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450739" w:rsidRPr="00CD1BD2" w14:paraId="35DE5AA3" w14:textId="77777777">
        <w:trPr>
          <w:trHeight w:hRule="exact" w:val="1417"/>
          <w:jc w:val="center"/>
        </w:trPr>
        <w:tc>
          <w:tcPr>
            <w:tcW w:w="6804" w:type="dxa"/>
            <w:tcBorders>
              <w:top w:val="nil"/>
              <w:left w:val="nil"/>
              <w:bottom w:val="nil"/>
              <w:right w:val="nil"/>
            </w:tcBorders>
            <w:vAlign w:val="center"/>
          </w:tcPr>
          <w:p w14:paraId="7427E067" w14:textId="77777777" w:rsidR="00450739" w:rsidRPr="00CD1BD2" w:rsidRDefault="00E10F3A">
            <w:pPr>
              <w:pStyle w:val="EPName"/>
            </w:pPr>
            <w:r w:rsidRPr="00CD1BD2">
              <w:t>Euroopan parlamentti</w:t>
            </w:r>
          </w:p>
          <w:p w14:paraId="38D8BA57" w14:textId="77777777" w:rsidR="00450739" w:rsidRPr="00CD1BD2" w:rsidRDefault="00E10F3A">
            <w:pPr>
              <w:pStyle w:val="EPTerm"/>
            </w:pPr>
            <w:r w:rsidRPr="00CD1BD2">
              <w:t>2024-2029</w:t>
            </w:r>
          </w:p>
        </w:tc>
        <w:tc>
          <w:tcPr>
            <w:tcW w:w="2268" w:type="dxa"/>
            <w:tcBorders>
              <w:top w:val="nil"/>
              <w:left w:val="nil"/>
              <w:bottom w:val="nil"/>
              <w:right w:val="nil"/>
            </w:tcBorders>
          </w:tcPr>
          <w:p w14:paraId="6D717D3C" w14:textId="77777777" w:rsidR="00450739" w:rsidRPr="00CD1BD2" w:rsidRDefault="00CD1BD2">
            <w:pPr>
              <w:pStyle w:val="EPLogo"/>
            </w:pPr>
            <w:r w:rsidRPr="00CD1BD2">
              <w:pict w14:anchorId="5FA861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1pt;height:50.5pt">
                  <v:imagedata r:id="rId9" o:title=""/>
                </v:shape>
              </w:pict>
            </w:r>
          </w:p>
        </w:tc>
      </w:tr>
    </w:tbl>
    <w:p w14:paraId="2E47F229" w14:textId="26FDCD47" w:rsidR="00450739" w:rsidRPr="00CD1BD2" w:rsidRDefault="00450739">
      <w:pPr>
        <w:pStyle w:val="LineTop"/>
      </w:pPr>
    </w:p>
    <w:p w14:paraId="1921EBA9" w14:textId="77777777" w:rsidR="00450739" w:rsidRPr="00CD1BD2" w:rsidRDefault="00E10F3A">
      <w:pPr>
        <w:pStyle w:val="EPBody"/>
      </w:pPr>
      <w:r w:rsidRPr="00CD1BD2">
        <w:rPr>
          <w:rStyle w:val="HideTWBExt"/>
          <w:rFonts w:eastAsia="Times New Roman"/>
          <w:i w:val="0"/>
        </w:rPr>
        <w:t>&lt;Commission&gt;</w:t>
      </w:r>
      <w:r w:rsidRPr="00CD1BD2">
        <w:rPr>
          <w:rStyle w:val="HideTWBInt"/>
          <w:i w:val="0"/>
        </w:rPr>
        <w:t>{LIBE}</w:t>
      </w:r>
      <w:r w:rsidRPr="00CD1BD2">
        <w:t>Kansalaisvapauksien sekä oikeus- ja sisäasioiden valiokunta</w:t>
      </w:r>
      <w:r w:rsidRPr="00CD1BD2">
        <w:rPr>
          <w:rStyle w:val="HideTWBExt"/>
          <w:rFonts w:eastAsia="Times New Roman"/>
          <w:i w:val="0"/>
        </w:rPr>
        <w:t>&lt;/Commission&gt;</w:t>
      </w:r>
    </w:p>
    <w:p w14:paraId="455A60ED" w14:textId="4D3C8D19" w:rsidR="00450739" w:rsidRPr="00CD1BD2" w:rsidRDefault="00450739">
      <w:pPr>
        <w:pStyle w:val="LineBottom"/>
      </w:pPr>
    </w:p>
    <w:p w14:paraId="37453638" w14:textId="77777777" w:rsidR="00450739" w:rsidRPr="00CD1BD2" w:rsidRDefault="00E10F3A">
      <w:pPr>
        <w:pStyle w:val="CoverReference"/>
      </w:pPr>
      <w:r w:rsidRPr="00CD1BD2">
        <w:rPr>
          <w:rStyle w:val="HideTWBExt"/>
          <w:rFonts w:eastAsia="Times New Roman"/>
          <w:b w:val="0"/>
        </w:rPr>
        <w:t>&lt;RefProc&gt;</w:t>
      </w:r>
      <w:r w:rsidRPr="00CD1BD2">
        <w:t>2025/2239</w:t>
      </w:r>
      <w:r w:rsidRPr="00CD1BD2">
        <w:rPr>
          <w:rStyle w:val="HideTWBExt"/>
          <w:rFonts w:eastAsia="Times New Roman"/>
          <w:b w:val="0"/>
        </w:rPr>
        <w:t>&lt;/RefProc&gt;&lt;RefTypeProc&gt;</w:t>
      </w:r>
      <w:r w:rsidRPr="00CD1BD2">
        <w:t>(INI)</w:t>
      </w:r>
      <w:r w:rsidRPr="00CD1BD2">
        <w:rPr>
          <w:rStyle w:val="HideTWBExt"/>
          <w:rFonts w:eastAsia="Times New Roman"/>
          <w:b w:val="0"/>
        </w:rPr>
        <w:t>&lt;/RefTypeProc&gt;</w:t>
      </w:r>
    </w:p>
    <w:p w14:paraId="753DDF2D" w14:textId="77777777" w:rsidR="00450739" w:rsidRPr="00CD1BD2" w:rsidRDefault="00E10F3A">
      <w:pPr>
        <w:pStyle w:val="CoverDate"/>
      </w:pPr>
      <w:r w:rsidRPr="00CD1BD2">
        <w:rPr>
          <w:rStyle w:val="HideTWBExt"/>
        </w:rPr>
        <w:t>&lt;Date&gt;</w:t>
      </w:r>
      <w:r w:rsidRPr="00CD1BD2">
        <w:rPr>
          <w:rStyle w:val="HideTWBInt"/>
        </w:rPr>
        <w:t>{15/12/2025}</w:t>
      </w:r>
      <w:r w:rsidRPr="00CD1BD2">
        <w:t>15.12.2025</w:t>
      </w:r>
      <w:r w:rsidRPr="00CD1BD2">
        <w:rPr>
          <w:rStyle w:val="HideTWBExt"/>
        </w:rPr>
        <w:t>&lt;/Date&gt;</w:t>
      </w:r>
    </w:p>
    <w:p w14:paraId="61A7C392" w14:textId="77777777" w:rsidR="00450739" w:rsidRPr="00CD1BD2" w:rsidRDefault="00E10F3A">
      <w:pPr>
        <w:pStyle w:val="CoverDocType"/>
      </w:pPr>
      <w:r w:rsidRPr="00CD1BD2">
        <w:rPr>
          <w:rStyle w:val="HideTWBExt"/>
          <w:b w:val="0"/>
        </w:rPr>
        <w:t>&lt;TypeAM&gt;</w:t>
      </w:r>
      <w:r w:rsidRPr="00CD1BD2">
        <w:t>TARKISTUKSET</w:t>
      </w:r>
      <w:r w:rsidRPr="00CD1BD2">
        <w:rPr>
          <w:rStyle w:val="HideTWBExt"/>
          <w:b w:val="0"/>
        </w:rPr>
        <w:t>&lt;/TypeAM&gt;</w:t>
      </w:r>
    </w:p>
    <w:p w14:paraId="7C06AC8D" w14:textId="77777777" w:rsidR="00450739" w:rsidRPr="00CD1BD2" w:rsidRDefault="00E10F3A">
      <w:pPr>
        <w:pStyle w:val="CoverDocType24a"/>
      </w:pPr>
      <w:r w:rsidRPr="00CD1BD2">
        <w:rPr>
          <w:rStyle w:val="HideTWBExt"/>
          <w:rFonts w:eastAsia="Times New Roman"/>
          <w:b w:val="0"/>
        </w:rPr>
        <w:t>&lt;RangeAM&gt;</w:t>
      </w:r>
      <w:r w:rsidRPr="00CD1BD2">
        <w:t>1 - 763</w:t>
      </w:r>
      <w:r w:rsidRPr="00CD1BD2">
        <w:rPr>
          <w:rStyle w:val="HideTWBExt"/>
          <w:rFonts w:eastAsia="Times New Roman"/>
          <w:b w:val="0"/>
        </w:rPr>
        <w:t>&lt;/RangeAM&gt;</w:t>
      </w:r>
    </w:p>
    <w:p w14:paraId="2716885F" w14:textId="77777777" w:rsidR="00450739" w:rsidRPr="00CD1BD2" w:rsidRDefault="00E10F3A">
      <w:pPr>
        <w:pStyle w:val="CoverBold"/>
      </w:pPr>
      <w:r w:rsidRPr="00CD1BD2">
        <w:rPr>
          <w:rStyle w:val="HideTWBExt"/>
          <w:b w:val="0"/>
        </w:rPr>
        <w:t>&lt;TitreType&gt;</w:t>
      </w:r>
      <w:r w:rsidRPr="00CD1BD2">
        <w:t>Mietintöluonnos</w:t>
      </w:r>
      <w:r w:rsidRPr="00CD1BD2">
        <w:rPr>
          <w:rStyle w:val="HideTWBExt"/>
          <w:b w:val="0"/>
        </w:rPr>
        <w:t>&lt;/TitreType&gt;</w:t>
      </w:r>
    </w:p>
    <w:p w14:paraId="267A74C3" w14:textId="77777777" w:rsidR="00450739" w:rsidRPr="00CD1BD2" w:rsidRDefault="00E10F3A">
      <w:pPr>
        <w:pStyle w:val="CoverBold"/>
      </w:pPr>
      <w:r w:rsidRPr="00CD1BD2">
        <w:rPr>
          <w:rStyle w:val="HideTWBExt"/>
          <w:b w:val="0"/>
        </w:rPr>
        <w:t>&lt;Rapporteur&gt;</w:t>
      </w:r>
      <w:r w:rsidRPr="00CD1BD2">
        <w:t>Konstantinos Arvanitis</w:t>
      </w:r>
      <w:r w:rsidRPr="00CD1BD2">
        <w:rPr>
          <w:rStyle w:val="HideTWBExt"/>
          <w:b w:val="0"/>
        </w:rPr>
        <w:t>&lt;/Rapporteur&gt;</w:t>
      </w:r>
    </w:p>
    <w:p w14:paraId="42DE24EC" w14:textId="77777777" w:rsidR="00450739" w:rsidRPr="00CD1BD2" w:rsidRDefault="00E10F3A">
      <w:pPr>
        <w:pStyle w:val="CoverNormal24a"/>
      </w:pPr>
      <w:r w:rsidRPr="00CD1BD2">
        <w:rPr>
          <w:rStyle w:val="HideTWBExt"/>
        </w:rPr>
        <w:t>&lt;DocRefPE&gt;</w:t>
      </w:r>
      <w:r w:rsidRPr="00CD1BD2">
        <w:t>(PE779.664v01-00)</w:t>
      </w:r>
      <w:r w:rsidRPr="00CD1BD2">
        <w:rPr>
          <w:rStyle w:val="HideTWBExt"/>
        </w:rPr>
        <w:t>&lt;/DocRefPE&gt;</w:t>
      </w:r>
    </w:p>
    <w:p w14:paraId="5F3B4188" w14:textId="09DCF5F8" w:rsidR="00450739" w:rsidRPr="00CD1BD2" w:rsidRDefault="00E10F3A">
      <w:pPr>
        <w:pStyle w:val="CoverNormal"/>
      </w:pPr>
      <w:r w:rsidRPr="00CD1BD2">
        <w:rPr>
          <w:rStyle w:val="HideTWBExt"/>
        </w:rPr>
        <w:t>&lt;Titre&gt;</w:t>
      </w:r>
      <w:r w:rsidRPr="00CD1BD2">
        <w:t>Komission vuoden 2025 oikeusvaltiokertomus – vuosikertomus 2025</w:t>
      </w:r>
      <w:r w:rsidRPr="00CD1BD2">
        <w:rPr>
          <w:rStyle w:val="HideTWBExt"/>
        </w:rPr>
        <w:t>&lt;/Titre&gt;</w:t>
      </w:r>
    </w:p>
    <w:p w14:paraId="7F4DE966" w14:textId="77777777" w:rsidR="00450739" w:rsidRPr="00CD1BD2" w:rsidRDefault="00E10F3A">
      <w:pPr>
        <w:pStyle w:val="CoverNormal24a"/>
        <w:rPr>
          <w:lang w:val="de-DE"/>
        </w:rPr>
      </w:pPr>
      <w:r w:rsidRPr="00CD1BD2">
        <w:rPr>
          <w:rStyle w:val="HideTWBExt"/>
        </w:rPr>
        <w:t>&lt;DocRef&gt;</w:t>
      </w:r>
      <w:r w:rsidRPr="00CD1BD2">
        <w:rPr>
          <w:lang w:val="de-DE"/>
        </w:rPr>
        <w:t>(2025/2239(INI))</w:t>
      </w:r>
      <w:r w:rsidRPr="00CD1BD2">
        <w:rPr>
          <w:rStyle w:val="HideTWBExt"/>
        </w:rPr>
        <w:t>&lt;/DocRef&gt;</w:t>
      </w:r>
    </w:p>
    <w:p w14:paraId="6AFFFCF1" w14:textId="77777777" w:rsidR="00450739" w:rsidRPr="00CD1BD2" w:rsidRDefault="00E10F3A">
      <w:pPr>
        <w:rPr>
          <w:lang w:val="de-DE"/>
        </w:rPr>
      </w:pPr>
      <w:r w:rsidRPr="00CD1BD2">
        <w:rPr>
          <w:lang w:val="de-DE"/>
        </w:rPr>
        <w:br w:type="page"/>
      </w:r>
      <w:r w:rsidRPr="00CD1BD2">
        <w:rPr>
          <w:lang w:val="de-DE"/>
        </w:rPr>
        <w:lastRenderedPageBreak/>
        <w:t>AM_Com_NonLegReport</w:t>
      </w:r>
    </w:p>
    <w:p w14:paraId="172F7BCF" w14:textId="4236E5B8" w:rsidR="00A22B51" w:rsidRPr="00CD1BD2" w:rsidRDefault="00E10F3A" w:rsidP="00A22B51">
      <w:pPr>
        <w:pStyle w:val="AmNumberTabs"/>
        <w:rPr>
          <w:lang w:val="de-DE"/>
        </w:rPr>
      </w:pPr>
      <w:r w:rsidRPr="00CD1BD2">
        <w:rPr>
          <w:lang w:val="de-DE"/>
        </w:rPr>
        <w:br w:type="page"/>
      </w:r>
      <w:r w:rsidR="00A22B51" w:rsidRPr="00CD1BD2">
        <w:rPr>
          <w:rStyle w:val="HideTWBExt"/>
          <w:b w:val="0"/>
        </w:rPr>
        <w:t>&lt;RepeatBlock-Amend&gt;&lt;Amend&gt;</w:t>
      </w:r>
      <w:r w:rsidR="00A22B51" w:rsidRPr="00CD1BD2">
        <w:rPr>
          <w:lang w:val="de-DE"/>
        </w:rPr>
        <w:t>Tarkistus</w:t>
      </w:r>
      <w:r w:rsidR="00A22B51" w:rsidRPr="00CD1BD2">
        <w:rPr>
          <w:lang w:val="de-DE"/>
        </w:rPr>
        <w:tab/>
      </w:r>
      <w:r w:rsidR="00A22B51" w:rsidRPr="00CD1BD2">
        <w:rPr>
          <w:lang w:val="de-DE"/>
        </w:rPr>
        <w:tab/>
      </w:r>
      <w:r w:rsidR="00A22B51" w:rsidRPr="00CD1BD2">
        <w:rPr>
          <w:rStyle w:val="HideTWBExt"/>
          <w:b w:val="0"/>
        </w:rPr>
        <w:t>&lt;NumAm&gt;</w:t>
      </w:r>
      <w:r w:rsidR="00A22B51" w:rsidRPr="00CD1BD2">
        <w:rPr>
          <w:lang w:val="de-DE"/>
        </w:rPr>
        <w:t>1</w:t>
      </w:r>
      <w:r w:rsidR="00A22B51" w:rsidRPr="00CD1BD2">
        <w:rPr>
          <w:rStyle w:val="HideTWBExt"/>
          <w:b w:val="0"/>
        </w:rPr>
        <w:t>&lt;/NumAm&gt;</w:t>
      </w:r>
    </w:p>
    <w:p w14:paraId="13AD6F9F"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7F9FDBCF" w14:textId="77777777" w:rsidR="00A22B51" w:rsidRPr="00CD1BD2" w:rsidRDefault="00A22B51" w:rsidP="00A22B51">
      <w:pPr>
        <w:pStyle w:val="NormalBold"/>
      </w:pPr>
      <w:r w:rsidRPr="00CD1BD2">
        <w:rPr>
          <w:rStyle w:val="HideTWBExt"/>
          <w:b w:val="0"/>
        </w:rPr>
        <w:t>&lt;/RepeatBlock-By&gt;</w:t>
      </w:r>
    </w:p>
    <w:p w14:paraId="32C0851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EBF9F8D" w14:textId="77777777" w:rsidR="00A22B51" w:rsidRPr="00CD1BD2" w:rsidRDefault="00A22B51" w:rsidP="00A22B51">
      <w:pPr>
        <w:pStyle w:val="NormalBold"/>
      </w:pPr>
      <w:r w:rsidRPr="00CD1BD2">
        <w:rPr>
          <w:rStyle w:val="HideTWBExt"/>
          <w:b w:val="0"/>
        </w:rPr>
        <w:t>&lt;Article&gt;</w:t>
      </w:r>
      <w:r w:rsidRPr="00CD1BD2">
        <w:t>Johdanto-osan 1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A3C1A24" w14:textId="77777777" w:rsidTr="0030684B">
        <w:trPr>
          <w:trHeight w:hRule="exact" w:val="240"/>
          <w:jc w:val="center"/>
        </w:trPr>
        <w:tc>
          <w:tcPr>
            <w:tcW w:w="9752" w:type="dxa"/>
            <w:gridSpan w:val="2"/>
            <w:tcBorders>
              <w:top w:val="nil"/>
              <w:left w:val="nil"/>
              <w:bottom w:val="nil"/>
              <w:right w:val="nil"/>
            </w:tcBorders>
          </w:tcPr>
          <w:p w14:paraId="38589AEC" w14:textId="77777777" w:rsidR="00A22B51" w:rsidRPr="00CD1BD2" w:rsidRDefault="00A22B51" w:rsidP="0030684B"/>
        </w:tc>
      </w:tr>
      <w:tr w:rsidR="00A22B51" w:rsidRPr="00CD1BD2" w14:paraId="7A9559B3" w14:textId="77777777" w:rsidTr="0030684B">
        <w:trPr>
          <w:trHeight w:val="240"/>
          <w:jc w:val="center"/>
        </w:trPr>
        <w:tc>
          <w:tcPr>
            <w:tcW w:w="4876" w:type="dxa"/>
            <w:tcBorders>
              <w:top w:val="nil"/>
              <w:left w:val="nil"/>
              <w:bottom w:val="nil"/>
              <w:right w:val="nil"/>
            </w:tcBorders>
          </w:tcPr>
          <w:p w14:paraId="2EC398B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0C682D1" w14:textId="77777777" w:rsidR="00A22B51" w:rsidRPr="00CD1BD2" w:rsidRDefault="00A22B51" w:rsidP="0030684B">
            <w:pPr>
              <w:pStyle w:val="AmColumnHeading"/>
            </w:pPr>
            <w:r w:rsidRPr="00CD1BD2">
              <w:t>Tarkistus</w:t>
            </w:r>
          </w:p>
        </w:tc>
      </w:tr>
      <w:tr w:rsidR="00A22B51" w:rsidRPr="00CD1BD2" w14:paraId="7029C7A7" w14:textId="77777777" w:rsidTr="0030684B">
        <w:trPr>
          <w:jc w:val="center"/>
        </w:trPr>
        <w:tc>
          <w:tcPr>
            <w:tcW w:w="4876" w:type="dxa"/>
            <w:tcBorders>
              <w:top w:val="nil"/>
              <w:left w:val="nil"/>
              <w:bottom w:val="nil"/>
              <w:right w:val="nil"/>
            </w:tcBorders>
          </w:tcPr>
          <w:p w14:paraId="4E9F16B2" w14:textId="77777777" w:rsidR="00A22B51" w:rsidRPr="00CD1BD2" w:rsidRDefault="00A22B51" w:rsidP="0030684B">
            <w:pPr>
              <w:pStyle w:val="Normal6a"/>
            </w:pPr>
            <w:r w:rsidRPr="00CD1BD2">
              <w:rPr>
                <w:b/>
                <w:i/>
              </w:rPr>
              <w:t>–</w:t>
            </w:r>
            <w:r w:rsidRPr="00CD1BD2">
              <w:tab/>
              <w:t xml:space="preserve">ottaa huomioon Euroopan unionista tehdyn sopimuksen (SEU) ja erityisesti sen 2 </w:t>
            </w:r>
            <w:r w:rsidRPr="00CD1BD2">
              <w:rPr>
                <w:b/>
                <w:i/>
              </w:rPr>
              <w:t>artiklan, 3 artiklan 1 kohdan, 3 artiklan 3 kohdan toisen alakohdan, 4 artiklan 3 kohdan sekä 5, 6, 7, 11, 19</w:t>
            </w:r>
            <w:r w:rsidRPr="00CD1BD2">
              <w:t xml:space="preserve"> ja 49 artiklan,</w:t>
            </w:r>
          </w:p>
        </w:tc>
        <w:tc>
          <w:tcPr>
            <w:tcW w:w="4876" w:type="dxa"/>
            <w:tcBorders>
              <w:top w:val="nil"/>
              <w:left w:val="nil"/>
              <w:bottom w:val="nil"/>
              <w:right w:val="nil"/>
            </w:tcBorders>
          </w:tcPr>
          <w:p w14:paraId="48368F71" w14:textId="77777777" w:rsidR="00A22B51" w:rsidRPr="00CD1BD2" w:rsidRDefault="00A22B51" w:rsidP="0030684B">
            <w:pPr>
              <w:pStyle w:val="Normal6a"/>
            </w:pPr>
            <w:r w:rsidRPr="00CD1BD2">
              <w:rPr>
                <w:b/>
                <w:i/>
              </w:rPr>
              <w:t>–</w:t>
            </w:r>
            <w:r w:rsidRPr="00CD1BD2">
              <w:tab/>
              <w:t>ottaa huomioon Euroopan unionista tehdyn sopimuksen (SEU) ja erityisesti sen 2</w:t>
            </w:r>
            <w:r w:rsidRPr="00CD1BD2">
              <w:rPr>
                <w:b/>
                <w:i/>
              </w:rPr>
              <w:t>, 4, 5, 7</w:t>
            </w:r>
            <w:r w:rsidRPr="00CD1BD2">
              <w:t xml:space="preserve"> ja 49 artiklan,</w:t>
            </w:r>
          </w:p>
        </w:tc>
      </w:tr>
    </w:tbl>
    <w:p w14:paraId="0DDD373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7A9B57CC" w14:textId="77777777" w:rsidR="00A22B51" w:rsidRPr="00CD1BD2" w:rsidRDefault="00A22B51" w:rsidP="00A22B51">
      <w:r w:rsidRPr="00CD1BD2">
        <w:rPr>
          <w:rStyle w:val="HideTWBExt"/>
        </w:rPr>
        <w:t>&lt;/Amend&gt;</w:t>
      </w:r>
    </w:p>
    <w:p w14:paraId="2BF66ED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w:t>
      </w:r>
      <w:r w:rsidRPr="00CD1BD2">
        <w:rPr>
          <w:rStyle w:val="HideTWBExt"/>
          <w:b w:val="0"/>
        </w:rPr>
        <w:t>&lt;/NumAm&gt;</w:t>
      </w:r>
    </w:p>
    <w:p w14:paraId="28067A68"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1B92B4E3" w14:textId="77777777" w:rsidR="00A22B51" w:rsidRPr="00CD1BD2" w:rsidRDefault="00A22B51" w:rsidP="00A22B51">
      <w:pPr>
        <w:pStyle w:val="NormalBold"/>
      </w:pPr>
      <w:r w:rsidRPr="00CD1BD2">
        <w:rPr>
          <w:rStyle w:val="HideTWBExt"/>
          <w:b w:val="0"/>
        </w:rPr>
        <w:t>&lt;/RepeatBlock-By&gt;</w:t>
      </w:r>
    </w:p>
    <w:p w14:paraId="6632186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DFA44D" w14:textId="77777777" w:rsidR="00A22B51" w:rsidRPr="00CD1BD2" w:rsidRDefault="00A22B51" w:rsidP="00A22B51">
      <w:pPr>
        <w:pStyle w:val="NormalBold"/>
      </w:pPr>
      <w:r w:rsidRPr="00CD1BD2">
        <w:rPr>
          <w:rStyle w:val="HideTWBExt"/>
          <w:b w:val="0"/>
        </w:rPr>
        <w:t>&lt;Article&gt;</w:t>
      </w:r>
      <w:r w:rsidRPr="00CD1BD2">
        <w:t>Johdanto-osan 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39C55C7" w14:textId="77777777" w:rsidTr="0030684B">
        <w:trPr>
          <w:trHeight w:hRule="exact" w:val="240"/>
          <w:jc w:val="center"/>
        </w:trPr>
        <w:tc>
          <w:tcPr>
            <w:tcW w:w="9752" w:type="dxa"/>
            <w:gridSpan w:val="2"/>
            <w:tcBorders>
              <w:top w:val="nil"/>
              <w:left w:val="nil"/>
              <w:bottom w:val="nil"/>
              <w:right w:val="nil"/>
            </w:tcBorders>
          </w:tcPr>
          <w:p w14:paraId="60AEF93C" w14:textId="77777777" w:rsidR="00A22B51" w:rsidRPr="00CD1BD2" w:rsidRDefault="00A22B51" w:rsidP="0030684B"/>
        </w:tc>
      </w:tr>
      <w:tr w:rsidR="00A22B51" w:rsidRPr="00CD1BD2" w14:paraId="54D14B85" w14:textId="77777777" w:rsidTr="0030684B">
        <w:trPr>
          <w:trHeight w:val="240"/>
          <w:jc w:val="center"/>
        </w:trPr>
        <w:tc>
          <w:tcPr>
            <w:tcW w:w="4876" w:type="dxa"/>
            <w:tcBorders>
              <w:top w:val="nil"/>
              <w:left w:val="nil"/>
              <w:bottom w:val="nil"/>
              <w:right w:val="nil"/>
            </w:tcBorders>
          </w:tcPr>
          <w:p w14:paraId="0F938B1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A4C8684" w14:textId="77777777" w:rsidR="00A22B51" w:rsidRPr="00CD1BD2" w:rsidRDefault="00A22B51" w:rsidP="0030684B">
            <w:pPr>
              <w:pStyle w:val="AmColumnHeading"/>
            </w:pPr>
            <w:r w:rsidRPr="00CD1BD2">
              <w:t>Tarkistus</w:t>
            </w:r>
          </w:p>
        </w:tc>
      </w:tr>
      <w:tr w:rsidR="00A22B51" w:rsidRPr="00CD1BD2" w14:paraId="10ED8703" w14:textId="77777777" w:rsidTr="0030684B">
        <w:trPr>
          <w:jc w:val="center"/>
        </w:trPr>
        <w:tc>
          <w:tcPr>
            <w:tcW w:w="4876" w:type="dxa"/>
            <w:tcBorders>
              <w:top w:val="nil"/>
              <w:left w:val="nil"/>
              <w:bottom w:val="nil"/>
              <w:right w:val="nil"/>
            </w:tcBorders>
          </w:tcPr>
          <w:p w14:paraId="7C4B17C9" w14:textId="77777777" w:rsidR="00A22B51" w:rsidRPr="00CD1BD2" w:rsidRDefault="00A22B51" w:rsidP="0030684B">
            <w:pPr>
              <w:pStyle w:val="Normal6a"/>
            </w:pPr>
            <w:r w:rsidRPr="00CD1BD2">
              <w:rPr>
                <w:b/>
                <w:i/>
              </w:rPr>
              <w:t>–</w:t>
            </w:r>
            <w:r w:rsidRPr="00CD1BD2">
              <w:tab/>
              <w:t xml:space="preserve">ottaa huomioon Euroopan unionin toiminnasta tehdyn sopimuksen (SEUT) ja erityisesti sen </w:t>
            </w:r>
            <w:r w:rsidRPr="00CD1BD2">
              <w:rPr>
                <w:b/>
                <w:i/>
              </w:rPr>
              <w:t>artiklat, jotka liittyvät demokratian, oikeusvaltion ja perusoikeuksien kunnioittamiseen, suojelemiseen ja edistämiseen unionissa, mukaan lukien sen 70,</w:t>
            </w:r>
            <w:r w:rsidRPr="00CD1BD2">
              <w:t xml:space="preserve"> 258, 259, 260, 263, 265 ja 267 artiklan,</w:t>
            </w:r>
          </w:p>
        </w:tc>
        <w:tc>
          <w:tcPr>
            <w:tcW w:w="4876" w:type="dxa"/>
            <w:tcBorders>
              <w:top w:val="nil"/>
              <w:left w:val="nil"/>
              <w:bottom w:val="nil"/>
              <w:right w:val="nil"/>
            </w:tcBorders>
          </w:tcPr>
          <w:p w14:paraId="67DC7E7E" w14:textId="77777777" w:rsidR="00A22B51" w:rsidRPr="00CD1BD2" w:rsidRDefault="00A22B51" w:rsidP="0030684B">
            <w:pPr>
              <w:pStyle w:val="Normal6a"/>
            </w:pPr>
            <w:r w:rsidRPr="00CD1BD2">
              <w:rPr>
                <w:b/>
                <w:i/>
              </w:rPr>
              <w:t>–</w:t>
            </w:r>
            <w:r w:rsidRPr="00CD1BD2">
              <w:tab/>
              <w:t>ottaa huomioon Euroopan unionin toiminnasta tehdyn sopimuksen (SEUT) ja erityisesti sen 258, 259, 260, 263, 265 ja 267 artiklan,</w:t>
            </w:r>
          </w:p>
        </w:tc>
      </w:tr>
    </w:tbl>
    <w:p w14:paraId="03612C6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41F10245" w14:textId="77777777" w:rsidR="00A22B51" w:rsidRPr="00CD1BD2" w:rsidRDefault="00A22B51" w:rsidP="00A22B51">
      <w:r w:rsidRPr="00CD1BD2">
        <w:rPr>
          <w:rStyle w:val="HideTWBExt"/>
        </w:rPr>
        <w:t>&lt;/Amend&gt;</w:t>
      </w:r>
    </w:p>
    <w:p w14:paraId="02B3616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w:t>
      </w:r>
      <w:r w:rsidRPr="00CD1BD2">
        <w:rPr>
          <w:rStyle w:val="HideTWBExt"/>
          <w:b w:val="0"/>
        </w:rPr>
        <w:t>&lt;/NumAm&gt;</w:t>
      </w:r>
    </w:p>
    <w:p w14:paraId="36AC994A"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168182CE" w14:textId="77777777" w:rsidR="00A22B51" w:rsidRPr="00CD1BD2" w:rsidRDefault="00A22B51" w:rsidP="00A22B51">
      <w:pPr>
        <w:pStyle w:val="NormalBold"/>
      </w:pPr>
      <w:r w:rsidRPr="00CD1BD2">
        <w:rPr>
          <w:rStyle w:val="HideTWBExt"/>
          <w:b w:val="0"/>
        </w:rPr>
        <w:t>&lt;/RepeatBlock-By&gt;</w:t>
      </w:r>
    </w:p>
    <w:p w14:paraId="0183D7E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9FF76B1" w14:textId="77777777" w:rsidR="00A22B51" w:rsidRPr="00CD1BD2" w:rsidRDefault="00A22B51" w:rsidP="00A22B51">
      <w:pPr>
        <w:pStyle w:val="NormalBold"/>
      </w:pPr>
      <w:r w:rsidRPr="00CD1BD2">
        <w:rPr>
          <w:rStyle w:val="HideTWBExt"/>
          <w:b w:val="0"/>
        </w:rPr>
        <w:t>&lt;Article&gt;</w:t>
      </w:r>
      <w:r w:rsidRPr="00CD1BD2">
        <w:t>Johdanto-osan 3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83540D" w14:textId="77777777" w:rsidTr="0030684B">
        <w:trPr>
          <w:trHeight w:hRule="exact" w:val="240"/>
          <w:jc w:val="center"/>
        </w:trPr>
        <w:tc>
          <w:tcPr>
            <w:tcW w:w="9752" w:type="dxa"/>
            <w:gridSpan w:val="2"/>
            <w:tcBorders>
              <w:top w:val="nil"/>
              <w:left w:val="nil"/>
              <w:bottom w:val="nil"/>
              <w:right w:val="nil"/>
            </w:tcBorders>
          </w:tcPr>
          <w:p w14:paraId="187924BE" w14:textId="77777777" w:rsidR="00A22B51" w:rsidRPr="00CD1BD2" w:rsidRDefault="00A22B51" w:rsidP="0030684B"/>
        </w:tc>
      </w:tr>
      <w:tr w:rsidR="00A22B51" w:rsidRPr="00CD1BD2" w14:paraId="4B7222E4" w14:textId="77777777" w:rsidTr="0030684B">
        <w:trPr>
          <w:trHeight w:val="240"/>
          <w:jc w:val="center"/>
        </w:trPr>
        <w:tc>
          <w:tcPr>
            <w:tcW w:w="4876" w:type="dxa"/>
            <w:tcBorders>
              <w:top w:val="nil"/>
              <w:left w:val="nil"/>
              <w:bottom w:val="nil"/>
              <w:right w:val="nil"/>
            </w:tcBorders>
          </w:tcPr>
          <w:p w14:paraId="1B3C7E6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ACAA6E9" w14:textId="77777777" w:rsidR="00A22B51" w:rsidRPr="00CD1BD2" w:rsidRDefault="00A22B51" w:rsidP="0030684B">
            <w:pPr>
              <w:pStyle w:val="AmColumnHeading"/>
            </w:pPr>
            <w:r w:rsidRPr="00CD1BD2">
              <w:t>Tarkistus</w:t>
            </w:r>
          </w:p>
        </w:tc>
      </w:tr>
      <w:tr w:rsidR="00A22B51" w:rsidRPr="00CD1BD2" w14:paraId="28E1E85C" w14:textId="77777777" w:rsidTr="0030684B">
        <w:trPr>
          <w:jc w:val="center"/>
        </w:trPr>
        <w:tc>
          <w:tcPr>
            <w:tcW w:w="4876" w:type="dxa"/>
            <w:tcBorders>
              <w:top w:val="nil"/>
              <w:left w:val="nil"/>
              <w:bottom w:val="nil"/>
              <w:right w:val="nil"/>
            </w:tcBorders>
          </w:tcPr>
          <w:p w14:paraId="74B1748B" w14:textId="77777777" w:rsidR="00A22B51" w:rsidRPr="00CD1BD2" w:rsidRDefault="00A22B51" w:rsidP="0030684B">
            <w:pPr>
              <w:pStyle w:val="Normal6a"/>
            </w:pPr>
            <w:r w:rsidRPr="00CD1BD2">
              <w:rPr>
                <w:b/>
                <w:i/>
              </w:rPr>
              <w:t>–</w:t>
            </w:r>
            <w:r w:rsidRPr="00CD1BD2">
              <w:tab/>
              <w:t xml:space="preserve">ottaa huomioon Euroopan unionin perusoikeuskirjan </w:t>
            </w:r>
            <w:r w:rsidRPr="00CD1BD2">
              <w:rPr>
                <w:b/>
                <w:i/>
              </w:rPr>
              <w:t>(perusoikeuskirja)</w:t>
            </w:r>
            <w:r w:rsidRPr="00CD1BD2">
              <w:t>,</w:t>
            </w:r>
          </w:p>
        </w:tc>
        <w:tc>
          <w:tcPr>
            <w:tcW w:w="4876" w:type="dxa"/>
            <w:tcBorders>
              <w:top w:val="nil"/>
              <w:left w:val="nil"/>
              <w:bottom w:val="nil"/>
              <w:right w:val="nil"/>
            </w:tcBorders>
          </w:tcPr>
          <w:p w14:paraId="56D0F207" w14:textId="77777777" w:rsidR="00A22B51" w:rsidRPr="00CD1BD2" w:rsidRDefault="00A22B51" w:rsidP="0030684B">
            <w:pPr>
              <w:pStyle w:val="Normal6a"/>
            </w:pPr>
            <w:r w:rsidRPr="00CD1BD2">
              <w:rPr>
                <w:b/>
                <w:i/>
              </w:rPr>
              <w:t>–</w:t>
            </w:r>
            <w:r w:rsidRPr="00CD1BD2">
              <w:tab/>
              <w:t xml:space="preserve">ottaa huomioon Euroopan unionin perusoikeuskirjan </w:t>
            </w:r>
            <w:r w:rsidRPr="00CD1BD2">
              <w:rPr>
                <w:b/>
                <w:i/>
              </w:rPr>
              <w:t>ja erityisesti sen 51 artiklan</w:t>
            </w:r>
            <w:r w:rsidRPr="00CD1BD2">
              <w:t>,</w:t>
            </w:r>
          </w:p>
        </w:tc>
      </w:tr>
    </w:tbl>
    <w:p w14:paraId="7D9BE7E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611BE0D4" w14:textId="77777777" w:rsidR="00A22B51" w:rsidRPr="00CD1BD2" w:rsidRDefault="00A22B51" w:rsidP="00A22B51">
      <w:r w:rsidRPr="00CD1BD2">
        <w:rPr>
          <w:rStyle w:val="HideTWBExt"/>
        </w:rPr>
        <w:t>&lt;/Amend&gt;</w:t>
      </w:r>
    </w:p>
    <w:p w14:paraId="08D3205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w:t>
      </w:r>
      <w:r w:rsidRPr="00CD1BD2">
        <w:rPr>
          <w:rStyle w:val="HideTWBExt"/>
          <w:b w:val="0"/>
        </w:rPr>
        <w:t>&lt;/NumAm&gt;</w:t>
      </w:r>
    </w:p>
    <w:p w14:paraId="268D984E"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2118C03B" w14:textId="77777777" w:rsidR="00A22B51" w:rsidRPr="00CD1BD2" w:rsidRDefault="00A22B51" w:rsidP="00A22B51">
      <w:pPr>
        <w:pStyle w:val="NormalBold"/>
      </w:pPr>
      <w:r w:rsidRPr="00CD1BD2">
        <w:rPr>
          <w:rStyle w:val="HideTWBExt"/>
          <w:b w:val="0"/>
        </w:rPr>
        <w:t>&lt;/RepeatBlock-By&gt;</w:t>
      </w:r>
    </w:p>
    <w:p w14:paraId="4D934D6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70C7A0D" w14:textId="77777777" w:rsidR="00A22B51" w:rsidRPr="00CD1BD2" w:rsidRDefault="00A22B51" w:rsidP="00A22B51">
      <w:pPr>
        <w:pStyle w:val="NormalBold"/>
      </w:pPr>
      <w:r w:rsidRPr="00CD1BD2">
        <w:rPr>
          <w:rStyle w:val="HideTWBExt"/>
          <w:b w:val="0"/>
        </w:rPr>
        <w:t>&lt;Article&gt;</w:t>
      </w:r>
      <w:r w:rsidRPr="00CD1BD2">
        <w:t>Johdanto-osan 3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37510D9" w14:textId="77777777" w:rsidTr="0030684B">
        <w:trPr>
          <w:trHeight w:hRule="exact" w:val="240"/>
          <w:jc w:val="center"/>
        </w:trPr>
        <w:tc>
          <w:tcPr>
            <w:tcW w:w="9752" w:type="dxa"/>
            <w:gridSpan w:val="2"/>
            <w:tcBorders>
              <w:top w:val="nil"/>
              <w:left w:val="nil"/>
              <w:bottom w:val="nil"/>
              <w:right w:val="nil"/>
            </w:tcBorders>
          </w:tcPr>
          <w:p w14:paraId="24B30936" w14:textId="77777777" w:rsidR="00A22B51" w:rsidRPr="00CD1BD2" w:rsidRDefault="00A22B51" w:rsidP="0030684B"/>
        </w:tc>
      </w:tr>
      <w:tr w:rsidR="00A22B51" w:rsidRPr="00CD1BD2" w14:paraId="60CC6E18" w14:textId="77777777" w:rsidTr="0030684B">
        <w:trPr>
          <w:trHeight w:val="240"/>
          <w:jc w:val="center"/>
        </w:trPr>
        <w:tc>
          <w:tcPr>
            <w:tcW w:w="4876" w:type="dxa"/>
            <w:tcBorders>
              <w:top w:val="nil"/>
              <w:left w:val="nil"/>
              <w:bottom w:val="nil"/>
              <w:right w:val="nil"/>
            </w:tcBorders>
          </w:tcPr>
          <w:p w14:paraId="3D13F91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2480AA0" w14:textId="77777777" w:rsidR="00A22B51" w:rsidRPr="00CD1BD2" w:rsidRDefault="00A22B51" w:rsidP="0030684B">
            <w:pPr>
              <w:pStyle w:val="AmColumnHeading"/>
            </w:pPr>
            <w:r w:rsidRPr="00CD1BD2">
              <w:t>Tarkistus</w:t>
            </w:r>
          </w:p>
        </w:tc>
      </w:tr>
      <w:tr w:rsidR="00A22B51" w:rsidRPr="00CD1BD2" w14:paraId="6A9C9C22" w14:textId="77777777" w:rsidTr="0030684B">
        <w:trPr>
          <w:jc w:val="center"/>
        </w:trPr>
        <w:tc>
          <w:tcPr>
            <w:tcW w:w="4876" w:type="dxa"/>
            <w:tcBorders>
              <w:top w:val="nil"/>
              <w:left w:val="nil"/>
              <w:bottom w:val="nil"/>
              <w:right w:val="nil"/>
            </w:tcBorders>
          </w:tcPr>
          <w:p w14:paraId="1DA883FC" w14:textId="77777777" w:rsidR="00A22B51" w:rsidRPr="00CD1BD2" w:rsidRDefault="00A22B51" w:rsidP="0030684B">
            <w:pPr>
              <w:pStyle w:val="Normal6a"/>
            </w:pPr>
          </w:p>
        </w:tc>
        <w:tc>
          <w:tcPr>
            <w:tcW w:w="4876" w:type="dxa"/>
            <w:tcBorders>
              <w:top w:val="nil"/>
              <w:left w:val="nil"/>
              <w:bottom w:val="nil"/>
              <w:right w:val="nil"/>
            </w:tcBorders>
          </w:tcPr>
          <w:p w14:paraId="64DC1849" w14:textId="77777777" w:rsidR="00A22B51" w:rsidRPr="00CD1BD2" w:rsidRDefault="00A22B51" w:rsidP="0030684B">
            <w:pPr>
              <w:pStyle w:val="Normal6a"/>
            </w:pPr>
            <w:r w:rsidRPr="00CD1BD2">
              <w:rPr>
                <w:b/>
                <w:i/>
              </w:rPr>
              <w:t>–</w:t>
            </w:r>
            <w:r w:rsidRPr="00CD1BD2">
              <w:tab/>
            </w:r>
            <w:r w:rsidRPr="00CD1BD2">
              <w:rPr>
                <w:b/>
                <w:i/>
              </w:rPr>
              <w:t>ottaa huomioon pöytäkirjan N:o 30 perusoikeuskirjan rajoitetusta soveltamisesta Puolaan ja Yhdistyneeseen kuningaskuntaan (Yhdistyneen kuningaskunnan pöytäkirja),</w:t>
            </w:r>
          </w:p>
        </w:tc>
      </w:tr>
    </w:tbl>
    <w:p w14:paraId="151EA89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54371D7F" w14:textId="77777777" w:rsidR="00A22B51" w:rsidRPr="00CD1BD2" w:rsidRDefault="00A22B51" w:rsidP="00A22B51">
      <w:r w:rsidRPr="00CD1BD2">
        <w:rPr>
          <w:rStyle w:val="HideTWBExt"/>
        </w:rPr>
        <w:t>&lt;/Amend&gt;</w:t>
      </w:r>
    </w:p>
    <w:p w14:paraId="19727E2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w:t>
      </w:r>
      <w:r w:rsidRPr="00CD1BD2">
        <w:rPr>
          <w:rStyle w:val="HideTWBExt"/>
          <w:b w:val="0"/>
        </w:rPr>
        <w:t>&lt;/NumAm&gt;</w:t>
      </w:r>
    </w:p>
    <w:p w14:paraId="585F1654"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52E88522" w14:textId="77777777" w:rsidR="00A22B51" w:rsidRPr="00CD1BD2" w:rsidRDefault="00A22B51" w:rsidP="00A22B51">
      <w:pPr>
        <w:pStyle w:val="NormalBold"/>
      </w:pPr>
      <w:r w:rsidRPr="00CD1BD2">
        <w:rPr>
          <w:rStyle w:val="HideTWBExt"/>
          <w:b w:val="0"/>
        </w:rPr>
        <w:t>&lt;/RepeatBlock-By&gt;</w:t>
      </w:r>
    </w:p>
    <w:p w14:paraId="3D48436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84F2016" w14:textId="77777777" w:rsidR="00A22B51" w:rsidRPr="00CD1BD2" w:rsidRDefault="00A22B51" w:rsidP="00A22B51">
      <w:pPr>
        <w:pStyle w:val="NormalBold"/>
      </w:pPr>
      <w:r w:rsidRPr="00CD1BD2">
        <w:rPr>
          <w:rStyle w:val="HideTWBExt"/>
          <w:b w:val="0"/>
        </w:rPr>
        <w:t>&lt;Article&gt;</w:t>
      </w:r>
      <w:r w:rsidRPr="00CD1BD2">
        <w:t>Johdanto-osan 7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45CC42B" w14:textId="77777777" w:rsidTr="0030684B">
        <w:trPr>
          <w:trHeight w:hRule="exact" w:val="240"/>
          <w:jc w:val="center"/>
        </w:trPr>
        <w:tc>
          <w:tcPr>
            <w:tcW w:w="9752" w:type="dxa"/>
            <w:gridSpan w:val="2"/>
            <w:tcBorders>
              <w:top w:val="nil"/>
              <w:left w:val="nil"/>
              <w:bottom w:val="nil"/>
              <w:right w:val="nil"/>
            </w:tcBorders>
          </w:tcPr>
          <w:p w14:paraId="2E8EB905" w14:textId="77777777" w:rsidR="00A22B51" w:rsidRPr="00CD1BD2" w:rsidRDefault="00A22B51" w:rsidP="0030684B"/>
        </w:tc>
      </w:tr>
      <w:tr w:rsidR="00A22B51" w:rsidRPr="00CD1BD2" w14:paraId="442CA87F" w14:textId="77777777" w:rsidTr="0030684B">
        <w:trPr>
          <w:trHeight w:val="240"/>
          <w:jc w:val="center"/>
        </w:trPr>
        <w:tc>
          <w:tcPr>
            <w:tcW w:w="4876" w:type="dxa"/>
            <w:tcBorders>
              <w:top w:val="nil"/>
              <w:left w:val="nil"/>
              <w:bottom w:val="nil"/>
              <w:right w:val="nil"/>
            </w:tcBorders>
          </w:tcPr>
          <w:p w14:paraId="65DE66C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01AEE17" w14:textId="77777777" w:rsidR="00A22B51" w:rsidRPr="00CD1BD2" w:rsidRDefault="00A22B51" w:rsidP="0030684B">
            <w:pPr>
              <w:pStyle w:val="AmColumnHeading"/>
            </w:pPr>
            <w:r w:rsidRPr="00CD1BD2">
              <w:t>Tarkistus</w:t>
            </w:r>
          </w:p>
        </w:tc>
      </w:tr>
      <w:tr w:rsidR="00A22B51" w:rsidRPr="00CD1BD2" w14:paraId="1EBAA108" w14:textId="77777777" w:rsidTr="0030684B">
        <w:trPr>
          <w:jc w:val="center"/>
        </w:trPr>
        <w:tc>
          <w:tcPr>
            <w:tcW w:w="4876" w:type="dxa"/>
            <w:tcBorders>
              <w:top w:val="nil"/>
              <w:left w:val="nil"/>
              <w:bottom w:val="nil"/>
              <w:right w:val="nil"/>
            </w:tcBorders>
          </w:tcPr>
          <w:p w14:paraId="0048D633" w14:textId="77777777" w:rsidR="00A22B51" w:rsidRPr="00CD1BD2" w:rsidRDefault="00A22B51" w:rsidP="0030684B">
            <w:pPr>
              <w:pStyle w:val="Normal6a"/>
            </w:pPr>
            <w:r w:rsidRPr="00CD1BD2">
              <w:rPr>
                <w:b/>
                <w:i/>
              </w:rPr>
              <w:t>–</w:t>
            </w:r>
            <w:r w:rsidRPr="00CD1BD2">
              <w:tab/>
            </w:r>
            <w:r w:rsidRPr="00CD1BD2">
              <w:rPr>
                <w:b/>
                <w:i/>
              </w:rPr>
              <w:t>ottaa huomioon Euroopan aluekehitysrahastoa, Euroopan sosiaalirahasto plussaa, koheesiorahastoa, oikeudenmukaisen siirtymän rahastoa ja Euroopan meri-, kalatalous- ja vesiviljelyrahastoa koskevista yhteisistä säännöksistä ja varainhoitosäännöistä sekä turvapaikka-, maahanmuutto- ja kotouttamisrahastoa, sisäisen turvallisuuden rahastoa ja rajaturvallisuuden ja viisumipolitiikan rahoitusvälinettä koskevista varainhoitosäännöistä 24. kesäkuuta 2021 annetun Euroopan parlamentin ja neuvoston asetuksen (EU) 2021/1060</w:t>
            </w:r>
            <w:r w:rsidRPr="00CD1BD2">
              <w:rPr>
                <w:b/>
                <w:i/>
                <w:vertAlign w:val="superscript"/>
              </w:rPr>
              <w:t>2</w:t>
            </w:r>
            <w:r w:rsidRPr="00CD1BD2">
              <w:rPr>
                <w:b/>
                <w:i/>
              </w:rPr>
              <w:t xml:space="preserve"> (yhteisiä säännöksiä koskeva asetus),</w:t>
            </w:r>
          </w:p>
        </w:tc>
        <w:tc>
          <w:tcPr>
            <w:tcW w:w="4876" w:type="dxa"/>
            <w:tcBorders>
              <w:top w:val="nil"/>
              <w:left w:val="nil"/>
              <w:bottom w:val="nil"/>
              <w:right w:val="nil"/>
            </w:tcBorders>
          </w:tcPr>
          <w:p w14:paraId="054E0FA3" w14:textId="77777777" w:rsidR="00A22B51" w:rsidRPr="00CD1BD2" w:rsidRDefault="00A22B51" w:rsidP="0030684B">
            <w:pPr>
              <w:pStyle w:val="Normal6a"/>
            </w:pPr>
            <w:r w:rsidRPr="00CD1BD2">
              <w:rPr>
                <w:b/>
                <w:i/>
              </w:rPr>
              <w:t>Poistetaan.</w:t>
            </w:r>
          </w:p>
        </w:tc>
      </w:tr>
      <w:tr w:rsidR="00A22B51" w:rsidRPr="00CD1BD2" w14:paraId="2549335A" w14:textId="77777777" w:rsidTr="0030684B">
        <w:trPr>
          <w:jc w:val="center"/>
        </w:trPr>
        <w:tc>
          <w:tcPr>
            <w:tcW w:w="4876" w:type="dxa"/>
            <w:tcBorders>
              <w:top w:val="nil"/>
              <w:left w:val="nil"/>
              <w:bottom w:val="nil"/>
              <w:right w:val="nil"/>
            </w:tcBorders>
          </w:tcPr>
          <w:p w14:paraId="78C07652"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0A882D94" w14:textId="77777777" w:rsidR="00A22B51" w:rsidRPr="00CD1BD2" w:rsidRDefault="00A22B51" w:rsidP="0030684B"/>
        </w:tc>
      </w:tr>
      <w:tr w:rsidR="00A22B51" w:rsidRPr="00CD1BD2" w14:paraId="7FC8FC27" w14:textId="77777777" w:rsidTr="0030684B">
        <w:trPr>
          <w:jc w:val="center"/>
        </w:trPr>
        <w:tc>
          <w:tcPr>
            <w:tcW w:w="4876" w:type="dxa"/>
            <w:tcBorders>
              <w:top w:val="nil"/>
              <w:left w:val="nil"/>
              <w:bottom w:val="nil"/>
              <w:right w:val="nil"/>
            </w:tcBorders>
          </w:tcPr>
          <w:p w14:paraId="0443BA19" w14:textId="77777777" w:rsidR="00A22B51" w:rsidRPr="00CD1BD2" w:rsidRDefault="00A22B51" w:rsidP="0030684B">
            <w:pPr>
              <w:pStyle w:val="Normal6a"/>
            </w:pPr>
            <w:r w:rsidRPr="00CD1BD2">
              <w:rPr>
                <w:b/>
                <w:i/>
                <w:vertAlign w:val="superscript"/>
              </w:rPr>
              <w:t>2</w:t>
            </w:r>
            <w:r w:rsidRPr="00CD1BD2">
              <w:t xml:space="preserve"> </w:t>
            </w:r>
            <w:r w:rsidRPr="00CD1BD2">
              <w:rPr>
                <w:b/>
                <w:i/>
              </w:rPr>
              <w:t>EUVL L 231, 30.6.2021, s. 159, ELI:</w:t>
            </w:r>
            <w:r w:rsidRPr="00CD1BD2">
              <w:t xml:space="preserve"> </w:t>
            </w:r>
            <w:r w:rsidRPr="00CD1BD2">
              <w:rPr>
                <w:b/>
                <w:i/>
              </w:rPr>
              <w:t>http://data.europa.eu/eli/reg/2021/1060/oj.</w:t>
            </w:r>
          </w:p>
        </w:tc>
        <w:tc>
          <w:tcPr>
            <w:tcW w:w="4876" w:type="dxa"/>
            <w:tcBorders>
              <w:top w:val="nil"/>
              <w:left w:val="nil"/>
              <w:bottom w:val="nil"/>
              <w:right w:val="nil"/>
            </w:tcBorders>
          </w:tcPr>
          <w:p w14:paraId="3546FF9D" w14:textId="77777777" w:rsidR="00A22B51" w:rsidRPr="00CD1BD2" w:rsidRDefault="00A22B51" w:rsidP="0030684B"/>
        </w:tc>
      </w:tr>
    </w:tbl>
    <w:p w14:paraId="5C7E675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78505D15" w14:textId="77777777" w:rsidR="00A22B51" w:rsidRPr="00CD1BD2" w:rsidRDefault="00A22B51" w:rsidP="00A22B51">
      <w:r w:rsidRPr="00CD1BD2">
        <w:rPr>
          <w:rStyle w:val="HideTWBExt"/>
        </w:rPr>
        <w:t>&lt;/Amend&gt;</w:t>
      </w:r>
    </w:p>
    <w:p w14:paraId="025B504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w:t>
      </w:r>
      <w:r w:rsidRPr="00CD1BD2">
        <w:rPr>
          <w:rStyle w:val="HideTWBExt"/>
          <w:b w:val="0"/>
        </w:rPr>
        <w:t>&lt;/NumAm&gt;</w:t>
      </w:r>
    </w:p>
    <w:p w14:paraId="0424012D"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44DCA1A" w14:textId="77777777" w:rsidR="00A22B51" w:rsidRPr="00CD1BD2" w:rsidRDefault="00A22B51" w:rsidP="00A22B51">
      <w:pPr>
        <w:pStyle w:val="NormalBold"/>
      </w:pPr>
      <w:r w:rsidRPr="00CD1BD2">
        <w:rPr>
          <w:rStyle w:val="HideTWBExt"/>
          <w:b w:val="0"/>
        </w:rPr>
        <w:t>&lt;/RepeatBlock-By&gt;</w:t>
      </w:r>
    </w:p>
    <w:p w14:paraId="674F457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728C4DD" w14:textId="77777777" w:rsidR="00A22B51" w:rsidRPr="00CD1BD2" w:rsidRDefault="00A22B51" w:rsidP="00A22B51">
      <w:pPr>
        <w:pStyle w:val="NormalBold"/>
      </w:pPr>
      <w:r w:rsidRPr="00CD1BD2">
        <w:rPr>
          <w:rStyle w:val="HideTWBExt"/>
          <w:b w:val="0"/>
        </w:rPr>
        <w:t>&lt;Article&gt;</w:t>
      </w:r>
      <w:r w:rsidRPr="00CD1BD2">
        <w:t>Johdanto-osan 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3A91E03" w14:textId="77777777" w:rsidTr="0030684B">
        <w:trPr>
          <w:trHeight w:hRule="exact" w:val="240"/>
          <w:jc w:val="center"/>
        </w:trPr>
        <w:tc>
          <w:tcPr>
            <w:tcW w:w="9752" w:type="dxa"/>
            <w:gridSpan w:val="2"/>
            <w:tcBorders>
              <w:top w:val="nil"/>
              <w:left w:val="nil"/>
              <w:bottom w:val="nil"/>
              <w:right w:val="nil"/>
            </w:tcBorders>
          </w:tcPr>
          <w:p w14:paraId="22153BF0" w14:textId="77777777" w:rsidR="00A22B51" w:rsidRPr="00CD1BD2" w:rsidRDefault="00A22B51" w:rsidP="0030684B"/>
        </w:tc>
      </w:tr>
      <w:tr w:rsidR="00A22B51" w:rsidRPr="00CD1BD2" w14:paraId="02EFB7AF" w14:textId="77777777" w:rsidTr="0030684B">
        <w:trPr>
          <w:trHeight w:val="240"/>
          <w:jc w:val="center"/>
        </w:trPr>
        <w:tc>
          <w:tcPr>
            <w:tcW w:w="4876" w:type="dxa"/>
            <w:tcBorders>
              <w:top w:val="nil"/>
              <w:left w:val="nil"/>
              <w:bottom w:val="nil"/>
              <w:right w:val="nil"/>
            </w:tcBorders>
          </w:tcPr>
          <w:p w14:paraId="29F118E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563303" w14:textId="77777777" w:rsidR="00A22B51" w:rsidRPr="00CD1BD2" w:rsidRDefault="00A22B51" w:rsidP="0030684B">
            <w:pPr>
              <w:pStyle w:val="AmColumnHeading"/>
            </w:pPr>
            <w:r w:rsidRPr="00CD1BD2">
              <w:t>Tarkistus</w:t>
            </w:r>
          </w:p>
        </w:tc>
      </w:tr>
      <w:tr w:rsidR="00A22B51" w:rsidRPr="00CD1BD2" w14:paraId="3C3649CF" w14:textId="77777777" w:rsidTr="0030684B">
        <w:trPr>
          <w:jc w:val="center"/>
        </w:trPr>
        <w:tc>
          <w:tcPr>
            <w:tcW w:w="4876" w:type="dxa"/>
            <w:tcBorders>
              <w:top w:val="nil"/>
              <w:left w:val="nil"/>
              <w:bottom w:val="nil"/>
              <w:right w:val="nil"/>
            </w:tcBorders>
          </w:tcPr>
          <w:p w14:paraId="416673E4" w14:textId="77777777" w:rsidR="00A22B51" w:rsidRPr="00CD1BD2" w:rsidRDefault="00A22B51" w:rsidP="0030684B">
            <w:pPr>
              <w:pStyle w:val="Normal6a"/>
            </w:pPr>
            <w:r w:rsidRPr="00CD1BD2">
              <w:rPr>
                <w:b/>
                <w:i/>
              </w:rPr>
              <w:t>–</w:t>
            </w:r>
            <w:r w:rsidRPr="00CD1BD2">
              <w:tab/>
            </w:r>
            <w:r w:rsidRPr="00CD1BD2">
              <w:rPr>
                <w:b/>
                <w:i/>
              </w:rPr>
              <w:t>ottaa huomioon unionin yleiseen talousarvioon sovellettavista varainhoitosäännöistä 23. syyskuuta 2024 annetun Euroopan parlamentin ja neuvoston asetuksen (EU, Euratom) 2024/2509</w:t>
            </w:r>
            <w:r w:rsidRPr="00CD1BD2">
              <w:rPr>
                <w:b/>
                <w:i/>
                <w:vertAlign w:val="superscript"/>
              </w:rPr>
              <w:t>3</w:t>
            </w:r>
            <w:r w:rsidRPr="00CD1BD2">
              <w:rPr>
                <w:b/>
                <w:i/>
              </w:rPr>
              <w:t xml:space="preserve"> (varainhoitoasetus) ja erityisesti sen 6 artiklan 3 kohdan,</w:t>
            </w:r>
          </w:p>
        </w:tc>
        <w:tc>
          <w:tcPr>
            <w:tcW w:w="4876" w:type="dxa"/>
            <w:tcBorders>
              <w:top w:val="nil"/>
              <w:left w:val="nil"/>
              <w:bottom w:val="nil"/>
              <w:right w:val="nil"/>
            </w:tcBorders>
          </w:tcPr>
          <w:p w14:paraId="1278B7F7" w14:textId="77777777" w:rsidR="00A22B51" w:rsidRPr="00CD1BD2" w:rsidRDefault="00A22B51" w:rsidP="0030684B">
            <w:pPr>
              <w:pStyle w:val="Normal6a"/>
            </w:pPr>
            <w:r w:rsidRPr="00CD1BD2">
              <w:rPr>
                <w:b/>
                <w:i/>
              </w:rPr>
              <w:t>Poistetaan.</w:t>
            </w:r>
          </w:p>
        </w:tc>
      </w:tr>
      <w:tr w:rsidR="00A22B51" w:rsidRPr="00CD1BD2" w14:paraId="470B4E82" w14:textId="77777777" w:rsidTr="0030684B">
        <w:trPr>
          <w:jc w:val="center"/>
        </w:trPr>
        <w:tc>
          <w:tcPr>
            <w:tcW w:w="4876" w:type="dxa"/>
            <w:tcBorders>
              <w:top w:val="nil"/>
              <w:left w:val="nil"/>
              <w:bottom w:val="nil"/>
              <w:right w:val="nil"/>
            </w:tcBorders>
          </w:tcPr>
          <w:p w14:paraId="09BA6431"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4EA2650C" w14:textId="77777777" w:rsidR="00A22B51" w:rsidRPr="00CD1BD2" w:rsidRDefault="00A22B51" w:rsidP="0030684B"/>
        </w:tc>
      </w:tr>
      <w:tr w:rsidR="00A22B51" w:rsidRPr="00CD1BD2" w14:paraId="59FA7013" w14:textId="77777777" w:rsidTr="0030684B">
        <w:trPr>
          <w:jc w:val="center"/>
        </w:trPr>
        <w:tc>
          <w:tcPr>
            <w:tcW w:w="4876" w:type="dxa"/>
            <w:tcBorders>
              <w:top w:val="nil"/>
              <w:left w:val="nil"/>
              <w:bottom w:val="nil"/>
              <w:right w:val="nil"/>
            </w:tcBorders>
          </w:tcPr>
          <w:p w14:paraId="17CFA034" w14:textId="77777777" w:rsidR="00A22B51" w:rsidRPr="00CD1BD2" w:rsidRDefault="00A22B51" w:rsidP="0030684B">
            <w:pPr>
              <w:pStyle w:val="Normal6a"/>
            </w:pPr>
            <w:r w:rsidRPr="00CD1BD2">
              <w:rPr>
                <w:b/>
                <w:i/>
                <w:vertAlign w:val="superscript"/>
              </w:rPr>
              <w:t>3</w:t>
            </w:r>
            <w:r w:rsidRPr="00CD1BD2">
              <w:t xml:space="preserve"> </w:t>
            </w:r>
            <w:r w:rsidRPr="00CD1BD2">
              <w:rPr>
                <w:b/>
                <w:i/>
              </w:rPr>
              <w:t>EUVL L, 2024/2509, 26.9.2024, ELI: http://data.europa.eu/eli/reg/2024/2509/oj.</w:t>
            </w:r>
          </w:p>
        </w:tc>
        <w:tc>
          <w:tcPr>
            <w:tcW w:w="4876" w:type="dxa"/>
            <w:tcBorders>
              <w:top w:val="nil"/>
              <w:left w:val="nil"/>
              <w:bottom w:val="nil"/>
              <w:right w:val="nil"/>
            </w:tcBorders>
          </w:tcPr>
          <w:p w14:paraId="1341AF9A" w14:textId="77777777" w:rsidR="00A22B51" w:rsidRPr="00CD1BD2" w:rsidRDefault="00A22B51" w:rsidP="0030684B"/>
        </w:tc>
      </w:tr>
    </w:tbl>
    <w:p w14:paraId="77AA6D8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038D212" w14:textId="77777777" w:rsidR="00A22B51" w:rsidRPr="00CD1BD2" w:rsidRDefault="00A22B51" w:rsidP="00A22B51">
      <w:r w:rsidRPr="00CD1BD2">
        <w:rPr>
          <w:rStyle w:val="HideTWBExt"/>
        </w:rPr>
        <w:t>&lt;/Amend&gt;</w:t>
      </w:r>
    </w:p>
    <w:p w14:paraId="1B8FCAD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w:t>
      </w:r>
      <w:r w:rsidRPr="00CD1BD2">
        <w:rPr>
          <w:rStyle w:val="HideTWBExt"/>
          <w:b w:val="0"/>
        </w:rPr>
        <w:t>&lt;/NumAm&gt;</w:t>
      </w:r>
    </w:p>
    <w:p w14:paraId="7664EEF2"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192FADA5" w14:textId="77777777" w:rsidR="00A22B51" w:rsidRPr="00CD1BD2" w:rsidRDefault="00A22B51" w:rsidP="00A22B51">
      <w:pPr>
        <w:pStyle w:val="NormalBold"/>
      </w:pPr>
      <w:r w:rsidRPr="00CD1BD2">
        <w:rPr>
          <w:rStyle w:val="HideTWBExt"/>
          <w:b w:val="0"/>
        </w:rPr>
        <w:t>&lt;/RepeatBlock-By&gt;</w:t>
      </w:r>
    </w:p>
    <w:p w14:paraId="5525483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2504571" w14:textId="77777777" w:rsidR="00A22B51" w:rsidRPr="00CD1BD2" w:rsidRDefault="00A22B51" w:rsidP="00A22B51">
      <w:pPr>
        <w:pStyle w:val="NormalBold"/>
      </w:pPr>
      <w:r w:rsidRPr="00CD1BD2">
        <w:rPr>
          <w:rStyle w:val="HideTWBExt"/>
          <w:b w:val="0"/>
        </w:rPr>
        <w:t>&lt;Article&gt;</w:t>
      </w:r>
      <w:r w:rsidRPr="00CD1BD2">
        <w:t>Johdanto-osan 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C43B88E" w14:textId="77777777" w:rsidTr="0030684B">
        <w:trPr>
          <w:trHeight w:hRule="exact" w:val="240"/>
          <w:jc w:val="center"/>
        </w:trPr>
        <w:tc>
          <w:tcPr>
            <w:tcW w:w="9752" w:type="dxa"/>
            <w:gridSpan w:val="2"/>
            <w:tcBorders>
              <w:top w:val="nil"/>
              <w:left w:val="nil"/>
              <w:bottom w:val="nil"/>
              <w:right w:val="nil"/>
            </w:tcBorders>
          </w:tcPr>
          <w:p w14:paraId="2C84C343" w14:textId="77777777" w:rsidR="00A22B51" w:rsidRPr="00CD1BD2" w:rsidRDefault="00A22B51" w:rsidP="0030684B"/>
        </w:tc>
      </w:tr>
      <w:tr w:rsidR="00A22B51" w:rsidRPr="00CD1BD2" w14:paraId="2939BC46" w14:textId="77777777" w:rsidTr="0030684B">
        <w:trPr>
          <w:trHeight w:val="240"/>
          <w:jc w:val="center"/>
        </w:trPr>
        <w:tc>
          <w:tcPr>
            <w:tcW w:w="4876" w:type="dxa"/>
            <w:tcBorders>
              <w:top w:val="nil"/>
              <w:left w:val="nil"/>
              <w:bottom w:val="nil"/>
              <w:right w:val="nil"/>
            </w:tcBorders>
          </w:tcPr>
          <w:p w14:paraId="4D0C09E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1E4FFE4" w14:textId="77777777" w:rsidR="00A22B51" w:rsidRPr="00CD1BD2" w:rsidRDefault="00A22B51" w:rsidP="0030684B">
            <w:pPr>
              <w:pStyle w:val="AmColumnHeading"/>
            </w:pPr>
            <w:r w:rsidRPr="00CD1BD2">
              <w:t>Tarkistus</w:t>
            </w:r>
          </w:p>
        </w:tc>
      </w:tr>
      <w:tr w:rsidR="00A22B51" w:rsidRPr="00CD1BD2" w14:paraId="703641B3" w14:textId="77777777" w:rsidTr="0030684B">
        <w:trPr>
          <w:jc w:val="center"/>
        </w:trPr>
        <w:tc>
          <w:tcPr>
            <w:tcW w:w="4876" w:type="dxa"/>
            <w:tcBorders>
              <w:top w:val="nil"/>
              <w:left w:val="nil"/>
              <w:bottom w:val="nil"/>
              <w:right w:val="nil"/>
            </w:tcBorders>
          </w:tcPr>
          <w:p w14:paraId="26F8993B" w14:textId="77777777" w:rsidR="00A22B51" w:rsidRPr="00CD1BD2" w:rsidRDefault="00A22B51" w:rsidP="0030684B">
            <w:pPr>
              <w:pStyle w:val="Normal6a"/>
            </w:pPr>
            <w:r w:rsidRPr="00CD1BD2">
              <w:rPr>
                <w:b/>
                <w:i/>
              </w:rPr>
              <w:t>–</w:t>
            </w:r>
            <w:r w:rsidRPr="00CD1BD2">
              <w:tab/>
            </w:r>
            <w:r w:rsidRPr="00CD1BD2">
              <w:rPr>
                <w:b/>
                <w:i/>
              </w:rPr>
              <w:t>ottaa huomioon unionin yleiseen talousarvioon sovellettavista varainhoitosäännöistä 23. syyskuuta 2024 annetun Euroopan parlamentin ja neuvoston asetuksen (EU, Euratom) 2024/2509</w:t>
            </w:r>
            <w:r w:rsidRPr="00CD1BD2">
              <w:rPr>
                <w:b/>
                <w:i/>
                <w:vertAlign w:val="superscript"/>
              </w:rPr>
              <w:t>3</w:t>
            </w:r>
            <w:r w:rsidRPr="00CD1BD2">
              <w:rPr>
                <w:b/>
                <w:i/>
              </w:rPr>
              <w:t xml:space="preserve"> (varainhoitoasetus) ja erityisesti sen 6 artiklan 3 kohdan,</w:t>
            </w:r>
          </w:p>
        </w:tc>
        <w:tc>
          <w:tcPr>
            <w:tcW w:w="4876" w:type="dxa"/>
            <w:tcBorders>
              <w:top w:val="nil"/>
              <w:left w:val="nil"/>
              <w:bottom w:val="nil"/>
              <w:right w:val="nil"/>
            </w:tcBorders>
          </w:tcPr>
          <w:p w14:paraId="2A1B3112" w14:textId="77777777" w:rsidR="00A22B51" w:rsidRPr="00CD1BD2" w:rsidRDefault="00A22B51" w:rsidP="0030684B">
            <w:pPr>
              <w:pStyle w:val="Normal6a"/>
            </w:pPr>
            <w:r w:rsidRPr="00CD1BD2">
              <w:rPr>
                <w:b/>
                <w:i/>
              </w:rPr>
              <w:t>Poistetaan.</w:t>
            </w:r>
          </w:p>
        </w:tc>
      </w:tr>
      <w:tr w:rsidR="00A22B51" w:rsidRPr="00CD1BD2" w14:paraId="21D6823D" w14:textId="77777777" w:rsidTr="0030684B">
        <w:trPr>
          <w:jc w:val="center"/>
        </w:trPr>
        <w:tc>
          <w:tcPr>
            <w:tcW w:w="4876" w:type="dxa"/>
            <w:tcBorders>
              <w:top w:val="nil"/>
              <w:left w:val="nil"/>
              <w:bottom w:val="nil"/>
              <w:right w:val="nil"/>
            </w:tcBorders>
          </w:tcPr>
          <w:p w14:paraId="6C8358C6"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05F1A1BD" w14:textId="77777777" w:rsidR="00A22B51" w:rsidRPr="00CD1BD2" w:rsidRDefault="00A22B51" w:rsidP="0030684B"/>
        </w:tc>
      </w:tr>
      <w:tr w:rsidR="00A22B51" w:rsidRPr="00CD1BD2" w14:paraId="281660DA" w14:textId="77777777" w:rsidTr="0030684B">
        <w:trPr>
          <w:jc w:val="center"/>
        </w:trPr>
        <w:tc>
          <w:tcPr>
            <w:tcW w:w="4876" w:type="dxa"/>
            <w:tcBorders>
              <w:top w:val="nil"/>
              <w:left w:val="nil"/>
              <w:bottom w:val="nil"/>
              <w:right w:val="nil"/>
            </w:tcBorders>
          </w:tcPr>
          <w:p w14:paraId="3D4F28F0" w14:textId="77777777" w:rsidR="00A22B51" w:rsidRPr="00CD1BD2" w:rsidRDefault="00A22B51" w:rsidP="0030684B">
            <w:pPr>
              <w:pStyle w:val="Normal6a"/>
            </w:pPr>
            <w:r w:rsidRPr="00CD1BD2">
              <w:rPr>
                <w:b/>
                <w:i/>
                <w:vertAlign w:val="superscript"/>
              </w:rPr>
              <w:t>3</w:t>
            </w:r>
            <w:r w:rsidRPr="00CD1BD2">
              <w:t xml:space="preserve"> </w:t>
            </w:r>
            <w:r w:rsidRPr="00CD1BD2">
              <w:rPr>
                <w:b/>
                <w:i/>
              </w:rPr>
              <w:t>EUVL L, 2024/2509, 26.9.2024, ELI:</w:t>
            </w:r>
            <w:r w:rsidRPr="00CD1BD2">
              <w:t xml:space="preserve"> </w:t>
            </w:r>
            <w:r w:rsidRPr="00CD1BD2">
              <w:rPr>
                <w:b/>
                <w:i/>
              </w:rPr>
              <w:t>http://data.europa.eu/eli/reg/2024/2509/oj.</w:t>
            </w:r>
          </w:p>
        </w:tc>
        <w:tc>
          <w:tcPr>
            <w:tcW w:w="4876" w:type="dxa"/>
            <w:tcBorders>
              <w:top w:val="nil"/>
              <w:left w:val="nil"/>
              <w:bottom w:val="nil"/>
              <w:right w:val="nil"/>
            </w:tcBorders>
          </w:tcPr>
          <w:p w14:paraId="20E263AB" w14:textId="77777777" w:rsidR="00A22B51" w:rsidRPr="00CD1BD2" w:rsidRDefault="00A22B51" w:rsidP="0030684B"/>
        </w:tc>
      </w:tr>
    </w:tbl>
    <w:p w14:paraId="7D8E5AD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593FED87" w14:textId="77777777" w:rsidR="00A22B51" w:rsidRPr="00CD1BD2" w:rsidRDefault="00A22B51" w:rsidP="00A22B51">
      <w:r w:rsidRPr="00CD1BD2">
        <w:rPr>
          <w:rStyle w:val="HideTWBExt"/>
        </w:rPr>
        <w:t>&lt;/Amend&gt;</w:t>
      </w:r>
    </w:p>
    <w:p w14:paraId="18D24AD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8</w:t>
      </w:r>
      <w:r w:rsidRPr="00CD1BD2">
        <w:rPr>
          <w:rStyle w:val="HideTWBExt"/>
          <w:b w:val="0"/>
        </w:rPr>
        <w:t>&lt;/NumAm&gt;</w:t>
      </w:r>
    </w:p>
    <w:p w14:paraId="568DC869"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184E47BA" w14:textId="77777777" w:rsidR="00A22B51" w:rsidRPr="00CD1BD2" w:rsidRDefault="00A22B51" w:rsidP="00A22B51">
      <w:pPr>
        <w:pStyle w:val="NormalBold"/>
      </w:pPr>
      <w:r w:rsidRPr="00CD1BD2">
        <w:rPr>
          <w:rStyle w:val="HideTWBExt"/>
          <w:b w:val="0"/>
        </w:rPr>
        <w:t>&lt;/RepeatBlock-By&gt;</w:t>
      </w:r>
    </w:p>
    <w:p w14:paraId="0E226D6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9CC0985" w14:textId="77777777" w:rsidR="00A22B51" w:rsidRPr="00CD1BD2" w:rsidRDefault="00A22B51" w:rsidP="00A22B51">
      <w:pPr>
        <w:pStyle w:val="NormalBold"/>
      </w:pPr>
      <w:r w:rsidRPr="00CD1BD2">
        <w:rPr>
          <w:rStyle w:val="HideTWBExt"/>
          <w:b w:val="0"/>
        </w:rPr>
        <w:t>&lt;Article&gt;</w:t>
      </w:r>
      <w:r w:rsidRPr="00CD1BD2">
        <w:t>Johdanto-osan 9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E52AB67" w14:textId="77777777" w:rsidTr="0030684B">
        <w:trPr>
          <w:trHeight w:hRule="exact" w:val="240"/>
          <w:jc w:val="center"/>
        </w:trPr>
        <w:tc>
          <w:tcPr>
            <w:tcW w:w="9752" w:type="dxa"/>
            <w:gridSpan w:val="2"/>
            <w:tcBorders>
              <w:top w:val="nil"/>
              <w:left w:val="nil"/>
              <w:bottom w:val="nil"/>
              <w:right w:val="nil"/>
            </w:tcBorders>
          </w:tcPr>
          <w:p w14:paraId="03960BE3" w14:textId="77777777" w:rsidR="00A22B51" w:rsidRPr="00CD1BD2" w:rsidRDefault="00A22B51" w:rsidP="0030684B"/>
        </w:tc>
      </w:tr>
      <w:tr w:rsidR="00A22B51" w:rsidRPr="00CD1BD2" w14:paraId="7571D714" w14:textId="77777777" w:rsidTr="0030684B">
        <w:trPr>
          <w:trHeight w:val="240"/>
          <w:jc w:val="center"/>
        </w:trPr>
        <w:tc>
          <w:tcPr>
            <w:tcW w:w="4876" w:type="dxa"/>
            <w:tcBorders>
              <w:top w:val="nil"/>
              <w:left w:val="nil"/>
              <w:bottom w:val="nil"/>
              <w:right w:val="nil"/>
            </w:tcBorders>
          </w:tcPr>
          <w:p w14:paraId="3486612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24969F0" w14:textId="77777777" w:rsidR="00A22B51" w:rsidRPr="00CD1BD2" w:rsidRDefault="00A22B51" w:rsidP="0030684B">
            <w:pPr>
              <w:pStyle w:val="AmColumnHeading"/>
            </w:pPr>
            <w:r w:rsidRPr="00CD1BD2">
              <w:t>Tarkistus</w:t>
            </w:r>
          </w:p>
        </w:tc>
      </w:tr>
      <w:tr w:rsidR="00A22B51" w:rsidRPr="00CD1BD2" w14:paraId="7346FDDD" w14:textId="77777777" w:rsidTr="0030684B">
        <w:trPr>
          <w:jc w:val="center"/>
        </w:trPr>
        <w:tc>
          <w:tcPr>
            <w:tcW w:w="4876" w:type="dxa"/>
            <w:tcBorders>
              <w:top w:val="nil"/>
              <w:left w:val="nil"/>
              <w:bottom w:val="nil"/>
              <w:right w:val="nil"/>
            </w:tcBorders>
          </w:tcPr>
          <w:p w14:paraId="2B5511A1" w14:textId="77777777" w:rsidR="00A22B51" w:rsidRPr="00CD1BD2" w:rsidRDefault="00A22B51" w:rsidP="0030684B">
            <w:pPr>
              <w:pStyle w:val="Normal6a"/>
            </w:pPr>
            <w:r w:rsidRPr="00CD1BD2">
              <w:rPr>
                <w:b/>
                <w:i/>
              </w:rPr>
              <w:t>–</w:t>
            </w:r>
            <w:r w:rsidRPr="00CD1BD2">
              <w:tab/>
            </w:r>
            <w:r w:rsidRPr="00CD1BD2">
              <w:rPr>
                <w:b/>
                <w:i/>
              </w:rPr>
              <w:t>ottaa huomioon kansalaisten, tasa-arvon, perusoikeuksien ja arvojen ohjelman perustamisesta sekä Euroopan parlamentin ja neuvoston asetuksen (EU) N:o 1381/2013 ja neuvoston asetuksen (EU) N:o 390/2014 kumoamisesta 28. huhtikuuta 2021 annetun Euroopan parlamentin ja neuvoston asetuksen (EU) 2021/692</w:t>
            </w:r>
            <w:r w:rsidRPr="00CD1BD2">
              <w:rPr>
                <w:b/>
                <w:i/>
                <w:vertAlign w:val="superscript"/>
              </w:rPr>
              <w:t>4</w:t>
            </w:r>
            <w:r w:rsidRPr="00CD1BD2">
              <w:rPr>
                <w:b/>
                <w:i/>
              </w:rPr>
              <w:t>,</w:t>
            </w:r>
          </w:p>
        </w:tc>
        <w:tc>
          <w:tcPr>
            <w:tcW w:w="4876" w:type="dxa"/>
            <w:tcBorders>
              <w:top w:val="nil"/>
              <w:left w:val="nil"/>
              <w:bottom w:val="nil"/>
              <w:right w:val="nil"/>
            </w:tcBorders>
          </w:tcPr>
          <w:p w14:paraId="79920E99" w14:textId="77777777" w:rsidR="00A22B51" w:rsidRPr="00CD1BD2" w:rsidRDefault="00A22B51" w:rsidP="0030684B">
            <w:pPr>
              <w:pStyle w:val="Normal6a"/>
            </w:pPr>
            <w:r w:rsidRPr="00CD1BD2">
              <w:rPr>
                <w:b/>
                <w:i/>
              </w:rPr>
              <w:t>Poistetaan.</w:t>
            </w:r>
          </w:p>
        </w:tc>
      </w:tr>
      <w:tr w:rsidR="00A22B51" w:rsidRPr="00CD1BD2" w14:paraId="17A67661" w14:textId="77777777" w:rsidTr="0030684B">
        <w:trPr>
          <w:jc w:val="center"/>
        </w:trPr>
        <w:tc>
          <w:tcPr>
            <w:tcW w:w="4876" w:type="dxa"/>
            <w:tcBorders>
              <w:top w:val="nil"/>
              <w:left w:val="nil"/>
              <w:bottom w:val="nil"/>
              <w:right w:val="nil"/>
            </w:tcBorders>
          </w:tcPr>
          <w:p w14:paraId="0585F1E9"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E9E3D66" w14:textId="77777777" w:rsidR="00A22B51" w:rsidRPr="00CD1BD2" w:rsidRDefault="00A22B51" w:rsidP="0030684B"/>
        </w:tc>
      </w:tr>
      <w:tr w:rsidR="00A22B51" w:rsidRPr="00CD1BD2" w14:paraId="2C0915D3" w14:textId="77777777" w:rsidTr="0030684B">
        <w:trPr>
          <w:jc w:val="center"/>
        </w:trPr>
        <w:tc>
          <w:tcPr>
            <w:tcW w:w="4876" w:type="dxa"/>
            <w:tcBorders>
              <w:top w:val="nil"/>
              <w:left w:val="nil"/>
              <w:bottom w:val="nil"/>
              <w:right w:val="nil"/>
            </w:tcBorders>
          </w:tcPr>
          <w:p w14:paraId="681838AF" w14:textId="77777777" w:rsidR="00A22B51" w:rsidRPr="00CD1BD2" w:rsidRDefault="00A22B51" w:rsidP="0030684B">
            <w:pPr>
              <w:pStyle w:val="Normal6a"/>
            </w:pPr>
            <w:r w:rsidRPr="00CD1BD2">
              <w:rPr>
                <w:b/>
                <w:i/>
                <w:vertAlign w:val="superscript"/>
              </w:rPr>
              <w:t>4</w:t>
            </w:r>
            <w:r w:rsidRPr="00CD1BD2">
              <w:t xml:space="preserve"> </w:t>
            </w:r>
            <w:r w:rsidRPr="00CD1BD2">
              <w:rPr>
                <w:b/>
                <w:i/>
              </w:rPr>
              <w:t>EUVL L 156, 5.5.2021, s. 1, ELI:</w:t>
            </w:r>
            <w:r w:rsidRPr="00CD1BD2">
              <w:t xml:space="preserve"> </w:t>
            </w:r>
            <w:r w:rsidRPr="00CD1BD2">
              <w:rPr>
                <w:b/>
                <w:i/>
              </w:rPr>
              <w:t>http://data.europa.eu/eli/reg/2021/692/oj.</w:t>
            </w:r>
          </w:p>
        </w:tc>
        <w:tc>
          <w:tcPr>
            <w:tcW w:w="4876" w:type="dxa"/>
            <w:tcBorders>
              <w:top w:val="nil"/>
              <w:left w:val="nil"/>
              <w:bottom w:val="nil"/>
              <w:right w:val="nil"/>
            </w:tcBorders>
          </w:tcPr>
          <w:p w14:paraId="04437C6D" w14:textId="77777777" w:rsidR="00A22B51" w:rsidRPr="00CD1BD2" w:rsidRDefault="00A22B51" w:rsidP="0030684B"/>
        </w:tc>
      </w:tr>
    </w:tbl>
    <w:p w14:paraId="73970A4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047242B4" w14:textId="77777777" w:rsidR="00A22B51" w:rsidRPr="00CD1BD2" w:rsidRDefault="00A22B51" w:rsidP="00A22B51">
      <w:r w:rsidRPr="00CD1BD2">
        <w:rPr>
          <w:rStyle w:val="HideTWBExt"/>
        </w:rPr>
        <w:t>&lt;/Amend&gt;</w:t>
      </w:r>
    </w:p>
    <w:p w14:paraId="2459061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9</w:t>
      </w:r>
      <w:r w:rsidRPr="00CD1BD2">
        <w:rPr>
          <w:rStyle w:val="HideTWBExt"/>
          <w:b w:val="0"/>
        </w:rPr>
        <w:t>&lt;/NumAm&gt;</w:t>
      </w:r>
    </w:p>
    <w:p w14:paraId="064AC146"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7CE56102" w14:textId="77777777" w:rsidR="00A22B51" w:rsidRPr="00CD1BD2" w:rsidRDefault="00A22B51" w:rsidP="00A22B51">
      <w:pPr>
        <w:pStyle w:val="NormalBold"/>
      </w:pPr>
      <w:r w:rsidRPr="00CD1BD2">
        <w:rPr>
          <w:rStyle w:val="HideTWBExt"/>
          <w:b w:val="0"/>
        </w:rPr>
        <w:t>&lt;/RepeatBlock-By&gt;</w:t>
      </w:r>
    </w:p>
    <w:p w14:paraId="06C78DF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09E7A3A" w14:textId="77777777" w:rsidR="00A22B51" w:rsidRPr="00CD1BD2" w:rsidRDefault="00A22B51" w:rsidP="00A22B51">
      <w:pPr>
        <w:pStyle w:val="NormalBold"/>
      </w:pPr>
      <w:r w:rsidRPr="00CD1BD2">
        <w:rPr>
          <w:rStyle w:val="HideTWBExt"/>
          <w:b w:val="0"/>
        </w:rPr>
        <w:t>&lt;Article&gt;</w:t>
      </w:r>
      <w:r w:rsidRPr="00CD1BD2">
        <w:t>Johdanto-osan 10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35E3216" w14:textId="77777777" w:rsidTr="0030684B">
        <w:trPr>
          <w:trHeight w:hRule="exact" w:val="240"/>
          <w:jc w:val="center"/>
        </w:trPr>
        <w:tc>
          <w:tcPr>
            <w:tcW w:w="9752" w:type="dxa"/>
            <w:gridSpan w:val="2"/>
            <w:tcBorders>
              <w:top w:val="nil"/>
              <w:left w:val="nil"/>
              <w:bottom w:val="nil"/>
              <w:right w:val="nil"/>
            </w:tcBorders>
          </w:tcPr>
          <w:p w14:paraId="4AC3C4B5" w14:textId="77777777" w:rsidR="00A22B51" w:rsidRPr="00CD1BD2" w:rsidRDefault="00A22B51" w:rsidP="0030684B"/>
        </w:tc>
      </w:tr>
      <w:tr w:rsidR="00A22B51" w:rsidRPr="00CD1BD2" w14:paraId="04CDABBD" w14:textId="77777777" w:rsidTr="0030684B">
        <w:trPr>
          <w:trHeight w:val="240"/>
          <w:jc w:val="center"/>
        </w:trPr>
        <w:tc>
          <w:tcPr>
            <w:tcW w:w="4876" w:type="dxa"/>
            <w:tcBorders>
              <w:top w:val="nil"/>
              <w:left w:val="nil"/>
              <w:bottom w:val="nil"/>
              <w:right w:val="nil"/>
            </w:tcBorders>
          </w:tcPr>
          <w:p w14:paraId="5FB46A2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75862A9" w14:textId="77777777" w:rsidR="00A22B51" w:rsidRPr="00CD1BD2" w:rsidRDefault="00A22B51" w:rsidP="0030684B">
            <w:pPr>
              <w:pStyle w:val="AmColumnHeading"/>
            </w:pPr>
            <w:r w:rsidRPr="00CD1BD2">
              <w:t>Tarkistus</w:t>
            </w:r>
          </w:p>
        </w:tc>
      </w:tr>
      <w:tr w:rsidR="00A22B51" w:rsidRPr="00CD1BD2" w14:paraId="7DE6055A" w14:textId="77777777" w:rsidTr="0030684B">
        <w:trPr>
          <w:jc w:val="center"/>
        </w:trPr>
        <w:tc>
          <w:tcPr>
            <w:tcW w:w="4876" w:type="dxa"/>
            <w:tcBorders>
              <w:top w:val="nil"/>
              <w:left w:val="nil"/>
              <w:bottom w:val="nil"/>
              <w:right w:val="nil"/>
            </w:tcBorders>
          </w:tcPr>
          <w:p w14:paraId="614229EE" w14:textId="77777777" w:rsidR="00A22B51" w:rsidRPr="00CD1BD2" w:rsidRDefault="00A22B51" w:rsidP="0030684B">
            <w:pPr>
              <w:pStyle w:val="Normal6a"/>
            </w:pPr>
            <w:r w:rsidRPr="00CD1BD2">
              <w:rPr>
                <w:b/>
                <w:i/>
              </w:rPr>
              <w:t>–</w:t>
            </w:r>
            <w:r w:rsidRPr="00CD1BD2">
              <w:tab/>
            </w:r>
            <w:r w:rsidRPr="00CD1BD2">
              <w:rPr>
                <w:b/>
                <w:i/>
              </w:rPr>
              <w:t>ottaa huomioon komission ehdotuspaketin uudeksi monivuotiseksi rahoituskehykseksi 2028–2034,</w:t>
            </w:r>
          </w:p>
        </w:tc>
        <w:tc>
          <w:tcPr>
            <w:tcW w:w="4876" w:type="dxa"/>
            <w:tcBorders>
              <w:top w:val="nil"/>
              <w:left w:val="nil"/>
              <w:bottom w:val="nil"/>
              <w:right w:val="nil"/>
            </w:tcBorders>
          </w:tcPr>
          <w:p w14:paraId="424F791C" w14:textId="77777777" w:rsidR="00A22B51" w:rsidRPr="00CD1BD2" w:rsidRDefault="00A22B51" w:rsidP="0030684B">
            <w:pPr>
              <w:pStyle w:val="Normal6a"/>
            </w:pPr>
            <w:r w:rsidRPr="00CD1BD2">
              <w:rPr>
                <w:b/>
                <w:i/>
              </w:rPr>
              <w:t>Poistetaan.</w:t>
            </w:r>
          </w:p>
        </w:tc>
      </w:tr>
    </w:tbl>
    <w:p w14:paraId="7C685A4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4A5B8CE3" w14:textId="77777777" w:rsidR="00A22B51" w:rsidRPr="00CD1BD2" w:rsidRDefault="00A22B51" w:rsidP="00A22B51">
      <w:r w:rsidRPr="00CD1BD2">
        <w:rPr>
          <w:rStyle w:val="HideTWBExt"/>
        </w:rPr>
        <w:t>&lt;/Amend&gt;</w:t>
      </w:r>
    </w:p>
    <w:p w14:paraId="534E59D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10</w:t>
      </w:r>
      <w:r w:rsidRPr="00CD1BD2">
        <w:rPr>
          <w:rStyle w:val="HideTWBExt"/>
          <w:b w:val="0"/>
        </w:rPr>
        <w:t>&lt;/NumAm&gt;</w:t>
      </w:r>
    </w:p>
    <w:p w14:paraId="7FDA7F3F"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7C509FC6" w14:textId="77777777" w:rsidR="00A22B51" w:rsidRPr="00CD1BD2" w:rsidRDefault="00A22B51" w:rsidP="00A22B51">
      <w:pPr>
        <w:pStyle w:val="NormalBold"/>
      </w:pPr>
      <w:r w:rsidRPr="00CD1BD2">
        <w:rPr>
          <w:rStyle w:val="HideTWBExt"/>
          <w:b w:val="0"/>
        </w:rPr>
        <w:t>&lt;/RepeatBlock-By&gt;</w:t>
      </w:r>
    </w:p>
    <w:p w14:paraId="3C0E73E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18234D3" w14:textId="77777777" w:rsidR="00A22B51" w:rsidRPr="00CD1BD2" w:rsidRDefault="00A22B51" w:rsidP="00A22B51">
      <w:pPr>
        <w:pStyle w:val="NormalBold"/>
      </w:pPr>
      <w:r w:rsidRPr="00CD1BD2">
        <w:rPr>
          <w:rStyle w:val="HideTWBExt"/>
          <w:b w:val="0"/>
        </w:rPr>
        <w:t>&lt;Article&gt;</w:t>
      </w:r>
      <w:r w:rsidRPr="00CD1BD2">
        <w:t>Johdanto-osan 10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BA86E22" w14:textId="77777777" w:rsidTr="0030684B">
        <w:trPr>
          <w:trHeight w:hRule="exact" w:val="240"/>
          <w:jc w:val="center"/>
        </w:trPr>
        <w:tc>
          <w:tcPr>
            <w:tcW w:w="9752" w:type="dxa"/>
            <w:gridSpan w:val="2"/>
            <w:tcBorders>
              <w:top w:val="nil"/>
              <w:left w:val="nil"/>
              <w:bottom w:val="nil"/>
              <w:right w:val="nil"/>
            </w:tcBorders>
          </w:tcPr>
          <w:p w14:paraId="4B314171" w14:textId="77777777" w:rsidR="00A22B51" w:rsidRPr="00CD1BD2" w:rsidRDefault="00A22B51" w:rsidP="0030684B"/>
        </w:tc>
      </w:tr>
      <w:tr w:rsidR="00A22B51" w:rsidRPr="00CD1BD2" w14:paraId="25C7CF5C" w14:textId="77777777" w:rsidTr="0030684B">
        <w:trPr>
          <w:trHeight w:val="240"/>
          <w:jc w:val="center"/>
        </w:trPr>
        <w:tc>
          <w:tcPr>
            <w:tcW w:w="4876" w:type="dxa"/>
            <w:tcBorders>
              <w:top w:val="nil"/>
              <w:left w:val="nil"/>
              <w:bottom w:val="nil"/>
              <w:right w:val="nil"/>
            </w:tcBorders>
          </w:tcPr>
          <w:p w14:paraId="4795DF4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BA360DC" w14:textId="77777777" w:rsidR="00A22B51" w:rsidRPr="00CD1BD2" w:rsidRDefault="00A22B51" w:rsidP="0030684B">
            <w:pPr>
              <w:pStyle w:val="AmColumnHeading"/>
            </w:pPr>
            <w:r w:rsidRPr="00CD1BD2">
              <w:t>Tarkistus</w:t>
            </w:r>
          </w:p>
        </w:tc>
      </w:tr>
      <w:tr w:rsidR="00A22B51" w:rsidRPr="00CD1BD2" w14:paraId="546CCC80" w14:textId="77777777" w:rsidTr="0030684B">
        <w:trPr>
          <w:jc w:val="center"/>
        </w:trPr>
        <w:tc>
          <w:tcPr>
            <w:tcW w:w="4876" w:type="dxa"/>
            <w:tcBorders>
              <w:top w:val="nil"/>
              <w:left w:val="nil"/>
              <w:bottom w:val="nil"/>
              <w:right w:val="nil"/>
            </w:tcBorders>
          </w:tcPr>
          <w:p w14:paraId="7D6AC46D" w14:textId="77777777" w:rsidR="00A22B51" w:rsidRPr="00CD1BD2" w:rsidRDefault="00A22B51" w:rsidP="0030684B">
            <w:pPr>
              <w:pStyle w:val="Normal6a"/>
            </w:pPr>
          </w:p>
        </w:tc>
        <w:tc>
          <w:tcPr>
            <w:tcW w:w="4876" w:type="dxa"/>
            <w:tcBorders>
              <w:top w:val="nil"/>
              <w:left w:val="nil"/>
              <w:bottom w:val="nil"/>
              <w:right w:val="nil"/>
            </w:tcBorders>
          </w:tcPr>
          <w:p w14:paraId="03FE78CC" w14:textId="77777777" w:rsidR="00A22B51" w:rsidRPr="00CD1BD2" w:rsidRDefault="00A22B51" w:rsidP="0030684B">
            <w:pPr>
              <w:pStyle w:val="Normal6a"/>
            </w:pPr>
            <w:r w:rsidRPr="00CD1BD2">
              <w:rPr>
                <w:b/>
                <w:i/>
              </w:rPr>
              <w:t>–</w:t>
            </w:r>
            <w:r w:rsidRPr="00CD1BD2">
              <w:tab/>
            </w:r>
            <w:r w:rsidRPr="00CD1BD2">
              <w:rPr>
                <w:b/>
                <w:i/>
              </w:rPr>
              <w:t>ottaa huomioon Yhdistyneiden kansakuntien periaatteet kansallisten ihmisoikeusinstituutioiden asemasta (Pariisin periaatteet), jotka hyväksyttiin 20. joulukuuta 1993 YK:n yleiskokouksen päätöslauselmalla 48/134,</w:t>
            </w:r>
          </w:p>
        </w:tc>
      </w:tr>
    </w:tbl>
    <w:p w14:paraId="6CEE32A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919F694" w14:textId="77777777" w:rsidR="00A22B51" w:rsidRPr="00CD1BD2" w:rsidRDefault="00A22B51" w:rsidP="00A22B51">
      <w:r w:rsidRPr="00CD1BD2">
        <w:rPr>
          <w:rStyle w:val="HideTWBExt"/>
        </w:rPr>
        <w:t>&lt;/Amend&gt;</w:t>
      </w:r>
    </w:p>
    <w:p w14:paraId="1F7C4DE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11</w:t>
      </w:r>
      <w:r w:rsidRPr="00CD1BD2">
        <w:rPr>
          <w:rStyle w:val="HideTWBExt"/>
          <w:b w:val="0"/>
        </w:rPr>
        <w:t>&lt;/NumAm&gt;</w:t>
      </w:r>
    </w:p>
    <w:p w14:paraId="7EC55FD2" w14:textId="77777777" w:rsidR="00A22B51" w:rsidRPr="00CD1BD2" w:rsidRDefault="00A22B51" w:rsidP="00A22B51">
      <w:pPr>
        <w:pStyle w:val="NormalBold"/>
      </w:pPr>
      <w:r w:rsidRPr="00CD1BD2">
        <w:rPr>
          <w:rStyle w:val="HideTWBExt"/>
          <w:b w:val="0"/>
        </w:rPr>
        <w:t>&lt;RepeatBlock-By&gt;&lt;Members&gt;</w:t>
      </w:r>
      <w:r w:rsidRPr="00CD1BD2">
        <w:t>Nicolas Bay, Georgiana Teodorescu, Jadwiga Wiśniewska, Guillaume Peltier, Laurence Trochu, Jacek Ozdoba, Stephen Nikola Bartulica</w:t>
      </w:r>
      <w:r w:rsidRPr="00CD1BD2">
        <w:rPr>
          <w:rStyle w:val="HideTWBExt"/>
          <w:b w:val="0"/>
        </w:rPr>
        <w:t>&lt;/Members&gt;</w:t>
      </w:r>
    </w:p>
    <w:p w14:paraId="74F9F160" w14:textId="77777777" w:rsidR="00A22B51" w:rsidRPr="00CD1BD2" w:rsidRDefault="00A22B51" w:rsidP="00A22B51">
      <w:pPr>
        <w:pStyle w:val="NormalBold"/>
      </w:pPr>
      <w:r w:rsidRPr="00CD1BD2">
        <w:rPr>
          <w:rStyle w:val="HideTWBExt"/>
          <w:b w:val="0"/>
        </w:rPr>
        <w:t>&lt;/RepeatBlock-By&gt;</w:t>
      </w:r>
    </w:p>
    <w:p w14:paraId="33ADD3E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EA731A4" w14:textId="77777777" w:rsidR="00A22B51" w:rsidRPr="00CD1BD2" w:rsidRDefault="00A22B51" w:rsidP="00A22B51">
      <w:pPr>
        <w:pStyle w:val="NormalBold"/>
      </w:pPr>
      <w:r w:rsidRPr="00CD1BD2">
        <w:rPr>
          <w:rStyle w:val="HideTWBExt"/>
          <w:b w:val="0"/>
        </w:rPr>
        <w:t>&lt;Article&gt;</w:t>
      </w:r>
      <w:r w:rsidRPr="00CD1BD2">
        <w:t>Johdanto-osan 11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2CF29A5" w14:textId="77777777" w:rsidTr="0030684B">
        <w:trPr>
          <w:trHeight w:hRule="exact" w:val="240"/>
          <w:jc w:val="center"/>
        </w:trPr>
        <w:tc>
          <w:tcPr>
            <w:tcW w:w="9752" w:type="dxa"/>
            <w:gridSpan w:val="2"/>
            <w:tcBorders>
              <w:top w:val="nil"/>
              <w:left w:val="nil"/>
              <w:bottom w:val="nil"/>
              <w:right w:val="nil"/>
            </w:tcBorders>
          </w:tcPr>
          <w:p w14:paraId="5F28298F" w14:textId="77777777" w:rsidR="00A22B51" w:rsidRPr="00CD1BD2" w:rsidRDefault="00A22B51" w:rsidP="0030684B"/>
        </w:tc>
      </w:tr>
      <w:tr w:rsidR="00A22B51" w:rsidRPr="00CD1BD2" w14:paraId="372FC308" w14:textId="77777777" w:rsidTr="0030684B">
        <w:trPr>
          <w:trHeight w:val="240"/>
          <w:jc w:val="center"/>
        </w:trPr>
        <w:tc>
          <w:tcPr>
            <w:tcW w:w="4876" w:type="dxa"/>
            <w:tcBorders>
              <w:top w:val="nil"/>
              <w:left w:val="nil"/>
              <w:bottom w:val="nil"/>
              <w:right w:val="nil"/>
            </w:tcBorders>
          </w:tcPr>
          <w:p w14:paraId="007D587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3B87A11" w14:textId="77777777" w:rsidR="00A22B51" w:rsidRPr="00CD1BD2" w:rsidRDefault="00A22B51" w:rsidP="0030684B">
            <w:pPr>
              <w:pStyle w:val="AmColumnHeading"/>
            </w:pPr>
            <w:r w:rsidRPr="00CD1BD2">
              <w:t>Tarkistus</w:t>
            </w:r>
          </w:p>
        </w:tc>
      </w:tr>
      <w:tr w:rsidR="00A22B51" w:rsidRPr="00CD1BD2" w14:paraId="5A124AC1" w14:textId="77777777" w:rsidTr="0030684B">
        <w:trPr>
          <w:jc w:val="center"/>
        </w:trPr>
        <w:tc>
          <w:tcPr>
            <w:tcW w:w="4876" w:type="dxa"/>
            <w:tcBorders>
              <w:top w:val="nil"/>
              <w:left w:val="nil"/>
              <w:bottom w:val="nil"/>
              <w:right w:val="nil"/>
            </w:tcBorders>
          </w:tcPr>
          <w:p w14:paraId="3E59DB94" w14:textId="77777777" w:rsidR="00A22B51" w:rsidRPr="00CD1BD2" w:rsidRDefault="00A22B51" w:rsidP="0030684B">
            <w:pPr>
              <w:pStyle w:val="Normal6a"/>
            </w:pPr>
            <w:r w:rsidRPr="00CD1BD2">
              <w:rPr>
                <w:b/>
                <w:i/>
              </w:rPr>
              <w:t>–</w:t>
            </w:r>
            <w:r w:rsidRPr="00CD1BD2">
              <w:tab/>
            </w:r>
            <w:r w:rsidRPr="00CD1BD2">
              <w:rPr>
                <w:b/>
                <w:i/>
              </w:rPr>
              <w:t>ottaa huomioon YK:n sopimukset ihmisoikeuksien ja perusoikeuksien suojaamiseksi, kuten ihmisoikeuksien yleismaailmallisen julistuksen, kansalaisoikeuksia ja poliittisia oikeuksia koskevan kansainvälisen yleissopimuksen, kaikkinaisen rotusyrjinnän poistamista koskevan kansainvälisen yleissopimuksen, kaikkinaisen naisten syrjinnän poistamista koskevan yleissopimuksen, yleissopimuksen vammaisten henkilöiden oikeuksista, julistuksen kansallisiin tai etnisiin, uskonnollisiin ja kielellisiin vähemmistöihin kuuluvien henkilöiden oikeuksista, YK:n vähemmistöasioiden foorumin suositukset ja YK:n yleisen määräaikaisarvioinnin yhteydessä annetut suositukset ja raportit samoin kuin YK:n sopimuselinten oikeuskäytännön ja YK:n ihmisoikeusneuvoston kaikki erityismenettelyt,</w:t>
            </w:r>
          </w:p>
        </w:tc>
        <w:tc>
          <w:tcPr>
            <w:tcW w:w="4876" w:type="dxa"/>
            <w:tcBorders>
              <w:top w:val="nil"/>
              <w:left w:val="nil"/>
              <w:bottom w:val="nil"/>
              <w:right w:val="nil"/>
            </w:tcBorders>
          </w:tcPr>
          <w:p w14:paraId="18499628" w14:textId="77777777" w:rsidR="00A22B51" w:rsidRPr="00CD1BD2" w:rsidRDefault="00A22B51" w:rsidP="0030684B">
            <w:pPr>
              <w:pStyle w:val="Normal6a"/>
            </w:pPr>
            <w:r w:rsidRPr="00CD1BD2">
              <w:rPr>
                <w:b/>
                <w:i/>
              </w:rPr>
              <w:t>Poistetaan.</w:t>
            </w:r>
          </w:p>
        </w:tc>
      </w:tr>
    </w:tbl>
    <w:p w14:paraId="0ACAC03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F3D636A" w14:textId="77777777" w:rsidR="00A22B51" w:rsidRPr="00CD1BD2" w:rsidRDefault="00A22B51" w:rsidP="00A22B51">
      <w:r w:rsidRPr="00CD1BD2">
        <w:rPr>
          <w:rStyle w:val="HideTWBExt"/>
        </w:rPr>
        <w:t>&lt;/Amend&gt;</w:t>
      </w:r>
    </w:p>
    <w:p w14:paraId="346483E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12</w:t>
      </w:r>
      <w:r w:rsidRPr="00CD1BD2">
        <w:rPr>
          <w:rStyle w:val="HideTWBExt"/>
          <w:b w:val="0"/>
        </w:rPr>
        <w:t>&lt;/NumAm&gt;</w:t>
      </w:r>
    </w:p>
    <w:p w14:paraId="0F25053F"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1A46EA93" w14:textId="77777777" w:rsidR="00A22B51" w:rsidRPr="00CD1BD2" w:rsidRDefault="00A22B51" w:rsidP="00A22B51">
      <w:pPr>
        <w:pStyle w:val="NormalBold"/>
      </w:pPr>
      <w:r w:rsidRPr="00CD1BD2">
        <w:rPr>
          <w:rStyle w:val="HideTWBExt"/>
          <w:b w:val="0"/>
        </w:rPr>
        <w:t>&lt;/RepeatBlock-By&gt;</w:t>
      </w:r>
    </w:p>
    <w:p w14:paraId="2DA1D51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4784BA4" w14:textId="77777777" w:rsidR="00A22B51" w:rsidRPr="00CD1BD2" w:rsidRDefault="00A22B51" w:rsidP="00A22B51">
      <w:pPr>
        <w:pStyle w:val="NormalBold"/>
      </w:pPr>
      <w:r w:rsidRPr="00CD1BD2">
        <w:rPr>
          <w:rStyle w:val="HideTWBExt"/>
          <w:b w:val="0"/>
        </w:rPr>
        <w:t>&lt;Article&gt;</w:t>
      </w:r>
      <w:r w:rsidRPr="00CD1BD2">
        <w:t>Johdanto-osan 11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8A1E57C" w14:textId="77777777" w:rsidTr="0030684B">
        <w:trPr>
          <w:trHeight w:hRule="exact" w:val="240"/>
          <w:jc w:val="center"/>
        </w:trPr>
        <w:tc>
          <w:tcPr>
            <w:tcW w:w="9752" w:type="dxa"/>
            <w:gridSpan w:val="2"/>
            <w:tcBorders>
              <w:top w:val="nil"/>
              <w:left w:val="nil"/>
              <w:bottom w:val="nil"/>
              <w:right w:val="nil"/>
            </w:tcBorders>
          </w:tcPr>
          <w:p w14:paraId="05FA9139" w14:textId="77777777" w:rsidR="00A22B51" w:rsidRPr="00CD1BD2" w:rsidRDefault="00A22B51" w:rsidP="0030684B"/>
        </w:tc>
      </w:tr>
      <w:tr w:rsidR="00A22B51" w:rsidRPr="00CD1BD2" w14:paraId="422E7BED" w14:textId="77777777" w:rsidTr="0030684B">
        <w:trPr>
          <w:trHeight w:val="240"/>
          <w:jc w:val="center"/>
        </w:trPr>
        <w:tc>
          <w:tcPr>
            <w:tcW w:w="4876" w:type="dxa"/>
            <w:tcBorders>
              <w:top w:val="nil"/>
              <w:left w:val="nil"/>
              <w:bottom w:val="nil"/>
              <w:right w:val="nil"/>
            </w:tcBorders>
          </w:tcPr>
          <w:p w14:paraId="75EDC59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DC1783C" w14:textId="77777777" w:rsidR="00A22B51" w:rsidRPr="00CD1BD2" w:rsidRDefault="00A22B51" w:rsidP="0030684B">
            <w:pPr>
              <w:pStyle w:val="AmColumnHeading"/>
            </w:pPr>
            <w:r w:rsidRPr="00CD1BD2">
              <w:t>Tarkistus</w:t>
            </w:r>
          </w:p>
        </w:tc>
      </w:tr>
      <w:tr w:rsidR="00A22B51" w:rsidRPr="00CD1BD2" w14:paraId="2C89230A" w14:textId="77777777" w:rsidTr="0030684B">
        <w:trPr>
          <w:jc w:val="center"/>
        </w:trPr>
        <w:tc>
          <w:tcPr>
            <w:tcW w:w="4876" w:type="dxa"/>
            <w:tcBorders>
              <w:top w:val="nil"/>
              <w:left w:val="nil"/>
              <w:bottom w:val="nil"/>
              <w:right w:val="nil"/>
            </w:tcBorders>
          </w:tcPr>
          <w:p w14:paraId="0C54FCAE" w14:textId="77777777" w:rsidR="00A22B51" w:rsidRPr="00CD1BD2" w:rsidRDefault="00A22B51" w:rsidP="0030684B">
            <w:pPr>
              <w:pStyle w:val="Normal6a"/>
            </w:pPr>
            <w:r w:rsidRPr="00CD1BD2">
              <w:rPr>
                <w:b/>
                <w:i/>
              </w:rPr>
              <w:t>–</w:t>
            </w:r>
            <w:r w:rsidRPr="00CD1BD2">
              <w:tab/>
            </w:r>
            <w:r w:rsidRPr="00CD1BD2">
              <w:rPr>
                <w:b/>
                <w:i/>
              </w:rPr>
              <w:t>ottaa huomioon YK:n sopimukset ihmisoikeuksien ja perusoikeuksien suojaamiseksi, kuten ihmisoikeuksien yleismaailmallisen julistuksen, kansalaisoikeuksia ja poliittisia oikeuksia koskevan kansainvälisen yleissopimuksen, kaikkinaisen rotusyrjinnän poistamista koskevan kansainvälisen yleissopimuksen, kaikkinaisen naisten syrjinnän poistamista koskevan yleissopimuksen, yleissopimuksen vammaisten henkilöiden oikeuksista, julistuksen kansallisiin tai etnisiin, uskonnollisiin ja kielellisiin vähemmistöihin kuuluvien henkilöiden oikeuksista, YK:n vähemmistöasioiden foorumin suositukset ja YK:n yleisen määräaikaisarvioinnin yhteydessä annetut suositukset ja raportit samoin kuin YK:n sopimuselinten oikeuskäytännön ja YK:n ihmisoikeusneuvoston kaikki erityismenettelyt,</w:t>
            </w:r>
          </w:p>
        </w:tc>
        <w:tc>
          <w:tcPr>
            <w:tcW w:w="4876" w:type="dxa"/>
            <w:tcBorders>
              <w:top w:val="nil"/>
              <w:left w:val="nil"/>
              <w:bottom w:val="nil"/>
              <w:right w:val="nil"/>
            </w:tcBorders>
          </w:tcPr>
          <w:p w14:paraId="336E60ED" w14:textId="77777777" w:rsidR="00A22B51" w:rsidRPr="00CD1BD2" w:rsidRDefault="00A22B51" w:rsidP="0030684B">
            <w:pPr>
              <w:pStyle w:val="Normal6a"/>
            </w:pPr>
            <w:r w:rsidRPr="00CD1BD2">
              <w:rPr>
                <w:b/>
                <w:i/>
              </w:rPr>
              <w:t>Poistetaan.</w:t>
            </w:r>
          </w:p>
        </w:tc>
      </w:tr>
    </w:tbl>
    <w:p w14:paraId="2412004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61A1DF90" w14:textId="77777777" w:rsidR="00A22B51" w:rsidRPr="00CD1BD2" w:rsidRDefault="00A22B51" w:rsidP="00A22B51">
      <w:r w:rsidRPr="00CD1BD2">
        <w:rPr>
          <w:rStyle w:val="HideTWBExt"/>
        </w:rPr>
        <w:t>&lt;/Amend&gt;</w:t>
      </w:r>
    </w:p>
    <w:p w14:paraId="00E0CA9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13</w:t>
      </w:r>
      <w:r w:rsidRPr="00CD1BD2">
        <w:rPr>
          <w:rStyle w:val="HideTWBExt"/>
          <w:b w:val="0"/>
        </w:rPr>
        <w:t>&lt;/NumAm&gt;</w:t>
      </w:r>
    </w:p>
    <w:p w14:paraId="4AC81768"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936DED9" w14:textId="77777777" w:rsidR="00A22B51" w:rsidRPr="00CD1BD2" w:rsidRDefault="00A22B51" w:rsidP="00A22B51">
      <w:pPr>
        <w:pStyle w:val="NormalBold"/>
      </w:pPr>
      <w:r w:rsidRPr="00CD1BD2">
        <w:rPr>
          <w:rStyle w:val="HideTWBExt"/>
          <w:b w:val="0"/>
        </w:rPr>
        <w:t>&lt;/RepeatBlock-By&gt;</w:t>
      </w:r>
    </w:p>
    <w:p w14:paraId="49102FF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D0D817C" w14:textId="77777777" w:rsidR="00A22B51" w:rsidRPr="00CD1BD2" w:rsidRDefault="00A22B51" w:rsidP="00A22B51">
      <w:pPr>
        <w:pStyle w:val="NormalBold"/>
      </w:pPr>
      <w:r w:rsidRPr="00CD1BD2">
        <w:rPr>
          <w:rStyle w:val="HideTWBExt"/>
          <w:b w:val="0"/>
        </w:rPr>
        <w:t>&lt;Article&gt;</w:t>
      </w:r>
      <w:r w:rsidRPr="00CD1BD2">
        <w:t>Johdanto-osan 12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17B320D" w14:textId="77777777" w:rsidTr="0030684B">
        <w:trPr>
          <w:trHeight w:hRule="exact" w:val="240"/>
          <w:jc w:val="center"/>
        </w:trPr>
        <w:tc>
          <w:tcPr>
            <w:tcW w:w="9752" w:type="dxa"/>
            <w:gridSpan w:val="2"/>
            <w:tcBorders>
              <w:top w:val="nil"/>
              <w:left w:val="nil"/>
              <w:bottom w:val="nil"/>
              <w:right w:val="nil"/>
            </w:tcBorders>
          </w:tcPr>
          <w:p w14:paraId="5A2D2898" w14:textId="77777777" w:rsidR="00A22B51" w:rsidRPr="00CD1BD2" w:rsidRDefault="00A22B51" w:rsidP="0030684B"/>
        </w:tc>
      </w:tr>
      <w:tr w:rsidR="00A22B51" w:rsidRPr="00CD1BD2" w14:paraId="7CCB5939" w14:textId="77777777" w:rsidTr="0030684B">
        <w:trPr>
          <w:trHeight w:val="240"/>
          <w:jc w:val="center"/>
        </w:trPr>
        <w:tc>
          <w:tcPr>
            <w:tcW w:w="4876" w:type="dxa"/>
            <w:tcBorders>
              <w:top w:val="nil"/>
              <w:left w:val="nil"/>
              <w:bottom w:val="nil"/>
              <w:right w:val="nil"/>
            </w:tcBorders>
          </w:tcPr>
          <w:p w14:paraId="3E3BE69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0A7F89" w14:textId="77777777" w:rsidR="00A22B51" w:rsidRPr="00CD1BD2" w:rsidRDefault="00A22B51" w:rsidP="0030684B">
            <w:pPr>
              <w:pStyle w:val="AmColumnHeading"/>
            </w:pPr>
            <w:r w:rsidRPr="00CD1BD2">
              <w:t>Tarkistus</w:t>
            </w:r>
          </w:p>
        </w:tc>
      </w:tr>
      <w:tr w:rsidR="00A22B51" w:rsidRPr="00CD1BD2" w14:paraId="6CBE2D1D" w14:textId="77777777" w:rsidTr="0030684B">
        <w:trPr>
          <w:jc w:val="center"/>
        </w:trPr>
        <w:tc>
          <w:tcPr>
            <w:tcW w:w="4876" w:type="dxa"/>
            <w:tcBorders>
              <w:top w:val="nil"/>
              <w:left w:val="nil"/>
              <w:bottom w:val="nil"/>
              <w:right w:val="nil"/>
            </w:tcBorders>
          </w:tcPr>
          <w:p w14:paraId="202AD13A" w14:textId="77777777" w:rsidR="00A22B51" w:rsidRPr="00CD1BD2" w:rsidRDefault="00A22B51" w:rsidP="0030684B">
            <w:pPr>
              <w:pStyle w:val="Normal6a"/>
            </w:pPr>
            <w:r w:rsidRPr="00CD1BD2">
              <w:rPr>
                <w:b/>
                <w:i/>
              </w:rPr>
              <w:t>–</w:t>
            </w:r>
            <w:r w:rsidRPr="00CD1BD2">
              <w:tab/>
            </w:r>
            <w:r w:rsidRPr="00CD1BD2">
              <w:rPr>
                <w:b/>
                <w:i/>
              </w:rPr>
              <w:t>ottaa huomioon Euroopan ihmisoikeussopimuksen, Euroopan sosiaalisen peruskirjan, Euroopan ihmisoikeustuomioistuimen (EIT) oikeuskäytännön ja Euroopan sosiaalisten oikeuksien komitean tapauskäytännön sekä Euroopan neuvoston parlamentaarisen yleiskokouksen, ministerikomitean, ihmisoikeusvaltuutetun, Euroopan rasismin ja suvaitsemattomuuden vastaisen komission, syrjimättömyyttä, monimuotoisuutta ja osallisuutta käsittelevän ohjauskomitean, Venetsian komission ja muiden Euroopan neuvoston elinten yleissopimukset, suositukset, päätöslauselmat, lausunnot ja raportit,</w:t>
            </w:r>
          </w:p>
        </w:tc>
        <w:tc>
          <w:tcPr>
            <w:tcW w:w="4876" w:type="dxa"/>
            <w:tcBorders>
              <w:top w:val="nil"/>
              <w:left w:val="nil"/>
              <w:bottom w:val="nil"/>
              <w:right w:val="nil"/>
            </w:tcBorders>
          </w:tcPr>
          <w:p w14:paraId="25A958BE" w14:textId="77777777" w:rsidR="00A22B51" w:rsidRPr="00CD1BD2" w:rsidRDefault="00A22B51" w:rsidP="0030684B">
            <w:pPr>
              <w:pStyle w:val="Normal6a"/>
            </w:pPr>
            <w:r w:rsidRPr="00CD1BD2">
              <w:rPr>
                <w:b/>
                <w:i/>
              </w:rPr>
              <w:t>Poistetaan.</w:t>
            </w:r>
          </w:p>
        </w:tc>
      </w:tr>
    </w:tbl>
    <w:p w14:paraId="56D5A54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D3346E0" w14:textId="77777777" w:rsidR="00A22B51" w:rsidRPr="00CD1BD2" w:rsidRDefault="00A22B51" w:rsidP="00A22B51">
      <w:r w:rsidRPr="00CD1BD2">
        <w:rPr>
          <w:rStyle w:val="HideTWBExt"/>
        </w:rPr>
        <w:t>&lt;/Amend&gt;</w:t>
      </w:r>
    </w:p>
    <w:p w14:paraId="1DB7603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14</w:t>
      </w:r>
      <w:r w:rsidRPr="00CD1BD2">
        <w:rPr>
          <w:rStyle w:val="HideTWBExt"/>
          <w:b w:val="0"/>
        </w:rPr>
        <w:t>&lt;/NumAm&gt;</w:t>
      </w:r>
    </w:p>
    <w:p w14:paraId="1EF28C86"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5A05BE27" w14:textId="77777777" w:rsidR="00A22B51" w:rsidRPr="00CD1BD2" w:rsidRDefault="00A22B51" w:rsidP="00A22B51">
      <w:pPr>
        <w:pStyle w:val="NormalBold"/>
      </w:pPr>
      <w:r w:rsidRPr="00CD1BD2">
        <w:rPr>
          <w:rStyle w:val="HideTWBExt"/>
          <w:b w:val="0"/>
        </w:rPr>
        <w:t>&lt;/RepeatBlock-By&gt;</w:t>
      </w:r>
    </w:p>
    <w:p w14:paraId="295CD75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9BD8057" w14:textId="77777777" w:rsidR="00A22B51" w:rsidRPr="00CD1BD2" w:rsidRDefault="00A22B51" w:rsidP="00A22B51">
      <w:pPr>
        <w:pStyle w:val="NormalBold"/>
      </w:pPr>
      <w:r w:rsidRPr="00CD1BD2">
        <w:rPr>
          <w:rStyle w:val="HideTWBExt"/>
          <w:b w:val="0"/>
        </w:rPr>
        <w:t>&lt;Article&gt;</w:t>
      </w:r>
      <w:r w:rsidRPr="00CD1BD2">
        <w:t>Johdanto-osan 12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8FF5865" w14:textId="77777777" w:rsidTr="0030684B">
        <w:trPr>
          <w:trHeight w:hRule="exact" w:val="240"/>
          <w:jc w:val="center"/>
        </w:trPr>
        <w:tc>
          <w:tcPr>
            <w:tcW w:w="9752" w:type="dxa"/>
            <w:gridSpan w:val="2"/>
            <w:tcBorders>
              <w:top w:val="nil"/>
              <w:left w:val="nil"/>
              <w:bottom w:val="nil"/>
              <w:right w:val="nil"/>
            </w:tcBorders>
          </w:tcPr>
          <w:p w14:paraId="25F166BE" w14:textId="77777777" w:rsidR="00A22B51" w:rsidRPr="00CD1BD2" w:rsidRDefault="00A22B51" w:rsidP="0030684B"/>
        </w:tc>
      </w:tr>
      <w:tr w:rsidR="00A22B51" w:rsidRPr="00CD1BD2" w14:paraId="344E6101" w14:textId="77777777" w:rsidTr="0030684B">
        <w:trPr>
          <w:trHeight w:val="240"/>
          <w:jc w:val="center"/>
        </w:trPr>
        <w:tc>
          <w:tcPr>
            <w:tcW w:w="4876" w:type="dxa"/>
            <w:tcBorders>
              <w:top w:val="nil"/>
              <w:left w:val="nil"/>
              <w:bottom w:val="nil"/>
              <w:right w:val="nil"/>
            </w:tcBorders>
          </w:tcPr>
          <w:p w14:paraId="36EEFE9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9A905C1" w14:textId="77777777" w:rsidR="00A22B51" w:rsidRPr="00CD1BD2" w:rsidRDefault="00A22B51" w:rsidP="0030684B">
            <w:pPr>
              <w:pStyle w:val="AmColumnHeading"/>
            </w:pPr>
            <w:r w:rsidRPr="00CD1BD2">
              <w:t>Tarkistus</w:t>
            </w:r>
          </w:p>
        </w:tc>
      </w:tr>
      <w:tr w:rsidR="00A22B51" w:rsidRPr="00CD1BD2" w14:paraId="561F3C5F" w14:textId="77777777" w:rsidTr="0030684B">
        <w:trPr>
          <w:jc w:val="center"/>
        </w:trPr>
        <w:tc>
          <w:tcPr>
            <w:tcW w:w="4876" w:type="dxa"/>
            <w:tcBorders>
              <w:top w:val="nil"/>
              <w:left w:val="nil"/>
              <w:bottom w:val="nil"/>
              <w:right w:val="nil"/>
            </w:tcBorders>
          </w:tcPr>
          <w:p w14:paraId="3DEC3D6D" w14:textId="77777777" w:rsidR="00A22B51" w:rsidRPr="00CD1BD2" w:rsidRDefault="00A22B51" w:rsidP="0030684B">
            <w:pPr>
              <w:pStyle w:val="Normal6a"/>
            </w:pPr>
            <w:r w:rsidRPr="00CD1BD2">
              <w:rPr>
                <w:b/>
                <w:i/>
              </w:rPr>
              <w:t>–</w:t>
            </w:r>
            <w:r w:rsidRPr="00CD1BD2">
              <w:tab/>
            </w:r>
            <w:r w:rsidRPr="00CD1BD2">
              <w:rPr>
                <w:b/>
                <w:i/>
              </w:rPr>
              <w:t>ottaa huomioon Euroopan ihmisoikeussopimuksen, Euroopan sosiaalisen peruskirjan, Euroopan ihmisoikeustuomioistuimen (EIT) oikeuskäytännön ja Euroopan sosiaalisten oikeuksien komitean tapauskäytännön sekä Euroopan neuvoston parlamentaarisen yleiskokouksen, ministerikomitean, ihmisoikeusvaltuutetun, Euroopan rasismin ja suvaitsemattomuuden vastaisen komission, syrjimättömyyttä, monimuotoisuutta ja osallisuutta käsittelevän ohjauskomitean, Venetsian komission ja muiden Euroopan neuvoston elinten yleissopimukset, suositukset, päätöslauselmat, lausunnot ja raportit,</w:t>
            </w:r>
          </w:p>
        </w:tc>
        <w:tc>
          <w:tcPr>
            <w:tcW w:w="4876" w:type="dxa"/>
            <w:tcBorders>
              <w:top w:val="nil"/>
              <w:left w:val="nil"/>
              <w:bottom w:val="nil"/>
              <w:right w:val="nil"/>
            </w:tcBorders>
          </w:tcPr>
          <w:p w14:paraId="2AFD652D" w14:textId="77777777" w:rsidR="00A22B51" w:rsidRPr="00CD1BD2" w:rsidRDefault="00A22B51" w:rsidP="0030684B">
            <w:pPr>
              <w:pStyle w:val="Normal6a"/>
            </w:pPr>
            <w:r w:rsidRPr="00CD1BD2">
              <w:rPr>
                <w:b/>
                <w:i/>
              </w:rPr>
              <w:t>Poistetaan.</w:t>
            </w:r>
          </w:p>
        </w:tc>
      </w:tr>
    </w:tbl>
    <w:p w14:paraId="075BFE3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6F34B841" w14:textId="77777777" w:rsidR="00A22B51" w:rsidRPr="00CD1BD2" w:rsidRDefault="00A22B51" w:rsidP="00A22B51">
      <w:r w:rsidRPr="00CD1BD2">
        <w:rPr>
          <w:rStyle w:val="HideTWBExt"/>
        </w:rPr>
        <w:t>&lt;/Amend&gt;</w:t>
      </w:r>
    </w:p>
    <w:p w14:paraId="2241593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15</w:t>
      </w:r>
      <w:r w:rsidRPr="00CD1BD2">
        <w:rPr>
          <w:rStyle w:val="HideTWBExt"/>
          <w:b w:val="0"/>
        </w:rPr>
        <w:t>&lt;/NumAm&gt;</w:t>
      </w:r>
    </w:p>
    <w:p w14:paraId="40099995"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4B55BED9" w14:textId="77777777" w:rsidR="00A22B51" w:rsidRPr="00CD1BD2" w:rsidRDefault="00A22B51" w:rsidP="00A22B51">
      <w:pPr>
        <w:pStyle w:val="NormalBold"/>
      </w:pPr>
      <w:r w:rsidRPr="00CD1BD2">
        <w:rPr>
          <w:rStyle w:val="HideTWBExt"/>
          <w:b w:val="0"/>
        </w:rPr>
        <w:t>&lt;/RepeatBlock-By&gt;</w:t>
      </w:r>
    </w:p>
    <w:p w14:paraId="33875CE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B02F99B" w14:textId="77777777" w:rsidR="00A22B51" w:rsidRPr="00CD1BD2" w:rsidRDefault="00A22B51" w:rsidP="00A22B51">
      <w:pPr>
        <w:pStyle w:val="NormalBold"/>
      </w:pPr>
      <w:r w:rsidRPr="00CD1BD2">
        <w:rPr>
          <w:rStyle w:val="HideTWBExt"/>
          <w:b w:val="0"/>
        </w:rPr>
        <w:t>&lt;Article&gt;</w:t>
      </w:r>
      <w:r w:rsidRPr="00CD1BD2">
        <w:t>Johdanto-osan 12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13BFDF2" w14:textId="77777777" w:rsidTr="0030684B">
        <w:trPr>
          <w:trHeight w:hRule="exact" w:val="240"/>
          <w:jc w:val="center"/>
        </w:trPr>
        <w:tc>
          <w:tcPr>
            <w:tcW w:w="9752" w:type="dxa"/>
            <w:gridSpan w:val="2"/>
            <w:tcBorders>
              <w:top w:val="nil"/>
              <w:left w:val="nil"/>
              <w:bottom w:val="nil"/>
              <w:right w:val="nil"/>
            </w:tcBorders>
          </w:tcPr>
          <w:p w14:paraId="6C2E8F4A" w14:textId="77777777" w:rsidR="00A22B51" w:rsidRPr="00CD1BD2" w:rsidRDefault="00A22B51" w:rsidP="0030684B"/>
        </w:tc>
      </w:tr>
      <w:tr w:rsidR="00A22B51" w:rsidRPr="00CD1BD2" w14:paraId="04584714" w14:textId="77777777" w:rsidTr="0030684B">
        <w:trPr>
          <w:trHeight w:val="240"/>
          <w:jc w:val="center"/>
        </w:trPr>
        <w:tc>
          <w:tcPr>
            <w:tcW w:w="4876" w:type="dxa"/>
            <w:tcBorders>
              <w:top w:val="nil"/>
              <w:left w:val="nil"/>
              <w:bottom w:val="nil"/>
              <w:right w:val="nil"/>
            </w:tcBorders>
          </w:tcPr>
          <w:p w14:paraId="058A14B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D4893BC" w14:textId="77777777" w:rsidR="00A22B51" w:rsidRPr="00CD1BD2" w:rsidRDefault="00A22B51" w:rsidP="0030684B">
            <w:pPr>
              <w:pStyle w:val="AmColumnHeading"/>
            </w:pPr>
            <w:r w:rsidRPr="00CD1BD2">
              <w:t>Tarkistus</w:t>
            </w:r>
          </w:p>
        </w:tc>
      </w:tr>
      <w:tr w:rsidR="00A22B51" w:rsidRPr="00CD1BD2" w14:paraId="0D948E48" w14:textId="77777777" w:rsidTr="0030684B">
        <w:trPr>
          <w:jc w:val="center"/>
        </w:trPr>
        <w:tc>
          <w:tcPr>
            <w:tcW w:w="4876" w:type="dxa"/>
            <w:tcBorders>
              <w:top w:val="nil"/>
              <w:left w:val="nil"/>
              <w:bottom w:val="nil"/>
              <w:right w:val="nil"/>
            </w:tcBorders>
          </w:tcPr>
          <w:p w14:paraId="49AB6B15" w14:textId="77777777" w:rsidR="00A22B51" w:rsidRPr="00CD1BD2" w:rsidRDefault="00A22B51" w:rsidP="0030684B">
            <w:pPr>
              <w:pStyle w:val="Normal6a"/>
            </w:pPr>
            <w:r w:rsidRPr="00CD1BD2">
              <w:t>–</w:t>
            </w:r>
            <w:r w:rsidRPr="00CD1BD2">
              <w:tab/>
              <w:t xml:space="preserve">ottaa huomioon Euroopan ihmisoikeussopimuksen, Euroopan sosiaalisen peruskirjan, Euroopan ihmisoikeustuomioistuimen (EIT) oikeuskäytännön ja Euroopan sosiaalisten oikeuksien komitean tapauskäytännön sekä Euroopan neuvoston parlamentaarisen yleiskokouksen, ministerikomitean, ihmisoikeusvaltuutetun, </w:t>
            </w:r>
            <w:r w:rsidRPr="00CD1BD2">
              <w:rPr>
                <w:b/>
                <w:i/>
              </w:rPr>
              <w:t>Euroopan rasismin ja suvaitsemattomuuden vastaisen komission, syrjimättömyyttä, monimuotoisuutta ja osallisuutta käsittelevän ohjauskomitean,</w:t>
            </w:r>
            <w:r w:rsidRPr="00CD1BD2">
              <w:t xml:space="preserve"> Venetsian komission ja muiden Euroopan neuvoston elinten yleissopimukset, suositukset, päätöslauselmat, lausunnot ja raportit,</w:t>
            </w:r>
          </w:p>
        </w:tc>
        <w:tc>
          <w:tcPr>
            <w:tcW w:w="4876" w:type="dxa"/>
            <w:tcBorders>
              <w:top w:val="nil"/>
              <w:left w:val="nil"/>
              <w:bottom w:val="nil"/>
              <w:right w:val="nil"/>
            </w:tcBorders>
          </w:tcPr>
          <w:p w14:paraId="5037F3E6" w14:textId="77777777" w:rsidR="00A22B51" w:rsidRPr="00CD1BD2" w:rsidRDefault="00A22B51" w:rsidP="0030684B">
            <w:pPr>
              <w:pStyle w:val="Normal6a"/>
            </w:pPr>
            <w:r w:rsidRPr="00CD1BD2">
              <w:t>–</w:t>
            </w:r>
            <w:r w:rsidRPr="00CD1BD2">
              <w:tab/>
              <w:t>ottaa huomioon Euroopan ihmisoikeussopimuksen, Euroopan sosiaalisen peruskirjan, Euroopan ihmisoikeustuomioistuimen (EIT) oikeuskäytännön ja Euroopan sosiaalisten oikeuksien komitean tapauskäytännön sekä Euroopan neuvoston parlamentaarisen yleiskokouksen, ministerikomitean, ihmisoikeusvaltuutetun, Venetsian komission ja muiden Euroopan neuvoston elinten yleissopimukset, suositukset, päätöslauselmat, lausunnot ja raportit,</w:t>
            </w:r>
          </w:p>
        </w:tc>
      </w:tr>
    </w:tbl>
    <w:p w14:paraId="17231DD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393BEDF0" w14:textId="77777777" w:rsidR="00A22B51" w:rsidRPr="00CD1BD2" w:rsidRDefault="00A22B51" w:rsidP="00A22B51">
      <w:r w:rsidRPr="00CD1BD2">
        <w:rPr>
          <w:rStyle w:val="HideTWBExt"/>
        </w:rPr>
        <w:t>&lt;/Amend&gt;</w:t>
      </w:r>
    </w:p>
    <w:p w14:paraId="6B9022C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16</w:t>
      </w:r>
      <w:r w:rsidRPr="00CD1BD2">
        <w:rPr>
          <w:rStyle w:val="HideTWBExt"/>
          <w:b w:val="0"/>
        </w:rPr>
        <w:t>&lt;/NumAm&gt;</w:t>
      </w:r>
    </w:p>
    <w:p w14:paraId="13927719"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74EFAF0E" w14:textId="77777777" w:rsidR="00A22B51" w:rsidRPr="00CD1BD2" w:rsidRDefault="00A22B51" w:rsidP="00A22B51">
      <w:pPr>
        <w:pStyle w:val="NormalBold"/>
      </w:pPr>
      <w:r w:rsidRPr="00CD1BD2">
        <w:rPr>
          <w:rStyle w:val="HideTWBExt"/>
          <w:b w:val="0"/>
        </w:rPr>
        <w:t>&lt;/RepeatBlock-By&gt;</w:t>
      </w:r>
    </w:p>
    <w:p w14:paraId="2A1B960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F57AB1C" w14:textId="77777777" w:rsidR="00A22B51" w:rsidRPr="00CD1BD2" w:rsidRDefault="00A22B51" w:rsidP="00A22B51">
      <w:pPr>
        <w:pStyle w:val="NormalBold"/>
      </w:pPr>
      <w:r w:rsidRPr="00CD1BD2">
        <w:rPr>
          <w:rStyle w:val="HideTWBExt"/>
          <w:b w:val="0"/>
        </w:rPr>
        <w:t>&lt;Article&gt;</w:t>
      </w:r>
      <w:r w:rsidRPr="00CD1BD2">
        <w:t>Johdanto-osan 13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95330C1" w14:textId="77777777" w:rsidTr="0030684B">
        <w:trPr>
          <w:trHeight w:hRule="exact" w:val="240"/>
          <w:jc w:val="center"/>
        </w:trPr>
        <w:tc>
          <w:tcPr>
            <w:tcW w:w="9752" w:type="dxa"/>
            <w:gridSpan w:val="2"/>
            <w:tcBorders>
              <w:top w:val="nil"/>
              <w:left w:val="nil"/>
              <w:bottom w:val="nil"/>
              <w:right w:val="nil"/>
            </w:tcBorders>
          </w:tcPr>
          <w:p w14:paraId="614C5B30" w14:textId="77777777" w:rsidR="00A22B51" w:rsidRPr="00CD1BD2" w:rsidRDefault="00A22B51" w:rsidP="0030684B"/>
        </w:tc>
      </w:tr>
      <w:tr w:rsidR="00A22B51" w:rsidRPr="00CD1BD2" w14:paraId="0B4733D2" w14:textId="77777777" w:rsidTr="0030684B">
        <w:trPr>
          <w:trHeight w:val="240"/>
          <w:jc w:val="center"/>
        </w:trPr>
        <w:tc>
          <w:tcPr>
            <w:tcW w:w="4876" w:type="dxa"/>
            <w:tcBorders>
              <w:top w:val="nil"/>
              <w:left w:val="nil"/>
              <w:bottom w:val="nil"/>
              <w:right w:val="nil"/>
            </w:tcBorders>
          </w:tcPr>
          <w:p w14:paraId="178240A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AF7B0D1" w14:textId="77777777" w:rsidR="00A22B51" w:rsidRPr="00CD1BD2" w:rsidRDefault="00A22B51" w:rsidP="0030684B">
            <w:pPr>
              <w:pStyle w:val="AmColumnHeading"/>
            </w:pPr>
            <w:r w:rsidRPr="00CD1BD2">
              <w:t>Tarkistus</w:t>
            </w:r>
          </w:p>
        </w:tc>
      </w:tr>
      <w:tr w:rsidR="00A22B51" w:rsidRPr="00CD1BD2" w14:paraId="517E7784" w14:textId="77777777" w:rsidTr="0030684B">
        <w:trPr>
          <w:jc w:val="center"/>
        </w:trPr>
        <w:tc>
          <w:tcPr>
            <w:tcW w:w="4876" w:type="dxa"/>
            <w:tcBorders>
              <w:top w:val="nil"/>
              <w:left w:val="nil"/>
              <w:bottom w:val="nil"/>
              <w:right w:val="nil"/>
            </w:tcBorders>
          </w:tcPr>
          <w:p w14:paraId="459BB65D" w14:textId="77777777" w:rsidR="00A22B51" w:rsidRPr="00CD1BD2" w:rsidRDefault="00A22B51" w:rsidP="0030684B">
            <w:pPr>
              <w:pStyle w:val="Normal6a"/>
            </w:pPr>
            <w:r w:rsidRPr="00CD1BD2">
              <w:rPr>
                <w:b/>
                <w:i/>
              </w:rPr>
              <w:t>–</w:t>
            </w:r>
            <w:r w:rsidRPr="00CD1BD2">
              <w:tab/>
            </w:r>
            <w:r w:rsidRPr="00CD1BD2">
              <w:rPr>
                <w:b/>
                <w:i/>
              </w:rPr>
              <w:t>ottaa huomioon naisiin kohdistuvan väkivallan ja perheväkivallan ehkäisemisestä ja torjumisesta tehdyn Euroopan neuvoston yleissopimuksen,</w:t>
            </w:r>
          </w:p>
        </w:tc>
        <w:tc>
          <w:tcPr>
            <w:tcW w:w="4876" w:type="dxa"/>
            <w:tcBorders>
              <w:top w:val="nil"/>
              <w:left w:val="nil"/>
              <w:bottom w:val="nil"/>
              <w:right w:val="nil"/>
            </w:tcBorders>
          </w:tcPr>
          <w:p w14:paraId="01AFD4AC" w14:textId="77777777" w:rsidR="00A22B51" w:rsidRPr="00CD1BD2" w:rsidRDefault="00A22B51" w:rsidP="0030684B">
            <w:pPr>
              <w:pStyle w:val="Normal6a"/>
            </w:pPr>
            <w:r w:rsidRPr="00CD1BD2">
              <w:rPr>
                <w:b/>
                <w:i/>
              </w:rPr>
              <w:t>Poistetaan.</w:t>
            </w:r>
          </w:p>
        </w:tc>
      </w:tr>
    </w:tbl>
    <w:p w14:paraId="7BBBE32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7206956D" w14:textId="77777777" w:rsidR="00A22B51" w:rsidRPr="00CD1BD2" w:rsidRDefault="00A22B51" w:rsidP="00A22B51">
      <w:r w:rsidRPr="00CD1BD2">
        <w:rPr>
          <w:rStyle w:val="HideTWBExt"/>
        </w:rPr>
        <w:t>&lt;/Amend&gt;</w:t>
      </w:r>
    </w:p>
    <w:p w14:paraId="3A5DE02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17</w:t>
      </w:r>
      <w:r w:rsidRPr="00CD1BD2">
        <w:rPr>
          <w:rStyle w:val="HideTWBExt"/>
          <w:b w:val="0"/>
        </w:rPr>
        <w:t>&lt;/NumAm&gt;</w:t>
      </w:r>
    </w:p>
    <w:p w14:paraId="3E6C4F1E"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5C2418C6" w14:textId="77777777" w:rsidR="00A22B51" w:rsidRPr="00CD1BD2" w:rsidRDefault="00A22B51" w:rsidP="00A22B51">
      <w:pPr>
        <w:pStyle w:val="NormalBold"/>
      </w:pPr>
      <w:r w:rsidRPr="00CD1BD2">
        <w:rPr>
          <w:rStyle w:val="HideTWBExt"/>
          <w:b w:val="0"/>
        </w:rPr>
        <w:t>&lt;/RepeatBlock-By&gt;</w:t>
      </w:r>
    </w:p>
    <w:p w14:paraId="6FD74CD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1AB463F" w14:textId="77777777" w:rsidR="00A22B51" w:rsidRPr="00CD1BD2" w:rsidRDefault="00A22B51" w:rsidP="00A22B51">
      <w:pPr>
        <w:pStyle w:val="NormalBold"/>
      </w:pPr>
      <w:r w:rsidRPr="00CD1BD2">
        <w:rPr>
          <w:rStyle w:val="HideTWBExt"/>
          <w:b w:val="0"/>
        </w:rPr>
        <w:t>&lt;Article&gt;</w:t>
      </w:r>
      <w:r w:rsidRPr="00CD1BD2">
        <w:t>Johdanto-osan 14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9F03113" w14:textId="77777777" w:rsidTr="0030684B">
        <w:trPr>
          <w:trHeight w:hRule="exact" w:val="240"/>
          <w:jc w:val="center"/>
        </w:trPr>
        <w:tc>
          <w:tcPr>
            <w:tcW w:w="9752" w:type="dxa"/>
            <w:gridSpan w:val="2"/>
            <w:tcBorders>
              <w:top w:val="nil"/>
              <w:left w:val="nil"/>
              <w:bottom w:val="nil"/>
              <w:right w:val="nil"/>
            </w:tcBorders>
          </w:tcPr>
          <w:p w14:paraId="12B2A1A7" w14:textId="77777777" w:rsidR="00A22B51" w:rsidRPr="00CD1BD2" w:rsidRDefault="00A22B51" w:rsidP="0030684B"/>
        </w:tc>
      </w:tr>
      <w:tr w:rsidR="00A22B51" w:rsidRPr="00CD1BD2" w14:paraId="374CD6E6" w14:textId="77777777" w:rsidTr="0030684B">
        <w:trPr>
          <w:trHeight w:val="240"/>
          <w:jc w:val="center"/>
        </w:trPr>
        <w:tc>
          <w:tcPr>
            <w:tcW w:w="4876" w:type="dxa"/>
            <w:tcBorders>
              <w:top w:val="nil"/>
              <w:left w:val="nil"/>
              <w:bottom w:val="nil"/>
              <w:right w:val="nil"/>
            </w:tcBorders>
          </w:tcPr>
          <w:p w14:paraId="3E97829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579A8C8" w14:textId="77777777" w:rsidR="00A22B51" w:rsidRPr="00CD1BD2" w:rsidRDefault="00A22B51" w:rsidP="0030684B">
            <w:pPr>
              <w:pStyle w:val="AmColumnHeading"/>
            </w:pPr>
            <w:r w:rsidRPr="00CD1BD2">
              <w:t>Tarkistus</w:t>
            </w:r>
          </w:p>
        </w:tc>
      </w:tr>
      <w:tr w:rsidR="00A22B51" w:rsidRPr="00CD1BD2" w14:paraId="61BEAE59" w14:textId="77777777" w:rsidTr="0030684B">
        <w:trPr>
          <w:jc w:val="center"/>
        </w:trPr>
        <w:tc>
          <w:tcPr>
            <w:tcW w:w="4876" w:type="dxa"/>
            <w:tcBorders>
              <w:top w:val="nil"/>
              <w:left w:val="nil"/>
              <w:bottom w:val="nil"/>
              <w:right w:val="nil"/>
            </w:tcBorders>
          </w:tcPr>
          <w:p w14:paraId="19DD1205" w14:textId="77777777" w:rsidR="00A22B51" w:rsidRPr="00CD1BD2" w:rsidRDefault="00A22B51" w:rsidP="0030684B">
            <w:pPr>
              <w:pStyle w:val="Normal6a"/>
            </w:pPr>
            <w:r w:rsidRPr="00CD1BD2">
              <w:rPr>
                <w:b/>
                <w:i/>
              </w:rPr>
              <w:t>–</w:t>
            </w:r>
            <w:r w:rsidRPr="00CD1BD2">
              <w:tab/>
            </w:r>
            <w:r w:rsidRPr="00CD1BD2">
              <w:rPr>
                <w:b/>
                <w:i/>
              </w:rPr>
              <w:t>ottaa huomioon alueellisia kieliä tai vähemmistökieliä koskevan eurooppalaisen peruskirjan ja kansallisten vähemmistöjen suojelua koskevan Euroopan neuvoston puiteyleissopimuksen,</w:t>
            </w:r>
          </w:p>
        </w:tc>
        <w:tc>
          <w:tcPr>
            <w:tcW w:w="4876" w:type="dxa"/>
            <w:tcBorders>
              <w:top w:val="nil"/>
              <w:left w:val="nil"/>
              <w:bottom w:val="nil"/>
              <w:right w:val="nil"/>
            </w:tcBorders>
          </w:tcPr>
          <w:p w14:paraId="510902D6" w14:textId="77777777" w:rsidR="00A22B51" w:rsidRPr="00CD1BD2" w:rsidRDefault="00A22B51" w:rsidP="0030684B">
            <w:pPr>
              <w:pStyle w:val="Normal6a"/>
            </w:pPr>
            <w:r w:rsidRPr="00CD1BD2">
              <w:rPr>
                <w:b/>
                <w:i/>
              </w:rPr>
              <w:t>Poistetaan.</w:t>
            </w:r>
          </w:p>
        </w:tc>
      </w:tr>
    </w:tbl>
    <w:p w14:paraId="6B3367A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2E1CF512" w14:textId="77777777" w:rsidR="00A22B51" w:rsidRPr="00CD1BD2" w:rsidRDefault="00A22B51" w:rsidP="00A22B51">
      <w:r w:rsidRPr="00CD1BD2">
        <w:rPr>
          <w:rStyle w:val="HideTWBExt"/>
        </w:rPr>
        <w:t>&lt;/Amend&gt;</w:t>
      </w:r>
    </w:p>
    <w:p w14:paraId="2717E16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18</w:t>
      </w:r>
      <w:r w:rsidRPr="00CD1BD2">
        <w:rPr>
          <w:rStyle w:val="HideTWBExt"/>
          <w:b w:val="0"/>
        </w:rPr>
        <w:t>&lt;/NumAm&gt;</w:t>
      </w:r>
    </w:p>
    <w:p w14:paraId="5A2E4D42"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3D56C2F4" w14:textId="77777777" w:rsidR="00A22B51" w:rsidRPr="00CD1BD2" w:rsidRDefault="00A22B51" w:rsidP="00A22B51">
      <w:pPr>
        <w:pStyle w:val="NormalBold"/>
      </w:pPr>
      <w:r w:rsidRPr="00CD1BD2">
        <w:rPr>
          <w:rStyle w:val="HideTWBExt"/>
          <w:b w:val="0"/>
        </w:rPr>
        <w:t>&lt;/RepeatBlock-By&gt;</w:t>
      </w:r>
    </w:p>
    <w:p w14:paraId="4481ECA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7606642" w14:textId="77777777" w:rsidR="00A22B51" w:rsidRPr="00CD1BD2" w:rsidRDefault="00A22B51" w:rsidP="00A22B51">
      <w:pPr>
        <w:pStyle w:val="NormalBold"/>
      </w:pPr>
      <w:r w:rsidRPr="00CD1BD2">
        <w:rPr>
          <w:rStyle w:val="HideTWBExt"/>
          <w:b w:val="0"/>
        </w:rPr>
        <w:t>&lt;Article&gt;</w:t>
      </w:r>
      <w:r w:rsidRPr="00CD1BD2">
        <w:t>Johdanto-osan 15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415F01B" w14:textId="77777777" w:rsidTr="0030684B">
        <w:trPr>
          <w:trHeight w:hRule="exact" w:val="240"/>
          <w:jc w:val="center"/>
        </w:trPr>
        <w:tc>
          <w:tcPr>
            <w:tcW w:w="9752" w:type="dxa"/>
            <w:gridSpan w:val="2"/>
            <w:tcBorders>
              <w:top w:val="nil"/>
              <w:left w:val="nil"/>
              <w:bottom w:val="nil"/>
              <w:right w:val="nil"/>
            </w:tcBorders>
          </w:tcPr>
          <w:p w14:paraId="583FD687" w14:textId="77777777" w:rsidR="00A22B51" w:rsidRPr="00CD1BD2" w:rsidRDefault="00A22B51" w:rsidP="0030684B"/>
        </w:tc>
      </w:tr>
      <w:tr w:rsidR="00A22B51" w:rsidRPr="00CD1BD2" w14:paraId="05E3192C" w14:textId="77777777" w:rsidTr="0030684B">
        <w:trPr>
          <w:trHeight w:val="240"/>
          <w:jc w:val="center"/>
        </w:trPr>
        <w:tc>
          <w:tcPr>
            <w:tcW w:w="4876" w:type="dxa"/>
            <w:tcBorders>
              <w:top w:val="nil"/>
              <w:left w:val="nil"/>
              <w:bottom w:val="nil"/>
              <w:right w:val="nil"/>
            </w:tcBorders>
          </w:tcPr>
          <w:p w14:paraId="78A9075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78B4BAE" w14:textId="77777777" w:rsidR="00A22B51" w:rsidRPr="00CD1BD2" w:rsidRDefault="00A22B51" w:rsidP="0030684B">
            <w:pPr>
              <w:pStyle w:val="AmColumnHeading"/>
            </w:pPr>
            <w:r w:rsidRPr="00CD1BD2">
              <w:t>Tarkistus</w:t>
            </w:r>
          </w:p>
        </w:tc>
      </w:tr>
      <w:tr w:rsidR="00A22B51" w:rsidRPr="00CD1BD2" w14:paraId="199F4CD6" w14:textId="77777777" w:rsidTr="0030684B">
        <w:trPr>
          <w:jc w:val="center"/>
        </w:trPr>
        <w:tc>
          <w:tcPr>
            <w:tcW w:w="4876" w:type="dxa"/>
            <w:tcBorders>
              <w:top w:val="nil"/>
              <w:left w:val="nil"/>
              <w:bottom w:val="nil"/>
              <w:right w:val="nil"/>
            </w:tcBorders>
          </w:tcPr>
          <w:p w14:paraId="744960FB" w14:textId="77777777" w:rsidR="00A22B51" w:rsidRPr="00CD1BD2" w:rsidRDefault="00A22B51" w:rsidP="0030684B">
            <w:pPr>
              <w:pStyle w:val="Normal6a"/>
            </w:pPr>
            <w:r w:rsidRPr="00CD1BD2">
              <w:rPr>
                <w:b/>
                <w:i/>
              </w:rPr>
              <w:t>–</w:t>
            </w:r>
            <w:r w:rsidRPr="00CD1BD2">
              <w:tab/>
            </w:r>
            <w:r w:rsidRPr="00CD1BD2">
              <w:rPr>
                <w:b/>
                <w:i/>
              </w:rPr>
              <w:t>ottaa huomioon 23. toukokuuta 2007 tehdyn Euroopan neuvoston ja Euroopan unionin välisen yhteisymmärryspöytäkirjan ja 17. joulukuuta 2024 annetut neuvoston päätelmät EU:n prioriteeteista Euroopan neuvoston kanssa vuosina 2025–2026 tehtävälle yhteistyölle,</w:t>
            </w:r>
          </w:p>
        </w:tc>
        <w:tc>
          <w:tcPr>
            <w:tcW w:w="4876" w:type="dxa"/>
            <w:tcBorders>
              <w:top w:val="nil"/>
              <w:left w:val="nil"/>
              <w:bottom w:val="nil"/>
              <w:right w:val="nil"/>
            </w:tcBorders>
          </w:tcPr>
          <w:p w14:paraId="3E1A7FA2" w14:textId="77777777" w:rsidR="00A22B51" w:rsidRPr="00CD1BD2" w:rsidRDefault="00A22B51" w:rsidP="0030684B">
            <w:pPr>
              <w:pStyle w:val="Normal6a"/>
            </w:pPr>
            <w:r w:rsidRPr="00CD1BD2">
              <w:rPr>
                <w:b/>
                <w:i/>
              </w:rPr>
              <w:t>Poistetaan.</w:t>
            </w:r>
          </w:p>
        </w:tc>
      </w:tr>
    </w:tbl>
    <w:p w14:paraId="0F535F3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0C77D683" w14:textId="77777777" w:rsidR="00A22B51" w:rsidRPr="00CD1BD2" w:rsidRDefault="00A22B51" w:rsidP="00A22B51">
      <w:r w:rsidRPr="00CD1BD2">
        <w:rPr>
          <w:rStyle w:val="HideTWBExt"/>
        </w:rPr>
        <w:t>&lt;/Amend&gt;</w:t>
      </w:r>
    </w:p>
    <w:p w14:paraId="3DF1049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19</w:t>
      </w:r>
      <w:r w:rsidRPr="00CD1BD2">
        <w:rPr>
          <w:rStyle w:val="HideTWBExt"/>
          <w:b w:val="0"/>
        </w:rPr>
        <w:t>&lt;/NumAm&gt;</w:t>
      </w:r>
    </w:p>
    <w:p w14:paraId="6249FB48"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4B39DE9C" w14:textId="77777777" w:rsidR="00A22B51" w:rsidRPr="00CD1BD2" w:rsidRDefault="00A22B51" w:rsidP="00A22B51">
      <w:pPr>
        <w:pStyle w:val="NormalBold"/>
      </w:pPr>
      <w:r w:rsidRPr="00CD1BD2">
        <w:rPr>
          <w:rStyle w:val="HideTWBExt"/>
          <w:b w:val="0"/>
        </w:rPr>
        <w:t>&lt;/RepeatBlock-By&gt;</w:t>
      </w:r>
    </w:p>
    <w:p w14:paraId="061DDE4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2E49724" w14:textId="77777777" w:rsidR="00A22B51" w:rsidRPr="00CD1BD2" w:rsidRDefault="00A22B51" w:rsidP="00A22B51">
      <w:pPr>
        <w:pStyle w:val="NormalBold"/>
      </w:pPr>
      <w:r w:rsidRPr="00CD1BD2">
        <w:rPr>
          <w:rStyle w:val="HideTWBExt"/>
          <w:b w:val="0"/>
        </w:rPr>
        <w:t>&lt;Article&gt;</w:t>
      </w:r>
      <w:r w:rsidRPr="00CD1BD2">
        <w:t>Johdanto-osan 16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9309014" w14:textId="77777777" w:rsidTr="0030684B">
        <w:trPr>
          <w:trHeight w:hRule="exact" w:val="240"/>
          <w:jc w:val="center"/>
        </w:trPr>
        <w:tc>
          <w:tcPr>
            <w:tcW w:w="9752" w:type="dxa"/>
            <w:gridSpan w:val="2"/>
            <w:tcBorders>
              <w:top w:val="nil"/>
              <w:left w:val="nil"/>
              <w:bottom w:val="nil"/>
              <w:right w:val="nil"/>
            </w:tcBorders>
          </w:tcPr>
          <w:p w14:paraId="56872202" w14:textId="77777777" w:rsidR="00A22B51" w:rsidRPr="00CD1BD2" w:rsidRDefault="00A22B51" w:rsidP="0030684B"/>
        </w:tc>
      </w:tr>
      <w:tr w:rsidR="00A22B51" w:rsidRPr="00CD1BD2" w14:paraId="26C8E068" w14:textId="77777777" w:rsidTr="0030684B">
        <w:trPr>
          <w:trHeight w:val="240"/>
          <w:jc w:val="center"/>
        </w:trPr>
        <w:tc>
          <w:tcPr>
            <w:tcW w:w="4876" w:type="dxa"/>
            <w:tcBorders>
              <w:top w:val="nil"/>
              <w:left w:val="nil"/>
              <w:bottom w:val="nil"/>
              <w:right w:val="nil"/>
            </w:tcBorders>
          </w:tcPr>
          <w:p w14:paraId="7714119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7F32B16" w14:textId="77777777" w:rsidR="00A22B51" w:rsidRPr="00CD1BD2" w:rsidRDefault="00A22B51" w:rsidP="0030684B">
            <w:pPr>
              <w:pStyle w:val="AmColumnHeading"/>
            </w:pPr>
            <w:r w:rsidRPr="00CD1BD2">
              <w:t>Tarkistus</w:t>
            </w:r>
          </w:p>
        </w:tc>
      </w:tr>
      <w:tr w:rsidR="00A22B51" w:rsidRPr="00CD1BD2" w14:paraId="6721C660" w14:textId="77777777" w:rsidTr="0030684B">
        <w:trPr>
          <w:jc w:val="center"/>
        </w:trPr>
        <w:tc>
          <w:tcPr>
            <w:tcW w:w="4876" w:type="dxa"/>
            <w:tcBorders>
              <w:top w:val="nil"/>
              <w:left w:val="nil"/>
              <w:bottom w:val="nil"/>
              <w:right w:val="nil"/>
            </w:tcBorders>
          </w:tcPr>
          <w:p w14:paraId="0355C176" w14:textId="77777777" w:rsidR="00A22B51" w:rsidRPr="00CD1BD2" w:rsidRDefault="00A22B51" w:rsidP="0030684B">
            <w:pPr>
              <w:pStyle w:val="Normal6a"/>
            </w:pPr>
            <w:r w:rsidRPr="00CD1BD2">
              <w:rPr>
                <w:b/>
                <w:i/>
              </w:rPr>
              <w:t>–</w:t>
            </w:r>
            <w:r w:rsidRPr="00CD1BD2">
              <w:tab/>
            </w:r>
            <w:r w:rsidRPr="00CD1BD2">
              <w:rPr>
                <w:b/>
                <w:i/>
              </w:rPr>
              <w:t>ottaa huomioon 20. joulukuuta 2017 annetun SEU-sopimuksen 7 artiklan 1 kohdan mukaisen komission ehdotuksen neuvoston päätökseksi sen toteamisesta, että on olemassa selvä vaara, että Puolan tasavalta loukkaa vakavasti oikeusvaltioperiaatetta (COM(2017)0835),</w:t>
            </w:r>
          </w:p>
        </w:tc>
        <w:tc>
          <w:tcPr>
            <w:tcW w:w="4876" w:type="dxa"/>
            <w:tcBorders>
              <w:top w:val="nil"/>
              <w:left w:val="nil"/>
              <w:bottom w:val="nil"/>
              <w:right w:val="nil"/>
            </w:tcBorders>
          </w:tcPr>
          <w:p w14:paraId="0BEB90E1" w14:textId="77777777" w:rsidR="00A22B51" w:rsidRPr="00CD1BD2" w:rsidRDefault="00A22B51" w:rsidP="0030684B">
            <w:pPr>
              <w:pStyle w:val="Normal6a"/>
            </w:pPr>
            <w:r w:rsidRPr="00CD1BD2">
              <w:rPr>
                <w:b/>
                <w:i/>
              </w:rPr>
              <w:t>Poistetaan.</w:t>
            </w:r>
          </w:p>
        </w:tc>
      </w:tr>
    </w:tbl>
    <w:p w14:paraId="15C44B6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68CC7C5" w14:textId="77777777" w:rsidR="00A22B51" w:rsidRPr="00CD1BD2" w:rsidRDefault="00A22B51" w:rsidP="00A22B51">
      <w:r w:rsidRPr="00CD1BD2">
        <w:rPr>
          <w:rStyle w:val="HideTWBExt"/>
        </w:rPr>
        <w:t>&lt;/Amend&gt;</w:t>
      </w:r>
    </w:p>
    <w:p w14:paraId="22723F1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20</w:t>
      </w:r>
      <w:r w:rsidRPr="00CD1BD2">
        <w:rPr>
          <w:rStyle w:val="HideTWBExt"/>
          <w:b w:val="0"/>
        </w:rPr>
        <w:t>&lt;/NumAm&gt;</w:t>
      </w:r>
    </w:p>
    <w:p w14:paraId="13EBD6AA"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5996E1CB" w14:textId="77777777" w:rsidR="00A22B51" w:rsidRPr="00CD1BD2" w:rsidRDefault="00A22B51" w:rsidP="00A22B51">
      <w:pPr>
        <w:pStyle w:val="NormalBold"/>
      </w:pPr>
      <w:r w:rsidRPr="00CD1BD2">
        <w:rPr>
          <w:rStyle w:val="HideTWBExt"/>
          <w:b w:val="0"/>
        </w:rPr>
        <w:t>&lt;/RepeatBlock-By&gt;</w:t>
      </w:r>
    </w:p>
    <w:p w14:paraId="0C60FEC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01A6CC4" w14:textId="77777777" w:rsidR="00A22B51" w:rsidRPr="00CD1BD2" w:rsidRDefault="00A22B51" w:rsidP="00A22B51">
      <w:pPr>
        <w:pStyle w:val="NormalBold"/>
      </w:pPr>
      <w:r w:rsidRPr="00CD1BD2">
        <w:rPr>
          <w:rStyle w:val="HideTWBExt"/>
          <w:b w:val="0"/>
        </w:rPr>
        <w:t>&lt;Article&gt;</w:t>
      </w:r>
      <w:r w:rsidRPr="00CD1BD2">
        <w:t>Johdanto-osan 16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F857E30" w14:textId="77777777" w:rsidTr="0030684B">
        <w:trPr>
          <w:trHeight w:hRule="exact" w:val="240"/>
          <w:jc w:val="center"/>
        </w:trPr>
        <w:tc>
          <w:tcPr>
            <w:tcW w:w="9752" w:type="dxa"/>
            <w:gridSpan w:val="2"/>
            <w:tcBorders>
              <w:top w:val="nil"/>
              <w:left w:val="nil"/>
              <w:bottom w:val="nil"/>
              <w:right w:val="nil"/>
            </w:tcBorders>
          </w:tcPr>
          <w:p w14:paraId="10CB3A3A" w14:textId="77777777" w:rsidR="00A22B51" w:rsidRPr="00CD1BD2" w:rsidRDefault="00A22B51" w:rsidP="0030684B"/>
        </w:tc>
      </w:tr>
      <w:tr w:rsidR="00A22B51" w:rsidRPr="00CD1BD2" w14:paraId="27706985" w14:textId="77777777" w:rsidTr="0030684B">
        <w:trPr>
          <w:trHeight w:val="240"/>
          <w:jc w:val="center"/>
        </w:trPr>
        <w:tc>
          <w:tcPr>
            <w:tcW w:w="4876" w:type="dxa"/>
            <w:tcBorders>
              <w:top w:val="nil"/>
              <w:left w:val="nil"/>
              <w:bottom w:val="nil"/>
              <w:right w:val="nil"/>
            </w:tcBorders>
          </w:tcPr>
          <w:p w14:paraId="1F46EBB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ECD5CDC" w14:textId="77777777" w:rsidR="00A22B51" w:rsidRPr="00CD1BD2" w:rsidRDefault="00A22B51" w:rsidP="0030684B">
            <w:pPr>
              <w:pStyle w:val="AmColumnHeading"/>
            </w:pPr>
            <w:r w:rsidRPr="00CD1BD2">
              <w:t>Tarkistus</w:t>
            </w:r>
          </w:p>
        </w:tc>
      </w:tr>
      <w:tr w:rsidR="00A22B51" w:rsidRPr="00CD1BD2" w14:paraId="4BB528B7" w14:textId="77777777" w:rsidTr="0030684B">
        <w:trPr>
          <w:jc w:val="center"/>
        </w:trPr>
        <w:tc>
          <w:tcPr>
            <w:tcW w:w="4876" w:type="dxa"/>
            <w:tcBorders>
              <w:top w:val="nil"/>
              <w:left w:val="nil"/>
              <w:bottom w:val="nil"/>
              <w:right w:val="nil"/>
            </w:tcBorders>
          </w:tcPr>
          <w:p w14:paraId="1E8CE810" w14:textId="77777777" w:rsidR="00A22B51" w:rsidRPr="00CD1BD2" w:rsidRDefault="00A22B51" w:rsidP="0030684B">
            <w:pPr>
              <w:pStyle w:val="Normal6a"/>
            </w:pPr>
            <w:r w:rsidRPr="00CD1BD2">
              <w:rPr>
                <w:b/>
                <w:i/>
              </w:rPr>
              <w:t>–</w:t>
            </w:r>
            <w:r w:rsidRPr="00CD1BD2">
              <w:tab/>
            </w:r>
            <w:r w:rsidRPr="00CD1BD2">
              <w:rPr>
                <w:b/>
                <w:i/>
              </w:rPr>
              <w:t>ottaa huomioon 20. joulukuuta 2017 annetun SEU-sopimuksen 7 artiklan 1 kohdan mukaisen komission ehdotuksen neuvoston päätökseksi sen toteamisesta, että on olemassa selvä vaara, että Puolan tasavalta loukkaa vakavasti oikeusvaltioperiaatetta (COM(2017)0835),</w:t>
            </w:r>
          </w:p>
        </w:tc>
        <w:tc>
          <w:tcPr>
            <w:tcW w:w="4876" w:type="dxa"/>
            <w:tcBorders>
              <w:top w:val="nil"/>
              <w:left w:val="nil"/>
              <w:bottom w:val="nil"/>
              <w:right w:val="nil"/>
            </w:tcBorders>
          </w:tcPr>
          <w:p w14:paraId="1EAF7200" w14:textId="77777777" w:rsidR="00A22B51" w:rsidRPr="00CD1BD2" w:rsidRDefault="00A22B51" w:rsidP="0030684B">
            <w:pPr>
              <w:pStyle w:val="Normal6a"/>
            </w:pPr>
            <w:r w:rsidRPr="00CD1BD2">
              <w:rPr>
                <w:b/>
                <w:i/>
              </w:rPr>
              <w:t>Poistetaan.</w:t>
            </w:r>
          </w:p>
        </w:tc>
      </w:tr>
    </w:tbl>
    <w:p w14:paraId="7FE7CF9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B13CF42" w14:textId="77777777" w:rsidR="00A22B51" w:rsidRPr="00CD1BD2" w:rsidRDefault="00A22B51" w:rsidP="00A22B51">
      <w:r w:rsidRPr="00CD1BD2">
        <w:rPr>
          <w:rStyle w:val="HideTWBExt"/>
        </w:rPr>
        <w:t>&lt;/Amend&gt;</w:t>
      </w:r>
    </w:p>
    <w:p w14:paraId="1FEB441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21</w:t>
      </w:r>
      <w:r w:rsidRPr="00CD1BD2">
        <w:rPr>
          <w:rStyle w:val="HideTWBExt"/>
          <w:b w:val="0"/>
        </w:rPr>
        <w:t>&lt;/NumAm&gt;</w:t>
      </w:r>
    </w:p>
    <w:p w14:paraId="1F9EE92A" w14:textId="77777777" w:rsidR="00A22B51" w:rsidRPr="00CD1BD2" w:rsidRDefault="00A22B51" w:rsidP="00A22B51">
      <w:pPr>
        <w:pStyle w:val="NormalBold"/>
        <w:rPr>
          <w:lang w:val="pl-PL"/>
        </w:rPr>
      </w:pPr>
      <w:r w:rsidRPr="00CD1BD2">
        <w:rPr>
          <w:rStyle w:val="HideTWBExt"/>
          <w:b w:val="0"/>
        </w:rPr>
        <w:t>&lt;RepeatBlock-By&gt;&lt;Members&gt;</w:t>
      </w:r>
      <w:r w:rsidRPr="00CD1BD2">
        <w:rPr>
          <w:lang w:val="pl-PL"/>
        </w:rPr>
        <w:t>Mariusz Kamiński, Maciej Wąsik, Jadwiga Wiśniewska, Jacek Ozdoba, Joachim Stanisław Brudziński</w:t>
      </w:r>
      <w:r w:rsidRPr="00CD1BD2">
        <w:rPr>
          <w:rStyle w:val="HideTWBExt"/>
          <w:b w:val="0"/>
        </w:rPr>
        <w:t>&lt;/Members&gt;</w:t>
      </w:r>
    </w:p>
    <w:p w14:paraId="2E63B172" w14:textId="77777777" w:rsidR="00A22B51" w:rsidRPr="00CD1BD2" w:rsidRDefault="00A22B51" w:rsidP="00A22B51">
      <w:pPr>
        <w:pStyle w:val="NormalBold"/>
        <w:rPr>
          <w:lang w:val="pl-PL"/>
        </w:rPr>
      </w:pPr>
      <w:r w:rsidRPr="00CD1BD2">
        <w:rPr>
          <w:rStyle w:val="HideTWBExt"/>
          <w:b w:val="0"/>
        </w:rPr>
        <w:t>&lt;/RepeatBlock-By&gt;</w:t>
      </w:r>
    </w:p>
    <w:p w14:paraId="419B3D4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B8B9979" w14:textId="77777777" w:rsidR="00A22B51" w:rsidRPr="00CD1BD2" w:rsidRDefault="00A22B51" w:rsidP="00A22B51">
      <w:pPr>
        <w:pStyle w:val="NormalBold"/>
      </w:pPr>
      <w:r w:rsidRPr="00CD1BD2">
        <w:rPr>
          <w:rStyle w:val="HideTWBExt"/>
          <w:b w:val="0"/>
        </w:rPr>
        <w:t>&lt;Article&gt;</w:t>
      </w:r>
      <w:r w:rsidRPr="00CD1BD2">
        <w:t>Johdanto-osan 16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90793C8" w14:textId="77777777" w:rsidTr="0030684B">
        <w:trPr>
          <w:trHeight w:hRule="exact" w:val="240"/>
          <w:jc w:val="center"/>
        </w:trPr>
        <w:tc>
          <w:tcPr>
            <w:tcW w:w="9752" w:type="dxa"/>
            <w:gridSpan w:val="2"/>
            <w:tcBorders>
              <w:top w:val="nil"/>
              <w:left w:val="nil"/>
              <w:bottom w:val="nil"/>
              <w:right w:val="nil"/>
            </w:tcBorders>
          </w:tcPr>
          <w:p w14:paraId="358BA361" w14:textId="77777777" w:rsidR="00A22B51" w:rsidRPr="00CD1BD2" w:rsidRDefault="00A22B51" w:rsidP="0030684B"/>
        </w:tc>
      </w:tr>
      <w:tr w:rsidR="00A22B51" w:rsidRPr="00CD1BD2" w14:paraId="0D248CF6" w14:textId="77777777" w:rsidTr="0030684B">
        <w:trPr>
          <w:trHeight w:val="240"/>
          <w:jc w:val="center"/>
        </w:trPr>
        <w:tc>
          <w:tcPr>
            <w:tcW w:w="4876" w:type="dxa"/>
            <w:tcBorders>
              <w:top w:val="nil"/>
              <w:left w:val="nil"/>
              <w:bottom w:val="nil"/>
              <w:right w:val="nil"/>
            </w:tcBorders>
          </w:tcPr>
          <w:p w14:paraId="42BD4DC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35E8BC2" w14:textId="77777777" w:rsidR="00A22B51" w:rsidRPr="00CD1BD2" w:rsidRDefault="00A22B51" w:rsidP="0030684B">
            <w:pPr>
              <w:pStyle w:val="AmColumnHeading"/>
            </w:pPr>
            <w:r w:rsidRPr="00CD1BD2">
              <w:t>Tarkistus</w:t>
            </w:r>
          </w:p>
        </w:tc>
      </w:tr>
      <w:tr w:rsidR="00A22B51" w:rsidRPr="00CD1BD2" w14:paraId="1456473A" w14:textId="77777777" w:rsidTr="0030684B">
        <w:trPr>
          <w:jc w:val="center"/>
        </w:trPr>
        <w:tc>
          <w:tcPr>
            <w:tcW w:w="4876" w:type="dxa"/>
            <w:tcBorders>
              <w:top w:val="nil"/>
              <w:left w:val="nil"/>
              <w:bottom w:val="nil"/>
              <w:right w:val="nil"/>
            </w:tcBorders>
          </w:tcPr>
          <w:p w14:paraId="4E407A08" w14:textId="77777777" w:rsidR="00A22B51" w:rsidRPr="00CD1BD2" w:rsidRDefault="00A22B51" w:rsidP="0030684B">
            <w:pPr>
              <w:pStyle w:val="Normal6a"/>
            </w:pPr>
            <w:r w:rsidRPr="00CD1BD2">
              <w:rPr>
                <w:b/>
                <w:i/>
              </w:rPr>
              <w:t>–</w:t>
            </w:r>
            <w:r w:rsidRPr="00CD1BD2">
              <w:tab/>
            </w:r>
            <w:r w:rsidRPr="00CD1BD2">
              <w:rPr>
                <w:b/>
                <w:i/>
              </w:rPr>
              <w:t>ottaa huomioon 20. joulukuuta 2017 annetun SEU-sopimuksen 7 artiklan 1 kohdan mukaisen komission ehdotuksen neuvoston päätökseksi sen toteamisesta, että on olemassa selvä vaara, että Puolan tasavalta loukkaa vakavasti oikeusvaltioperiaatetta (COM(2017)0835),</w:t>
            </w:r>
          </w:p>
        </w:tc>
        <w:tc>
          <w:tcPr>
            <w:tcW w:w="4876" w:type="dxa"/>
            <w:tcBorders>
              <w:top w:val="nil"/>
              <w:left w:val="nil"/>
              <w:bottom w:val="nil"/>
              <w:right w:val="nil"/>
            </w:tcBorders>
          </w:tcPr>
          <w:p w14:paraId="1A965562" w14:textId="77777777" w:rsidR="00A22B51" w:rsidRPr="00CD1BD2" w:rsidRDefault="00A22B51" w:rsidP="0030684B">
            <w:pPr>
              <w:pStyle w:val="Normal6a"/>
            </w:pPr>
            <w:r w:rsidRPr="00CD1BD2">
              <w:rPr>
                <w:b/>
                <w:i/>
              </w:rPr>
              <w:t>Poistetaan.</w:t>
            </w:r>
          </w:p>
        </w:tc>
      </w:tr>
    </w:tbl>
    <w:p w14:paraId="4CF73F8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444C23FC" w14:textId="77777777" w:rsidR="00A22B51" w:rsidRPr="00CD1BD2" w:rsidRDefault="00A22B51" w:rsidP="00A22B51">
      <w:r w:rsidRPr="00CD1BD2">
        <w:rPr>
          <w:rStyle w:val="HideTWBExt"/>
        </w:rPr>
        <w:t>&lt;/Amend&gt;</w:t>
      </w:r>
    </w:p>
    <w:p w14:paraId="6545154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22</w:t>
      </w:r>
      <w:r w:rsidRPr="00CD1BD2">
        <w:rPr>
          <w:rStyle w:val="HideTWBExt"/>
          <w:b w:val="0"/>
        </w:rPr>
        <w:t>&lt;/NumAm&gt;</w:t>
      </w:r>
    </w:p>
    <w:p w14:paraId="264F3A50" w14:textId="77777777" w:rsidR="00A22B51" w:rsidRPr="00CD1BD2" w:rsidRDefault="00A22B51" w:rsidP="00A22B51">
      <w:pPr>
        <w:pStyle w:val="NormalBold"/>
      </w:pPr>
      <w:r w:rsidRPr="00CD1BD2">
        <w:rPr>
          <w:rStyle w:val="HideTWBExt"/>
          <w:b w:val="0"/>
        </w:rPr>
        <w:t>&lt;RepeatBlock-By&gt;&lt;Members&gt;</w:t>
      </w:r>
      <w:r w:rsidRPr="00CD1BD2">
        <w:t>Nicolas Bay, Paolo Inselvini, Georgiana Teodorescu, Jadwiga Wiśniewska, Guillaume Peltier, Laurence Trochu, Jacek Ozdoba, Stephen Nikola Bartulica</w:t>
      </w:r>
      <w:r w:rsidRPr="00CD1BD2">
        <w:rPr>
          <w:rStyle w:val="HideTWBExt"/>
          <w:b w:val="0"/>
        </w:rPr>
        <w:t>&lt;/Members&gt;</w:t>
      </w:r>
    </w:p>
    <w:p w14:paraId="487CD4E5" w14:textId="77777777" w:rsidR="00A22B51" w:rsidRPr="00CD1BD2" w:rsidRDefault="00A22B51" w:rsidP="00A22B51">
      <w:pPr>
        <w:pStyle w:val="NormalBold"/>
      </w:pPr>
      <w:r w:rsidRPr="00CD1BD2">
        <w:rPr>
          <w:rStyle w:val="HideTWBExt"/>
          <w:b w:val="0"/>
        </w:rPr>
        <w:t>&lt;/RepeatBlock-By&gt;</w:t>
      </w:r>
    </w:p>
    <w:p w14:paraId="78003A1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BC28470" w14:textId="77777777" w:rsidR="00A22B51" w:rsidRPr="00CD1BD2" w:rsidRDefault="00A22B51" w:rsidP="00A22B51">
      <w:pPr>
        <w:pStyle w:val="NormalBold"/>
      </w:pPr>
      <w:r w:rsidRPr="00CD1BD2">
        <w:rPr>
          <w:rStyle w:val="HideTWBExt"/>
          <w:b w:val="0"/>
        </w:rPr>
        <w:t>&lt;Article&gt;</w:t>
      </w:r>
      <w:r w:rsidRPr="00CD1BD2">
        <w:t>Johdanto-osan 17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EA88481" w14:textId="77777777" w:rsidTr="0030684B">
        <w:trPr>
          <w:trHeight w:hRule="exact" w:val="240"/>
          <w:jc w:val="center"/>
        </w:trPr>
        <w:tc>
          <w:tcPr>
            <w:tcW w:w="9752" w:type="dxa"/>
            <w:gridSpan w:val="2"/>
            <w:tcBorders>
              <w:top w:val="nil"/>
              <w:left w:val="nil"/>
              <w:bottom w:val="nil"/>
              <w:right w:val="nil"/>
            </w:tcBorders>
          </w:tcPr>
          <w:p w14:paraId="305F9A20" w14:textId="77777777" w:rsidR="00A22B51" w:rsidRPr="00CD1BD2" w:rsidRDefault="00A22B51" w:rsidP="0030684B"/>
        </w:tc>
      </w:tr>
      <w:tr w:rsidR="00A22B51" w:rsidRPr="00CD1BD2" w14:paraId="0E76E5A1" w14:textId="77777777" w:rsidTr="0030684B">
        <w:trPr>
          <w:trHeight w:val="240"/>
          <w:jc w:val="center"/>
        </w:trPr>
        <w:tc>
          <w:tcPr>
            <w:tcW w:w="4876" w:type="dxa"/>
            <w:tcBorders>
              <w:top w:val="nil"/>
              <w:left w:val="nil"/>
              <w:bottom w:val="nil"/>
              <w:right w:val="nil"/>
            </w:tcBorders>
          </w:tcPr>
          <w:p w14:paraId="01F042A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938ADF7" w14:textId="77777777" w:rsidR="00A22B51" w:rsidRPr="00CD1BD2" w:rsidRDefault="00A22B51" w:rsidP="0030684B">
            <w:pPr>
              <w:pStyle w:val="AmColumnHeading"/>
            </w:pPr>
            <w:r w:rsidRPr="00CD1BD2">
              <w:t>Tarkistus</w:t>
            </w:r>
          </w:p>
        </w:tc>
      </w:tr>
      <w:tr w:rsidR="00A22B51" w:rsidRPr="00CD1BD2" w14:paraId="051C983B" w14:textId="77777777" w:rsidTr="0030684B">
        <w:trPr>
          <w:jc w:val="center"/>
        </w:trPr>
        <w:tc>
          <w:tcPr>
            <w:tcW w:w="4876" w:type="dxa"/>
            <w:tcBorders>
              <w:top w:val="nil"/>
              <w:left w:val="nil"/>
              <w:bottom w:val="nil"/>
              <w:right w:val="nil"/>
            </w:tcBorders>
          </w:tcPr>
          <w:p w14:paraId="02541680" w14:textId="77777777" w:rsidR="00A22B51" w:rsidRPr="00CD1BD2" w:rsidRDefault="00A22B51" w:rsidP="0030684B">
            <w:pPr>
              <w:pStyle w:val="Normal6a"/>
            </w:pPr>
            <w:r w:rsidRPr="00CD1BD2">
              <w:rPr>
                <w:b/>
                <w:i/>
              </w:rPr>
              <w:t>–</w:t>
            </w:r>
            <w:r w:rsidRPr="00CD1BD2">
              <w:tab/>
            </w:r>
            <w:r w:rsidRPr="00CD1BD2">
              <w:rPr>
                <w:b/>
                <w:i/>
              </w:rPr>
              <w:t>ottaa huomioon 25. lokakuuta 2016 antamansa päätöslauselman suosituksista komissiolle demokratiaa, oikeusvaltiota ja perusoikeuksia koskevan EU:n järjestelmän perustamisesta</w:t>
            </w:r>
            <w:r w:rsidRPr="00CD1BD2">
              <w:rPr>
                <w:b/>
                <w:i/>
                <w:vertAlign w:val="superscript"/>
              </w:rPr>
              <w:t>5</w:t>
            </w:r>
            <w:r w:rsidRPr="00CD1BD2">
              <w:rPr>
                <w:b/>
                <w:i/>
              </w:rPr>
              <w:t>,</w:t>
            </w:r>
          </w:p>
        </w:tc>
        <w:tc>
          <w:tcPr>
            <w:tcW w:w="4876" w:type="dxa"/>
            <w:tcBorders>
              <w:top w:val="nil"/>
              <w:left w:val="nil"/>
              <w:bottom w:val="nil"/>
              <w:right w:val="nil"/>
            </w:tcBorders>
          </w:tcPr>
          <w:p w14:paraId="6EEFEB23" w14:textId="77777777" w:rsidR="00A22B51" w:rsidRPr="00CD1BD2" w:rsidRDefault="00A22B51" w:rsidP="0030684B">
            <w:pPr>
              <w:pStyle w:val="Normal6a"/>
            </w:pPr>
            <w:r w:rsidRPr="00CD1BD2">
              <w:rPr>
                <w:b/>
                <w:i/>
              </w:rPr>
              <w:t>Poistetaan.</w:t>
            </w:r>
          </w:p>
        </w:tc>
      </w:tr>
      <w:tr w:rsidR="00A22B51" w:rsidRPr="00CD1BD2" w14:paraId="3B961637" w14:textId="77777777" w:rsidTr="0030684B">
        <w:trPr>
          <w:jc w:val="center"/>
        </w:trPr>
        <w:tc>
          <w:tcPr>
            <w:tcW w:w="4876" w:type="dxa"/>
            <w:tcBorders>
              <w:top w:val="nil"/>
              <w:left w:val="nil"/>
              <w:bottom w:val="nil"/>
              <w:right w:val="nil"/>
            </w:tcBorders>
          </w:tcPr>
          <w:p w14:paraId="3508B2E0"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9C311FE" w14:textId="77777777" w:rsidR="00A22B51" w:rsidRPr="00CD1BD2" w:rsidRDefault="00A22B51" w:rsidP="0030684B"/>
        </w:tc>
      </w:tr>
      <w:tr w:rsidR="00A22B51" w:rsidRPr="00CD1BD2" w14:paraId="037D94BD" w14:textId="77777777" w:rsidTr="0030684B">
        <w:trPr>
          <w:jc w:val="center"/>
        </w:trPr>
        <w:tc>
          <w:tcPr>
            <w:tcW w:w="4876" w:type="dxa"/>
            <w:tcBorders>
              <w:top w:val="nil"/>
              <w:left w:val="nil"/>
              <w:bottom w:val="nil"/>
              <w:right w:val="nil"/>
            </w:tcBorders>
          </w:tcPr>
          <w:p w14:paraId="07DF06C3" w14:textId="77777777" w:rsidR="00A22B51" w:rsidRPr="00CD1BD2" w:rsidRDefault="00A22B51" w:rsidP="0030684B">
            <w:pPr>
              <w:pStyle w:val="Normal6a"/>
            </w:pPr>
            <w:r w:rsidRPr="00CD1BD2">
              <w:rPr>
                <w:b/>
                <w:i/>
                <w:vertAlign w:val="superscript"/>
              </w:rPr>
              <w:t>5</w:t>
            </w:r>
            <w:r w:rsidRPr="00CD1BD2">
              <w:t xml:space="preserve"> </w:t>
            </w:r>
            <w:r w:rsidRPr="00CD1BD2">
              <w:rPr>
                <w:b/>
                <w:i/>
              </w:rPr>
              <w:t>EUVL C 215, 21.12.2018, s. 162.</w:t>
            </w:r>
          </w:p>
        </w:tc>
        <w:tc>
          <w:tcPr>
            <w:tcW w:w="4876" w:type="dxa"/>
            <w:tcBorders>
              <w:top w:val="nil"/>
              <w:left w:val="nil"/>
              <w:bottom w:val="nil"/>
              <w:right w:val="nil"/>
            </w:tcBorders>
          </w:tcPr>
          <w:p w14:paraId="121324F5" w14:textId="77777777" w:rsidR="00A22B51" w:rsidRPr="00CD1BD2" w:rsidRDefault="00A22B51" w:rsidP="0030684B"/>
        </w:tc>
      </w:tr>
    </w:tbl>
    <w:p w14:paraId="03BFBFF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E3383F9" w14:textId="77777777" w:rsidR="00A22B51" w:rsidRPr="00CD1BD2" w:rsidRDefault="00A22B51" w:rsidP="00A22B51">
      <w:r w:rsidRPr="00CD1BD2">
        <w:rPr>
          <w:rStyle w:val="HideTWBExt"/>
        </w:rPr>
        <w:t>&lt;/Amend&gt;</w:t>
      </w:r>
    </w:p>
    <w:p w14:paraId="0BE44F4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23</w:t>
      </w:r>
      <w:r w:rsidRPr="00CD1BD2">
        <w:rPr>
          <w:rStyle w:val="HideTWBExt"/>
          <w:b w:val="0"/>
        </w:rPr>
        <w:t>&lt;/NumAm&gt;</w:t>
      </w:r>
    </w:p>
    <w:p w14:paraId="50C28FDD"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53160426" w14:textId="77777777" w:rsidR="00A22B51" w:rsidRPr="00CD1BD2" w:rsidRDefault="00A22B51" w:rsidP="00A22B51">
      <w:pPr>
        <w:pStyle w:val="NormalBold"/>
      </w:pPr>
      <w:r w:rsidRPr="00CD1BD2">
        <w:rPr>
          <w:rStyle w:val="HideTWBExt"/>
          <w:b w:val="0"/>
        </w:rPr>
        <w:t>&lt;/RepeatBlock-By&gt;</w:t>
      </w:r>
    </w:p>
    <w:p w14:paraId="0EAA111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D5EF07B" w14:textId="77777777" w:rsidR="00A22B51" w:rsidRPr="00CD1BD2" w:rsidRDefault="00A22B51" w:rsidP="00A22B51">
      <w:pPr>
        <w:pStyle w:val="NormalBold"/>
      </w:pPr>
      <w:r w:rsidRPr="00CD1BD2">
        <w:rPr>
          <w:rStyle w:val="HideTWBExt"/>
          <w:b w:val="0"/>
        </w:rPr>
        <w:t>&lt;Article&gt;</w:t>
      </w:r>
      <w:r w:rsidRPr="00CD1BD2">
        <w:t>Johdanto-osan 17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0AC2111" w14:textId="77777777" w:rsidTr="0030684B">
        <w:trPr>
          <w:trHeight w:hRule="exact" w:val="240"/>
          <w:jc w:val="center"/>
        </w:trPr>
        <w:tc>
          <w:tcPr>
            <w:tcW w:w="9752" w:type="dxa"/>
            <w:gridSpan w:val="2"/>
            <w:tcBorders>
              <w:top w:val="nil"/>
              <w:left w:val="nil"/>
              <w:bottom w:val="nil"/>
              <w:right w:val="nil"/>
            </w:tcBorders>
          </w:tcPr>
          <w:p w14:paraId="2E3C76F3" w14:textId="77777777" w:rsidR="00A22B51" w:rsidRPr="00CD1BD2" w:rsidRDefault="00A22B51" w:rsidP="0030684B"/>
        </w:tc>
      </w:tr>
      <w:tr w:rsidR="00A22B51" w:rsidRPr="00CD1BD2" w14:paraId="0CBEF35A" w14:textId="77777777" w:rsidTr="0030684B">
        <w:trPr>
          <w:trHeight w:val="240"/>
          <w:jc w:val="center"/>
        </w:trPr>
        <w:tc>
          <w:tcPr>
            <w:tcW w:w="4876" w:type="dxa"/>
            <w:tcBorders>
              <w:top w:val="nil"/>
              <w:left w:val="nil"/>
              <w:bottom w:val="nil"/>
              <w:right w:val="nil"/>
            </w:tcBorders>
          </w:tcPr>
          <w:p w14:paraId="467D6C6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4B3B1F5" w14:textId="77777777" w:rsidR="00A22B51" w:rsidRPr="00CD1BD2" w:rsidRDefault="00A22B51" w:rsidP="0030684B">
            <w:pPr>
              <w:pStyle w:val="AmColumnHeading"/>
            </w:pPr>
            <w:r w:rsidRPr="00CD1BD2">
              <w:t>Tarkistus</w:t>
            </w:r>
          </w:p>
        </w:tc>
      </w:tr>
      <w:tr w:rsidR="00A22B51" w:rsidRPr="00CD1BD2" w14:paraId="5ECE3B03" w14:textId="77777777" w:rsidTr="0030684B">
        <w:trPr>
          <w:jc w:val="center"/>
        </w:trPr>
        <w:tc>
          <w:tcPr>
            <w:tcW w:w="4876" w:type="dxa"/>
            <w:tcBorders>
              <w:top w:val="nil"/>
              <w:left w:val="nil"/>
              <w:bottom w:val="nil"/>
              <w:right w:val="nil"/>
            </w:tcBorders>
          </w:tcPr>
          <w:p w14:paraId="148A7407" w14:textId="513498FE" w:rsidR="00A22B51" w:rsidRPr="00CD1BD2" w:rsidRDefault="00A22B51" w:rsidP="0030684B">
            <w:pPr>
              <w:pStyle w:val="Normal6a"/>
            </w:pPr>
            <w:r w:rsidRPr="00CD1BD2">
              <w:rPr>
                <w:b/>
                <w:i/>
              </w:rPr>
              <w:t>–</w:t>
            </w:r>
            <w:r w:rsidRPr="00CD1BD2">
              <w:tab/>
            </w:r>
            <w:r w:rsidRPr="00CD1BD2">
              <w:rPr>
                <w:b/>
                <w:i/>
              </w:rPr>
              <w:t>ottaa huomioon 25. lokakuuta 2016 antamansa päätöslauselman suosituksista komissiolle demokratiaa, oikeusvaltiota ja perusoikeuksia koskevan EU:n järjestelmän perustamisesta</w:t>
            </w:r>
            <w:r w:rsidRPr="00CD1BD2">
              <w:rPr>
                <w:b/>
                <w:i/>
                <w:vertAlign w:val="superscript"/>
              </w:rPr>
              <w:t>5</w:t>
            </w:r>
            <w:r w:rsidRPr="00CD1BD2">
              <w:rPr>
                <w:b/>
                <w:i/>
              </w:rPr>
              <w:t>,</w:t>
            </w:r>
          </w:p>
        </w:tc>
        <w:tc>
          <w:tcPr>
            <w:tcW w:w="4876" w:type="dxa"/>
            <w:tcBorders>
              <w:top w:val="nil"/>
              <w:left w:val="nil"/>
              <w:bottom w:val="nil"/>
              <w:right w:val="nil"/>
            </w:tcBorders>
          </w:tcPr>
          <w:p w14:paraId="1E91EA17" w14:textId="77777777" w:rsidR="00A22B51" w:rsidRPr="00CD1BD2" w:rsidRDefault="00A22B51" w:rsidP="0030684B">
            <w:pPr>
              <w:pStyle w:val="Normal6a"/>
            </w:pPr>
            <w:r w:rsidRPr="00CD1BD2">
              <w:rPr>
                <w:b/>
                <w:i/>
              </w:rPr>
              <w:t>Poistetaan.</w:t>
            </w:r>
          </w:p>
        </w:tc>
      </w:tr>
      <w:tr w:rsidR="00A22B51" w:rsidRPr="00CD1BD2" w14:paraId="5C319EAB" w14:textId="77777777" w:rsidTr="0030684B">
        <w:trPr>
          <w:jc w:val="center"/>
        </w:trPr>
        <w:tc>
          <w:tcPr>
            <w:tcW w:w="4876" w:type="dxa"/>
            <w:tcBorders>
              <w:top w:val="nil"/>
              <w:left w:val="nil"/>
              <w:bottom w:val="nil"/>
              <w:right w:val="nil"/>
            </w:tcBorders>
          </w:tcPr>
          <w:p w14:paraId="28BAC6F2"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06EF820" w14:textId="77777777" w:rsidR="00A22B51" w:rsidRPr="00CD1BD2" w:rsidRDefault="00A22B51" w:rsidP="0030684B"/>
        </w:tc>
      </w:tr>
      <w:tr w:rsidR="00A22B51" w:rsidRPr="00CD1BD2" w14:paraId="70BB23BC" w14:textId="77777777" w:rsidTr="0030684B">
        <w:trPr>
          <w:jc w:val="center"/>
        </w:trPr>
        <w:tc>
          <w:tcPr>
            <w:tcW w:w="4876" w:type="dxa"/>
            <w:tcBorders>
              <w:top w:val="nil"/>
              <w:left w:val="nil"/>
              <w:bottom w:val="nil"/>
              <w:right w:val="nil"/>
            </w:tcBorders>
          </w:tcPr>
          <w:p w14:paraId="76A0E50D" w14:textId="77777777" w:rsidR="00A22B51" w:rsidRPr="00CD1BD2" w:rsidRDefault="00A22B51" w:rsidP="0030684B">
            <w:pPr>
              <w:pStyle w:val="Normal6a"/>
            </w:pPr>
            <w:r w:rsidRPr="00CD1BD2">
              <w:rPr>
                <w:b/>
                <w:i/>
                <w:vertAlign w:val="superscript"/>
              </w:rPr>
              <w:t>5</w:t>
            </w:r>
            <w:r w:rsidRPr="00CD1BD2">
              <w:t xml:space="preserve"> </w:t>
            </w:r>
            <w:r w:rsidRPr="00CD1BD2">
              <w:rPr>
                <w:b/>
                <w:i/>
              </w:rPr>
              <w:t>EUVL C 215, 19.6.2018, s. 162.</w:t>
            </w:r>
          </w:p>
        </w:tc>
        <w:tc>
          <w:tcPr>
            <w:tcW w:w="4876" w:type="dxa"/>
            <w:tcBorders>
              <w:top w:val="nil"/>
              <w:left w:val="nil"/>
              <w:bottom w:val="nil"/>
              <w:right w:val="nil"/>
            </w:tcBorders>
          </w:tcPr>
          <w:p w14:paraId="1580293F" w14:textId="77777777" w:rsidR="00A22B51" w:rsidRPr="00CD1BD2" w:rsidRDefault="00A22B51" w:rsidP="0030684B"/>
        </w:tc>
      </w:tr>
    </w:tbl>
    <w:p w14:paraId="5656D8E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5CCD298E" w14:textId="77777777" w:rsidR="00A22B51" w:rsidRPr="00CD1BD2" w:rsidRDefault="00A22B51" w:rsidP="00A22B51">
      <w:r w:rsidRPr="00CD1BD2">
        <w:rPr>
          <w:rStyle w:val="HideTWBExt"/>
        </w:rPr>
        <w:t>&lt;/Amend&gt;</w:t>
      </w:r>
    </w:p>
    <w:p w14:paraId="052CA3E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24</w:t>
      </w:r>
      <w:r w:rsidRPr="00CD1BD2">
        <w:rPr>
          <w:rStyle w:val="HideTWBExt"/>
          <w:b w:val="0"/>
        </w:rPr>
        <w:t>&lt;/NumAm&gt;</w:t>
      </w:r>
    </w:p>
    <w:p w14:paraId="1C979986"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7EE978A7" w14:textId="77777777" w:rsidR="00A22B51" w:rsidRPr="00CD1BD2" w:rsidRDefault="00A22B51" w:rsidP="00A22B51">
      <w:pPr>
        <w:pStyle w:val="NormalBold"/>
      </w:pPr>
      <w:r w:rsidRPr="00CD1BD2">
        <w:rPr>
          <w:rStyle w:val="HideTWBExt"/>
          <w:b w:val="0"/>
        </w:rPr>
        <w:t>&lt;/RepeatBlock-By&gt;</w:t>
      </w:r>
    </w:p>
    <w:p w14:paraId="5DC689B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49F073B" w14:textId="77777777" w:rsidR="00A22B51" w:rsidRPr="00CD1BD2" w:rsidRDefault="00A22B51" w:rsidP="00A22B51">
      <w:pPr>
        <w:pStyle w:val="NormalBold"/>
      </w:pPr>
      <w:r w:rsidRPr="00CD1BD2">
        <w:rPr>
          <w:rStyle w:val="HideTWBExt"/>
          <w:b w:val="0"/>
        </w:rPr>
        <w:t>&lt;Article&gt;</w:t>
      </w:r>
      <w:r w:rsidRPr="00CD1BD2">
        <w:t>Johdanto-osan 17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92F9EAB" w14:textId="77777777" w:rsidTr="0030684B">
        <w:trPr>
          <w:trHeight w:hRule="exact" w:val="240"/>
          <w:jc w:val="center"/>
        </w:trPr>
        <w:tc>
          <w:tcPr>
            <w:tcW w:w="9752" w:type="dxa"/>
            <w:gridSpan w:val="2"/>
            <w:tcBorders>
              <w:top w:val="nil"/>
              <w:left w:val="nil"/>
              <w:bottom w:val="nil"/>
              <w:right w:val="nil"/>
            </w:tcBorders>
          </w:tcPr>
          <w:p w14:paraId="03E527AC" w14:textId="77777777" w:rsidR="00A22B51" w:rsidRPr="00CD1BD2" w:rsidRDefault="00A22B51" w:rsidP="0030684B"/>
        </w:tc>
      </w:tr>
      <w:tr w:rsidR="00A22B51" w:rsidRPr="00CD1BD2" w14:paraId="26B35360" w14:textId="77777777" w:rsidTr="0030684B">
        <w:trPr>
          <w:trHeight w:val="240"/>
          <w:jc w:val="center"/>
        </w:trPr>
        <w:tc>
          <w:tcPr>
            <w:tcW w:w="4876" w:type="dxa"/>
            <w:tcBorders>
              <w:top w:val="nil"/>
              <w:left w:val="nil"/>
              <w:bottom w:val="nil"/>
              <w:right w:val="nil"/>
            </w:tcBorders>
          </w:tcPr>
          <w:p w14:paraId="02E6CDE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B75F134" w14:textId="77777777" w:rsidR="00A22B51" w:rsidRPr="00CD1BD2" w:rsidRDefault="00A22B51" w:rsidP="0030684B">
            <w:pPr>
              <w:pStyle w:val="AmColumnHeading"/>
            </w:pPr>
            <w:r w:rsidRPr="00CD1BD2">
              <w:t>Tarkistus</w:t>
            </w:r>
          </w:p>
        </w:tc>
      </w:tr>
      <w:tr w:rsidR="00A22B51" w:rsidRPr="00CD1BD2" w14:paraId="4D385D9E" w14:textId="77777777" w:rsidTr="0030684B">
        <w:trPr>
          <w:jc w:val="center"/>
        </w:trPr>
        <w:tc>
          <w:tcPr>
            <w:tcW w:w="4876" w:type="dxa"/>
            <w:tcBorders>
              <w:top w:val="nil"/>
              <w:left w:val="nil"/>
              <w:bottom w:val="nil"/>
              <w:right w:val="nil"/>
            </w:tcBorders>
          </w:tcPr>
          <w:p w14:paraId="4892619E" w14:textId="77777777" w:rsidR="00A22B51" w:rsidRPr="00CD1BD2" w:rsidRDefault="00A22B51" w:rsidP="0030684B">
            <w:pPr>
              <w:pStyle w:val="Normal6a"/>
            </w:pPr>
          </w:p>
        </w:tc>
        <w:tc>
          <w:tcPr>
            <w:tcW w:w="4876" w:type="dxa"/>
            <w:tcBorders>
              <w:top w:val="nil"/>
              <w:left w:val="nil"/>
              <w:bottom w:val="nil"/>
              <w:right w:val="nil"/>
            </w:tcBorders>
          </w:tcPr>
          <w:p w14:paraId="32B7B8C6" w14:textId="77777777" w:rsidR="00A22B51" w:rsidRPr="00CD1BD2" w:rsidRDefault="00A22B51" w:rsidP="0030684B">
            <w:pPr>
              <w:pStyle w:val="Normal6a"/>
            </w:pPr>
            <w:r w:rsidRPr="00CD1BD2">
              <w:rPr>
                <w:b/>
                <w:i/>
              </w:rPr>
              <w:t>–</w:t>
            </w:r>
            <w:r w:rsidRPr="00CD1BD2">
              <w:tab/>
            </w:r>
            <w:r w:rsidRPr="00CD1BD2">
              <w:rPr>
                <w:b/>
                <w:i/>
              </w:rPr>
              <w:t>ottaa huomioon 13. marraskuuta 2025 annetun väliaikaisen mietinnön ehdotuksesta neuvoston päätökseksi sen toteamiseksi Euroopan unionista tehdyn sopimuksen 7 artiklan 1 kohdan nojalla, onko olemassa selvä vaara, että Unkari loukkaa vakavasti unionin perustana olevia arvoja (C9-0000/2022 – 2018/0902R(NLE)), jossa painotetaan, että vaikka unionin välineistöä sen arvojen puolustamiseksi on merkittävästi laajennettu, sen vaikuttavuus perustuu johdonmukaiseen ja yhdenmukaiseen soveltamiseen kaikissa toimielimissä, ja kehotetaan perustamaan oikeusvaltiota koskeva eurooppalainen ohjausjakso, jonka yhteydessä on määritetty välitavoitteita ja aktiivinen institutionaalinen osallistuminen, jota on tarkoitus laajentaa asteittain kaikkiin SEU-sopimuksen 2 artiklassa vahvistettuihin arvoihin ja joka perustuu objektiivisiin indikaattoreihin, millä varmistetaan, että kaikki huolestuttavat havainnot johtavat todellisiin seurauksiin samoin kuin eurooppalaisen ohjausjakson mekanismi,</w:t>
            </w:r>
          </w:p>
        </w:tc>
      </w:tr>
    </w:tbl>
    <w:p w14:paraId="066C608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6BEC9C6" w14:textId="77777777" w:rsidR="00A22B51" w:rsidRPr="00CD1BD2" w:rsidRDefault="00A22B51" w:rsidP="00A22B51">
      <w:r w:rsidRPr="00CD1BD2">
        <w:rPr>
          <w:rStyle w:val="HideTWBExt"/>
        </w:rPr>
        <w:t>&lt;/Amend&gt;</w:t>
      </w:r>
    </w:p>
    <w:p w14:paraId="57F1069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25</w:t>
      </w:r>
      <w:r w:rsidRPr="00CD1BD2">
        <w:rPr>
          <w:rStyle w:val="HideTWBExt"/>
          <w:b w:val="0"/>
        </w:rPr>
        <w:t>&lt;/NumAm&gt;</w:t>
      </w:r>
    </w:p>
    <w:p w14:paraId="549709F3"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41659E79" w14:textId="77777777" w:rsidR="00A22B51" w:rsidRPr="00CD1BD2" w:rsidRDefault="00A22B51" w:rsidP="00A22B51">
      <w:pPr>
        <w:pStyle w:val="NormalBold"/>
      </w:pPr>
      <w:r w:rsidRPr="00CD1BD2">
        <w:rPr>
          <w:rStyle w:val="HideTWBExt"/>
          <w:b w:val="0"/>
        </w:rPr>
        <w:t>&lt;/RepeatBlock-By&gt;</w:t>
      </w:r>
    </w:p>
    <w:p w14:paraId="727D50B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C8E3E44" w14:textId="77777777" w:rsidR="00A22B51" w:rsidRPr="00CD1BD2" w:rsidRDefault="00A22B51" w:rsidP="00A22B51">
      <w:pPr>
        <w:pStyle w:val="NormalBold"/>
      </w:pPr>
      <w:r w:rsidRPr="00CD1BD2">
        <w:rPr>
          <w:rStyle w:val="HideTWBExt"/>
          <w:b w:val="0"/>
        </w:rPr>
        <w:t>&lt;Article&gt;</w:t>
      </w:r>
      <w:r w:rsidRPr="00CD1BD2">
        <w:t>Johdanto-osan 17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239D618" w14:textId="77777777" w:rsidTr="0030684B">
        <w:trPr>
          <w:trHeight w:hRule="exact" w:val="240"/>
          <w:jc w:val="center"/>
        </w:trPr>
        <w:tc>
          <w:tcPr>
            <w:tcW w:w="9752" w:type="dxa"/>
            <w:gridSpan w:val="2"/>
            <w:tcBorders>
              <w:top w:val="nil"/>
              <w:left w:val="nil"/>
              <w:bottom w:val="nil"/>
              <w:right w:val="nil"/>
            </w:tcBorders>
          </w:tcPr>
          <w:p w14:paraId="07F7A321" w14:textId="77777777" w:rsidR="00A22B51" w:rsidRPr="00CD1BD2" w:rsidRDefault="00A22B51" w:rsidP="0030684B"/>
        </w:tc>
      </w:tr>
      <w:tr w:rsidR="00A22B51" w:rsidRPr="00CD1BD2" w14:paraId="0749E0B1" w14:textId="77777777" w:rsidTr="0030684B">
        <w:trPr>
          <w:trHeight w:val="240"/>
          <w:jc w:val="center"/>
        </w:trPr>
        <w:tc>
          <w:tcPr>
            <w:tcW w:w="4876" w:type="dxa"/>
            <w:tcBorders>
              <w:top w:val="nil"/>
              <w:left w:val="nil"/>
              <w:bottom w:val="nil"/>
              <w:right w:val="nil"/>
            </w:tcBorders>
          </w:tcPr>
          <w:p w14:paraId="3FD73DE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F6E589A" w14:textId="77777777" w:rsidR="00A22B51" w:rsidRPr="00CD1BD2" w:rsidRDefault="00A22B51" w:rsidP="0030684B">
            <w:pPr>
              <w:pStyle w:val="AmColumnHeading"/>
            </w:pPr>
            <w:r w:rsidRPr="00CD1BD2">
              <w:t>Tarkistus</w:t>
            </w:r>
          </w:p>
        </w:tc>
      </w:tr>
      <w:tr w:rsidR="00A22B51" w:rsidRPr="00CD1BD2" w14:paraId="268972BD" w14:textId="77777777" w:rsidTr="0030684B">
        <w:trPr>
          <w:jc w:val="center"/>
        </w:trPr>
        <w:tc>
          <w:tcPr>
            <w:tcW w:w="4876" w:type="dxa"/>
            <w:tcBorders>
              <w:top w:val="nil"/>
              <w:left w:val="nil"/>
              <w:bottom w:val="nil"/>
              <w:right w:val="nil"/>
            </w:tcBorders>
          </w:tcPr>
          <w:p w14:paraId="383DAA7D" w14:textId="77777777" w:rsidR="00A22B51" w:rsidRPr="00CD1BD2" w:rsidRDefault="00A22B51" w:rsidP="0030684B">
            <w:pPr>
              <w:pStyle w:val="Normal6a"/>
            </w:pPr>
          </w:p>
        </w:tc>
        <w:tc>
          <w:tcPr>
            <w:tcW w:w="4876" w:type="dxa"/>
            <w:tcBorders>
              <w:top w:val="nil"/>
              <w:left w:val="nil"/>
              <w:bottom w:val="nil"/>
              <w:right w:val="nil"/>
            </w:tcBorders>
          </w:tcPr>
          <w:p w14:paraId="30C23C20" w14:textId="77777777" w:rsidR="00A22B51" w:rsidRPr="00CD1BD2" w:rsidRDefault="00A22B51" w:rsidP="0030684B">
            <w:pPr>
              <w:pStyle w:val="Normal6a"/>
            </w:pPr>
            <w:r w:rsidRPr="00CD1BD2">
              <w:rPr>
                <w:b/>
                <w:i/>
              </w:rPr>
              <w:t>–</w:t>
            </w:r>
            <w:r w:rsidRPr="00CD1BD2">
              <w:tab/>
            </w:r>
            <w:r w:rsidRPr="00CD1BD2">
              <w:rPr>
                <w:b/>
                <w:i/>
              </w:rPr>
              <w:t>ottaa huomioon 9. maaliskuuta 2016 annetun Euroopan parlamentin ja neuvoston direktiivin (EU) 2016/343 eräiden syyttömyysolettamaan liittyvien näkökohtien ja läsnäoloa oikeudenkäynnissä koskevan oikeuden lujittamisesta rikosoikeudellisissa menettelyissä,</w:t>
            </w:r>
            <w:r w:rsidRPr="00CD1BD2">
              <w:rPr>
                <w:b/>
                <w:i/>
                <w:vertAlign w:val="superscript"/>
              </w:rPr>
              <w:t>6 a</w:t>
            </w:r>
          </w:p>
        </w:tc>
      </w:tr>
      <w:tr w:rsidR="00A22B51" w:rsidRPr="00CD1BD2" w14:paraId="48A7BE60" w14:textId="77777777" w:rsidTr="0030684B">
        <w:trPr>
          <w:jc w:val="center"/>
        </w:trPr>
        <w:tc>
          <w:tcPr>
            <w:tcW w:w="4876" w:type="dxa"/>
            <w:tcBorders>
              <w:top w:val="nil"/>
              <w:left w:val="nil"/>
              <w:bottom w:val="nil"/>
              <w:right w:val="nil"/>
            </w:tcBorders>
          </w:tcPr>
          <w:p w14:paraId="020391B5" w14:textId="77777777" w:rsidR="00A22B51" w:rsidRPr="00CD1BD2" w:rsidRDefault="00A22B51" w:rsidP="0030684B"/>
        </w:tc>
        <w:tc>
          <w:tcPr>
            <w:tcW w:w="4876" w:type="dxa"/>
            <w:tcBorders>
              <w:top w:val="nil"/>
              <w:left w:val="nil"/>
              <w:bottom w:val="nil"/>
              <w:right w:val="nil"/>
            </w:tcBorders>
          </w:tcPr>
          <w:p w14:paraId="5DF98672" w14:textId="77777777" w:rsidR="00A22B51" w:rsidRPr="00CD1BD2" w:rsidRDefault="00A22B51" w:rsidP="0030684B">
            <w:pPr>
              <w:pStyle w:val="Normal6a"/>
            </w:pPr>
            <w:r w:rsidRPr="00CD1BD2">
              <w:rPr>
                <w:b/>
                <w:i/>
              </w:rPr>
              <w:t>_________________</w:t>
            </w:r>
          </w:p>
        </w:tc>
      </w:tr>
      <w:tr w:rsidR="00A22B51" w:rsidRPr="00CD1BD2" w14:paraId="4D148BED" w14:textId="77777777" w:rsidTr="0030684B">
        <w:trPr>
          <w:jc w:val="center"/>
        </w:trPr>
        <w:tc>
          <w:tcPr>
            <w:tcW w:w="4876" w:type="dxa"/>
            <w:tcBorders>
              <w:top w:val="nil"/>
              <w:left w:val="nil"/>
              <w:bottom w:val="nil"/>
              <w:right w:val="nil"/>
            </w:tcBorders>
          </w:tcPr>
          <w:p w14:paraId="663F3620" w14:textId="77777777" w:rsidR="00A22B51" w:rsidRPr="00CD1BD2" w:rsidRDefault="00A22B51" w:rsidP="0030684B"/>
        </w:tc>
        <w:tc>
          <w:tcPr>
            <w:tcW w:w="4876" w:type="dxa"/>
            <w:tcBorders>
              <w:top w:val="nil"/>
              <w:left w:val="nil"/>
              <w:bottom w:val="nil"/>
              <w:right w:val="nil"/>
            </w:tcBorders>
          </w:tcPr>
          <w:p w14:paraId="220C4DE2" w14:textId="77777777" w:rsidR="00A22B51" w:rsidRPr="00CD1BD2" w:rsidRDefault="00A22B51" w:rsidP="0030684B">
            <w:pPr>
              <w:pStyle w:val="Normal6a"/>
              <w:rPr>
                <w:lang w:val="pt-PT"/>
              </w:rPr>
            </w:pPr>
            <w:r w:rsidRPr="00CD1BD2">
              <w:rPr>
                <w:b/>
                <w:i/>
                <w:vertAlign w:val="superscript"/>
                <w:lang w:val="pt-PT"/>
              </w:rPr>
              <w:t>6 a</w:t>
            </w:r>
            <w:r w:rsidRPr="00CD1BD2">
              <w:rPr>
                <w:lang w:val="pt-PT"/>
              </w:rPr>
              <w:t xml:space="preserve"> </w:t>
            </w:r>
            <w:r w:rsidRPr="00CD1BD2">
              <w:rPr>
                <w:b/>
                <w:i/>
                <w:lang w:val="pt-PT"/>
              </w:rPr>
              <w:t>EUVL L 65, 11.3.2016, s. 1, http://data.europa.eu/eli/dir/2016/343/oj</w:t>
            </w:r>
          </w:p>
        </w:tc>
      </w:tr>
    </w:tbl>
    <w:p w14:paraId="2848DF1D" w14:textId="77777777" w:rsidR="00A22B51" w:rsidRPr="00CD1BD2" w:rsidRDefault="00A22B51" w:rsidP="00A22B51">
      <w:pPr>
        <w:pStyle w:val="AmOrLang"/>
        <w:rPr>
          <w:lang w:val="pt-PT"/>
        </w:rPr>
      </w:pPr>
      <w:r w:rsidRPr="00CD1BD2">
        <w:rPr>
          <w:lang w:val="pt-PT"/>
        </w:rPr>
        <w:t xml:space="preserve">Or. </w:t>
      </w:r>
      <w:r w:rsidRPr="00CD1BD2">
        <w:rPr>
          <w:rStyle w:val="HideTWBExt"/>
        </w:rPr>
        <w:t>&lt;Original&gt;</w:t>
      </w:r>
      <w:r w:rsidRPr="00CD1BD2">
        <w:rPr>
          <w:rStyle w:val="HideTWBInt"/>
        </w:rPr>
        <w:t>{EN}</w:t>
      </w:r>
      <w:r w:rsidRPr="00CD1BD2">
        <w:rPr>
          <w:lang w:val="pt-PT"/>
        </w:rPr>
        <w:t>en</w:t>
      </w:r>
      <w:r w:rsidRPr="00CD1BD2">
        <w:rPr>
          <w:rStyle w:val="HideTWBExt"/>
        </w:rPr>
        <w:t>&lt;/Original&gt;</w:t>
      </w:r>
    </w:p>
    <w:p w14:paraId="0EA4111D" w14:textId="77777777" w:rsidR="00A22B51" w:rsidRPr="00CD1BD2" w:rsidRDefault="00A22B51" w:rsidP="00A22B51">
      <w:pPr>
        <w:rPr>
          <w:lang w:val="pt-PT"/>
        </w:rPr>
      </w:pPr>
      <w:r w:rsidRPr="00CD1BD2">
        <w:rPr>
          <w:rStyle w:val="HideTWBExt"/>
        </w:rPr>
        <w:t>&lt;/Amend&gt;</w:t>
      </w:r>
    </w:p>
    <w:p w14:paraId="356EBBA2" w14:textId="77777777" w:rsidR="00A22B51" w:rsidRPr="00CD1BD2" w:rsidRDefault="00A22B51" w:rsidP="00A22B51">
      <w:pPr>
        <w:pStyle w:val="AmNumberTabs"/>
        <w:rPr>
          <w:lang w:val="pt-PT"/>
        </w:rPr>
      </w:pPr>
      <w:r w:rsidRPr="00CD1BD2">
        <w:rPr>
          <w:rStyle w:val="HideTWBExt"/>
          <w:b w:val="0"/>
        </w:rPr>
        <w:t>&lt;Amend&gt;</w:t>
      </w:r>
      <w:r w:rsidRPr="00CD1BD2">
        <w:rPr>
          <w:lang w:val="pt-PT"/>
        </w:rPr>
        <w:t>Tarkistus</w:t>
      </w:r>
      <w:r w:rsidRPr="00CD1BD2">
        <w:rPr>
          <w:lang w:val="pt-PT"/>
        </w:rPr>
        <w:tab/>
      </w:r>
      <w:r w:rsidRPr="00CD1BD2">
        <w:rPr>
          <w:lang w:val="pt-PT"/>
        </w:rPr>
        <w:tab/>
      </w:r>
      <w:r w:rsidRPr="00CD1BD2">
        <w:rPr>
          <w:rStyle w:val="HideTWBExt"/>
          <w:b w:val="0"/>
        </w:rPr>
        <w:t>&lt;NumAm&gt;</w:t>
      </w:r>
      <w:r w:rsidRPr="00CD1BD2">
        <w:rPr>
          <w:lang w:val="pt-PT"/>
        </w:rPr>
        <w:t>26</w:t>
      </w:r>
      <w:r w:rsidRPr="00CD1BD2">
        <w:rPr>
          <w:rStyle w:val="HideTWBExt"/>
          <w:b w:val="0"/>
        </w:rPr>
        <w:t>&lt;/NumAm&gt;</w:t>
      </w:r>
    </w:p>
    <w:p w14:paraId="7421038D" w14:textId="77777777" w:rsidR="00A22B51" w:rsidRPr="00CD1BD2" w:rsidRDefault="00A22B51" w:rsidP="00A22B51">
      <w:pPr>
        <w:pStyle w:val="NormalBold"/>
        <w:rPr>
          <w:lang w:val="pt-PT"/>
        </w:rPr>
      </w:pPr>
      <w:r w:rsidRPr="00CD1BD2">
        <w:rPr>
          <w:rStyle w:val="HideTWBExt"/>
          <w:b w:val="0"/>
        </w:rPr>
        <w:t>&lt;RepeatBlock-By&gt;&lt;Members&gt;</w:t>
      </w:r>
      <w:r w:rsidRPr="00CD1BD2">
        <w:rPr>
          <w:lang w:val="pt-PT"/>
        </w:rPr>
        <w:t>Nicolas Bay, Paolo Inselvini, Geadis Geadi, Georgiana Teodorescu, Jadwiga Wiśniewska, Guillaume Peltier, Laurence Trochu, Jacek Ozdoba, Stephen Nikola Bartulica</w:t>
      </w:r>
      <w:r w:rsidRPr="00CD1BD2">
        <w:rPr>
          <w:rStyle w:val="HideTWBExt"/>
          <w:b w:val="0"/>
        </w:rPr>
        <w:t>&lt;/Members&gt;</w:t>
      </w:r>
    </w:p>
    <w:p w14:paraId="31921FED" w14:textId="77777777" w:rsidR="00A22B51" w:rsidRPr="00CD1BD2" w:rsidRDefault="00A22B51" w:rsidP="00A22B51">
      <w:pPr>
        <w:pStyle w:val="NormalBold"/>
        <w:rPr>
          <w:lang w:val="pt-PT"/>
        </w:rPr>
      </w:pPr>
      <w:r w:rsidRPr="00CD1BD2">
        <w:rPr>
          <w:rStyle w:val="HideTWBExt"/>
          <w:b w:val="0"/>
        </w:rPr>
        <w:t>&lt;/RepeatBlock-By&gt;</w:t>
      </w:r>
    </w:p>
    <w:p w14:paraId="4DDF898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3AD1136" w14:textId="77777777" w:rsidR="00A22B51" w:rsidRPr="00CD1BD2" w:rsidRDefault="00A22B51" w:rsidP="00A22B51">
      <w:pPr>
        <w:pStyle w:val="NormalBold"/>
      </w:pPr>
      <w:r w:rsidRPr="00CD1BD2">
        <w:rPr>
          <w:rStyle w:val="HideTWBExt"/>
          <w:b w:val="0"/>
        </w:rPr>
        <w:t>&lt;Article&gt;</w:t>
      </w:r>
      <w:r w:rsidRPr="00CD1BD2">
        <w:t>Johdanto-osan 18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2152106" w14:textId="77777777" w:rsidTr="0030684B">
        <w:trPr>
          <w:trHeight w:hRule="exact" w:val="240"/>
          <w:jc w:val="center"/>
        </w:trPr>
        <w:tc>
          <w:tcPr>
            <w:tcW w:w="9752" w:type="dxa"/>
            <w:gridSpan w:val="2"/>
            <w:tcBorders>
              <w:top w:val="nil"/>
              <w:left w:val="nil"/>
              <w:bottom w:val="nil"/>
              <w:right w:val="nil"/>
            </w:tcBorders>
          </w:tcPr>
          <w:p w14:paraId="717A0B6C" w14:textId="77777777" w:rsidR="00A22B51" w:rsidRPr="00CD1BD2" w:rsidRDefault="00A22B51" w:rsidP="0030684B"/>
        </w:tc>
      </w:tr>
      <w:tr w:rsidR="00A22B51" w:rsidRPr="00CD1BD2" w14:paraId="54D56F5D" w14:textId="77777777" w:rsidTr="0030684B">
        <w:trPr>
          <w:trHeight w:val="240"/>
          <w:jc w:val="center"/>
        </w:trPr>
        <w:tc>
          <w:tcPr>
            <w:tcW w:w="4876" w:type="dxa"/>
            <w:tcBorders>
              <w:top w:val="nil"/>
              <w:left w:val="nil"/>
              <w:bottom w:val="nil"/>
              <w:right w:val="nil"/>
            </w:tcBorders>
          </w:tcPr>
          <w:p w14:paraId="2FA0C78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612A875" w14:textId="77777777" w:rsidR="00A22B51" w:rsidRPr="00CD1BD2" w:rsidRDefault="00A22B51" w:rsidP="0030684B">
            <w:pPr>
              <w:pStyle w:val="AmColumnHeading"/>
            </w:pPr>
            <w:r w:rsidRPr="00CD1BD2">
              <w:t>Tarkistus</w:t>
            </w:r>
          </w:p>
        </w:tc>
      </w:tr>
      <w:tr w:rsidR="00A22B51" w:rsidRPr="00CD1BD2" w14:paraId="5CEE0CE7" w14:textId="77777777" w:rsidTr="0030684B">
        <w:trPr>
          <w:jc w:val="center"/>
        </w:trPr>
        <w:tc>
          <w:tcPr>
            <w:tcW w:w="4876" w:type="dxa"/>
            <w:tcBorders>
              <w:top w:val="nil"/>
              <w:left w:val="nil"/>
              <w:bottom w:val="nil"/>
              <w:right w:val="nil"/>
            </w:tcBorders>
          </w:tcPr>
          <w:p w14:paraId="1B1E1AFA" w14:textId="77777777" w:rsidR="00A22B51" w:rsidRPr="00CD1BD2" w:rsidRDefault="00A22B51" w:rsidP="0030684B">
            <w:pPr>
              <w:pStyle w:val="Normal6a"/>
            </w:pPr>
            <w:r w:rsidRPr="00CD1BD2">
              <w:rPr>
                <w:b/>
                <w:i/>
              </w:rPr>
              <w:t>–</w:t>
            </w:r>
            <w:r w:rsidRPr="00CD1BD2">
              <w:tab/>
            </w:r>
            <w:r w:rsidRPr="00CD1BD2">
              <w:rPr>
                <w:b/>
                <w:i/>
              </w:rPr>
              <w:t>ottaa huomioon 7. helmikuuta 2018 antamansa päätöslauselman vähemmistöjen suojelusta ja syrjimättömyydestä EU:n jäsenvaltioissa</w:t>
            </w:r>
            <w:r w:rsidRPr="00CD1BD2">
              <w:rPr>
                <w:b/>
                <w:i/>
                <w:vertAlign w:val="superscript"/>
              </w:rPr>
              <w:t>6</w:t>
            </w:r>
            <w:r w:rsidRPr="00CD1BD2">
              <w:rPr>
                <w:b/>
                <w:i/>
              </w:rPr>
              <w:t>,</w:t>
            </w:r>
          </w:p>
        </w:tc>
        <w:tc>
          <w:tcPr>
            <w:tcW w:w="4876" w:type="dxa"/>
            <w:tcBorders>
              <w:top w:val="nil"/>
              <w:left w:val="nil"/>
              <w:bottom w:val="nil"/>
              <w:right w:val="nil"/>
            </w:tcBorders>
          </w:tcPr>
          <w:p w14:paraId="6CFDBAA4" w14:textId="77777777" w:rsidR="00A22B51" w:rsidRPr="00CD1BD2" w:rsidRDefault="00A22B51" w:rsidP="0030684B">
            <w:pPr>
              <w:pStyle w:val="Normal6a"/>
            </w:pPr>
            <w:r w:rsidRPr="00CD1BD2">
              <w:rPr>
                <w:b/>
                <w:i/>
              </w:rPr>
              <w:t>Poistetaan.</w:t>
            </w:r>
          </w:p>
        </w:tc>
      </w:tr>
      <w:tr w:rsidR="00A22B51" w:rsidRPr="00CD1BD2" w14:paraId="5F7E9F14" w14:textId="77777777" w:rsidTr="0030684B">
        <w:trPr>
          <w:jc w:val="center"/>
        </w:trPr>
        <w:tc>
          <w:tcPr>
            <w:tcW w:w="4876" w:type="dxa"/>
            <w:tcBorders>
              <w:top w:val="nil"/>
              <w:left w:val="nil"/>
              <w:bottom w:val="nil"/>
              <w:right w:val="nil"/>
            </w:tcBorders>
          </w:tcPr>
          <w:p w14:paraId="3371E657"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339E6B14" w14:textId="77777777" w:rsidR="00A22B51" w:rsidRPr="00CD1BD2" w:rsidRDefault="00A22B51" w:rsidP="0030684B"/>
        </w:tc>
      </w:tr>
      <w:tr w:rsidR="00A22B51" w:rsidRPr="00CD1BD2" w14:paraId="682C4867" w14:textId="77777777" w:rsidTr="0030684B">
        <w:trPr>
          <w:jc w:val="center"/>
        </w:trPr>
        <w:tc>
          <w:tcPr>
            <w:tcW w:w="4876" w:type="dxa"/>
            <w:tcBorders>
              <w:top w:val="nil"/>
              <w:left w:val="nil"/>
              <w:bottom w:val="nil"/>
              <w:right w:val="nil"/>
            </w:tcBorders>
          </w:tcPr>
          <w:p w14:paraId="17A9A0AE" w14:textId="77777777" w:rsidR="00A22B51" w:rsidRPr="00CD1BD2" w:rsidRDefault="00A22B51" w:rsidP="0030684B">
            <w:pPr>
              <w:pStyle w:val="Normal6a"/>
            </w:pPr>
            <w:r w:rsidRPr="00CD1BD2">
              <w:rPr>
                <w:b/>
                <w:i/>
                <w:vertAlign w:val="superscript"/>
              </w:rPr>
              <w:t>6</w:t>
            </w:r>
            <w:r w:rsidRPr="00CD1BD2">
              <w:t xml:space="preserve"> </w:t>
            </w:r>
            <w:r w:rsidRPr="00CD1BD2">
              <w:rPr>
                <w:b/>
                <w:i/>
              </w:rPr>
              <w:t>EUVL C 463, 21.12.2018, s. 21.</w:t>
            </w:r>
          </w:p>
        </w:tc>
        <w:tc>
          <w:tcPr>
            <w:tcW w:w="4876" w:type="dxa"/>
            <w:tcBorders>
              <w:top w:val="nil"/>
              <w:left w:val="nil"/>
              <w:bottom w:val="nil"/>
              <w:right w:val="nil"/>
            </w:tcBorders>
          </w:tcPr>
          <w:p w14:paraId="6185E197" w14:textId="77777777" w:rsidR="00A22B51" w:rsidRPr="00CD1BD2" w:rsidRDefault="00A22B51" w:rsidP="0030684B"/>
        </w:tc>
      </w:tr>
    </w:tbl>
    <w:p w14:paraId="05E27C8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CCEEF40" w14:textId="77777777" w:rsidR="00A22B51" w:rsidRPr="00CD1BD2" w:rsidRDefault="00A22B51" w:rsidP="00A22B51">
      <w:r w:rsidRPr="00CD1BD2">
        <w:rPr>
          <w:rStyle w:val="HideTWBExt"/>
        </w:rPr>
        <w:t>&lt;/Amend&gt;</w:t>
      </w:r>
    </w:p>
    <w:p w14:paraId="20C8695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27</w:t>
      </w:r>
      <w:r w:rsidRPr="00CD1BD2">
        <w:rPr>
          <w:rStyle w:val="HideTWBExt"/>
          <w:b w:val="0"/>
        </w:rPr>
        <w:t>&lt;/NumAm&gt;</w:t>
      </w:r>
    </w:p>
    <w:p w14:paraId="437EBF0B"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7073F3EB" w14:textId="77777777" w:rsidR="00A22B51" w:rsidRPr="00CD1BD2" w:rsidRDefault="00A22B51" w:rsidP="00A22B51">
      <w:pPr>
        <w:pStyle w:val="NormalBold"/>
      </w:pPr>
      <w:r w:rsidRPr="00CD1BD2">
        <w:rPr>
          <w:rStyle w:val="HideTWBExt"/>
          <w:b w:val="0"/>
        </w:rPr>
        <w:t>&lt;/RepeatBlock-By&gt;</w:t>
      </w:r>
    </w:p>
    <w:p w14:paraId="2B615FE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1A9F41E" w14:textId="77777777" w:rsidR="00A22B51" w:rsidRPr="00CD1BD2" w:rsidRDefault="00A22B51" w:rsidP="00A22B51">
      <w:pPr>
        <w:pStyle w:val="NormalBold"/>
      </w:pPr>
      <w:r w:rsidRPr="00CD1BD2">
        <w:rPr>
          <w:rStyle w:val="HideTWBExt"/>
          <w:b w:val="0"/>
        </w:rPr>
        <w:t>&lt;Article&gt;</w:t>
      </w:r>
      <w:r w:rsidRPr="00CD1BD2">
        <w:t>Johdanto-osan 18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C13D53" w14:textId="77777777" w:rsidTr="0030684B">
        <w:trPr>
          <w:trHeight w:hRule="exact" w:val="240"/>
          <w:jc w:val="center"/>
        </w:trPr>
        <w:tc>
          <w:tcPr>
            <w:tcW w:w="9752" w:type="dxa"/>
            <w:gridSpan w:val="2"/>
            <w:tcBorders>
              <w:top w:val="nil"/>
              <w:left w:val="nil"/>
              <w:bottom w:val="nil"/>
              <w:right w:val="nil"/>
            </w:tcBorders>
          </w:tcPr>
          <w:p w14:paraId="000707C2" w14:textId="77777777" w:rsidR="00A22B51" w:rsidRPr="00CD1BD2" w:rsidRDefault="00A22B51" w:rsidP="0030684B"/>
        </w:tc>
      </w:tr>
      <w:tr w:rsidR="00A22B51" w:rsidRPr="00CD1BD2" w14:paraId="743F83B3" w14:textId="77777777" w:rsidTr="0030684B">
        <w:trPr>
          <w:trHeight w:val="240"/>
          <w:jc w:val="center"/>
        </w:trPr>
        <w:tc>
          <w:tcPr>
            <w:tcW w:w="4876" w:type="dxa"/>
            <w:tcBorders>
              <w:top w:val="nil"/>
              <w:left w:val="nil"/>
              <w:bottom w:val="nil"/>
              <w:right w:val="nil"/>
            </w:tcBorders>
          </w:tcPr>
          <w:p w14:paraId="185A543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C5CEEBC" w14:textId="77777777" w:rsidR="00A22B51" w:rsidRPr="00CD1BD2" w:rsidRDefault="00A22B51" w:rsidP="0030684B">
            <w:pPr>
              <w:pStyle w:val="AmColumnHeading"/>
            </w:pPr>
            <w:r w:rsidRPr="00CD1BD2">
              <w:t>Tarkistus</w:t>
            </w:r>
          </w:p>
        </w:tc>
      </w:tr>
      <w:tr w:rsidR="00A22B51" w:rsidRPr="00CD1BD2" w14:paraId="765D84A1" w14:textId="77777777" w:rsidTr="0030684B">
        <w:trPr>
          <w:jc w:val="center"/>
        </w:trPr>
        <w:tc>
          <w:tcPr>
            <w:tcW w:w="4876" w:type="dxa"/>
            <w:tcBorders>
              <w:top w:val="nil"/>
              <w:left w:val="nil"/>
              <w:bottom w:val="nil"/>
              <w:right w:val="nil"/>
            </w:tcBorders>
          </w:tcPr>
          <w:p w14:paraId="43AC6F53" w14:textId="69DE2555" w:rsidR="00A22B51" w:rsidRPr="00CD1BD2" w:rsidRDefault="00A22B51" w:rsidP="0030684B">
            <w:pPr>
              <w:pStyle w:val="Normal6a"/>
            </w:pPr>
            <w:r w:rsidRPr="00CD1BD2">
              <w:rPr>
                <w:b/>
                <w:i/>
              </w:rPr>
              <w:t>–</w:t>
            </w:r>
            <w:r w:rsidRPr="00CD1BD2">
              <w:tab/>
            </w:r>
            <w:r w:rsidRPr="00CD1BD2">
              <w:rPr>
                <w:b/>
                <w:i/>
              </w:rPr>
              <w:t>ottaa huomioon 7. helmikuuta 2018 antamansa päätöslauselman vähemmistöjen suojelusta ja syrjimättömyydestä EU:n jäsenvaltioissa</w:t>
            </w:r>
            <w:r w:rsidRPr="00CD1BD2">
              <w:rPr>
                <w:b/>
                <w:i/>
                <w:vertAlign w:val="superscript"/>
              </w:rPr>
              <w:t>6</w:t>
            </w:r>
            <w:r w:rsidRPr="00CD1BD2">
              <w:rPr>
                <w:b/>
                <w:i/>
              </w:rPr>
              <w:t>,</w:t>
            </w:r>
          </w:p>
        </w:tc>
        <w:tc>
          <w:tcPr>
            <w:tcW w:w="4876" w:type="dxa"/>
            <w:tcBorders>
              <w:top w:val="nil"/>
              <w:left w:val="nil"/>
              <w:bottom w:val="nil"/>
              <w:right w:val="nil"/>
            </w:tcBorders>
          </w:tcPr>
          <w:p w14:paraId="4937A263" w14:textId="77777777" w:rsidR="00A22B51" w:rsidRPr="00CD1BD2" w:rsidRDefault="00A22B51" w:rsidP="0030684B">
            <w:pPr>
              <w:pStyle w:val="Normal6a"/>
            </w:pPr>
            <w:r w:rsidRPr="00CD1BD2">
              <w:rPr>
                <w:b/>
                <w:i/>
              </w:rPr>
              <w:t>Poistetaan.</w:t>
            </w:r>
          </w:p>
        </w:tc>
      </w:tr>
      <w:tr w:rsidR="00A22B51" w:rsidRPr="00CD1BD2" w14:paraId="12E51E95" w14:textId="77777777" w:rsidTr="0030684B">
        <w:trPr>
          <w:jc w:val="center"/>
        </w:trPr>
        <w:tc>
          <w:tcPr>
            <w:tcW w:w="4876" w:type="dxa"/>
            <w:tcBorders>
              <w:top w:val="nil"/>
              <w:left w:val="nil"/>
              <w:bottom w:val="nil"/>
              <w:right w:val="nil"/>
            </w:tcBorders>
          </w:tcPr>
          <w:p w14:paraId="7CB61E6E"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1BA4B3C" w14:textId="77777777" w:rsidR="00A22B51" w:rsidRPr="00CD1BD2" w:rsidRDefault="00A22B51" w:rsidP="0030684B"/>
        </w:tc>
      </w:tr>
      <w:tr w:rsidR="00A22B51" w:rsidRPr="00CD1BD2" w14:paraId="468EA42B" w14:textId="77777777" w:rsidTr="0030684B">
        <w:trPr>
          <w:jc w:val="center"/>
        </w:trPr>
        <w:tc>
          <w:tcPr>
            <w:tcW w:w="4876" w:type="dxa"/>
            <w:tcBorders>
              <w:top w:val="nil"/>
              <w:left w:val="nil"/>
              <w:bottom w:val="nil"/>
              <w:right w:val="nil"/>
            </w:tcBorders>
          </w:tcPr>
          <w:p w14:paraId="7AD2EF40" w14:textId="77777777" w:rsidR="00A22B51" w:rsidRPr="00CD1BD2" w:rsidRDefault="00A22B51" w:rsidP="0030684B">
            <w:pPr>
              <w:pStyle w:val="Normal6a"/>
            </w:pPr>
            <w:r w:rsidRPr="00CD1BD2">
              <w:rPr>
                <w:b/>
                <w:i/>
                <w:vertAlign w:val="superscript"/>
              </w:rPr>
              <w:t>6</w:t>
            </w:r>
            <w:r w:rsidRPr="00CD1BD2">
              <w:t xml:space="preserve"> </w:t>
            </w:r>
            <w:r w:rsidRPr="00CD1BD2">
              <w:rPr>
                <w:b/>
                <w:i/>
              </w:rPr>
              <w:t>EUVL C 463, 21.12.2018, s. 21.</w:t>
            </w:r>
          </w:p>
        </w:tc>
        <w:tc>
          <w:tcPr>
            <w:tcW w:w="4876" w:type="dxa"/>
            <w:tcBorders>
              <w:top w:val="nil"/>
              <w:left w:val="nil"/>
              <w:bottom w:val="nil"/>
              <w:right w:val="nil"/>
            </w:tcBorders>
          </w:tcPr>
          <w:p w14:paraId="09316224" w14:textId="77777777" w:rsidR="00A22B51" w:rsidRPr="00CD1BD2" w:rsidRDefault="00A22B51" w:rsidP="0030684B"/>
        </w:tc>
      </w:tr>
    </w:tbl>
    <w:p w14:paraId="693CDC1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5ED4295B" w14:textId="77777777" w:rsidR="00A22B51" w:rsidRPr="00CD1BD2" w:rsidRDefault="00A22B51" w:rsidP="00A22B51">
      <w:r w:rsidRPr="00CD1BD2">
        <w:rPr>
          <w:rStyle w:val="HideTWBExt"/>
        </w:rPr>
        <w:t>&lt;/Amend&gt;</w:t>
      </w:r>
    </w:p>
    <w:p w14:paraId="292AAE5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28</w:t>
      </w:r>
      <w:r w:rsidRPr="00CD1BD2">
        <w:rPr>
          <w:rStyle w:val="HideTWBExt"/>
          <w:b w:val="0"/>
        </w:rPr>
        <w:t>&lt;/NumAm&gt;</w:t>
      </w:r>
    </w:p>
    <w:p w14:paraId="65700BC3"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168019D9" w14:textId="77777777" w:rsidR="00A22B51" w:rsidRPr="00CD1BD2" w:rsidRDefault="00A22B51" w:rsidP="00A22B51">
      <w:pPr>
        <w:pStyle w:val="NormalBold"/>
      </w:pPr>
      <w:r w:rsidRPr="00CD1BD2">
        <w:rPr>
          <w:rStyle w:val="HideTWBExt"/>
          <w:b w:val="0"/>
        </w:rPr>
        <w:t>&lt;/RepeatBlock-By&gt;</w:t>
      </w:r>
    </w:p>
    <w:p w14:paraId="4B6C63C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83CFA93" w14:textId="77777777" w:rsidR="00A22B51" w:rsidRPr="00CD1BD2" w:rsidRDefault="00A22B51" w:rsidP="00A22B51">
      <w:pPr>
        <w:pStyle w:val="NormalBold"/>
      </w:pPr>
      <w:r w:rsidRPr="00CD1BD2">
        <w:rPr>
          <w:rStyle w:val="HideTWBExt"/>
          <w:b w:val="0"/>
        </w:rPr>
        <w:t>&lt;Article&gt;</w:t>
      </w:r>
      <w:r w:rsidRPr="00CD1BD2">
        <w:t>Johdanto-osan 18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53B72F9" w14:textId="77777777" w:rsidTr="0030684B">
        <w:trPr>
          <w:trHeight w:hRule="exact" w:val="240"/>
          <w:jc w:val="center"/>
        </w:trPr>
        <w:tc>
          <w:tcPr>
            <w:tcW w:w="9752" w:type="dxa"/>
            <w:gridSpan w:val="2"/>
            <w:tcBorders>
              <w:top w:val="nil"/>
              <w:left w:val="nil"/>
              <w:bottom w:val="nil"/>
              <w:right w:val="nil"/>
            </w:tcBorders>
          </w:tcPr>
          <w:p w14:paraId="7665AA19" w14:textId="77777777" w:rsidR="00A22B51" w:rsidRPr="00CD1BD2" w:rsidRDefault="00A22B51" w:rsidP="0030684B"/>
        </w:tc>
      </w:tr>
      <w:tr w:rsidR="00A22B51" w:rsidRPr="00CD1BD2" w14:paraId="6292F34C" w14:textId="77777777" w:rsidTr="0030684B">
        <w:trPr>
          <w:trHeight w:val="240"/>
          <w:jc w:val="center"/>
        </w:trPr>
        <w:tc>
          <w:tcPr>
            <w:tcW w:w="4876" w:type="dxa"/>
            <w:tcBorders>
              <w:top w:val="nil"/>
              <w:left w:val="nil"/>
              <w:bottom w:val="nil"/>
              <w:right w:val="nil"/>
            </w:tcBorders>
          </w:tcPr>
          <w:p w14:paraId="44B697E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BEDF313" w14:textId="77777777" w:rsidR="00A22B51" w:rsidRPr="00CD1BD2" w:rsidRDefault="00A22B51" w:rsidP="0030684B">
            <w:pPr>
              <w:pStyle w:val="AmColumnHeading"/>
            </w:pPr>
            <w:r w:rsidRPr="00CD1BD2">
              <w:t>Tarkistus</w:t>
            </w:r>
          </w:p>
        </w:tc>
      </w:tr>
      <w:tr w:rsidR="00A22B51" w:rsidRPr="00CD1BD2" w14:paraId="3A1F9AE0" w14:textId="77777777" w:rsidTr="0030684B">
        <w:trPr>
          <w:jc w:val="center"/>
        </w:trPr>
        <w:tc>
          <w:tcPr>
            <w:tcW w:w="4876" w:type="dxa"/>
            <w:tcBorders>
              <w:top w:val="nil"/>
              <w:left w:val="nil"/>
              <w:bottom w:val="nil"/>
              <w:right w:val="nil"/>
            </w:tcBorders>
          </w:tcPr>
          <w:p w14:paraId="3A8C8AD1" w14:textId="77777777" w:rsidR="00A22B51" w:rsidRPr="00CD1BD2" w:rsidRDefault="00A22B51" w:rsidP="0030684B">
            <w:pPr>
              <w:pStyle w:val="Normal6a"/>
            </w:pPr>
            <w:r w:rsidRPr="00CD1BD2">
              <w:rPr>
                <w:b/>
                <w:i/>
              </w:rPr>
              <w:t>–</w:t>
            </w:r>
            <w:r w:rsidRPr="00CD1BD2">
              <w:tab/>
            </w:r>
            <w:r w:rsidRPr="00CD1BD2">
              <w:rPr>
                <w:b/>
                <w:i/>
              </w:rPr>
              <w:t>ottaa huomioon 7. helmikuuta 2018 antamansa päätöslauselman vähemmistöjen suojelusta ja syrjimättömyydestä EU:n jäsenvaltioissa</w:t>
            </w:r>
            <w:r w:rsidRPr="00CD1BD2">
              <w:rPr>
                <w:b/>
                <w:i/>
                <w:vertAlign w:val="superscript"/>
              </w:rPr>
              <w:t>6</w:t>
            </w:r>
            <w:r w:rsidRPr="00CD1BD2">
              <w:rPr>
                <w:b/>
                <w:i/>
              </w:rPr>
              <w:t>,</w:t>
            </w:r>
          </w:p>
        </w:tc>
        <w:tc>
          <w:tcPr>
            <w:tcW w:w="4876" w:type="dxa"/>
            <w:tcBorders>
              <w:top w:val="nil"/>
              <w:left w:val="nil"/>
              <w:bottom w:val="nil"/>
              <w:right w:val="nil"/>
            </w:tcBorders>
          </w:tcPr>
          <w:p w14:paraId="3CB65675" w14:textId="77777777" w:rsidR="00A22B51" w:rsidRPr="00CD1BD2" w:rsidRDefault="00A22B51" w:rsidP="0030684B">
            <w:pPr>
              <w:pStyle w:val="Normal6a"/>
            </w:pPr>
            <w:r w:rsidRPr="00CD1BD2">
              <w:rPr>
                <w:b/>
                <w:i/>
              </w:rPr>
              <w:t>Poistetaan.</w:t>
            </w:r>
          </w:p>
        </w:tc>
      </w:tr>
      <w:tr w:rsidR="00A22B51" w:rsidRPr="00CD1BD2" w14:paraId="05D53E85" w14:textId="77777777" w:rsidTr="0030684B">
        <w:trPr>
          <w:jc w:val="center"/>
        </w:trPr>
        <w:tc>
          <w:tcPr>
            <w:tcW w:w="4876" w:type="dxa"/>
            <w:tcBorders>
              <w:top w:val="nil"/>
              <w:left w:val="nil"/>
              <w:bottom w:val="nil"/>
              <w:right w:val="nil"/>
            </w:tcBorders>
          </w:tcPr>
          <w:p w14:paraId="69854B14"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399E37F3" w14:textId="77777777" w:rsidR="00A22B51" w:rsidRPr="00CD1BD2" w:rsidRDefault="00A22B51" w:rsidP="0030684B"/>
        </w:tc>
      </w:tr>
      <w:tr w:rsidR="00A22B51" w:rsidRPr="00CD1BD2" w14:paraId="5FFE6590" w14:textId="77777777" w:rsidTr="0030684B">
        <w:trPr>
          <w:jc w:val="center"/>
        </w:trPr>
        <w:tc>
          <w:tcPr>
            <w:tcW w:w="4876" w:type="dxa"/>
            <w:tcBorders>
              <w:top w:val="nil"/>
              <w:left w:val="nil"/>
              <w:bottom w:val="nil"/>
              <w:right w:val="nil"/>
            </w:tcBorders>
          </w:tcPr>
          <w:p w14:paraId="60CC349A" w14:textId="77777777" w:rsidR="00A22B51" w:rsidRPr="00CD1BD2" w:rsidRDefault="00A22B51" w:rsidP="0030684B">
            <w:pPr>
              <w:pStyle w:val="Normal6a"/>
            </w:pPr>
            <w:r w:rsidRPr="00CD1BD2">
              <w:rPr>
                <w:b/>
                <w:i/>
                <w:vertAlign w:val="superscript"/>
              </w:rPr>
              <w:t>6</w:t>
            </w:r>
            <w:r w:rsidRPr="00CD1BD2">
              <w:t xml:space="preserve"> </w:t>
            </w:r>
            <w:r w:rsidRPr="00CD1BD2">
              <w:rPr>
                <w:b/>
                <w:i/>
              </w:rPr>
              <w:t>EUVL C 463, 21.12.2018, s. 21.</w:t>
            </w:r>
          </w:p>
        </w:tc>
        <w:tc>
          <w:tcPr>
            <w:tcW w:w="4876" w:type="dxa"/>
            <w:tcBorders>
              <w:top w:val="nil"/>
              <w:left w:val="nil"/>
              <w:bottom w:val="nil"/>
              <w:right w:val="nil"/>
            </w:tcBorders>
          </w:tcPr>
          <w:p w14:paraId="150AF24E" w14:textId="77777777" w:rsidR="00A22B51" w:rsidRPr="00CD1BD2" w:rsidRDefault="00A22B51" w:rsidP="0030684B"/>
        </w:tc>
      </w:tr>
    </w:tbl>
    <w:p w14:paraId="3D8B2D3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1F535487" w14:textId="77777777" w:rsidR="00A22B51" w:rsidRPr="00CD1BD2" w:rsidRDefault="00A22B51" w:rsidP="00A22B51">
      <w:r w:rsidRPr="00CD1BD2">
        <w:rPr>
          <w:rStyle w:val="HideTWBExt"/>
        </w:rPr>
        <w:t>&lt;/Amend&gt;</w:t>
      </w:r>
    </w:p>
    <w:p w14:paraId="57827B5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29</w:t>
      </w:r>
      <w:r w:rsidRPr="00CD1BD2">
        <w:rPr>
          <w:rStyle w:val="HideTWBExt"/>
          <w:b w:val="0"/>
        </w:rPr>
        <w:t>&lt;/NumAm&gt;</w:t>
      </w:r>
    </w:p>
    <w:p w14:paraId="43C2AB9F"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1E3EC5A3" w14:textId="77777777" w:rsidR="00A22B51" w:rsidRPr="00CD1BD2" w:rsidRDefault="00A22B51" w:rsidP="00A22B51">
      <w:pPr>
        <w:pStyle w:val="NormalBold"/>
      </w:pPr>
      <w:r w:rsidRPr="00CD1BD2">
        <w:rPr>
          <w:rStyle w:val="HideTWBExt"/>
          <w:b w:val="0"/>
        </w:rPr>
        <w:t>&lt;/RepeatBlock-By&gt;</w:t>
      </w:r>
    </w:p>
    <w:p w14:paraId="6930ADA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B826BF6" w14:textId="77777777" w:rsidR="00A22B51" w:rsidRPr="00CD1BD2" w:rsidRDefault="00A22B51" w:rsidP="00A22B51">
      <w:pPr>
        <w:pStyle w:val="NormalBold"/>
      </w:pPr>
      <w:r w:rsidRPr="00CD1BD2">
        <w:rPr>
          <w:rStyle w:val="HideTWBExt"/>
          <w:b w:val="0"/>
        </w:rPr>
        <w:t>&lt;Article&gt;</w:t>
      </w:r>
      <w:r w:rsidRPr="00CD1BD2">
        <w:t>Johdanto-osan 19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DBD111B" w14:textId="77777777" w:rsidTr="0030684B">
        <w:trPr>
          <w:trHeight w:hRule="exact" w:val="240"/>
          <w:jc w:val="center"/>
        </w:trPr>
        <w:tc>
          <w:tcPr>
            <w:tcW w:w="9752" w:type="dxa"/>
            <w:gridSpan w:val="2"/>
            <w:tcBorders>
              <w:top w:val="nil"/>
              <w:left w:val="nil"/>
              <w:bottom w:val="nil"/>
              <w:right w:val="nil"/>
            </w:tcBorders>
          </w:tcPr>
          <w:p w14:paraId="257467C1" w14:textId="77777777" w:rsidR="00A22B51" w:rsidRPr="00CD1BD2" w:rsidRDefault="00A22B51" w:rsidP="0030684B"/>
        </w:tc>
      </w:tr>
      <w:tr w:rsidR="00A22B51" w:rsidRPr="00CD1BD2" w14:paraId="688B8A0F" w14:textId="77777777" w:rsidTr="0030684B">
        <w:trPr>
          <w:trHeight w:val="240"/>
          <w:jc w:val="center"/>
        </w:trPr>
        <w:tc>
          <w:tcPr>
            <w:tcW w:w="4876" w:type="dxa"/>
            <w:tcBorders>
              <w:top w:val="nil"/>
              <w:left w:val="nil"/>
              <w:bottom w:val="nil"/>
              <w:right w:val="nil"/>
            </w:tcBorders>
          </w:tcPr>
          <w:p w14:paraId="5946294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3AA54FE" w14:textId="77777777" w:rsidR="00A22B51" w:rsidRPr="00CD1BD2" w:rsidRDefault="00A22B51" w:rsidP="0030684B">
            <w:pPr>
              <w:pStyle w:val="AmColumnHeading"/>
            </w:pPr>
            <w:r w:rsidRPr="00CD1BD2">
              <w:t>Tarkistus</w:t>
            </w:r>
          </w:p>
        </w:tc>
      </w:tr>
      <w:tr w:rsidR="00A22B51" w:rsidRPr="00CD1BD2" w14:paraId="3B04E5CD" w14:textId="77777777" w:rsidTr="0030684B">
        <w:trPr>
          <w:jc w:val="center"/>
        </w:trPr>
        <w:tc>
          <w:tcPr>
            <w:tcW w:w="4876" w:type="dxa"/>
            <w:tcBorders>
              <w:top w:val="nil"/>
              <w:left w:val="nil"/>
              <w:bottom w:val="nil"/>
              <w:right w:val="nil"/>
            </w:tcBorders>
          </w:tcPr>
          <w:p w14:paraId="4C3C4FF8" w14:textId="77777777" w:rsidR="00A22B51" w:rsidRPr="00CD1BD2" w:rsidRDefault="00A22B51" w:rsidP="0030684B">
            <w:pPr>
              <w:pStyle w:val="Normal6a"/>
            </w:pPr>
            <w:r w:rsidRPr="00CD1BD2">
              <w:rPr>
                <w:b/>
                <w:i/>
              </w:rPr>
              <w:t>–</w:t>
            </w:r>
            <w:r w:rsidRPr="00CD1BD2">
              <w:tab/>
            </w:r>
            <w:r w:rsidRPr="00CD1BD2">
              <w:rPr>
                <w:b/>
                <w:i/>
              </w:rPr>
              <w:t>ottaa huomioon 1. maaliskuuta 2018 antamansa päätöslauselman komission päätöksestä käynnistää SEU-sopimuksen 7 artiklan 1 kohdan mukainen menettely Puolan tilanteen johdosta</w:t>
            </w:r>
            <w:r w:rsidRPr="00CD1BD2">
              <w:rPr>
                <w:b/>
                <w:i/>
                <w:vertAlign w:val="superscript"/>
              </w:rPr>
              <w:t>7</w:t>
            </w:r>
            <w:r w:rsidRPr="00CD1BD2">
              <w:rPr>
                <w:b/>
                <w:i/>
              </w:rPr>
              <w:t>,</w:t>
            </w:r>
          </w:p>
        </w:tc>
        <w:tc>
          <w:tcPr>
            <w:tcW w:w="4876" w:type="dxa"/>
            <w:tcBorders>
              <w:top w:val="nil"/>
              <w:left w:val="nil"/>
              <w:bottom w:val="nil"/>
              <w:right w:val="nil"/>
            </w:tcBorders>
          </w:tcPr>
          <w:p w14:paraId="40D4B3DC" w14:textId="77777777" w:rsidR="00A22B51" w:rsidRPr="00CD1BD2" w:rsidRDefault="00A22B51" w:rsidP="0030684B">
            <w:pPr>
              <w:pStyle w:val="Normal6a"/>
            </w:pPr>
            <w:r w:rsidRPr="00CD1BD2">
              <w:rPr>
                <w:b/>
                <w:i/>
              </w:rPr>
              <w:t>Poistetaan.</w:t>
            </w:r>
          </w:p>
        </w:tc>
      </w:tr>
      <w:tr w:rsidR="00A22B51" w:rsidRPr="00CD1BD2" w14:paraId="513552B0" w14:textId="77777777" w:rsidTr="0030684B">
        <w:trPr>
          <w:jc w:val="center"/>
        </w:trPr>
        <w:tc>
          <w:tcPr>
            <w:tcW w:w="4876" w:type="dxa"/>
            <w:tcBorders>
              <w:top w:val="nil"/>
              <w:left w:val="nil"/>
              <w:bottom w:val="nil"/>
              <w:right w:val="nil"/>
            </w:tcBorders>
          </w:tcPr>
          <w:p w14:paraId="45F0AC02"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3D03ADF5" w14:textId="77777777" w:rsidR="00A22B51" w:rsidRPr="00CD1BD2" w:rsidRDefault="00A22B51" w:rsidP="0030684B"/>
        </w:tc>
      </w:tr>
      <w:tr w:rsidR="00A22B51" w:rsidRPr="00CD1BD2" w14:paraId="08D43E2B" w14:textId="77777777" w:rsidTr="0030684B">
        <w:trPr>
          <w:jc w:val="center"/>
        </w:trPr>
        <w:tc>
          <w:tcPr>
            <w:tcW w:w="4876" w:type="dxa"/>
            <w:tcBorders>
              <w:top w:val="nil"/>
              <w:left w:val="nil"/>
              <w:bottom w:val="nil"/>
              <w:right w:val="nil"/>
            </w:tcBorders>
          </w:tcPr>
          <w:p w14:paraId="05B21D1B" w14:textId="77777777" w:rsidR="00A22B51" w:rsidRPr="00CD1BD2" w:rsidRDefault="00A22B51" w:rsidP="0030684B">
            <w:pPr>
              <w:pStyle w:val="Normal6a"/>
            </w:pPr>
            <w:r w:rsidRPr="00CD1BD2">
              <w:rPr>
                <w:b/>
                <w:i/>
                <w:vertAlign w:val="superscript"/>
              </w:rPr>
              <w:t>7</w:t>
            </w:r>
            <w:r w:rsidRPr="00CD1BD2">
              <w:t xml:space="preserve"> </w:t>
            </w:r>
            <w:r w:rsidRPr="00CD1BD2">
              <w:rPr>
                <w:b/>
                <w:i/>
              </w:rPr>
              <w:t>EUVL C 129, 5.4.2019, s. 13.</w:t>
            </w:r>
          </w:p>
        </w:tc>
        <w:tc>
          <w:tcPr>
            <w:tcW w:w="4876" w:type="dxa"/>
            <w:tcBorders>
              <w:top w:val="nil"/>
              <w:left w:val="nil"/>
              <w:bottom w:val="nil"/>
              <w:right w:val="nil"/>
            </w:tcBorders>
          </w:tcPr>
          <w:p w14:paraId="1D134F41" w14:textId="77777777" w:rsidR="00A22B51" w:rsidRPr="00CD1BD2" w:rsidRDefault="00A22B51" w:rsidP="0030684B"/>
        </w:tc>
      </w:tr>
    </w:tbl>
    <w:p w14:paraId="5161AB0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AEACFE3" w14:textId="77777777" w:rsidR="00A22B51" w:rsidRPr="00CD1BD2" w:rsidRDefault="00A22B51" w:rsidP="00A22B51">
      <w:r w:rsidRPr="00CD1BD2">
        <w:rPr>
          <w:rStyle w:val="HideTWBExt"/>
        </w:rPr>
        <w:t>&lt;/Amend&gt;</w:t>
      </w:r>
    </w:p>
    <w:p w14:paraId="10A3976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30</w:t>
      </w:r>
      <w:r w:rsidRPr="00CD1BD2">
        <w:rPr>
          <w:rStyle w:val="HideTWBExt"/>
          <w:b w:val="0"/>
        </w:rPr>
        <w:t>&lt;/NumAm&gt;</w:t>
      </w:r>
    </w:p>
    <w:p w14:paraId="6EF3ACAB"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1534180E" w14:textId="77777777" w:rsidR="00A22B51" w:rsidRPr="00CD1BD2" w:rsidRDefault="00A22B51" w:rsidP="00A22B51">
      <w:pPr>
        <w:pStyle w:val="NormalBold"/>
      </w:pPr>
      <w:r w:rsidRPr="00CD1BD2">
        <w:rPr>
          <w:rStyle w:val="HideTWBExt"/>
          <w:b w:val="0"/>
        </w:rPr>
        <w:t>&lt;/RepeatBlock-By&gt;</w:t>
      </w:r>
    </w:p>
    <w:p w14:paraId="0A8B955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7ED3D04" w14:textId="77777777" w:rsidR="00A22B51" w:rsidRPr="00CD1BD2" w:rsidRDefault="00A22B51" w:rsidP="00A22B51">
      <w:pPr>
        <w:pStyle w:val="NormalBold"/>
      </w:pPr>
      <w:r w:rsidRPr="00CD1BD2">
        <w:rPr>
          <w:rStyle w:val="HideTWBExt"/>
          <w:b w:val="0"/>
        </w:rPr>
        <w:t>&lt;Article&gt;</w:t>
      </w:r>
      <w:r w:rsidRPr="00CD1BD2">
        <w:t>Johdanto-osan 19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FED7FD4" w14:textId="77777777" w:rsidTr="0030684B">
        <w:trPr>
          <w:trHeight w:hRule="exact" w:val="240"/>
          <w:jc w:val="center"/>
        </w:trPr>
        <w:tc>
          <w:tcPr>
            <w:tcW w:w="9752" w:type="dxa"/>
            <w:gridSpan w:val="2"/>
            <w:tcBorders>
              <w:top w:val="nil"/>
              <w:left w:val="nil"/>
              <w:bottom w:val="nil"/>
              <w:right w:val="nil"/>
            </w:tcBorders>
          </w:tcPr>
          <w:p w14:paraId="534A9972" w14:textId="77777777" w:rsidR="00A22B51" w:rsidRPr="00CD1BD2" w:rsidRDefault="00A22B51" w:rsidP="0030684B"/>
        </w:tc>
      </w:tr>
      <w:tr w:rsidR="00A22B51" w:rsidRPr="00CD1BD2" w14:paraId="6022FCC7" w14:textId="77777777" w:rsidTr="0030684B">
        <w:trPr>
          <w:trHeight w:val="240"/>
          <w:jc w:val="center"/>
        </w:trPr>
        <w:tc>
          <w:tcPr>
            <w:tcW w:w="4876" w:type="dxa"/>
            <w:tcBorders>
              <w:top w:val="nil"/>
              <w:left w:val="nil"/>
              <w:bottom w:val="nil"/>
              <w:right w:val="nil"/>
            </w:tcBorders>
          </w:tcPr>
          <w:p w14:paraId="054DEAE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939F970" w14:textId="77777777" w:rsidR="00A22B51" w:rsidRPr="00CD1BD2" w:rsidRDefault="00A22B51" w:rsidP="0030684B">
            <w:pPr>
              <w:pStyle w:val="AmColumnHeading"/>
            </w:pPr>
            <w:r w:rsidRPr="00CD1BD2">
              <w:t>Tarkistus</w:t>
            </w:r>
          </w:p>
        </w:tc>
      </w:tr>
      <w:tr w:rsidR="00A22B51" w:rsidRPr="00CD1BD2" w14:paraId="401750D9" w14:textId="77777777" w:rsidTr="0030684B">
        <w:trPr>
          <w:jc w:val="center"/>
        </w:trPr>
        <w:tc>
          <w:tcPr>
            <w:tcW w:w="4876" w:type="dxa"/>
            <w:tcBorders>
              <w:top w:val="nil"/>
              <w:left w:val="nil"/>
              <w:bottom w:val="nil"/>
              <w:right w:val="nil"/>
            </w:tcBorders>
          </w:tcPr>
          <w:p w14:paraId="394835E3" w14:textId="77777777" w:rsidR="00A22B51" w:rsidRPr="00CD1BD2" w:rsidRDefault="00A22B51" w:rsidP="0030684B">
            <w:pPr>
              <w:pStyle w:val="Normal6a"/>
            </w:pPr>
            <w:r w:rsidRPr="00CD1BD2">
              <w:rPr>
                <w:b/>
                <w:i/>
              </w:rPr>
              <w:t>–</w:t>
            </w:r>
            <w:r w:rsidRPr="00CD1BD2">
              <w:tab/>
            </w:r>
            <w:r w:rsidRPr="00CD1BD2">
              <w:rPr>
                <w:b/>
                <w:i/>
              </w:rPr>
              <w:t>ottaa huomioon 1. maaliskuuta 2018 antamansa päätöslauselman komission päätöksestä käynnistää SEU-sopimuksen 7 artiklan 1 kohdan mukainen menettely Puolan tilanteen johdosta</w:t>
            </w:r>
            <w:r w:rsidRPr="00CD1BD2">
              <w:rPr>
                <w:b/>
                <w:i/>
                <w:vertAlign w:val="superscript"/>
              </w:rPr>
              <w:t>7</w:t>
            </w:r>
            <w:r w:rsidRPr="00CD1BD2">
              <w:rPr>
                <w:b/>
                <w:i/>
              </w:rPr>
              <w:t>,</w:t>
            </w:r>
          </w:p>
        </w:tc>
        <w:tc>
          <w:tcPr>
            <w:tcW w:w="4876" w:type="dxa"/>
            <w:tcBorders>
              <w:top w:val="nil"/>
              <w:left w:val="nil"/>
              <w:bottom w:val="nil"/>
              <w:right w:val="nil"/>
            </w:tcBorders>
          </w:tcPr>
          <w:p w14:paraId="224805E8" w14:textId="77777777" w:rsidR="00A22B51" w:rsidRPr="00CD1BD2" w:rsidRDefault="00A22B51" w:rsidP="0030684B">
            <w:pPr>
              <w:pStyle w:val="Normal6a"/>
            </w:pPr>
            <w:r w:rsidRPr="00CD1BD2">
              <w:rPr>
                <w:b/>
                <w:i/>
              </w:rPr>
              <w:t>Poistetaan.</w:t>
            </w:r>
          </w:p>
        </w:tc>
      </w:tr>
      <w:tr w:rsidR="00A22B51" w:rsidRPr="00CD1BD2" w14:paraId="3B910D4A" w14:textId="77777777" w:rsidTr="0030684B">
        <w:trPr>
          <w:jc w:val="center"/>
        </w:trPr>
        <w:tc>
          <w:tcPr>
            <w:tcW w:w="4876" w:type="dxa"/>
            <w:tcBorders>
              <w:top w:val="nil"/>
              <w:left w:val="nil"/>
              <w:bottom w:val="nil"/>
              <w:right w:val="nil"/>
            </w:tcBorders>
          </w:tcPr>
          <w:p w14:paraId="59857E2E"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1469362" w14:textId="77777777" w:rsidR="00A22B51" w:rsidRPr="00CD1BD2" w:rsidRDefault="00A22B51" w:rsidP="0030684B"/>
        </w:tc>
      </w:tr>
      <w:tr w:rsidR="00A22B51" w:rsidRPr="00CD1BD2" w14:paraId="2AC1D3E0" w14:textId="77777777" w:rsidTr="0030684B">
        <w:trPr>
          <w:jc w:val="center"/>
        </w:trPr>
        <w:tc>
          <w:tcPr>
            <w:tcW w:w="4876" w:type="dxa"/>
            <w:tcBorders>
              <w:top w:val="nil"/>
              <w:left w:val="nil"/>
              <w:bottom w:val="nil"/>
              <w:right w:val="nil"/>
            </w:tcBorders>
          </w:tcPr>
          <w:p w14:paraId="46B79EEF" w14:textId="77777777" w:rsidR="00A22B51" w:rsidRPr="00CD1BD2" w:rsidRDefault="00A22B51" w:rsidP="0030684B">
            <w:pPr>
              <w:pStyle w:val="Normal6a"/>
            </w:pPr>
            <w:r w:rsidRPr="00CD1BD2">
              <w:rPr>
                <w:b/>
                <w:i/>
                <w:vertAlign w:val="superscript"/>
              </w:rPr>
              <w:t>7</w:t>
            </w:r>
            <w:r w:rsidRPr="00CD1BD2">
              <w:t xml:space="preserve"> </w:t>
            </w:r>
            <w:r w:rsidRPr="00CD1BD2">
              <w:rPr>
                <w:b/>
                <w:i/>
              </w:rPr>
              <w:t>EUVL C 129, 5.4.2019, s. 13.</w:t>
            </w:r>
          </w:p>
        </w:tc>
        <w:tc>
          <w:tcPr>
            <w:tcW w:w="4876" w:type="dxa"/>
            <w:tcBorders>
              <w:top w:val="nil"/>
              <w:left w:val="nil"/>
              <w:bottom w:val="nil"/>
              <w:right w:val="nil"/>
            </w:tcBorders>
          </w:tcPr>
          <w:p w14:paraId="0D590281" w14:textId="77777777" w:rsidR="00A22B51" w:rsidRPr="00CD1BD2" w:rsidRDefault="00A22B51" w:rsidP="0030684B"/>
        </w:tc>
      </w:tr>
    </w:tbl>
    <w:p w14:paraId="68E9F70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2B62898" w14:textId="77777777" w:rsidR="00A22B51" w:rsidRPr="00CD1BD2" w:rsidRDefault="00A22B51" w:rsidP="00A22B51">
      <w:r w:rsidRPr="00CD1BD2">
        <w:rPr>
          <w:rStyle w:val="HideTWBExt"/>
        </w:rPr>
        <w:t>&lt;/Amend&gt;</w:t>
      </w:r>
    </w:p>
    <w:p w14:paraId="0121D4F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31</w:t>
      </w:r>
      <w:r w:rsidRPr="00CD1BD2">
        <w:rPr>
          <w:rStyle w:val="HideTWBExt"/>
          <w:b w:val="0"/>
        </w:rPr>
        <w:t>&lt;/NumAm&gt;</w:t>
      </w:r>
    </w:p>
    <w:p w14:paraId="09F33C22" w14:textId="77777777" w:rsidR="00A22B51" w:rsidRPr="00CD1BD2" w:rsidRDefault="00A22B51" w:rsidP="00A22B51">
      <w:pPr>
        <w:pStyle w:val="NormalBold"/>
        <w:rPr>
          <w:lang w:val="pl-PL"/>
        </w:rPr>
      </w:pPr>
      <w:r w:rsidRPr="00CD1BD2">
        <w:rPr>
          <w:rStyle w:val="HideTWBExt"/>
          <w:b w:val="0"/>
        </w:rPr>
        <w:t>&lt;RepeatBlock-By&gt;&lt;Members&gt;</w:t>
      </w:r>
      <w:r w:rsidRPr="00CD1BD2">
        <w:rPr>
          <w:lang w:val="pl-PL"/>
        </w:rPr>
        <w:t>Mariusz Kamiński, Maciej Wąsik, Jadwiga Wiśniewska, Jacek Ozdoba, Joachim Stanisław Brudziński</w:t>
      </w:r>
      <w:r w:rsidRPr="00CD1BD2">
        <w:rPr>
          <w:rStyle w:val="HideTWBExt"/>
          <w:b w:val="0"/>
        </w:rPr>
        <w:t>&lt;/Members&gt;</w:t>
      </w:r>
    </w:p>
    <w:p w14:paraId="53568D43" w14:textId="77777777" w:rsidR="00A22B51" w:rsidRPr="00CD1BD2" w:rsidRDefault="00A22B51" w:rsidP="00A22B51">
      <w:pPr>
        <w:pStyle w:val="NormalBold"/>
        <w:rPr>
          <w:lang w:val="pl-PL"/>
        </w:rPr>
      </w:pPr>
      <w:r w:rsidRPr="00CD1BD2">
        <w:rPr>
          <w:rStyle w:val="HideTWBExt"/>
          <w:b w:val="0"/>
        </w:rPr>
        <w:t>&lt;/RepeatBlock-By&gt;</w:t>
      </w:r>
    </w:p>
    <w:p w14:paraId="3A762F6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3062FED" w14:textId="77777777" w:rsidR="00A22B51" w:rsidRPr="00CD1BD2" w:rsidRDefault="00A22B51" w:rsidP="00A22B51">
      <w:pPr>
        <w:pStyle w:val="NormalBold"/>
      </w:pPr>
      <w:r w:rsidRPr="00CD1BD2">
        <w:rPr>
          <w:rStyle w:val="HideTWBExt"/>
          <w:b w:val="0"/>
        </w:rPr>
        <w:t>&lt;Article&gt;</w:t>
      </w:r>
      <w:r w:rsidRPr="00CD1BD2">
        <w:t>Johdanto-osan 19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06B3BD2" w14:textId="77777777" w:rsidTr="0030684B">
        <w:trPr>
          <w:trHeight w:hRule="exact" w:val="240"/>
          <w:jc w:val="center"/>
        </w:trPr>
        <w:tc>
          <w:tcPr>
            <w:tcW w:w="9752" w:type="dxa"/>
            <w:gridSpan w:val="2"/>
            <w:tcBorders>
              <w:top w:val="nil"/>
              <w:left w:val="nil"/>
              <w:bottom w:val="nil"/>
              <w:right w:val="nil"/>
            </w:tcBorders>
          </w:tcPr>
          <w:p w14:paraId="7F69944D" w14:textId="77777777" w:rsidR="00A22B51" w:rsidRPr="00CD1BD2" w:rsidRDefault="00A22B51" w:rsidP="0030684B"/>
        </w:tc>
      </w:tr>
      <w:tr w:rsidR="00A22B51" w:rsidRPr="00CD1BD2" w14:paraId="3CF3FCBC" w14:textId="77777777" w:rsidTr="0030684B">
        <w:trPr>
          <w:trHeight w:val="240"/>
          <w:jc w:val="center"/>
        </w:trPr>
        <w:tc>
          <w:tcPr>
            <w:tcW w:w="4876" w:type="dxa"/>
            <w:tcBorders>
              <w:top w:val="nil"/>
              <w:left w:val="nil"/>
              <w:bottom w:val="nil"/>
              <w:right w:val="nil"/>
            </w:tcBorders>
          </w:tcPr>
          <w:p w14:paraId="7CE2A5D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E018FBD" w14:textId="77777777" w:rsidR="00A22B51" w:rsidRPr="00CD1BD2" w:rsidRDefault="00A22B51" w:rsidP="0030684B">
            <w:pPr>
              <w:pStyle w:val="AmColumnHeading"/>
            </w:pPr>
            <w:r w:rsidRPr="00CD1BD2">
              <w:t>Tarkistus</w:t>
            </w:r>
          </w:p>
        </w:tc>
      </w:tr>
      <w:tr w:rsidR="00A22B51" w:rsidRPr="00CD1BD2" w14:paraId="3BBC7B18" w14:textId="77777777" w:rsidTr="0030684B">
        <w:trPr>
          <w:jc w:val="center"/>
        </w:trPr>
        <w:tc>
          <w:tcPr>
            <w:tcW w:w="4876" w:type="dxa"/>
            <w:tcBorders>
              <w:top w:val="nil"/>
              <w:left w:val="nil"/>
              <w:bottom w:val="nil"/>
              <w:right w:val="nil"/>
            </w:tcBorders>
          </w:tcPr>
          <w:p w14:paraId="77337F2D" w14:textId="77777777" w:rsidR="00A22B51" w:rsidRPr="00CD1BD2" w:rsidRDefault="00A22B51" w:rsidP="0030684B">
            <w:pPr>
              <w:pStyle w:val="Normal6a"/>
            </w:pPr>
            <w:r w:rsidRPr="00CD1BD2">
              <w:rPr>
                <w:b/>
                <w:i/>
              </w:rPr>
              <w:t>–</w:t>
            </w:r>
            <w:r w:rsidRPr="00CD1BD2">
              <w:tab/>
            </w:r>
            <w:r w:rsidRPr="00CD1BD2">
              <w:rPr>
                <w:b/>
                <w:i/>
              </w:rPr>
              <w:t>ottaa huomioon 1. maaliskuuta 2018 antamansa päätöslauselman komission päätöksestä käynnistää SEU-sopimuksen 7 artiklan 1 kohdan mukainen menettely Puolan tilanteen johdosta</w:t>
            </w:r>
            <w:r w:rsidRPr="00CD1BD2">
              <w:rPr>
                <w:b/>
                <w:i/>
                <w:vertAlign w:val="superscript"/>
              </w:rPr>
              <w:t>7</w:t>
            </w:r>
            <w:r w:rsidRPr="00CD1BD2">
              <w:rPr>
                <w:b/>
                <w:i/>
              </w:rPr>
              <w:t>,</w:t>
            </w:r>
          </w:p>
        </w:tc>
        <w:tc>
          <w:tcPr>
            <w:tcW w:w="4876" w:type="dxa"/>
            <w:tcBorders>
              <w:top w:val="nil"/>
              <w:left w:val="nil"/>
              <w:bottom w:val="nil"/>
              <w:right w:val="nil"/>
            </w:tcBorders>
          </w:tcPr>
          <w:p w14:paraId="0DA2DB1C" w14:textId="77777777" w:rsidR="00A22B51" w:rsidRPr="00CD1BD2" w:rsidRDefault="00A22B51" w:rsidP="0030684B">
            <w:pPr>
              <w:pStyle w:val="Normal6a"/>
            </w:pPr>
            <w:r w:rsidRPr="00CD1BD2">
              <w:rPr>
                <w:b/>
                <w:i/>
              </w:rPr>
              <w:t>Poistetaan.</w:t>
            </w:r>
          </w:p>
        </w:tc>
      </w:tr>
      <w:tr w:rsidR="00A22B51" w:rsidRPr="00CD1BD2" w14:paraId="44722448" w14:textId="77777777" w:rsidTr="0030684B">
        <w:trPr>
          <w:jc w:val="center"/>
        </w:trPr>
        <w:tc>
          <w:tcPr>
            <w:tcW w:w="4876" w:type="dxa"/>
            <w:tcBorders>
              <w:top w:val="nil"/>
              <w:left w:val="nil"/>
              <w:bottom w:val="nil"/>
              <w:right w:val="nil"/>
            </w:tcBorders>
          </w:tcPr>
          <w:p w14:paraId="48CB0ADB"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306C43CF" w14:textId="77777777" w:rsidR="00A22B51" w:rsidRPr="00CD1BD2" w:rsidRDefault="00A22B51" w:rsidP="0030684B"/>
        </w:tc>
      </w:tr>
      <w:tr w:rsidR="00A22B51" w:rsidRPr="00CD1BD2" w14:paraId="5B37D9BD" w14:textId="77777777" w:rsidTr="0030684B">
        <w:trPr>
          <w:jc w:val="center"/>
        </w:trPr>
        <w:tc>
          <w:tcPr>
            <w:tcW w:w="4876" w:type="dxa"/>
            <w:tcBorders>
              <w:top w:val="nil"/>
              <w:left w:val="nil"/>
              <w:bottom w:val="nil"/>
              <w:right w:val="nil"/>
            </w:tcBorders>
          </w:tcPr>
          <w:p w14:paraId="69E6ADF4" w14:textId="77777777" w:rsidR="00A22B51" w:rsidRPr="00CD1BD2" w:rsidRDefault="00A22B51" w:rsidP="0030684B">
            <w:pPr>
              <w:pStyle w:val="Normal6a"/>
            </w:pPr>
            <w:r w:rsidRPr="00CD1BD2">
              <w:rPr>
                <w:b/>
                <w:i/>
                <w:vertAlign w:val="superscript"/>
              </w:rPr>
              <w:t>7</w:t>
            </w:r>
            <w:r w:rsidRPr="00CD1BD2">
              <w:t xml:space="preserve"> </w:t>
            </w:r>
            <w:r w:rsidRPr="00CD1BD2">
              <w:rPr>
                <w:b/>
                <w:i/>
              </w:rPr>
              <w:t>EUVL C 129, 5.4.2019, s. 13.</w:t>
            </w:r>
          </w:p>
        </w:tc>
        <w:tc>
          <w:tcPr>
            <w:tcW w:w="4876" w:type="dxa"/>
            <w:tcBorders>
              <w:top w:val="nil"/>
              <w:left w:val="nil"/>
              <w:bottom w:val="nil"/>
              <w:right w:val="nil"/>
            </w:tcBorders>
          </w:tcPr>
          <w:p w14:paraId="51AC54A3" w14:textId="77777777" w:rsidR="00A22B51" w:rsidRPr="00CD1BD2" w:rsidRDefault="00A22B51" w:rsidP="0030684B"/>
        </w:tc>
      </w:tr>
    </w:tbl>
    <w:p w14:paraId="08A9106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58E7636F" w14:textId="77777777" w:rsidR="00A22B51" w:rsidRPr="00CD1BD2" w:rsidRDefault="00A22B51" w:rsidP="00A22B51">
      <w:r w:rsidRPr="00CD1BD2">
        <w:rPr>
          <w:rStyle w:val="HideTWBExt"/>
        </w:rPr>
        <w:t>&lt;/Amend&gt;</w:t>
      </w:r>
    </w:p>
    <w:p w14:paraId="640A855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32</w:t>
      </w:r>
      <w:r w:rsidRPr="00CD1BD2">
        <w:rPr>
          <w:rStyle w:val="HideTWBExt"/>
          <w:b w:val="0"/>
        </w:rPr>
        <w:t>&lt;/NumAm&gt;</w:t>
      </w:r>
    </w:p>
    <w:p w14:paraId="02AA9170"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649A2198" w14:textId="77777777" w:rsidR="00A22B51" w:rsidRPr="00CD1BD2" w:rsidRDefault="00A22B51" w:rsidP="00A22B51">
      <w:pPr>
        <w:pStyle w:val="NormalBold"/>
      </w:pPr>
      <w:r w:rsidRPr="00CD1BD2">
        <w:rPr>
          <w:rStyle w:val="HideTWBExt"/>
          <w:b w:val="0"/>
        </w:rPr>
        <w:t>&lt;/RepeatBlock-By&gt;</w:t>
      </w:r>
    </w:p>
    <w:p w14:paraId="0807AEF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9D130E6" w14:textId="77777777" w:rsidR="00A22B51" w:rsidRPr="00CD1BD2" w:rsidRDefault="00A22B51" w:rsidP="00A22B51">
      <w:pPr>
        <w:pStyle w:val="NormalBold"/>
      </w:pPr>
      <w:r w:rsidRPr="00CD1BD2">
        <w:rPr>
          <w:rStyle w:val="HideTWBExt"/>
          <w:b w:val="0"/>
        </w:rPr>
        <w:t>&lt;Article&gt;</w:t>
      </w:r>
      <w:r w:rsidRPr="00CD1BD2">
        <w:t>Johdanto-osan 20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3FBD428" w14:textId="77777777" w:rsidTr="0030684B">
        <w:trPr>
          <w:trHeight w:hRule="exact" w:val="240"/>
          <w:jc w:val="center"/>
        </w:trPr>
        <w:tc>
          <w:tcPr>
            <w:tcW w:w="9752" w:type="dxa"/>
            <w:gridSpan w:val="2"/>
            <w:tcBorders>
              <w:top w:val="nil"/>
              <w:left w:val="nil"/>
              <w:bottom w:val="nil"/>
              <w:right w:val="nil"/>
            </w:tcBorders>
          </w:tcPr>
          <w:p w14:paraId="594DAD3D" w14:textId="77777777" w:rsidR="00A22B51" w:rsidRPr="00CD1BD2" w:rsidRDefault="00A22B51" w:rsidP="0030684B"/>
        </w:tc>
      </w:tr>
      <w:tr w:rsidR="00A22B51" w:rsidRPr="00CD1BD2" w14:paraId="31BC86E5" w14:textId="77777777" w:rsidTr="0030684B">
        <w:trPr>
          <w:trHeight w:val="240"/>
          <w:jc w:val="center"/>
        </w:trPr>
        <w:tc>
          <w:tcPr>
            <w:tcW w:w="4876" w:type="dxa"/>
            <w:tcBorders>
              <w:top w:val="nil"/>
              <w:left w:val="nil"/>
              <w:bottom w:val="nil"/>
              <w:right w:val="nil"/>
            </w:tcBorders>
          </w:tcPr>
          <w:p w14:paraId="3F06B19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ED7A406" w14:textId="77777777" w:rsidR="00A22B51" w:rsidRPr="00CD1BD2" w:rsidRDefault="00A22B51" w:rsidP="0030684B">
            <w:pPr>
              <w:pStyle w:val="AmColumnHeading"/>
            </w:pPr>
            <w:r w:rsidRPr="00CD1BD2">
              <w:t>Tarkistus</w:t>
            </w:r>
          </w:p>
        </w:tc>
      </w:tr>
      <w:tr w:rsidR="00A22B51" w:rsidRPr="00CD1BD2" w14:paraId="08935529" w14:textId="77777777" w:rsidTr="0030684B">
        <w:trPr>
          <w:jc w:val="center"/>
        </w:trPr>
        <w:tc>
          <w:tcPr>
            <w:tcW w:w="4876" w:type="dxa"/>
            <w:tcBorders>
              <w:top w:val="nil"/>
              <w:left w:val="nil"/>
              <w:bottom w:val="nil"/>
              <w:right w:val="nil"/>
            </w:tcBorders>
          </w:tcPr>
          <w:p w14:paraId="288FDDD4" w14:textId="77777777" w:rsidR="00A22B51" w:rsidRPr="00CD1BD2" w:rsidRDefault="00A22B51" w:rsidP="0030684B">
            <w:pPr>
              <w:pStyle w:val="Normal6a"/>
            </w:pPr>
            <w:r w:rsidRPr="00CD1BD2">
              <w:rPr>
                <w:b/>
                <w:i/>
              </w:rPr>
              <w:t>–</w:t>
            </w:r>
            <w:r w:rsidRPr="00CD1BD2">
              <w:tab/>
            </w:r>
            <w:r w:rsidRPr="00CD1BD2">
              <w:rPr>
                <w:b/>
                <w:i/>
              </w:rPr>
              <w:t>ottaa huomioon 19. huhtikuuta 2018 antamansa päätöslauselman tarpeesta luoda eurooppalaisten arvojen väline perusarvoja Euroopan unionissa paikallisella ja kansallisella tasolla edistävien kansalaisyhteiskunnan järjestöjen tukemiseksi</w:t>
            </w:r>
            <w:r w:rsidRPr="00CD1BD2">
              <w:rPr>
                <w:b/>
                <w:i/>
                <w:vertAlign w:val="superscript"/>
              </w:rPr>
              <w:t>8</w:t>
            </w:r>
            <w:r w:rsidRPr="00CD1BD2">
              <w:rPr>
                <w:b/>
                <w:i/>
              </w:rPr>
              <w:t xml:space="preserve"> ,</w:t>
            </w:r>
          </w:p>
        </w:tc>
        <w:tc>
          <w:tcPr>
            <w:tcW w:w="4876" w:type="dxa"/>
            <w:tcBorders>
              <w:top w:val="nil"/>
              <w:left w:val="nil"/>
              <w:bottom w:val="nil"/>
              <w:right w:val="nil"/>
            </w:tcBorders>
          </w:tcPr>
          <w:p w14:paraId="323DD14D" w14:textId="77777777" w:rsidR="00A22B51" w:rsidRPr="00CD1BD2" w:rsidRDefault="00A22B51" w:rsidP="0030684B">
            <w:pPr>
              <w:pStyle w:val="Normal6a"/>
            </w:pPr>
            <w:r w:rsidRPr="00CD1BD2">
              <w:rPr>
                <w:b/>
                <w:i/>
              </w:rPr>
              <w:t>Poistetaan.</w:t>
            </w:r>
          </w:p>
        </w:tc>
      </w:tr>
      <w:tr w:rsidR="00A22B51" w:rsidRPr="00CD1BD2" w14:paraId="32EA7B6D" w14:textId="77777777" w:rsidTr="0030684B">
        <w:trPr>
          <w:jc w:val="center"/>
        </w:trPr>
        <w:tc>
          <w:tcPr>
            <w:tcW w:w="4876" w:type="dxa"/>
            <w:tcBorders>
              <w:top w:val="nil"/>
              <w:left w:val="nil"/>
              <w:bottom w:val="nil"/>
              <w:right w:val="nil"/>
            </w:tcBorders>
          </w:tcPr>
          <w:p w14:paraId="1736C5BC"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B4C8DD9" w14:textId="77777777" w:rsidR="00A22B51" w:rsidRPr="00CD1BD2" w:rsidRDefault="00A22B51" w:rsidP="0030684B"/>
        </w:tc>
      </w:tr>
      <w:tr w:rsidR="00A22B51" w:rsidRPr="00CD1BD2" w14:paraId="52A27584" w14:textId="77777777" w:rsidTr="0030684B">
        <w:trPr>
          <w:jc w:val="center"/>
        </w:trPr>
        <w:tc>
          <w:tcPr>
            <w:tcW w:w="4876" w:type="dxa"/>
            <w:tcBorders>
              <w:top w:val="nil"/>
              <w:left w:val="nil"/>
              <w:bottom w:val="nil"/>
              <w:right w:val="nil"/>
            </w:tcBorders>
          </w:tcPr>
          <w:p w14:paraId="688DC3E9" w14:textId="77777777" w:rsidR="00A22B51" w:rsidRPr="00CD1BD2" w:rsidRDefault="00A22B51" w:rsidP="0030684B">
            <w:pPr>
              <w:pStyle w:val="Normal6a"/>
            </w:pPr>
            <w:r w:rsidRPr="00CD1BD2">
              <w:rPr>
                <w:b/>
                <w:i/>
                <w:vertAlign w:val="superscript"/>
              </w:rPr>
              <w:t>8</w:t>
            </w:r>
            <w:r w:rsidRPr="00CD1BD2">
              <w:t xml:space="preserve"> </w:t>
            </w:r>
            <w:r w:rsidRPr="00CD1BD2">
              <w:rPr>
                <w:b/>
                <w:i/>
              </w:rPr>
              <w:t>EUVL C 390, 18.11.2019, s. 117.</w:t>
            </w:r>
          </w:p>
        </w:tc>
        <w:tc>
          <w:tcPr>
            <w:tcW w:w="4876" w:type="dxa"/>
            <w:tcBorders>
              <w:top w:val="nil"/>
              <w:left w:val="nil"/>
              <w:bottom w:val="nil"/>
              <w:right w:val="nil"/>
            </w:tcBorders>
          </w:tcPr>
          <w:p w14:paraId="21A1AE25" w14:textId="77777777" w:rsidR="00A22B51" w:rsidRPr="00CD1BD2" w:rsidRDefault="00A22B51" w:rsidP="0030684B"/>
        </w:tc>
      </w:tr>
    </w:tbl>
    <w:p w14:paraId="3D832C0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6C3C2782" w14:textId="77777777" w:rsidR="00A22B51" w:rsidRPr="00CD1BD2" w:rsidRDefault="00A22B51" w:rsidP="00A22B51">
      <w:r w:rsidRPr="00CD1BD2">
        <w:rPr>
          <w:rStyle w:val="HideTWBExt"/>
        </w:rPr>
        <w:t>&lt;/Amend&gt;</w:t>
      </w:r>
    </w:p>
    <w:p w14:paraId="4A87784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33</w:t>
      </w:r>
      <w:r w:rsidRPr="00CD1BD2">
        <w:rPr>
          <w:rStyle w:val="HideTWBExt"/>
          <w:b w:val="0"/>
        </w:rPr>
        <w:t>&lt;/NumAm&gt;</w:t>
      </w:r>
    </w:p>
    <w:p w14:paraId="4A1F550D"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2F0EB235" w14:textId="77777777" w:rsidR="00A22B51" w:rsidRPr="00CD1BD2" w:rsidRDefault="00A22B51" w:rsidP="00A22B51">
      <w:pPr>
        <w:pStyle w:val="NormalBold"/>
      </w:pPr>
      <w:r w:rsidRPr="00CD1BD2">
        <w:rPr>
          <w:rStyle w:val="HideTWBExt"/>
          <w:b w:val="0"/>
        </w:rPr>
        <w:t>&lt;/RepeatBlock-By&gt;</w:t>
      </w:r>
    </w:p>
    <w:p w14:paraId="61D776F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1FBC829" w14:textId="77777777" w:rsidR="00A22B51" w:rsidRPr="00CD1BD2" w:rsidRDefault="00A22B51" w:rsidP="00A22B51">
      <w:pPr>
        <w:pStyle w:val="NormalBold"/>
      </w:pPr>
      <w:r w:rsidRPr="00CD1BD2">
        <w:rPr>
          <w:rStyle w:val="HideTWBExt"/>
          <w:b w:val="0"/>
        </w:rPr>
        <w:t>&lt;Article&gt;</w:t>
      </w:r>
      <w:r w:rsidRPr="00CD1BD2">
        <w:t>Johdanto-osan 20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8191A24" w14:textId="77777777" w:rsidTr="0030684B">
        <w:trPr>
          <w:trHeight w:hRule="exact" w:val="240"/>
          <w:jc w:val="center"/>
        </w:trPr>
        <w:tc>
          <w:tcPr>
            <w:tcW w:w="9752" w:type="dxa"/>
            <w:gridSpan w:val="2"/>
            <w:tcBorders>
              <w:top w:val="nil"/>
              <w:left w:val="nil"/>
              <w:bottom w:val="nil"/>
              <w:right w:val="nil"/>
            </w:tcBorders>
          </w:tcPr>
          <w:p w14:paraId="533A8BFC" w14:textId="77777777" w:rsidR="00A22B51" w:rsidRPr="00CD1BD2" w:rsidRDefault="00A22B51" w:rsidP="0030684B"/>
        </w:tc>
      </w:tr>
      <w:tr w:rsidR="00A22B51" w:rsidRPr="00CD1BD2" w14:paraId="437FBB73" w14:textId="77777777" w:rsidTr="0030684B">
        <w:trPr>
          <w:trHeight w:val="240"/>
          <w:jc w:val="center"/>
        </w:trPr>
        <w:tc>
          <w:tcPr>
            <w:tcW w:w="4876" w:type="dxa"/>
            <w:tcBorders>
              <w:top w:val="nil"/>
              <w:left w:val="nil"/>
              <w:bottom w:val="nil"/>
              <w:right w:val="nil"/>
            </w:tcBorders>
          </w:tcPr>
          <w:p w14:paraId="460C978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C1D84E2" w14:textId="77777777" w:rsidR="00A22B51" w:rsidRPr="00CD1BD2" w:rsidRDefault="00A22B51" w:rsidP="0030684B">
            <w:pPr>
              <w:pStyle w:val="AmColumnHeading"/>
            </w:pPr>
            <w:r w:rsidRPr="00CD1BD2">
              <w:t>Tarkistus</w:t>
            </w:r>
          </w:p>
        </w:tc>
      </w:tr>
      <w:tr w:rsidR="00A22B51" w:rsidRPr="00CD1BD2" w14:paraId="70E48D0F" w14:textId="77777777" w:rsidTr="0030684B">
        <w:trPr>
          <w:jc w:val="center"/>
        </w:trPr>
        <w:tc>
          <w:tcPr>
            <w:tcW w:w="4876" w:type="dxa"/>
            <w:tcBorders>
              <w:top w:val="nil"/>
              <w:left w:val="nil"/>
              <w:bottom w:val="nil"/>
              <w:right w:val="nil"/>
            </w:tcBorders>
          </w:tcPr>
          <w:p w14:paraId="1647139B" w14:textId="77777777" w:rsidR="00A22B51" w:rsidRPr="00CD1BD2" w:rsidRDefault="00A22B51" w:rsidP="0030684B">
            <w:pPr>
              <w:pStyle w:val="Normal6a"/>
            </w:pPr>
            <w:r w:rsidRPr="00CD1BD2">
              <w:rPr>
                <w:b/>
                <w:i/>
              </w:rPr>
              <w:t>–</w:t>
            </w:r>
            <w:r w:rsidRPr="00CD1BD2">
              <w:tab/>
            </w:r>
            <w:r w:rsidRPr="00CD1BD2">
              <w:rPr>
                <w:b/>
                <w:i/>
              </w:rPr>
              <w:t>ottaa huomioon 19. huhtikuuta 2018 antamansa päätöslauselman tarpeesta luoda eurooppalaisten arvojen väline perusarvoja Euroopan unionissa paikallisella ja kansallisella tasolla edistävien kansalaisyhteiskunnan järjestöjen tukemiseksi</w:t>
            </w:r>
            <w:r w:rsidRPr="00CD1BD2">
              <w:rPr>
                <w:b/>
                <w:i/>
                <w:vertAlign w:val="superscript"/>
              </w:rPr>
              <w:t>8</w:t>
            </w:r>
            <w:r w:rsidRPr="00CD1BD2">
              <w:rPr>
                <w:b/>
                <w:i/>
              </w:rPr>
              <w:t>,</w:t>
            </w:r>
          </w:p>
        </w:tc>
        <w:tc>
          <w:tcPr>
            <w:tcW w:w="4876" w:type="dxa"/>
            <w:tcBorders>
              <w:top w:val="nil"/>
              <w:left w:val="nil"/>
              <w:bottom w:val="nil"/>
              <w:right w:val="nil"/>
            </w:tcBorders>
          </w:tcPr>
          <w:p w14:paraId="3FC7D935" w14:textId="77777777" w:rsidR="00A22B51" w:rsidRPr="00CD1BD2" w:rsidRDefault="00A22B51" w:rsidP="0030684B">
            <w:pPr>
              <w:pStyle w:val="Normal6a"/>
            </w:pPr>
            <w:r w:rsidRPr="00CD1BD2">
              <w:rPr>
                <w:b/>
                <w:i/>
              </w:rPr>
              <w:t>Poistetaan.</w:t>
            </w:r>
          </w:p>
        </w:tc>
      </w:tr>
      <w:tr w:rsidR="00A22B51" w:rsidRPr="00CD1BD2" w14:paraId="75C78890" w14:textId="77777777" w:rsidTr="0030684B">
        <w:trPr>
          <w:jc w:val="center"/>
        </w:trPr>
        <w:tc>
          <w:tcPr>
            <w:tcW w:w="4876" w:type="dxa"/>
            <w:tcBorders>
              <w:top w:val="nil"/>
              <w:left w:val="nil"/>
              <w:bottom w:val="nil"/>
              <w:right w:val="nil"/>
            </w:tcBorders>
          </w:tcPr>
          <w:p w14:paraId="0B046B3E"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4392E77D" w14:textId="77777777" w:rsidR="00A22B51" w:rsidRPr="00CD1BD2" w:rsidRDefault="00A22B51" w:rsidP="0030684B"/>
        </w:tc>
      </w:tr>
      <w:tr w:rsidR="00A22B51" w:rsidRPr="00CD1BD2" w14:paraId="221E633B" w14:textId="77777777" w:rsidTr="0030684B">
        <w:trPr>
          <w:jc w:val="center"/>
        </w:trPr>
        <w:tc>
          <w:tcPr>
            <w:tcW w:w="4876" w:type="dxa"/>
            <w:tcBorders>
              <w:top w:val="nil"/>
              <w:left w:val="nil"/>
              <w:bottom w:val="nil"/>
              <w:right w:val="nil"/>
            </w:tcBorders>
          </w:tcPr>
          <w:p w14:paraId="02CEFA92" w14:textId="77777777" w:rsidR="00A22B51" w:rsidRPr="00CD1BD2" w:rsidRDefault="00A22B51" w:rsidP="0030684B">
            <w:pPr>
              <w:pStyle w:val="Normal6a"/>
            </w:pPr>
            <w:r w:rsidRPr="00CD1BD2">
              <w:rPr>
                <w:b/>
                <w:i/>
                <w:vertAlign w:val="superscript"/>
              </w:rPr>
              <w:t>8</w:t>
            </w:r>
            <w:r w:rsidRPr="00CD1BD2">
              <w:t xml:space="preserve"> </w:t>
            </w:r>
            <w:r w:rsidRPr="00CD1BD2">
              <w:rPr>
                <w:b/>
                <w:i/>
              </w:rPr>
              <w:t>EUVL C 390, 18.11.2019, s. 117.</w:t>
            </w:r>
          </w:p>
        </w:tc>
        <w:tc>
          <w:tcPr>
            <w:tcW w:w="4876" w:type="dxa"/>
            <w:tcBorders>
              <w:top w:val="nil"/>
              <w:left w:val="nil"/>
              <w:bottom w:val="nil"/>
              <w:right w:val="nil"/>
            </w:tcBorders>
          </w:tcPr>
          <w:p w14:paraId="596F6910" w14:textId="77777777" w:rsidR="00A22B51" w:rsidRPr="00CD1BD2" w:rsidRDefault="00A22B51" w:rsidP="0030684B"/>
        </w:tc>
      </w:tr>
    </w:tbl>
    <w:p w14:paraId="02D1A5C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FD27B5F" w14:textId="77777777" w:rsidR="00A22B51" w:rsidRPr="00CD1BD2" w:rsidRDefault="00A22B51" w:rsidP="00A22B51">
      <w:r w:rsidRPr="00CD1BD2">
        <w:rPr>
          <w:rStyle w:val="HideTWBExt"/>
        </w:rPr>
        <w:t>&lt;/Amend&gt;</w:t>
      </w:r>
    </w:p>
    <w:p w14:paraId="4618255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34</w:t>
      </w:r>
      <w:r w:rsidRPr="00CD1BD2">
        <w:rPr>
          <w:rStyle w:val="HideTWBExt"/>
          <w:b w:val="0"/>
        </w:rPr>
        <w:t>&lt;/NumAm&gt;</w:t>
      </w:r>
    </w:p>
    <w:p w14:paraId="275D1DD3"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3A4DE95D" w14:textId="77777777" w:rsidR="00A22B51" w:rsidRPr="00CD1BD2" w:rsidRDefault="00A22B51" w:rsidP="00A22B51">
      <w:pPr>
        <w:pStyle w:val="NormalBold"/>
      </w:pPr>
      <w:r w:rsidRPr="00CD1BD2">
        <w:rPr>
          <w:rStyle w:val="HideTWBExt"/>
          <w:b w:val="0"/>
        </w:rPr>
        <w:t>&lt;/RepeatBlock-By&gt;</w:t>
      </w:r>
    </w:p>
    <w:p w14:paraId="59FE7A1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29E8E03" w14:textId="77777777" w:rsidR="00A22B51" w:rsidRPr="00CD1BD2" w:rsidRDefault="00A22B51" w:rsidP="00A22B51">
      <w:pPr>
        <w:pStyle w:val="NormalBold"/>
      </w:pPr>
      <w:r w:rsidRPr="00CD1BD2">
        <w:rPr>
          <w:rStyle w:val="HideTWBExt"/>
          <w:b w:val="0"/>
        </w:rPr>
        <w:t>&lt;Article&gt;</w:t>
      </w:r>
      <w:r w:rsidRPr="00CD1BD2">
        <w:t>Johdanto-osan 20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50E53C1" w14:textId="77777777" w:rsidTr="0030684B">
        <w:trPr>
          <w:trHeight w:hRule="exact" w:val="240"/>
          <w:jc w:val="center"/>
        </w:trPr>
        <w:tc>
          <w:tcPr>
            <w:tcW w:w="9752" w:type="dxa"/>
            <w:gridSpan w:val="2"/>
            <w:tcBorders>
              <w:top w:val="nil"/>
              <w:left w:val="nil"/>
              <w:bottom w:val="nil"/>
              <w:right w:val="nil"/>
            </w:tcBorders>
          </w:tcPr>
          <w:p w14:paraId="67BAD1C5" w14:textId="77777777" w:rsidR="00A22B51" w:rsidRPr="00CD1BD2" w:rsidRDefault="00A22B51" w:rsidP="0030684B"/>
        </w:tc>
      </w:tr>
      <w:tr w:rsidR="00A22B51" w:rsidRPr="00CD1BD2" w14:paraId="3814AD81" w14:textId="77777777" w:rsidTr="0030684B">
        <w:trPr>
          <w:trHeight w:val="240"/>
          <w:jc w:val="center"/>
        </w:trPr>
        <w:tc>
          <w:tcPr>
            <w:tcW w:w="4876" w:type="dxa"/>
            <w:tcBorders>
              <w:top w:val="nil"/>
              <w:left w:val="nil"/>
              <w:bottom w:val="nil"/>
              <w:right w:val="nil"/>
            </w:tcBorders>
          </w:tcPr>
          <w:p w14:paraId="11AFB6C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D03DBD1" w14:textId="77777777" w:rsidR="00A22B51" w:rsidRPr="00CD1BD2" w:rsidRDefault="00A22B51" w:rsidP="0030684B">
            <w:pPr>
              <w:pStyle w:val="AmColumnHeading"/>
            </w:pPr>
            <w:r w:rsidRPr="00CD1BD2">
              <w:t>Tarkistus</w:t>
            </w:r>
          </w:p>
        </w:tc>
      </w:tr>
      <w:tr w:rsidR="00A22B51" w:rsidRPr="00CD1BD2" w14:paraId="78468D89" w14:textId="77777777" w:rsidTr="0030684B">
        <w:trPr>
          <w:jc w:val="center"/>
        </w:trPr>
        <w:tc>
          <w:tcPr>
            <w:tcW w:w="4876" w:type="dxa"/>
            <w:tcBorders>
              <w:top w:val="nil"/>
              <w:left w:val="nil"/>
              <w:bottom w:val="nil"/>
              <w:right w:val="nil"/>
            </w:tcBorders>
          </w:tcPr>
          <w:p w14:paraId="0C50F9C5" w14:textId="77777777" w:rsidR="00A22B51" w:rsidRPr="00CD1BD2" w:rsidRDefault="00A22B51" w:rsidP="0030684B">
            <w:pPr>
              <w:pStyle w:val="Normal6a"/>
            </w:pPr>
            <w:r w:rsidRPr="00CD1BD2">
              <w:rPr>
                <w:b/>
                <w:i/>
              </w:rPr>
              <w:t>–</w:t>
            </w:r>
            <w:r w:rsidRPr="00CD1BD2">
              <w:tab/>
            </w:r>
            <w:r w:rsidRPr="00CD1BD2">
              <w:rPr>
                <w:b/>
                <w:i/>
              </w:rPr>
              <w:t>ottaa huomioon 19. huhtikuuta 2018 antamansa päätöslauselman tarpeesta luoda eurooppalaisten arvojen väline perusarvoja Euroopan unionissa paikallisella ja kansallisella tasolla edistävien kansalaisyhteiskunnan järjestöjen tukemiseksi</w:t>
            </w:r>
            <w:r w:rsidRPr="00CD1BD2">
              <w:rPr>
                <w:b/>
                <w:i/>
                <w:vertAlign w:val="superscript"/>
              </w:rPr>
              <w:t>8</w:t>
            </w:r>
            <w:r w:rsidRPr="00CD1BD2">
              <w:rPr>
                <w:b/>
                <w:i/>
              </w:rPr>
              <w:t>,</w:t>
            </w:r>
          </w:p>
        </w:tc>
        <w:tc>
          <w:tcPr>
            <w:tcW w:w="4876" w:type="dxa"/>
            <w:tcBorders>
              <w:top w:val="nil"/>
              <w:left w:val="nil"/>
              <w:bottom w:val="nil"/>
              <w:right w:val="nil"/>
            </w:tcBorders>
          </w:tcPr>
          <w:p w14:paraId="198AAE1F" w14:textId="77777777" w:rsidR="00A22B51" w:rsidRPr="00CD1BD2" w:rsidRDefault="00A22B51" w:rsidP="0030684B">
            <w:pPr>
              <w:pStyle w:val="Normal6a"/>
            </w:pPr>
            <w:r w:rsidRPr="00CD1BD2">
              <w:rPr>
                <w:b/>
                <w:i/>
              </w:rPr>
              <w:t>Poistetaan.</w:t>
            </w:r>
          </w:p>
        </w:tc>
      </w:tr>
      <w:tr w:rsidR="00A22B51" w:rsidRPr="00CD1BD2" w14:paraId="1C1969CB" w14:textId="77777777" w:rsidTr="0030684B">
        <w:trPr>
          <w:jc w:val="center"/>
        </w:trPr>
        <w:tc>
          <w:tcPr>
            <w:tcW w:w="4876" w:type="dxa"/>
            <w:tcBorders>
              <w:top w:val="nil"/>
              <w:left w:val="nil"/>
              <w:bottom w:val="nil"/>
              <w:right w:val="nil"/>
            </w:tcBorders>
          </w:tcPr>
          <w:p w14:paraId="45B0BC67"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8388A2B" w14:textId="77777777" w:rsidR="00A22B51" w:rsidRPr="00CD1BD2" w:rsidRDefault="00A22B51" w:rsidP="0030684B"/>
        </w:tc>
      </w:tr>
      <w:tr w:rsidR="00A22B51" w:rsidRPr="00CD1BD2" w14:paraId="5ED734F8" w14:textId="77777777" w:rsidTr="0030684B">
        <w:trPr>
          <w:jc w:val="center"/>
        </w:trPr>
        <w:tc>
          <w:tcPr>
            <w:tcW w:w="4876" w:type="dxa"/>
            <w:tcBorders>
              <w:top w:val="nil"/>
              <w:left w:val="nil"/>
              <w:bottom w:val="nil"/>
              <w:right w:val="nil"/>
            </w:tcBorders>
          </w:tcPr>
          <w:p w14:paraId="15FC3FE1" w14:textId="77777777" w:rsidR="00A22B51" w:rsidRPr="00CD1BD2" w:rsidRDefault="00A22B51" w:rsidP="0030684B">
            <w:pPr>
              <w:pStyle w:val="Normal6a"/>
            </w:pPr>
            <w:r w:rsidRPr="00CD1BD2">
              <w:rPr>
                <w:b/>
                <w:i/>
                <w:vertAlign w:val="superscript"/>
              </w:rPr>
              <w:t>8</w:t>
            </w:r>
            <w:r w:rsidRPr="00CD1BD2">
              <w:t xml:space="preserve"> </w:t>
            </w:r>
            <w:r w:rsidRPr="00CD1BD2">
              <w:rPr>
                <w:b/>
                <w:i/>
              </w:rPr>
              <w:t>EUVL C 390, 18.11.2019, s. 117.</w:t>
            </w:r>
          </w:p>
        </w:tc>
        <w:tc>
          <w:tcPr>
            <w:tcW w:w="4876" w:type="dxa"/>
            <w:tcBorders>
              <w:top w:val="nil"/>
              <w:left w:val="nil"/>
              <w:bottom w:val="nil"/>
              <w:right w:val="nil"/>
            </w:tcBorders>
          </w:tcPr>
          <w:p w14:paraId="092B57E2" w14:textId="77777777" w:rsidR="00A22B51" w:rsidRPr="00CD1BD2" w:rsidRDefault="00A22B51" w:rsidP="0030684B"/>
        </w:tc>
      </w:tr>
    </w:tbl>
    <w:p w14:paraId="0117ECF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0DEA24D6" w14:textId="77777777" w:rsidR="00A22B51" w:rsidRPr="00CD1BD2" w:rsidRDefault="00A22B51" w:rsidP="00A22B51">
      <w:r w:rsidRPr="00CD1BD2">
        <w:rPr>
          <w:rStyle w:val="HideTWBExt"/>
        </w:rPr>
        <w:t>&lt;/Amend&gt;</w:t>
      </w:r>
    </w:p>
    <w:p w14:paraId="33F5E4C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35</w:t>
      </w:r>
      <w:r w:rsidRPr="00CD1BD2">
        <w:rPr>
          <w:rStyle w:val="HideTWBExt"/>
          <w:b w:val="0"/>
        </w:rPr>
        <w:t>&lt;/NumAm&gt;</w:t>
      </w:r>
    </w:p>
    <w:p w14:paraId="7B5651E6" w14:textId="77777777" w:rsidR="00A22B51" w:rsidRPr="00CD1BD2" w:rsidRDefault="00A22B51" w:rsidP="00A22B51">
      <w:pPr>
        <w:pStyle w:val="NormalBold"/>
      </w:pPr>
      <w:r w:rsidRPr="00CD1BD2">
        <w:rPr>
          <w:rStyle w:val="HideTWBExt"/>
          <w:b w:val="0"/>
        </w:rPr>
        <w:t>&lt;RepeatBlock-By&gt;&lt;Members&gt;</w:t>
      </w:r>
      <w:r w:rsidRPr="00CD1BD2">
        <w:t>Nicolas Bay, Paolo Inselvini, Georgiana Teodorescu, Jadwiga Wiśniewska, Guillaume Peltier, Laurence Trochu, Jacek Ozdoba, Stephen Nikola Bartulica</w:t>
      </w:r>
      <w:r w:rsidRPr="00CD1BD2">
        <w:rPr>
          <w:rStyle w:val="HideTWBExt"/>
          <w:b w:val="0"/>
        </w:rPr>
        <w:t>&lt;/Members&gt;</w:t>
      </w:r>
    </w:p>
    <w:p w14:paraId="3990D9D1" w14:textId="77777777" w:rsidR="00A22B51" w:rsidRPr="00CD1BD2" w:rsidRDefault="00A22B51" w:rsidP="00A22B51">
      <w:pPr>
        <w:pStyle w:val="NormalBold"/>
      </w:pPr>
      <w:r w:rsidRPr="00CD1BD2">
        <w:rPr>
          <w:rStyle w:val="HideTWBExt"/>
          <w:b w:val="0"/>
        </w:rPr>
        <w:t>&lt;/RepeatBlock-By&gt;</w:t>
      </w:r>
    </w:p>
    <w:p w14:paraId="05010B1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413DF08" w14:textId="77777777" w:rsidR="00A22B51" w:rsidRPr="00CD1BD2" w:rsidRDefault="00A22B51" w:rsidP="00A22B51">
      <w:pPr>
        <w:pStyle w:val="NormalBold"/>
      </w:pPr>
      <w:r w:rsidRPr="00CD1BD2">
        <w:rPr>
          <w:rStyle w:val="HideTWBExt"/>
          <w:b w:val="0"/>
        </w:rPr>
        <w:t>&lt;Article&gt;</w:t>
      </w:r>
      <w:r w:rsidRPr="00CD1BD2">
        <w:t>Johdanto-osan 21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07A9B69" w14:textId="77777777" w:rsidTr="0030684B">
        <w:trPr>
          <w:trHeight w:hRule="exact" w:val="240"/>
          <w:jc w:val="center"/>
        </w:trPr>
        <w:tc>
          <w:tcPr>
            <w:tcW w:w="9752" w:type="dxa"/>
            <w:gridSpan w:val="2"/>
            <w:tcBorders>
              <w:top w:val="nil"/>
              <w:left w:val="nil"/>
              <w:bottom w:val="nil"/>
              <w:right w:val="nil"/>
            </w:tcBorders>
          </w:tcPr>
          <w:p w14:paraId="595FEFAD" w14:textId="77777777" w:rsidR="00A22B51" w:rsidRPr="00CD1BD2" w:rsidRDefault="00A22B51" w:rsidP="0030684B"/>
        </w:tc>
      </w:tr>
      <w:tr w:rsidR="00A22B51" w:rsidRPr="00CD1BD2" w14:paraId="688EF0B3" w14:textId="77777777" w:rsidTr="0030684B">
        <w:trPr>
          <w:trHeight w:val="240"/>
          <w:jc w:val="center"/>
        </w:trPr>
        <w:tc>
          <w:tcPr>
            <w:tcW w:w="4876" w:type="dxa"/>
            <w:tcBorders>
              <w:top w:val="nil"/>
              <w:left w:val="nil"/>
              <w:bottom w:val="nil"/>
              <w:right w:val="nil"/>
            </w:tcBorders>
          </w:tcPr>
          <w:p w14:paraId="0AA8E3A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C31AB8D" w14:textId="77777777" w:rsidR="00A22B51" w:rsidRPr="00CD1BD2" w:rsidRDefault="00A22B51" w:rsidP="0030684B">
            <w:pPr>
              <w:pStyle w:val="AmColumnHeading"/>
            </w:pPr>
            <w:r w:rsidRPr="00CD1BD2">
              <w:t>Tarkistus</w:t>
            </w:r>
          </w:p>
        </w:tc>
      </w:tr>
      <w:tr w:rsidR="00A22B51" w:rsidRPr="00CD1BD2" w14:paraId="4BF84DFC" w14:textId="77777777" w:rsidTr="0030684B">
        <w:trPr>
          <w:jc w:val="center"/>
        </w:trPr>
        <w:tc>
          <w:tcPr>
            <w:tcW w:w="4876" w:type="dxa"/>
            <w:tcBorders>
              <w:top w:val="nil"/>
              <w:left w:val="nil"/>
              <w:bottom w:val="nil"/>
              <w:right w:val="nil"/>
            </w:tcBorders>
          </w:tcPr>
          <w:p w14:paraId="4EB4F0DF" w14:textId="77777777" w:rsidR="00A22B51" w:rsidRPr="00CD1BD2" w:rsidRDefault="00A22B51" w:rsidP="0030684B">
            <w:pPr>
              <w:pStyle w:val="Normal6a"/>
            </w:pPr>
            <w:r w:rsidRPr="00CD1BD2">
              <w:rPr>
                <w:b/>
                <w:i/>
              </w:rPr>
              <w:t>–</w:t>
            </w:r>
            <w:r w:rsidRPr="00CD1BD2">
              <w:tab/>
            </w:r>
            <w:r w:rsidRPr="00CD1BD2">
              <w:rPr>
                <w:b/>
                <w:i/>
              </w:rPr>
              <w:t>ottaa huomioon 12. syyskuuta 2018 antamansa päätöslauselman ehdotuksesta, jolla neuvostoa pyydetään toteamaan Euroopan unionista tehdyn sopimuksen 7 artiklan 1 kohdan nojalla, onko olemassa selvä vaara, että Unkari loukkaa vakavasti unionin perustana olevia arvoja</w:t>
            </w:r>
            <w:r w:rsidRPr="00CD1BD2">
              <w:rPr>
                <w:b/>
                <w:i/>
                <w:vertAlign w:val="superscript"/>
              </w:rPr>
              <w:t>9</w:t>
            </w:r>
            <w:r w:rsidRPr="00CD1BD2">
              <w:rPr>
                <w:b/>
                <w:i/>
              </w:rPr>
              <w:t>,</w:t>
            </w:r>
          </w:p>
        </w:tc>
        <w:tc>
          <w:tcPr>
            <w:tcW w:w="4876" w:type="dxa"/>
            <w:tcBorders>
              <w:top w:val="nil"/>
              <w:left w:val="nil"/>
              <w:bottom w:val="nil"/>
              <w:right w:val="nil"/>
            </w:tcBorders>
          </w:tcPr>
          <w:p w14:paraId="0E897FCB" w14:textId="77777777" w:rsidR="00A22B51" w:rsidRPr="00CD1BD2" w:rsidRDefault="00A22B51" w:rsidP="0030684B">
            <w:pPr>
              <w:pStyle w:val="Normal6a"/>
            </w:pPr>
            <w:r w:rsidRPr="00CD1BD2">
              <w:rPr>
                <w:b/>
                <w:i/>
              </w:rPr>
              <w:t>Poistetaan.</w:t>
            </w:r>
          </w:p>
        </w:tc>
      </w:tr>
      <w:tr w:rsidR="00A22B51" w:rsidRPr="00CD1BD2" w14:paraId="0C8B3E8D" w14:textId="77777777" w:rsidTr="0030684B">
        <w:trPr>
          <w:jc w:val="center"/>
        </w:trPr>
        <w:tc>
          <w:tcPr>
            <w:tcW w:w="4876" w:type="dxa"/>
            <w:tcBorders>
              <w:top w:val="nil"/>
              <w:left w:val="nil"/>
              <w:bottom w:val="nil"/>
              <w:right w:val="nil"/>
            </w:tcBorders>
          </w:tcPr>
          <w:p w14:paraId="0FD4A214"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B5A9176" w14:textId="77777777" w:rsidR="00A22B51" w:rsidRPr="00CD1BD2" w:rsidRDefault="00A22B51" w:rsidP="0030684B"/>
        </w:tc>
      </w:tr>
      <w:tr w:rsidR="00A22B51" w:rsidRPr="00CD1BD2" w14:paraId="0A7D11F5" w14:textId="77777777" w:rsidTr="0030684B">
        <w:trPr>
          <w:jc w:val="center"/>
        </w:trPr>
        <w:tc>
          <w:tcPr>
            <w:tcW w:w="4876" w:type="dxa"/>
            <w:tcBorders>
              <w:top w:val="nil"/>
              <w:left w:val="nil"/>
              <w:bottom w:val="nil"/>
              <w:right w:val="nil"/>
            </w:tcBorders>
          </w:tcPr>
          <w:p w14:paraId="54EB633D" w14:textId="77777777" w:rsidR="00A22B51" w:rsidRPr="00CD1BD2" w:rsidRDefault="00A22B51" w:rsidP="0030684B">
            <w:pPr>
              <w:pStyle w:val="Normal6a"/>
            </w:pPr>
            <w:r w:rsidRPr="00CD1BD2">
              <w:rPr>
                <w:b/>
                <w:i/>
                <w:vertAlign w:val="superscript"/>
              </w:rPr>
              <w:t>9</w:t>
            </w:r>
            <w:r w:rsidRPr="00CD1BD2">
              <w:t xml:space="preserve"> </w:t>
            </w:r>
            <w:r w:rsidRPr="00CD1BD2">
              <w:rPr>
                <w:b/>
                <w:i/>
              </w:rPr>
              <w:t>EUVL C 433, 23.12.2019, s. 66.</w:t>
            </w:r>
          </w:p>
        </w:tc>
        <w:tc>
          <w:tcPr>
            <w:tcW w:w="4876" w:type="dxa"/>
            <w:tcBorders>
              <w:top w:val="nil"/>
              <w:left w:val="nil"/>
              <w:bottom w:val="nil"/>
              <w:right w:val="nil"/>
            </w:tcBorders>
          </w:tcPr>
          <w:p w14:paraId="654B07F4" w14:textId="77777777" w:rsidR="00A22B51" w:rsidRPr="00CD1BD2" w:rsidRDefault="00A22B51" w:rsidP="0030684B"/>
        </w:tc>
      </w:tr>
    </w:tbl>
    <w:p w14:paraId="7B26903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17747E7" w14:textId="77777777" w:rsidR="00A22B51" w:rsidRPr="00CD1BD2" w:rsidRDefault="00A22B51" w:rsidP="00A22B51">
      <w:r w:rsidRPr="00CD1BD2">
        <w:rPr>
          <w:rStyle w:val="HideTWBExt"/>
        </w:rPr>
        <w:t>&lt;/Amend&gt;</w:t>
      </w:r>
    </w:p>
    <w:p w14:paraId="1A929E7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36</w:t>
      </w:r>
      <w:r w:rsidRPr="00CD1BD2">
        <w:rPr>
          <w:rStyle w:val="HideTWBExt"/>
          <w:b w:val="0"/>
        </w:rPr>
        <w:t>&lt;/NumAm&gt;</w:t>
      </w:r>
    </w:p>
    <w:p w14:paraId="05D6943A"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140129BF" w14:textId="77777777" w:rsidR="00A22B51" w:rsidRPr="00CD1BD2" w:rsidRDefault="00A22B51" w:rsidP="00A22B51">
      <w:pPr>
        <w:pStyle w:val="NormalBold"/>
      </w:pPr>
      <w:r w:rsidRPr="00CD1BD2">
        <w:rPr>
          <w:rStyle w:val="HideTWBExt"/>
          <w:b w:val="0"/>
        </w:rPr>
        <w:t>&lt;/RepeatBlock-By&gt;</w:t>
      </w:r>
    </w:p>
    <w:p w14:paraId="0BAB527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6875D0C" w14:textId="77777777" w:rsidR="00A22B51" w:rsidRPr="00CD1BD2" w:rsidRDefault="00A22B51" w:rsidP="00A22B51">
      <w:pPr>
        <w:pStyle w:val="NormalBold"/>
      </w:pPr>
      <w:r w:rsidRPr="00CD1BD2">
        <w:rPr>
          <w:rStyle w:val="HideTWBExt"/>
          <w:b w:val="0"/>
        </w:rPr>
        <w:t>&lt;Article&gt;</w:t>
      </w:r>
      <w:r w:rsidRPr="00CD1BD2">
        <w:t>Johdanto-osan 21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2432E6" w14:textId="77777777" w:rsidTr="0030684B">
        <w:trPr>
          <w:trHeight w:hRule="exact" w:val="240"/>
          <w:jc w:val="center"/>
        </w:trPr>
        <w:tc>
          <w:tcPr>
            <w:tcW w:w="9752" w:type="dxa"/>
            <w:gridSpan w:val="2"/>
            <w:tcBorders>
              <w:top w:val="nil"/>
              <w:left w:val="nil"/>
              <w:bottom w:val="nil"/>
              <w:right w:val="nil"/>
            </w:tcBorders>
          </w:tcPr>
          <w:p w14:paraId="52096994" w14:textId="77777777" w:rsidR="00A22B51" w:rsidRPr="00CD1BD2" w:rsidRDefault="00A22B51" w:rsidP="0030684B"/>
        </w:tc>
      </w:tr>
      <w:tr w:rsidR="00A22B51" w:rsidRPr="00CD1BD2" w14:paraId="3C8683A9" w14:textId="77777777" w:rsidTr="0030684B">
        <w:trPr>
          <w:trHeight w:val="240"/>
          <w:jc w:val="center"/>
        </w:trPr>
        <w:tc>
          <w:tcPr>
            <w:tcW w:w="4876" w:type="dxa"/>
            <w:tcBorders>
              <w:top w:val="nil"/>
              <w:left w:val="nil"/>
              <w:bottom w:val="nil"/>
              <w:right w:val="nil"/>
            </w:tcBorders>
          </w:tcPr>
          <w:p w14:paraId="5DC17D1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2E9C063" w14:textId="77777777" w:rsidR="00A22B51" w:rsidRPr="00CD1BD2" w:rsidRDefault="00A22B51" w:rsidP="0030684B">
            <w:pPr>
              <w:pStyle w:val="AmColumnHeading"/>
            </w:pPr>
            <w:r w:rsidRPr="00CD1BD2">
              <w:t>Tarkistus</w:t>
            </w:r>
          </w:p>
        </w:tc>
      </w:tr>
      <w:tr w:rsidR="00A22B51" w:rsidRPr="00CD1BD2" w14:paraId="44EF605B" w14:textId="77777777" w:rsidTr="0030684B">
        <w:trPr>
          <w:jc w:val="center"/>
        </w:trPr>
        <w:tc>
          <w:tcPr>
            <w:tcW w:w="4876" w:type="dxa"/>
            <w:tcBorders>
              <w:top w:val="nil"/>
              <w:left w:val="nil"/>
              <w:bottom w:val="nil"/>
              <w:right w:val="nil"/>
            </w:tcBorders>
          </w:tcPr>
          <w:p w14:paraId="0F75C13D" w14:textId="77777777" w:rsidR="00A22B51" w:rsidRPr="00CD1BD2" w:rsidRDefault="00A22B51" w:rsidP="0030684B">
            <w:pPr>
              <w:pStyle w:val="Normal6a"/>
            </w:pPr>
            <w:r w:rsidRPr="00CD1BD2">
              <w:rPr>
                <w:b/>
                <w:i/>
              </w:rPr>
              <w:t>–</w:t>
            </w:r>
            <w:r w:rsidRPr="00CD1BD2">
              <w:tab/>
            </w:r>
            <w:r w:rsidRPr="00CD1BD2">
              <w:rPr>
                <w:b/>
                <w:i/>
              </w:rPr>
              <w:t>ottaa huomioon 12. syyskuuta 2018 antamansa päätöslauselman ehdotuksesta, jolla neuvostoa pyydetään toteamaan Euroopan unionista tehdyn sopimuksen 7 artiklan 1 kohdan nojalla, onko olemassa selvä vaara, että Unkari loukkaa vakavasti unionin perustana olevia arvoja</w:t>
            </w:r>
            <w:r w:rsidRPr="00CD1BD2">
              <w:rPr>
                <w:b/>
                <w:i/>
                <w:vertAlign w:val="superscript"/>
              </w:rPr>
              <w:t>9</w:t>
            </w:r>
            <w:r w:rsidRPr="00CD1BD2">
              <w:rPr>
                <w:b/>
                <w:i/>
              </w:rPr>
              <w:t>,</w:t>
            </w:r>
          </w:p>
        </w:tc>
        <w:tc>
          <w:tcPr>
            <w:tcW w:w="4876" w:type="dxa"/>
            <w:tcBorders>
              <w:top w:val="nil"/>
              <w:left w:val="nil"/>
              <w:bottom w:val="nil"/>
              <w:right w:val="nil"/>
            </w:tcBorders>
          </w:tcPr>
          <w:p w14:paraId="338308A5" w14:textId="77777777" w:rsidR="00A22B51" w:rsidRPr="00CD1BD2" w:rsidRDefault="00A22B51" w:rsidP="0030684B">
            <w:pPr>
              <w:pStyle w:val="Normal6a"/>
            </w:pPr>
            <w:r w:rsidRPr="00CD1BD2">
              <w:rPr>
                <w:b/>
                <w:i/>
              </w:rPr>
              <w:t>Poistetaan.</w:t>
            </w:r>
          </w:p>
        </w:tc>
      </w:tr>
      <w:tr w:rsidR="00A22B51" w:rsidRPr="00CD1BD2" w14:paraId="764C3C4A" w14:textId="77777777" w:rsidTr="0030684B">
        <w:trPr>
          <w:jc w:val="center"/>
        </w:trPr>
        <w:tc>
          <w:tcPr>
            <w:tcW w:w="4876" w:type="dxa"/>
            <w:tcBorders>
              <w:top w:val="nil"/>
              <w:left w:val="nil"/>
              <w:bottom w:val="nil"/>
              <w:right w:val="nil"/>
            </w:tcBorders>
          </w:tcPr>
          <w:p w14:paraId="2E5068AA"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5DCC00EC" w14:textId="77777777" w:rsidR="00A22B51" w:rsidRPr="00CD1BD2" w:rsidRDefault="00A22B51" w:rsidP="0030684B"/>
        </w:tc>
      </w:tr>
      <w:tr w:rsidR="00A22B51" w:rsidRPr="00CD1BD2" w14:paraId="3308C61E" w14:textId="77777777" w:rsidTr="0030684B">
        <w:trPr>
          <w:jc w:val="center"/>
        </w:trPr>
        <w:tc>
          <w:tcPr>
            <w:tcW w:w="4876" w:type="dxa"/>
            <w:tcBorders>
              <w:top w:val="nil"/>
              <w:left w:val="nil"/>
              <w:bottom w:val="nil"/>
              <w:right w:val="nil"/>
            </w:tcBorders>
          </w:tcPr>
          <w:p w14:paraId="65B1EBED" w14:textId="77777777" w:rsidR="00A22B51" w:rsidRPr="00CD1BD2" w:rsidRDefault="00A22B51" w:rsidP="0030684B">
            <w:pPr>
              <w:pStyle w:val="Normal6a"/>
            </w:pPr>
            <w:r w:rsidRPr="00CD1BD2">
              <w:rPr>
                <w:b/>
                <w:i/>
                <w:vertAlign w:val="superscript"/>
              </w:rPr>
              <w:t>9</w:t>
            </w:r>
            <w:r w:rsidRPr="00CD1BD2">
              <w:t xml:space="preserve"> </w:t>
            </w:r>
            <w:r w:rsidRPr="00CD1BD2">
              <w:rPr>
                <w:b/>
                <w:i/>
              </w:rPr>
              <w:t>EUVL C 433, 23.12.2019, s. 66.</w:t>
            </w:r>
          </w:p>
        </w:tc>
        <w:tc>
          <w:tcPr>
            <w:tcW w:w="4876" w:type="dxa"/>
            <w:tcBorders>
              <w:top w:val="nil"/>
              <w:left w:val="nil"/>
              <w:bottom w:val="nil"/>
              <w:right w:val="nil"/>
            </w:tcBorders>
          </w:tcPr>
          <w:p w14:paraId="75B4C57A" w14:textId="77777777" w:rsidR="00A22B51" w:rsidRPr="00CD1BD2" w:rsidRDefault="00A22B51" w:rsidP="0030684B"/>
        </w:tc>
      </w:tr>
    </w:tbl>
    <w:p w14:paraId="72A53CD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81C2367" w14:textId="77777777" w:rsidR="00A22B51" w:rsidRPr="00CD1BD2" w:rsidRDefault="00A22B51" w:rsidP="00A22B51">
      <w:r w:rsidRPr="00CD1BD2">
        <w:rPr>
          <w:rStyle w:val="HideTWBExt"/>
        </w:rPr>
        <w:t>&lt;/Amend&gt;</w:t>
      </w:r>
    </w:p>
    <w:p w14:paraId="6D920EA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37</w:t>
      </w:r>
      <w:r w:rsidRPr="00CD1BD2">
        <w:rPr>
          <w:rStyle w:val="HideTWBExt"/>
          <w:b w:val="0"/>
        </w:rPr>
        <w:t>&lt;/NumAm&gt;</w:t>
      </w:r>
    </w:p>
    <w:p w14:paraId="1748CD73"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5EFE71D8" w14:textId="77777777" w:rsidR="00A22B51" w:rsidRPr="00CD1BD2" w:rsidRDefault="00A22B51" w:rsidP="00A22B51">
      <w:pPr>
        <w:pStyle w:val="NormalBold"/>
      </w:pPr>
      <w:r w:rsidRPr="00CD1BD2">
        <w:rPr>
          <w:rStyle w:val="HideTWBExt"/>
          <w:b w:val="0"/>
        </w:rPr>
        <w:t>&lt;/RepeatBlock-By&gt;</w:t>
      </w:r>
    </w:p>
    <w:p w14:paraId="626246B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F4056E9" w14:textId="77777777" w:rsidR="00A22B51" w:rsidRPr="00CD1BD2" w:rsidRDefault="00A22B51" w:rsidP="00A22B51">
      <w:pPr>
        <w:pStyle w:val="NormalBold"/>
      </w:pPr>
      <w:r w:rsidRPr="00CD1BD2">
        <w:rPr>
          <w:rStyle w:val="HideTWBExt"/>
          <w:b w:val="0"/>
        </w:rPr>
        <w:t>&lt;Article&gt;</w:t>
      </w:r>
      <w:r w:rsidRPr="00CD1BD2">
        <w:t>Johdanto-osan 22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B054200" w14:textId="77777777" w:rsidTr="0030684B">
        <w:trPr>
          <w:trHeight w:hRule="exact" w:val="240"/>
          <w:jc w:val="center"/>
        </w:trPr>
        <w:tc>
          <w:tcPr>
            <w:tcW w:w="9752" w:type="dxa"/>
            <w:gridSpan w:val="2"/>
            <w:tcBorders>
              <w:top w:val="nil"/>
              <w:left w:val="nil"/>
              <w:bottom w:val="nil"/>
              <w:right w:val="nil"/>
            </w:tcBorders>
          </w:tcPr>
          <w:p w14:paraId="125326D4" w14:textId="77777777" w:rsidR="00A22B51" w:rsidRPr="00CD1BD2" w:rsidRDefault="00A22B51" w:rsidP="0030684B"/>
        </w:tc>
      </w:tr>
      <w:tr w:rsidR="00A22B51" w:rsidRPr="00CD1BD2" w14:paraId="38513FE5" w14:textId="77777777" w:rsidTr="0030684B">
        <w:trPr>
          <w:trHeight w:val="240"/>
          <w:jc w:val="center"/>
        </w:trPr>
        <w:tc>
          <w:tcPr>
            <w:tcW w:w="4876" w:type="dxa"/>
            <w:tcBorders>
              <w:top w:val="nil"/>
              <w:left w:val="nil"/>
              <w:bottom w:val="nil"/>
              <w:right w:val="nil"/>
            </w:tcBorders>
          </w:tcPr>
          <w:p w14:paraId="33C1A93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7851A5E" w14:textId="77777777" w:rsidR="00A22B51" w:rsidRPr="00CD1BD2" w:rsidRDefault="00A22B51" w:rsidP="0030684B">
            <w:pPr>
              <w:pStyle w:val="AmColumnHeading"/>
            </w:pPr>
            <w:r w:rsidRPr="00CD1BD2">
              <w:t>Tarkistus</w:t>
            </w:r>
          </w:p>
        </w:tc>
      </w:tr>
      <w:tr w:rsidR="00A22B51" w:rsidRPr="00CD1BD2" w14:paraId="47364148" w14:textId="77777777" w:rsidTr="0030684B">
        <w:trPr>
          <w:jc w:val="center"/>
        </w:trPr>
        <w:tc>
          <w:tcPr>
            <w:tcW w:w="4876" w:type="dxa"/>
            <w:tcBorders>
              <w:top w:val="nil"/>
              <w:left w:val="nil"/>
              <w:bottom w:val="nil"/>
              <w:right w:val="nil"/>
            </w:tcBorders>
          </w:tcPr>
          <w:p w14:paraId="200D136D" w14:textId="77777777" w:rsidR="00A22B51" w:rsidRPr="00CD1BD2" w:rsidRDefault="00A22B51" w:rsidP="0030684B">
            <w:pPr>
              <w:pStyle w:val="Normal6a"/>
            </w:pPr>
            <w:r w:rsidRPr="00CD1BD2">
              <w:rPr>
                <w:b/>
                <w:i/>
              </w:rPr>
              <w:t>–</w:t>
            </w:r>
            <w:r w:rsidRPr="00CD1BD2">
              <w:tab/>
            </w:r>
            <w:r w:rsidRPr="00CD1BD2">
              <w:rPr>
                <w:b/>
                <w:i/>
              </w:rPr>
              <w:t>ottaa huomioon 13. marraskuuta 2018 antamansa päätöslauselman vähemmistöjä koskevista vähimmäisnormeista EU:ssa</w:t>
            </w:r>
            <w:r w:rsidRPr="00CD1BD2">
              <w:rPr>
                <w:b/>
                <w:i/>
                <w:vertAlign w:val="superscript"/>
              </w:rPr>
              <w:t>10</w:t>
            </w:r>
            <w:r w:rsidRPr="00CD1BD2">
              <w:rPr>
                <w:b/>
                <w:i/>
              </w:rPr>
              <w:t xml:space="preserve"> ,</w:t>
            </w:r>
          </w:p>
        </w:tc>
        <w:tc>
          <w:tcPr>
            <w:tcW w:w="4876" w:type="dxa"/>
            <w:tcBorders>
              <w:top w:val="nil"/>
              <w:left w:val="nil"/>
              <w:bottom w:val="nil"/>
              <w:right w:val="nil"/>
            </w:tcBorders>
          </w:tcPr>
          <w:p w14:paraId="30AF1145" w14:textId="77777777" w:rsidR="00A22B51" w:rsidRPr="00CD1BD2" w:rsidRDefault="00A22B51" w:rsidP="0030684B">
            <w:pPr>
              <w:pStyle w:val="Normal6a"/>
            </w:pPr>
            <w:r w:rsidRPr="00CD1BD2">
              <w:rPr>
                <w:b/>
                <w:i/>
              </w:rPr>
              <w:t>Poistetaan.</w:t>
            </w:r>
          </w:p>
        </w:tc>
      </w:tr>
      <w:tr w:rsidR="00A22B51" w:rsidRPr="00CD1BD2" w14:paraId="0DF2A3AE" w14:textId="77777777" w:rsidTr="0030684B">
        <w:trPr>
          <w:jc w:val="center"/>
        </w:trPr>
        <w:tc>
          <w:tcPr>
            <w:tcW w:w="4876" w:type="dxa"/>
            <w:tcBorders>
              <w:top w:val="nil"/>
              <w:left w:val="nil"/>
              <w:bottom w:val="nil"/>
              <w:right w:val="nil"/>
            </w:tcBorders>
          </w:tcPr>
          <w:p w14:paraId="0773505C"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DDE8DCB" w14:textId="77777777" w:rsidR="00A22B51" w:rsidRPr="00CD1BD2" w:rsidRDefault="00A22B51" w:rsidP="0030684B"/>
        </w:tc>
      </w:tr>
      <w:tr w:rsidR="00A22B51" w:rsidRPr="00CD1BD2" w14:paraId="298CCCAF" w14:textId="77777777" w:rsidTr="0030684B">
        <w:trPr>
          <w:jc w:val="center"/>
        </w:trPr>
        <w:tc>
          <w:tcPr>
            <w:tcW w:w="4876" w:type="dxa"/>
            <w:tcBorders>
              <w:top w:val="nil"/>
              <w:left w:val="nil"/>
              <w:bottom w:val="nil"/>
              <w:right w:val="nil"/>
            </w:tcBorders>
          </w:tcPr>
          <w:p w14:paraId="307DF24D" w14:textId="77777777" w:rsidR="00A22B51" w:rsidRPr="00CD1BD2" w:rsidRDefault="00A22B51" w:rsidP="0030684B">
            <w:pPr>
              <w:pStyle w:val="Normal6a"/>
            </w:pPr>
            <w:r w:rsidRPr="00CD1BD2">
              <w:rPr>
                <w:b/>
                <w:i/>
                <w:vertAlign w:val="superscript"/>
              </w:rPr>
              <w:t>10</w:t>
            </w:r>
            <w:r w:rsidRPr="00CD1BD2">
              <w:t xml:space="preserve"> </w:t>
            </w:r>
            <w:r w:rsidRPr="00CD1BD2">
              <w:rPr>
                <w:b/>
                <w:i/>
              </w:rPr>
              <w:t>EUVL C 363, 28.10.2020, s. 13.</w:t>
            </w:r>
          </w:p>
        </w:tc>
        <w:tc>
          <w:tcPr>
            <w:tcW w:w="4876" w:type="dxa"/>
            <w:tcBorders>
              <w:top w:val="nil"/>
              <w:left w:val="nil"/>
              <w:bottom w:val="nil"/>
              <w:right w:val="nil"/>
            </w:tcBorders>
          </w:tcPr>
          <w:p w14:paraId="6AC52E44" w14:textId="77777777" w:rsidR="00A22B51" w:rsidRPr="00CD1BD2" w:rsidRDefault="00A22B51" w:rsidP="0030684B"/>
        </w:tc>
      </w:tr>
    </w:tbl>
    <w:p w14:paraId="1995114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06C53B2C" w14:textId="77777777" w:rsidR="00A22B51" w:rsidRPr="00CD1BD2" w:rsidRDefault="00A22B51" w:rsidP="00A22B51">
      <w:r w:rsidRPr="00CD1BD2">
        <w:rPr>
          <w:rStyle w:val="HideTWBExt"/>
        </w:rPr>
        <w:t>&lt;/Amend&gt;</w:t>
      </w:r>
    </w:p>
    <w:p w14:paraId="0784C77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38</w:t>
      </w:r>
      <w:r w:rsidRPr="00CD1BD2">
        <w:rPr>
          <w:rStyle w:val="HideTWBExt"/>
          <w:b w:val="0"/>
        </w:rPr>
        <w:t>&lt;/NumAm&gt;</w:t>
      </w:r>
    </w:p>
    <w:p w14:paraId="0BE4ED2F"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686BEC74" w14:textId="77777777" w:rsidR="00A22B51" w:rsidRPr="00CD1BD2" w:rsidRDefault="00A22B51" w:rsidP="00A22B51">
      <w:pPr>
        <w:pStyle w:val="NormalBold"/>
      </w:pPr>
      <w:r w:rsidRPr="00CD1BD2">
        <w:rPr>
          <w:rStyle w:val="HideTWBExt"/>
          <w:b w:val="0"/>
        </w:rPr>
        <w:t>&lt;/RepeatBlock-By&gt;</w:t>
      </w:r>
    </w:p>
    <w:p w14:paraId="0F5B09D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2944B14" w14:textId="77777777" w:rsidR="00A22B51" w:rsidRPr="00CD1BD2" w:rsidRDefault="00A22B51" w:rsidP="00A22B51">
      <w:pPr>
        <w:pStyle w:val="NormalBold"/>
      </w:pPr>
      <w:r w:rsidRPr="00CD1BD2">
        <w:rPr>
          <w:rStyle w:val="HideTWBExt"/>
          <w:b w:val="0"/>
        </w:rPr>
        <w:t>&lt;Article&gt;</w:t>
      </w:r>
      <w:r w:rsidRPr="00CD1BD2">
        <w:t>Johdanto-osan 22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D83BBC2" w14:textId="77777777" w:rsidTr="0030684B">
        <w:trPr>
          <w:trHeight w:hRule="exact" w:val="240"/>
          <w:jc w:val="center"/>
        </w:trPr>
        <w:tc>
          <w:tcPr>
            <w:tcW w:w="9752" w:type="dxa"/>
            <w:gridSpan w:val="2"/>
            <w:tcBorders>
              <w:top w:val="nil"/>
              <w:left w:val="nil"/>
              <w:bottom w:val="nil"/>
              <w:right w:val="nil"/>
            </w:tcBorders>
          </w:tcPr>
          <w:p w14:paraId="7E1101EC" w14:textId="77777777" w:rsidR="00A22B51" w:rsidRPr="00CD1BD2" w:rsidRDefault="00A22B51" w:rsidP="0030684B"/>
        </w:tc>
      </w:tr>
      <w:tr w:rsidR="00A22B51" w:rsidRPr="00CD1BD2" w14:paraId="3872883F" w14:textId="77777777" w:rsidTr="0030684B">
        <w:trPr>
          <w:trHeight w:val="240"/>
          <w:jc w:val="center"/>
        </w:trPr>
        <w:tc>
          <w:tcPr>
            <w:tcW w:w="4876" w:type="dxa"/>
            <w:tcBorders>
              <w:top w:val="nil"/>
              <w:left w:val="nil"/>
              <w:bottom w:val="nil"/>
              <w:right w:val="nil"/>
            </w:tcBorders>
          </w:tcPr>
          <w:p w14:paraId="71C6F99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961CFEC" w14:textId="77777777" w:rsidR="00A22B51" w:rsidRPr="00CD1BD2" w:rsidRDefault="00A22B51" w:rsidP="0030684B">
            <w:pPr>
              <w:pStyle w:val="AmColumnHeading"/>
            </w:pPr>
            <w:r w:rsidRPr="00CD1BD2">
              <w:t>Tarkistus</w:t>
            </w:r>
          </w:p>
        </w:tc>
      </w:tr>
      <w:tr w:rsidR="00A22B51" w:rsidRPr="00CD1BD2" w14:paraId="1727A2A9" w14:textId="77777777" w:rsidTr="0030684B">
        <w:trPr>
          <w:jc w:val="center"/>
        </w:trPr>
        <w:tc>
          <w:tcPr>
            <w:tcW w:w="4876" w:type="dxa"/>
            <w:tcBorders>
              <w:top w:val="nil"/>
              <w:left w:val="nil"/>
              <w:bottom w:val="nil"/>
              <w:right w:val="nil"/>
            </w:tcBorders>
          </w:tcPr>
          <w:p w14:paraId="1CE1A7F0" w14:textId="77777777" w:rsidR="00A22B51" w:rsidRPr="00CD1BD2" w:rsidRDefault="00A22B51" w:rsidP="0030684B">
            <w:pPr>
              <w:pStyle w:val="Normal6a"/>
            </w:pPr>
            <w:r w:rsidRPr="00CD1BD2">
              <w:rPr>
                <w:b/>
                <w:i/>
              </w:rPr>
              <w:t>–</w:t>
            </w:r>
            <w:r w:rsidRPr="00CD1BD2">
              <w:tab/>
            </w:r>
            <w:r w:rsidRPr="00CD1BD2">
              <w:rPr>
                <w:b/>
                <w:i/>
              </w:rPr>
              <w:t>ottaa huomioon 13. marraskuuta 2018 antamansa päätöslauselman vähemmistöjä koskevista vähimmäisnormeista EU:ssa</w:t>
            </w:r>
            <w:r w:rsidRPr="00CD1BD2">
              <w:rPr>
                <w:b/>
                <w:i/>
                <w:vertAlign w:val="superscript"/>
              </w:rPr>
              <w:t>10</w:t>
            </w:r>
            <w:r w:rsidRPr="00CD1BD2">
              <w:rPr>
                <w:b/>
                <w:i/>
              </w:rPr>
              <w:t>,</w:t>
            </w:r>
          </w:p>
        </w:tc>
        <w:tc>
          <w:tcPr>
            <w:tcW w:w="4876" w:type="dxa"/>
            <w:tcBorders>
              <w:top w:val="nil"/>
              <w:left w:val="nil"/>
              <w:bottom w:val="nil"/>
              <w:right w:val="nil"/>
            </w:tcBorders>
          </w:tcPr>
          <w:p w14:paraId="17F46DDE" w14:textId="77777777" w:rsidR="00A22B51" w:rsidRPr="00CD1BD2" w:rsidRDefault="00A22B51" w:rsidP="0030684B">
            <w:pPr>
              <w:pStyle w:val="Normal6a"/>
            </w:pPr>
            <w:r w:rsidRPr="00CD1BD2">
              <w:rPr>
                <w:b/>
                <w:i/>
              </w:rPr>
              <w:t>Poistetaan.</w:t>
            </w:r>
          </w:p>
        </w:tc>
      </w:tr>
      <w:tr w:rsidR="00A22B51" w:rsidRPr="00CD1BD2" w14:paraId="547560AC" w14:textId="77777777" w:rsidTr="0030684B">
        <w:trPr>
          <w:jc w:val="center"/>
        </w:trPr>
        <w:tc>
          <w:tcPr>
            <w:tcW w:w="4876" w:type="dxa"/>
            <w:tcBorders>
              <w:top w:val="nil"/>
              <w:left w:val="nil"/>
              <w:bottom w:val="nil"/>
              <w:right w:val="nil"/>
            </w:tcBorders>
          </w:tcPr>
          <w:p w14:paraId="6697EC08"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D46E969" w14:textId="77777777" w:rsidR="00A22B51" w:rsidRPr="00CD1BD2" w:rsidRDefault="00A22B51" w:rsidP="0030684B"/>
        </w:tc>
      </w:tr>
      <w:tr w:rsidR="00A22B51" w:rsidRPr="00CD1BD2" w14:paraId="57BEAC4B" w14:textId="77777777" w:rsidTr="0030684B">
        <w:trPr>
          <w:jc w:val="center"/>
        </w:trPr>
        <w:tc>
          <w:tcPr>
            <w:tcW w:w="4876" w:type="dxa"/>
            <w:tcBorders>
              <w:top w:val="nil"/>
              <w:left w:val="nil"/>
              <w:bottom w:val="nil"/>
              <w:right w:val="nil"/>
            </w:tcBorders>
          </w:tcPr>
          <w:p w14:paraId="360A8652" w14:textId="77777777" w:rsidR="00A22B51" w:rsidRPr="00CD1BD2" w:rsidRDefault="00A22B51" w:rsidP="0030684B">
            <w:pPr>
              <w:pStyle w:val="Normal6a"/>
            </w:pPr>
            <w:r w:rsidRPr="00CD1BD2">
              <w:rPr>
                <w:b/>
                <w:i/>
                <w:vertAlign w:val="superscript"/>
              </w:rPr>
              <w:t>10</w:t>
            </w:r>
            <w:r w:rsidRPr="00CD1BD2">
              <w:t xml:space="preserve"> </w:t>
            </w:r>
            <w:r w:rsidRPr="00CD1BD2">
              <w:rPr>
                <w:b/>
                <w:i/>
              </w:rPr>
              <w:t>EUVL C 363, 5.4.2019, s. 13.</w:t>
            </w:r>
          </w:p>
        </w:tc>
        <w:tc>
          <w:tcPr>
            <w:tcW w:w="4876" w:type="dxa"/>
            <w:tcBorders>
              <w:top w:val="nil"/>
              <w:left w:val="nil"/>
              <w:bottom w:val="nil"/>
              <w:right w:val="nil"/>
            </w:tcBorders>
          </w:tcPr>
          <w:p w14:paraId="4CCFB77A" w14:textId="77777777" w:rsidR="00A22B51" w:rsidRPr="00CD1BD2" w:rsidRDefault="00A22B51" w:rsidP="0030684B"/>
        </w:tc>
      </w:tr>
    </w:tbl>
    <w:p w14:paraId="48E4A57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6ABC4FC" w14:textId="77777777" w:rsidR="00A22B51" w:rsidRPr="00CD1BD2" w:rsidRDefault="00A22B51" w:rsidP="00A22B51">
      <w:r w:rsidRPr="00CD1BD2">
        <w:rPr>
          <w:rStyle w:val="HideTWBExt"/>
        </w:rPr>
        <w:t>&lt;/Amend&gt;</w:t>
      </w:r>
    </w:p>
    <w:p w14:paraId="7F19512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39</w:t>
      </w:r>
      <w:r w:rsidRPr="00CD1BD2">
        <w:rPr>
          <w:rStyle w:val="HideTWBExt"/>
          <w:b w:val="0"/>
        </w:rPr>
        <w:t>&lt;/NumAm&gt;</w:t>
      </w:r>
    </w:p>
    <w:p w14:paraId="094C2735"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4988D978" w14:textId="77777777" w:rsidR="00A22B51" w:rsidRPr="00CD1BD2" w:rsidRDefault="00A22B51" w:rsidP="00A22B51">
      <w:pPr>
        <w:pStyle w:val="NormalBold"/>
      </w:pPr>
      <w:r w:rsidRPr="00CD1BD2">
        <w:rPr>
          <w:rStyle w:val="HideTWBExt"/>
          <w:b w:val="0"/>
        </w:rPr>
        <w:t>&lt;/RepeatBlock-By&gt;</w:t>
      </w:r>
    </w:p>
    <w:p w14:paraId="220BB9C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6E37B7C" w14:textId="77777777" w:rsidR="00A22B51" w:rsidRPr="00CD1BD2" w:rsidRDefault="00A22B51" w:rsidP="00A22B51">
      <w:pPr>
        <w:pStyle w:val="NormalBold"/>
      </w:pPr>
      <w:r w:rsidRPr="00CD1BD2">
        <w:rPr>
          <w:rStyle w:val="HideTWBExt"/>
          <w:b w:val="0"/>
        </w:rPr>
        <w:t>&lt;Article&gt;</w:t>
      </w:r>
      <w:r w:rsidRPr="00CD1BD2">
        <w:t>Johdanto-osan 22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F278155" w14:textId="77777777" w:rsidTr="0030684B">
        <w:trPr>
          <w:trHeight w:hRule="exact" w:val="240"/>
          <w:jc w:val="center"/>
        </w:trPr>
        <w:tc>
          <w:tcPr>
            <w:tcW w:w="9752" w:type="dxa"/>
            <w:gridSpan w:val="2"/>
            <w:tcBorders>
              <w:top w:val="nil"/>
              <w:left w:val="nil"/>
              <w:bottom w:val="nil"/>
              <w:right w:val="nil"/>
            </w:tcBorders>
          </w:tcPr>
          <w:p w14:paraId="50051C9D" w14:textId="77777777" w:rsidR="00A22B51" w:rsidRPr="00CD1BD2" w:rsidRDefault="00A22B51" w:rsidP="0030684B"/>
        </w:tc>
      </w:tr>
      <w:tr w:rsidR="00A22B51" w:rsidRPr="00CD1BD2" w14:paraId="08B9BCC1" w14:textId="77777777" w:rsidTr="0030684B">
        <w:trPr>
          <w:trHeight w:val="240"/>
          <w:jc w:val="center"/>
        </w:trPr>
        <w:tc>
          <w:tcPr>
            <w:tcW w:w="4876" w:type="dxa"/>
            <w:tcBorders>
              <w:top w:val="nil"/>
              <w:left w:val="nil"/>
              <w:bottom w:val="nil"/>
              <w:right w:val="nil"/>
            </w:tcBorders>
          </w:tcPr>
          <w:p w14:paraId="599992F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3A7D595" w14:textId="77777777" w:rsidR="00A22B51" w:rsidRPr="00CD1BD2" w:rsidRDefault="00A22B51" w:rsidP="0030684B">
            <w:pPr>
              <w:pStyle w:val="AmColumnHeading"/>
            </w:pPr>
            <w:r w:rsidRPr="00CD1BD2">
              <w:t>Tarkistus</w:t>
            </w:r>
          </w:p>
        </w:tc>
      </w:tr>
      <w:tr w:rsidR="00A22B51" w:rsidRPr="00CD1BD2" w14:paraId="2B97061E" w14:textId="77777777" w:rsidTr="0030684B">
        <w:trPr>
          <w:jc w:val="center"/>
        </w:trPr>
        <w:tc>
          <w:tcPr>
            <w:tcW w:w="4876" w:type="dxa"/>
            <w:tcBorders>
              <w:top w:val="nil"/>
              <w:left w:val="nil"/>
              <w:bottom w:val="nil"/>
              <w:right w:val="nil"/>
            </w:tcBorders>
          </w:tcPr>
          <w:p w14:paraId="588AE2E5" w14:textId="77777777" w:rsidR="00A22B51" w:rsidRPr="00CD1BD2" w:rsidRDefault="00A22B51" w:rsidP="0030684B">
            <w:pPr>
              <w:pStyle w:val="Normal6a"/>
            </w:pPr>
            <w:r w:rsidRPr="00CD1BD2">
              <w:rPr>
                <w:b/>
                <w:i/>
              </w:rPr>
              <w:t>–</w:t>
            </w:r>
            <w:r w:rsidRPr="00CD1BD2">
              <w:tab/>
            </w:r>
            <w:r w:rsidRPr="00CD1BD2">
              <w:rPr>
                <w:b/>
                <w:i/>
              </w:rPr>
              <w:t>ottaa huomioon 13. marraskuuta 2018 antamansa päätöslauselman vähemmistöjä koskevista vähimmäisnormeista EU:ssa</w:t>
            </w:r>
            <w:r w:rsidRPr="00CD1BD2">
              <w:rPr>
                <w:b/>
                <w:i/>
                <w:vertAlign w:val="superscript"/>
              </w:rPr>
              <w:t>10</w:t>
            </w:r>
            <w:r w:rsidRPr="00CD1BD2">
              <w:rPr>
                <w:b/>
                <w:i/>
              </w:rPr>
              <w:t>,</w:t>
            </w:r>
          </w:p>
        </w:tc>
        <w:tc>
          <w:tcPr>
            <w:tcW w:w="4876" w:type="dxa"/>
            <w:tcBorders>
              <w:top w:val="nil"/>
              <w:left w:val="nil"/>
              <w:bottom w:val="nil"/>
              <w:right w:val="nil"/>
            </w:tcBorders>
          </w:tcPr>
          <w:p w14:paraId="632F6087" w14:textId="77777777" w:rsidR="00A22B51" w:rsidRPr="00CD1BD2" w:rsidRDefault="00A22B51" w:rsidP="0030684B">
            <w:pPr>
              <w:pStyle w:val="Normal6a"/>
            </w:pPr>
            <w:r w:rsidRPr="00CD1BD2">
              <w:rPr>
                <w:b/>
                <w:i/>
              </w:rPr>
              <w:t>Poistetaan.</w:t>
            </w:r>
          </w:p>
        </w:tc>
      </w:tr>
      <w:tr w:rsidR="00A22B51" w:rsidRPr="00CD1BD2" w14:paraId="0446A2A8" w14:textId="77777777" w:rsidTr="0030684B">
        <w:trPr>
          <w:jc w:val="center"/>
        </w:trPr>
        <w:tc>
          <w:tcPr>
            <w:tcW w:w="4876" w:type="dxa"/>
            <w:tcBorders>
              <w:top w:val="nil"/>
              <w:left w:val="nil"/>
              <w:bottom w:val="nil"/>
              <w:right w:val="nil"/>
            </w:tcBorders>
          </w:tcPr>
          <w:p w14:paraId="5BD27607"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3406CF2C" w14:textId="77777777" w:rsidR="00A22B51" w:rsidRPr="00CD1BD2" w:rsidRDefault="00A22B51" w:rsidP="0030684B"/>
        </w:tc>
      </w:tr>
      <w:tr w:rsidR="00A22B51" w:rsidRPr="00CD1BD2" w14:paraId="7A9735D6" w14:textId="77777777" w:rsidTr="0030684B">
        <w:trPr>
          <w:jc w:val="center"/>
        </w:trPr>
        <w:tc>
          <w:tcPr>
            <w:tcW w:w="4876" w:type="dxa"/>
            <w:tcBorders>
              <w:top w:val="nil"/>
              <w:left w:val="nil"/>
              <w:bottom w:val="nil"/>
              <w:right w:val="nil"/>
            </w:tcBorders>
          </w:tcPr>
          <w:p w14:paraId="24DAA814" w14:textId="77777777" w:rsidR="00A22B51" w:rsidRPr="00CD1BD2" w:rsidRDefault="00A22B51" w:rsidP="0030684B">
            <w:pPr>
              <w:pStyle w:val="Normal6a"/>
            </w:pPr>
            <w:r w:rsidRPr="00CD1BD2">
              <w:rPr>
                <w:b/>
                <w:i/>
                <w:vertAlign w:val="superscript"/>
              </w:rPr>
              <w:t>10</w:t>
            </w:r>
            <w:r w:rsidRPr="00CD1BD2">
              <w:t xml:space="preserve"> </w:t>
            </w:r>
            <w:r w:rsidRPr="00CD1BD2">
              <w:rPr>
                <w:b/>
                <w:i/>
              </w:rPr>
              <w:t>EUVL C 363, 5.4.2019, s. 13.</w:t>
            </w:r>
          </w:p>
        </w:tc>
        <w:tc>
          <w:tcPr>
            <w:tcW w:w="4876" w:type="dxa"/>
            <w:tcBorders>
              <w:top w:val="nil"/>
              <w:left w:val="nil"/>
              <w:bottom w:val="nil"/>
              <w:right w:val="nil"/>
            </w:tcBorders>
          </w:tcPr>
          <w:p w14:paraId="736EBEB6" w14:textId="77777777" w:rsidR="00A22B51" w:rsidRPr="00CD1BD2" w:rsidRDefault="00A22B51" w:rsidP="0030684B"/>
        </w:tc>
      </w:tr>
    </w:tbl>
    <w:p w14:paraId="15F95E5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1AA4CC02" w14:textId="77777777" w:rsidR="00A22B51" w:rsidRPr="00CD1BD2" w:rsidRDefault="00A22B51" w:rsidP="00A22B51">
      <w:r w:rsidRPr="00CD1BD2">
        <w:rPr>
          <w:rStyle w:val="HideTWBExt"/>
        </w:rPr>
        <w:t>&lt;/Amend&gt;</w:t>
      </w:r>
    </w:p>
    <w:p w14:paraId="4FF347E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40</w:t>
      </w:r>
      <w:r w:rsidRPr="00CD1BD2">
        <w:rPr>
          <w:rStyle w:val="HideTWBExt"/>
          <w:b w:val="0"/>
        </w:rPr>
        <w:t>&lt;/NumAm&gt;</w:t>
      </w:r>
    </w:p>
    <w:p w14:paraId="431B7943"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1007C63A" w14:textId="77777777" w:rsidR="00A22B51" w:rsidRPr="00CD1BD2" w:rsidRDefault="00A22B51" w:rsidP="00A22B51">
      <w:pPr>
        <w:pStyle w:val="NormalBold"/>
      </w:pPr>
      <w:r w:rsidRPr="00CD1BD2">
        <w:rPr>
          <w:rStyle w:val="HideTWBExt"/>
          <w:b w:val="0"/>
        </w:rPr>
        <w:t>&lt;/RepeatBlock-By&gt;</w:t>
      </w:r>
    </w:p>
    <w:p w14:paraId="154C4C1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B1061A8" w14:textId="77777777" w:rsidR="00A22B51" w:rsidRPr="00CD1BD2" w:rsidRDefault="00A22B51" w:rsidP="00A22B51">
      <w:pPr>
        <w:pStyle w:val="NormalBold"/>
      </w:pPr>
      <w:r w:rsidRPr="00CD1BD2">
        <w:rPr>
          <w:rStyle w:val="HideTWBExt"/>
          <w:b w:val="0"/>
        </w:rPr>
        <w:t>&lt;Article&gt;</w:t>
      </w:r>
      <w:r w:rsidRPr="00CD1BD2">
        <w:t>Johdanto-osan 23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EE946E5" w14:textId="77777777" w:rsidTr="0030684B">
        <w:trPr>
          <w:trHeight w:hRule="exact" w:val="240"/>
          <w:jc w:val="center"/>
        </w:trPr>
        <w:tc>
          <w:tcPr>
            <w:tcW w:w="9752" w:type="dxa"/>
            <w:gridSpan w:val="2"/>
            <w:tcBorders>
              <w:top w:val="nil"/>
              <w:left w:val="nil"/>
              <w:bottom w:val="nil"/>
              <w:right w:val="nil"/>
            </w:tcBorders>
          </w:tcPr>
          <w:p w14:paraId="2E7F2633" w14:textId="77777777" w:rsidR="00A22B51" w:rsidRPr="00CD1BD2" w:rsidRDefault="00A22B51" w:rsidP="0030684B"/>
        </w:tc>
      </w:tr>
      <w:tr w:rsidR="00A22B51" w:rsidRPr="00CD1BD2" w14:paraId="5D1C4AA2" w14:textId="77777777" w:rsidTr="0030684B">
        <w:trPr>
          <w:trHeight w:val="240"/>
          <w:jc w:val="center"/>
        </w:trPr>
        <w:tc>
          <w:tcPr>
            <w:tcW w:w="4876" w:type="dxa"/>
            <w:tcBorders>
              <w:top w:val="nil"/>
              <w:left w:val="nil"/>
              <w:bottom w:val="nil"/>
              <w:right w:val="nil"/>
            </w:tcBorders>
          </w:tcPr>
          <w:p w14:paraId="3651AD4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670B6A8" w14:textId="77777777" w:rsidR="00A22B51" w:rsidRPr="00CD1BD2" w:rsidRDefault="00A22B51" w:rsidP="0030684B">
            <w:pPr>
              <w:pStyle w:val="AmColumnHeading"/>
            </w:pPr>
            <w:r w:rsidRPr="00CD1BD2">
              <w:t>Tarkistus</w:t>
            </w:r>
          </w:p>
        </w:tc>
      </w:tr>
      <w:tr w:rsidR="00A22B51" w:rsidRPr="00CD1BD2" w14:paraId="68D97C0A" w14:textId="77777777" w:rsidTr="0030684B">
        <w:trPr>
          <w:jc w:val="center"/>
        </w:trPr>
        <w:tc>
          <w:tcPr>
            <w:tcW w:w="4876" w:type="dxa"/>
            <w:tcBorders>
              <w:top w:val="nil"/>
              <w:left w:val="nil"/>
              <w:bottom w:val="nil"/>
              <w:right w:val="nil"/>
            </w:tcBorders>
          </w:tcPr>
          <w:p w14:paraId="21680F95" w14:textId="77777777" w:rsidR="00A22B51" w:rsidRPr="00CD1BD2" w:rsidRDefault="00A22B51" w:rsidP="0030684B">
            <w:pPr>
              <w:pStyle w:val="Normal6a"/>
            </w:pPr>
            <w:r w:rsidRPr="00CD1BD2">
              <w:rPr>
                <w:b/>
                <w:i/>
              </w:rPr>
              <w:t>–</w:t>
            </w:r>
            <w:r w:rsidRPr="00CD1BD2">
              <w:tab/>
            </w:r>
            <w:r w:rsidRPr="00CD1BD2">
              <w:rPr>
                <w:b/>
                <w:i/>
              </w:rPr>
              <w:t>ottaa huomioon 14. marraskuuta 2018 antamansa päätöslauselman kattavan EU-mekanismin tarpeesta demokratian, oikeusvaltion ja perusoikeuksien suojelemiseksi</w:t>
            </w:r>
            <w:r w:rsidRPr="00CD1BD2">
              <w:rPr>
                <w:b/>
                <w:i/>
                <w:vertAlign w:val="superscript"/>
              </w:rPr>
              <w:t>11</w:t>
            </w:r>
            <w:r w:rsidRPr="00CD1BD2">
              <w:rPr>
                <w:b/>
                <w:i/>
              </w:rPr>
              <w:t>,</w:t>
            </w:r>
          </w:p>
        </w:tc>
        <w:tc>
          <w:tcPr>
            <w:tcW w:w="4876" w:type="dxa"/>
            <w:tcBorders>
              <w:top w:val="nil"/>
              <w:left w:val="nil"/>
              <w:bottom w:val="nil"/>
              <w:right w:val="nil"/>
            </w:tcBorders>
          </w:tcPr>
          <w:p w14:paraId="302A7BBB" w14:textId="77777777" w:rsidR="00A22B51" w:rsidRPr="00CD1BD2" w:rsidRDefault="00A22B51" w:rsidP="0030684B">
            <w:pPr>
              <w:pStyle w:val="Normal6a"/>
            </w:pPr>
            <w:r w:rsidRPr="00CD1BD2">
              <w:rPr>
                <w:b/>
                <w:i/>
              </w:rPr>
              <w:t>Poistetaan.</w:t>
            </w:r>
          </w:p>
        </w:tc>
      </w:tr>
      <w:tr w:rsidR="00A22B51" w:rsidRPr="00CD1BD2" w14:paraId="16A362DA" w14:textId="77777777" w:rsidTr="0030684B">
        <w:trPr>
          <w:jc w:val="center"/>
        </w:trPr>
        <w:tc>
          <w:tcPr>
            <w:tcW w:w="4876" w:type="dxa"/>
            <w:tcBorders>
              <w:top w:val="nil"/>
              <w:left w:val="nil"/>
              <w:bottom w:val="nil"/>
              <w:right w:val="nil"/>
            </w:tcBorders>
          </w:tcPr>
          <w:p w14:paraId="7A7873EE"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A046BAA" w14:textId="77777777" w:rsidR="00A22B51" w:rsidRPr="00CD1BD2" w:rsidRDefault="00A22B51" w:rsidP="0030684B"/>
        </w:tc>
      </w:tr>
      <w:tr w:rsidR="00A22B51" w:rsidRPr="00CD1BD2" w14:paraId="613FED0F" w14:textId="77777777" w:rsidTr="0030684B">
        <w:trPr>
          <w:jc w:val="center"/>
        </w:trPr>
        <w:tc>
          <w:tcPr>
            <w:tcW w:w="4876" w:type="dxa"/>
            <w:tcBorders>
              <w:top w:val="nil"/>
              <w:left w:val="nil"/>
              <w:bottom w:val="nil"/>
              <w:right w:val="nil"/>
            </w:tcBorders>
          </w:tcPr>
          <w:p w14:paraId="1514160C" w14:textId="77777777" w:rsidR="00A22B51" w:rsidRPr="00CD1BD2" w:rsidRDefault="00A22B51" w:rsidP="0030684B">
            <w:pPr>
              <w:pStyle w:val="Normal6a"/>
            </w:pPr>
            <w:r w:rsidRPr="00CD1BD2">
              <w:rPr>
                <w:b/>
                <w:i/>
                <w:vertAlign w:val="superscript"/>
              </w:rPr>
              <w:t>11</w:t>
            </w:r>
            <w:r w:rsidRPr="00CD1BD2">
              <w:t xml:space="preserve"> </w:t>
            </w:r>
            <w:r w:rsidRPr="00CD1BD2">
              <w:rPr>
                <w:b/>
                <w:i/>
              </w:rPr>
              <w:t>EUVL C 363, 27.9.2023, s. 45.</w:t>
            </w:r>
          </w:p>
        </w:tc>
        <w:tc>
          <w:tcPr>
            <w:tcW w:w="4876" w:type="dxa"/>
            <w:tcBorders>
              <w:top w:val="nil"/>
              <w:left w:val="nil"/>
              <w:bottom w:val="nil"/>
              <w:right w:val="nil"/>
            </w:tcBorders>
          </w:tcPr>
          <w:p w14:paraId="3E9E7D76" w14:textId="77777777" w:rsidR="00A22B51" w:rsidRPr="00CD1BD2" w:rsidRDefault="00A22B51" w:rsidP="0030684B"/>
        </w:tc>
      </w:tr>
    </w:tbl>
    <w:p w14:paraId="6C76467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0794FC5" w14:textId="77777777" w:rsidR="00A22B51" w:rsidRPr="00CD1BD2" w:rsidRDefault="00A22B51" w:rsidP="00A22B51">
      <w:r w:rsidRPr="00CD1BD2">
        <w:rPr>
          <w:rStyle w:val="HideTWBExt"/>
        </w:rPr>
        <w:t>&lt;/Amend&gt;</w:t>
      </w:r>
    </w:p>
    <w:p w14:paraId="685B6DD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41</w:t>
      </w:r>
      <w:r w:rsidRPr="00CD1BD2">
        <w:rPr>
          <w:rStyle w:val="HideTWBExt"/>
          <w:b w:val="0"/>
        </w:rPr>
        <w:t>&lt;/NumAm&gt;</w:t>
      </w:r>
    </w:p>
    <w:p w14:paraId="1692C56D"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17ACB008" w14:textId="77777777" w:rsidR="00A22B51" w:rsidRPr="00CD1BD2" w:rsidRDefault="00A22B51" w:rsidP="00A22B51">
      <w:pPr>
        <w:pStyle w:val="NormalBold"/>
      </w:pPr>
      <w:r w:rsidRPr="00CD1BD2">
        <w:rPr>
          <w:rStyle w:val="HideTWBExt"/>
          <w:b w:val="0"/>
        </w:rPr>
        <w:t>&lt;/RepeatBlock-By&gt;</w:t>
      </w:r>
    </w:p>
    <w:p w14:paraId="56E9D6A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3DDBEC1" w14:textId="77777777" w:rsidR="00A22B51" w:rsidRPr="00CD1BD2" w:rsidRDefault="00A22B51" w:rsidP="00A22B51">
      <w:pPr>
        <w:pStyle w:val="NormalBold"/>
      </w:pPr>
      <w:r w:rsidRPr="00CD1BD2">
        <w:rPr>
          <w:rStyle w:val="HideTWBExt"/>
          <w:b w:val="0"/>
        </w:rPr>
        <w:t>&lt;Article&gt;</w:t>
      </w:r>
      <w:r w:rsidRPr="00CD1BD2">
        <w:t>Johdanto-osan 23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0323C54" w14:textId="77777777" w:rsidTr="0030684B">
        <w:trPr>
          <w:trHeight w:hRule="exact" w:val="240"/>
          <w:jc w:val="center"/>
        </w:trPr>
        <w:tc>
          <w:tcPr>
            <w:tcW w:w="9752" w:type="dxa"/>
            <w:gridSpan w:val="2"/>
            <w:tcBorders>
              <w:top w:val="nil"/>
              <w:left w:val="nil"/>
              <w:bottom w:val="nil"/>
              <w:right w:val="nil"/>
            </w:tcBorders>
          </w:tcPr>
          <w:p w14:paraId="4CEBE162" w14:textId="77777777" w:rsidR="00A22B51" w:rsidRPr="00CD1BD2" w:rsidRDefault="00A22B51" w:rsidP="0030684B"/>
        </w:tc>
      </w:tr>
      <w:tr w:rsidR="00A22B51" w:rsidRPr="00CD1BD2" w14:paraId="0C159896" w14:textId="77777777" w:rsidTr="0030684B">
        <w:trPr>
          <w:trHeight w:val="240"/>
          <w:jc w:val="center"/>
        </w:trPr>
        <w:tc>
          <w:tcPr>
            <w:tcW w:w="4876" w:type="dxa"/>
            <w:tcBorders>
              <w:top w:val="nil"/>
              <w:left w:val="nil"/>
              <w:bottom w:val="nil"/>
              <w:right w:val="nil"/>
            </w:tcBorders>
          </w:tcPr>
          <w:p w14:paraId="7241202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7C715B" w14:textId="77777777" w:rsidR="00A22B51" w:rsidRPr="00CD1BD2" w:rsidRDefault="00A22B51" w:rsidP="0030684B">
            <w:pPr>
              <w:pStyle w:val="AmColumnHeading"/>
            </w:pPr>
            <w:r w:rsidRPr="00CD1BD2">
              <w:t>Tarkistus</w:t>
            </w:r>
          </w:p>
        </w:tc>
      </w:tr>
      <w:tr w:rsidR="00A22B51" w:rsidRPr="00CD1BD2" w14:paraId="5D5404D5" w14:textId="77777777" w:rsidTr="0030684B">
        <w:trPr>
          <w:jc w:val="center"/>
        </w:trPr>
        <w:tc>
          <w:tcPr>
            <w:tcW w:w="4876" w:type="dxa"/>
            <w:tcBorders>
              <w:top w:val="nil"/>
              <w:left w:val="nil"/>
              <w:bottom w:val="nil"/>
              <w:right w:val="nil"/>
            </w:tcBorders>
          </w:tcPr>
          <w:p w14:paraId="338B74E1" w14:textId="77777777" w:rsidR="00A22B51" w:rsidRPr="00CD1BD2" w:rsidRDefault="00A22B51" w:rsidP="0030684B">
            <w:pPr>
              <w:pStyle w:val="Normal6a"/>
            </w:pPr>
          </w:p>
        </w:tc>
        <w:tc>
          <w:tcPr>
            <w:tcW w:w="4876" w:type="dxa"/>
            <w:tcBorders>
              <w:top w:val="nil"/>
              <w:left w:val="nil"/>
              <w:bottom w:val="nil"/>
              <w:right w:val="nil"/>
            </w:tcBorders>
          </w:tcPr>
          <w:p w14:paraId="080FB309" w14:textId="77777777" w:rsidR="00A22B51" w:rsidRPr="00CD1BD2" w:rsidRDefault="00A22B51" w:rsidP="0030684B">
            <w:pPr>
              <w:pStyle w:val="Normal6a"/>
            </w:pPr>
            <w:r w:rsidRPr="00CD1BD2">
              <w:rPr>
                <w:b/>
                <w:i/>
              </w:rPr>
              <w:t>–</w:t>
            </w:r>
            <w:r w:rsidRPr="00CD1BD2">
              <w:tab/>
            </w:r>
            <w:r w:rsidRPr="00CD1BD2">
              <w:rPr>
                <w:b/>
                <w:i/>
              </w:rPr>
              <w:t>ottaa huomioon 17. heinäkuuta 2019 julkaistun komission tiedonannon ”Oikeusvaltioperiaatteen lujittaminen unionissa – Toimintasuunnitelma” (COM(2019)0343) ja 3. huhtikuuta 2019 julkaistun komission tiedonannon ”Oikeusvaltioperiaatteen noudattamisen lujittamisesta unionissa – Tilannekatsaus ja mahdolliset jatkotoimet” (COM(2019)0163), </w:t>
            </w:r>
          </w:p>
        </w:tc>
      </w:tr>
    </w:tbl>
    <w:p w14:paraId="7B4A51C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D30C098" w14:textId="77777777" w:rsidR="00A22B51" w:rsidRPr="00CD1BD2" w:rsidRDefault="00A22B51" w:rsidP="00A22B51">
      <w:r w:rsidRPr="00CD1BD2">
        <w:rPr>
          <w:rStyle w:val="HideTWBExt"/>
        </w:rPr>
        <w:t>&lt;/Amend&gt;</w:t>
      </w:r>
    </w:p>
    <w:p w14:paraId="06A9F62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42</w:t>
      </w:r>
      <w:r w:rsidRPr="00CD1BD2">
        <w:rPr>
          <w:rStyle w:val="HideTWBExt"/>
          <w:b w:val="0"/>
        </w:rPr>
        <w:t>&lt;/NumAm&gt;</w:t>
      </w:r>
    </w:p>
    <w:p w14:paraId="4153F395"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4CB466FA" w14:textId="77777777" w:rsidR="00A22B51" w:rsidRPr="00CD1BD2" w:rsidRDefault="00A22B51" w:rsidP="00A22B51">
      <w:pPr>
        <w:pStyle w:val="NormalBold"/>
      </w:pPr>
      <w:r w:rsidRPr="00CD1BD2">
        <w:rPr>
          <w:rStyle w:val="HideTWBExt"/>
          <w:b w:val="0"/>
        </w:rPr>
        <w:t>&lt;/RepeatBlock-By&gt;</w:t>
      </w:r>
    </w:p>
    <w:p w14:paraId="3FDF4FE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509048A" w14:textId="77777777" w:rsidR="00A22B51" w:rsidRPr="00CD1BD2" w:rsidRDefault="00A22B51" w:rsidP="00A22B51">
      <w:pPr>
        <w:pStyle w:val="NormalBold"/>
      </w:pPr>
      <w:r w:rsidRPr="00CD1BD2">
        <w:rPr>
          <w:rStyle w:val="HideTWBExt"/>
          <w:b w:val="0"/>
        </w:rPr>
        <w:t>&lt;Article&gt;</w:t>
      </w:r>
      <w:r w:rsidRPr="00CD1BD2">
        <w:t>Johdanto-osan 24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F0F64F4" w14:textId="77777777" w:rsidTr="0030684B">
        <w:trPr>
          <w:trHeight w:hRule="exact" w:val="240"/>
          <w:jc w:val="center"/>
        </w:trPr>
        <w:tc>
          <w:tcPr>
            <w:tcW w:w="9752" w:type="dxa"/>
            <w:gridSpan w:val="2"/>
            <w:tcBorders>
              <w:top w:val="nil"/>
              <w:left w:val="nil"/>
              <w:bottom w:val="nil"/>
              <w:right w:val="nil"/>
            </w:tcBorders>
          </w:tcPr>
          <w:p w14:paraId="7600281A" w14:textId="77777777" w:rsidR="00A22B51" w:rsidRPr="00CD1BD2" w:rsidRDefault="00A22B51" w:rsidP="0030684B"/>
        </w:tc>
      </w:tr>
      <w:tr w:rsidR="00A22B51" w:rsidRPr="00CD1BD2" w14:paraId="76AB0214" w14:textId="77777777" w:rsidTr="0030684B">
        <w:trPr>
          <w:trHeight w:val="240"/>
          <w:jc w:val="center"/>
        </w:trPr>
        <w:tc>
          <w:tcPr>
            <w:tcW w:w="4876" w:type="dxa"/>
            <w:tcBorders>
              <w:top w:val="nil"/>
              <w:left w:val="nil"/>
              <w:bottom w:val="nil"/>
              <w:right w:val="nil"/>
            </w:tcBorders>
          </w:tcPr>
          <w:p w14:paraId="0CA0DA0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1DA16D7" w14:textId="77777777" w:rsidR="00A22B51" w:rsidRPr="00CD1BD2" w:rsidRDefault="00A22B51" w:rsidP="0030684B">
            <w:pPr>
              <w:pStyle w:val="AmColumnHeading"/>
            </w:pPr>
            <w:r w:rsidRPr="00CD1BD2">
              <w:t>Tarkistus</w:t>
            </w:r>
          </w:p>
        </w:tc>
      </w:tr>
      <w:tr w:rsidR="00A22B51" w:rsidRPr="00CD1BD2" w14:paraId="664C85AF" w14:textId="77777777" w:rsidTr="0030684B">
        <w:trPr>
          <w:jc w:val="center"/>
        </w:trPr>
        <w:tc>
          <w:tcPr>
            <w:tcW w:w="4876" w:type="dxa"/>
            <w:tcBorders>
              <w:top w:val="nil"/>
              <w:left w:val="nil"/>
              <w:bottom w:val="nil"/>
              <w:right w:val="nil"/>
            </w:tcBorders>
          </w:tcPr>
          <w:p w14:paraId="197BC084" w14:textId="77777777" w:rsidR="00A22B51" w:rsidRPr="00CD1BD2" w:rsidRDefault="00A22B51" w:rsidP="0030684B">
            <w:pPr>
              <w:pStyle w:val="Normal6a"/>
            </w:pPr>
            <w:r w:rsidRPr="00CD1BD2">
              <w:rPr>
                <w:b/>
                <w:i/>
              </w:rPr>
              <w:t>–</w:t>
            </w:r>
            <w:r w:rsidRPr="00CD1BD2">
              <w:tab/>
            </w:r>
            <w:r w:rsidRPr="00CD1BD2">
              <w:rPr>
                <w:b/>
                <w:i/>
              </w:rPr>
              <w:t>ottaa huomioon 7. lokakuuta 2020 antamansa päätöslauselman demokratiaa, oikeusvaltiota ja perusoikeuksia koskevan EU:n järjestelmän perustamisesta</w:t>
            </w:r>
            <w:r w:rsidRPr="00CD1BD2">
              <w:rPr>
                <w:b/>
                <w:i/>
                <w:vertAlign w:val="superscript"/>
              </w:rPr>
              <w:t>12</w:t>
            </w:r>
            <w:r w:rsidRPr="00CD1BD2">
              <w:rPr>
                <w:b/>
                <w:i/>
              </w:rPr>
              <w:t>,</w:t>
            </w:r>
          </w:p>
        </w:tc>
        <w:tc>
          <w:tcPr>
            <w:tcW w:w="4876" w:type="dxa"/>
            <w:tcBorders>
              <w:top w:val="nil"/>
              <w:left w:val="nil"/>
              <w:bottom w:val="nil"/>
              <w:right w:val="nil"/>
            </w:tcBorders>
          </w:tcPr>
          <w:p w14:paraId="3B95362F" w14:textId="77777777" w:rsidR="00A22B51" w:rsidRPr="00CD1BD2" w:rsidRDefault="00A22B51" w:rsidP="0030684B">
            <w:pPr>
              <w:pStyle w:val="Normal6a"/>
            </w:pPr>
            <w:r w:rsidRPr="00CD1BD2">
              <w:rPr>
                <w:b/>
                <w:i/>
              </w:rPr>
              <w:t>Poistetaan.</w:t>
            </w:r>
          </w:p>
        </w:tc>
      </w:tr>
      <w:tr w:rsidR="00A22B51" w:rsidRPr="00CD1BD2" w14:paraId="74D831AB" w14:textId="77777777" w:rsidTr="0030684B">
        <w:trPr>
          <w:jc w:val="center"/>
        </w:trPr>
        <w:tc>
          <w:tcPr>
            <w:tcW w:w="4876" w:type="dxa"/>
            <w:tcBorders>
              <w:top w:val="nil"/>
              <w:left w:val="nil"/>
              <w:bottom w:val="nil"/>
              <w:right w:val="nil"/>
            </w:tcBorders>
          </w:tcPr>
          <w:p w14:paraId="20B177E6"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5351668E" w14:textId="77777777" w:rsidR="00A22B51" w:rsidRPr="00CD1BD2" w:rsidRDefault="00A22B51" w:rsidP="0030684B"/>
        </w:tc>
      </w:tr>
      <w:tr w:rsidR="00A22B51" w:rsidRPr="00CD1BD2" w14:paraId="193BB6D1" w14:textId="77777777" w:rsidTr="0030684B">
        <w:trPr>
          <w:jc w:val="center"/>
        </w:trPr>
        <w:tc>
          <w:tcPr>
            <w:tcW w:w="4876" w:type="dxa"/>
            <w:tcBorders>
              <w:top w:val="nil"/>
              <w:left w:val="nil"/>
              <w:bottom w:val="nil"/>
              <w:right w:val="nil"/>
            </w:tcBorders>
          </w:tcPr>
          <w:p w14:paraId="24F67664" w14:textId="77777777" w:rsidR="00A22B51" w:rsidRPr="00CD1BD2" w:rsidRDefault="00A22B51" w:rsidP="0030684B">
            <w:pPr>
              <w:pStyle w:val="Normal6a"/>
            </w:pPr>
            <w:r w:rsidRPr="00CD1BD2">
              <w:rPr>
                <w:b/>
                <w:i/>
                <w:vertAlign w:val="superscript"/>
              </w:rPr>
              <w:t>12</w:t>
            </w:r>
            <w:r w:rsidRPr="00CD1BD2">
              <w:t xml:space="preserve"> </w:t>
            </w:r>
            <w:r w:rsidRPr="00CD1BD2">
              <w:rPr>
                <w:b/>
                <w:i/>
              </w:rPr>
              <w:t>EUVL C 395, 29.9.2021, s. 2.</w:t>
            </w:r>
          </w:p>
        </w:tc>
        <w:tc>
          <w:tcPr>
            <w:tcW w:w="4876" w:type="dxa"/>
            <w:tcBorders>
              <w:top w:val="nil"/>
              <w:left w:val="nil"/>
              <w:bottom w:val="nil"/>
              <w:right w:val="nil"/>
            </w:tcBorders>
          </w:tcPr>
          <w:p w14:paraId="1E28AB2E" w14:textId="77777777" w:rsidR="00A22B51" w:rsidRPr="00CD1BD2" w:rsidRDefault="00A22B51" w:rsidP="0030684B"/>
        </w:tc>
      </w:tr>
    </w:tbl>
    <w:p w14:paraId="22E11EC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165C01C" w14:textId="77777777" w:rsidR="00A22B51" w:rsidRPr="00CD1BD2" w:rsidRDefault="00A22B51" w:rsidP="00A22B51">
      <w:r w:rsidRPr="00CD1BD2">
        <w:rPr>
          <w:rStyle w:val="HideTWBExt"/>
        </w:rPr>
        <w:t>&lt;/Amend&gt;</w:t>
      </w:r>
    </w:p>
    <w:p w14:paraId="5C3052F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43</w:t>
      </w:r>
      <w:r w:rsidRPr="00CD1BD2">
        <w:rPr>
          <w:rStyle w:val="HideTWBExt"/>
          <w:b w:val="0"/>
        </w:rPr>
        <w:t>&lt;/NumAm&gt;</w:t>
      </w:r>
    </w:p>
    <w:p w14:paraId="44ECB8C2"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4878C630" w14:textId="77777777" w:rsidR="00A22B51" w:rsidRPr="00CD1BD2" w:rsidRDefault="00A22B51" w:rsidP="00A22B51">
      <w:pPr>
        <w:pStyle w:val="NormalBold"/>
      </w:pPr>
      <w:r w:rsidRPr="00CD1BD2">
        <w:rPr>
          <w:rStyle w:val="HideTWBExt"/>
          <w:b w:val="0"/>
        </w:rPr>
        <w:t>&lt;/RepeatBlock-By&gt;</w:t>
      </w:r>
    </w:p>
    <w:p w14:paraId="5C5805D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7E5D4BD" w14:textId="77777777" w:rsidR="00A22B51" w:rsidRPr="00CD1BD2" w:rsidRDefault="00A22B51" w:rsidP="00A22B51">
      <w:pPr>
        <w:pStyle w:val="NormalBold"/>
      </w:pPr>
      <w:r w:rsidRPr="00CD1BD2">
        <w:rPr>
          <w:rStyle w:val="HideTWBExt"/>
          <w:b w:val="0"/>
        </w:rPr>
        <w:t>&lt;Article&gt;</w:t>
      </w:r>
      <w:r w:rsidRPr="00CD1BD2">
        <w:t>Johdanto-osan 24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23E340D" w14:textId="77777777" w:rsidTr="0030684B">
        <w:trPr>
          <w:trHeight w:hRule="exact" w:val="240"/>
          <w:jc w:val="center"/>
        </w:trPr>
        <w:tc>
          <w:tcPr>
            <w:tcW w:w="9752" w:type="dxa"/>
            <w:gridSpan w:val="2"/>
            <w:tcBorders>
              <w:top w:val="nil"/>
              <w:left w:val="nil"/>
              <w:bottom w:val="nil"/>
              <w:right w:val="nil"/>
            </w:tcBorders>
          </w:tcPr>
          <w:p w14:paraId="071F2E41" w14:textId="77777777" w:rsidR="00A22B51" w:rsidRPr="00CD1BD2" w:rsidRDefault="00A22B51" w:rsidP="0030684B"/>
        </w:tc>
      </w:tr>
      <w:tr w:rsidR="00A22B51" w:rsidRPr="00CD1BD2" w14:paraId="06752A22" w14:textId="77777777" w:rsidTr="0030684B">
        <w:trPr>
          <w:trHeight w:val="240"/>
          <w:jc w:val="center"/>
        </w:trPr>
        <w:tc>
          <w:tcPr>
            <w:tcW w:w="4876" w:type="dxa"/>
            <w:tcBorders>
              <w:top w:val="nil"/>
              <w:left w:val="nil"/>
              <w:bottom w:val="nil"/>
              <w:right w:val="nil"/>
            </w:tcBorders>
          </w:tcPr>
          <w:p w14:paraId="375FB8A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E3BC804" w14:textId="77777777" w:rsidR="00A22B51" w:rsidRPr="00CD1BD2" w:rsidRDefault="00A22B51" w:rsidP="0030684B">
            <w:pPr>
              <w:pStyle w:val="AmColumnHeading"/>
            </w:pPr>
            <w:r w:rsidRPr="00CD1BD2">
              <w:t>Tarkistus</w:t>
            </w:r>
          </w:p>
        </w:tc>
      </w:tr>
      <w:tr w:rsidR="00A22B51" w:rsidRPr="00CD1BD2" w14:paraId="71E6CE1A" w14:textId="77777777" w:rsidTr="0030684B">
        <w:trPr>
          <w:jc w:val="center"/>
        </w:trPr>
        <w:tc>
          <w:tcPr>
            <w:tcW w:w="4876" w:type="dxa"/>
            <w:tcBorders>
              <w:top w:val="nil"/>
              <w:left w:val="nil"/>
              <w:bottom w:val="nil"/>
              <w:right w:val="nil"/>
            </w:tcBorders>
          </w:tcPr>
          <w:p w14:paraId="57DE0463" w14:textId="77777777" w:rsidR="00A22B51" w:rsidRPr="00CD1BD2" w:rsidRDefault="00A22B51" w:rsidP="0030684B">
            <w:pPr>
              <w:pStyle w:val="Normal6a"/>
            </w:pPr>
            <w:r w:rsidRPr="00CD1BD2">
              <w:rPr>
                <w:b/>
                <w:i/>
              </w:rPr>
              <w:t>–</w:t>
            </w:r>
            <w:r w:rsidRPr="00CD1BD2">
              <w:tab/>
            </w:r>
            <w:r w:rsidRPr="00CD1BD2">
              <w:rPr>
                <w:b/>
                <w:i/>
              </w:rPr>
              <w:t>ottaa huomioon 7. lokakuuta 2020 antamansa päätöslauselman demokratiaa, oikeusvaltiota ja perusoikeuksia koskevan EU:n järjestelmän perustamisesta</w:t>
            </w:r>
            <w:r w:rsidRPr="00CD1BD2">
              <w:rPr>
                <w:b/>
                <w:i/>
                <w:vertAlign w:val="superscript"/>
              </w:rPr>
              <w:t>12</w:t>
            </w:r>
            <w:r w:rsidRPr="00CD1BD2">
              <w:rPr>
                <w:b/>
                <w:i/>
              </w:rPr>
              <w:t>,</w:t>
            </w:r>
          </w:p>
        </w:tc>
        <w:tc>
          <w:tcPr>
            <w:tcW w:w="4876" w:type="dxa"/>
            <w:tcBorders>
              <w:top w:val="nil"/>
              <w:left w:val="nil"/>
              <w:bottom w:val="nil"/>
              <w:right w:val="nil"/>
            </w:tcBorders>
          </w:tcPr>
          <w:p w14:paraId="7B5B1FFB" w14:textId="77777777" w:rsidR="00A22B51" w:rsidRPr="00CD1BD2" w:rsidRDefault="00A22B51" w:rsidP="0030684B">
            <w:pPr>
              <w:pStyle w:val="Normal6a"/>
            </w:pPr>
            <w:r w:rsidRPr="00CD1BD2">
              <w:rPr>
                <w:b/>
                <w:i/>
              </w:rPr>
              <w:t>Poistetaan.</w:t>
            </w:r>
          </w:p>
        </w:tc>
      </w:tr>
      <w:tr w:rsidR="00A22B51" w:rsidRPr="00CD1BD2" w14:paraId="4E22CDD2" w14:textId="77777777" w:rsidTr="0030684B">
        <w:trPr>
          <w:jc w:val="center"/>
        </w:trPr>
        <w:tc>
          <w:tcPr>
            <w:tcW w:w="4876" w:type="dxa"/>
            <w:tcBorders>
              <w:top w:val="nil"/>
              <w:left w:val="nil"/>
              <w:bottom w:val="nil"/>
              <w:right w:val="nil"/>
            </w:tcBorders>
          </w:tcPr>
          <w:p w14:paraId="3E7DA744"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586C43A" w14:textId="77777777" w:rsidR="00A22B51" w:rsidRPr="00CD1BD2" w:rsidRDefault="00A22B51" w:rsidP="0030684B"/>
        </w:tc>
      </w:tr>
      <w:tr w:rsidR="00A22B51" w:rsidRPr="00CD1BD2" w14:paraId="34EB2A49" w14:textId="77777777" w:rsidTr="0030684B">
        <w:trPr>
          <w:jc w:val="center"/>
        </w:trPr>
        <w:tc>
          <w:tcPr>
            <w:tcW w:w="4876" w:type="dxa"/>
            <w:tcBorders>
              <w:top w:val="nil"/>
              <w:left w:val="nil"/>
              <w:bottom w:val="nil"/>
              <w:right w:val="nil"/>
            </w:tcBorders>
          </w:tcPr>
          <w:p w14:paraId="283EC8BB" w14:textId="77777777" w:rsidR="00A22B51" w:rsidRPr="00CD1BD2" w:rsidRDefault="00A22B51" w:rsidP="0030684B">
            <w:pPr>
              <w:pStyle w:val="Normal6a"/>
            </w:pPr>
            <w:r w:rsidRPr="00CD1BD2">
              <w:rPr>
                <w:b/>
                <w:i/>
                <w:vertAlign w:val="superscript"/>
              </w:rPr>
              <w:t>12</w:t>
            </w:r>
            <w:r w:rsidRPr="00CD1BD2">
              <w:t xml:space="preserve"> </w:t>
            </w:r>
            <w:r w:rsidRPr="00CD1BD2">
              <w:rPr>
                <w:b/>
                <w:i/>
              </w:rPr>
              <w:t>EUVL C 395, 29.9.2021, s. 2.</w:t>
            </w:r>
          </w:p>
        </w:tc>
        <w:tc>
          <w:tcPr>
            <w:tcW w:w="4876" w:type="dxa"/>
            <w:tcBorders>
              <w:top w:val="nil"/>
              <w:left w:val="nil"/>
              <w:bottom w:val="nil"/>
              <w:right w:val="nil"/>
            </w:tcBorders>
          </w:tcPr>
          <w:p w14:paraId="0BA786CD" w14:textId="77777777" w:rsidR="00A22B51" w:rsidRPr="00CD1BD2" w:rsidRDefault="00A22B51" w:rsidP="0030684B"/>
        </w:tc>
      </w:tr>
    </w:tbl>
    <w:p w14:paraId="3CC1F4C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7D77FD4" w14:textId="77777777" w:rsidR="00A22B51" w:rsidRPr="00CD1BD2" w:rsidRDefault="00A22B51" w:rsidP="00A22B51">
      <w:r w:rsidRPr="00CD1BD2">
        <w:rPr>
          <w:rStyle w:val="HideTWBExt"/>
        </w:rPr>
        <w:t>&lt;/Amend&gt;</w:t>
      </w:r>
    </w:p>
    <w:p w14:paraId="142D0A5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44</w:t>
      </w:r>
      <w:r w:rsidRPr="00CD1BD2">
        <w:rPr>
          <w:rStyle w:val="HideTWBExt"/>
          <w:b w:val="0"/>
        </w:rPr>
        <w:t>&lt;/NumAm&gt;</w:t>
      </w:r>
    </w:p>
    <w:p w14:paraId="1EF3299D"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71903CBB" w14:textId="77777777" w:rsidR="00A22B51" w:rsidRPr="00CD1BD2" w:rsidRDefault="00A22B51" w:rsidP="00A22B51">
      <w:pPr>
        <w:pStyle w:val="NormalBold"/>
      </w:pPr>
      <w:r w:rsidRPr="00CD1BD2">
        <w:rPr>
          <w:rStyle w:val="HideTWBExt"/>
          <w:b w:val="0"/>
        </w:rPr>
        <w:t>&lt;/RepeatBlock-By&gt;</w:t>
      </w:r>
    </w:p>
    <w:p w14:paraId="4576C3D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8435316" w14:textId="77777777" w:rsidR="00A22B51" w:rsidRPr="00CD1BD2" w:rsidRDefault="00A22B51" w:rsidP="00A22B51">
      <w:pPr>
        <w:pStyle w:val="NormalBold"/>
      </w:pPr>
      <w:r w:rsidRPr="00CD1BD2">
        <w:rPr>
          <w:rStyle w:val="HideTWBExt"/>
          <w:b w:val="0"/>
        </w:rPr>
        <w:t>&lt;Article&gt;</w:t>
      </w:r>
      <w:r w:rsidRPr="00CD1BD2">
        <w:t>Johdanto-osan 25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693D7B4" w14:textId="77777777" w:rsidTr="0030684B">
        <w:trPr>
          <w:trHeight w:hRule="exact" w:val="240"/>
          <w:jc w:val="center"/>
        </w:trPr>
        <w:tc>
          <w:tcPr>
            <w:tcW w:w="9752" w:type="dxa"/>
            <w:gridSpan w:val="2"/>
            <w:tcBorders>
              <w:top w:val="nil"/>
              <w:left w:val="nil"/>
              <w:bottom w:val="nil"/>
              <w:right w:val="nil"/>
            </w:tcBorders>
          </w:tcPr>
          <w:p w14:paraId="49D7603D" w14:textId="77777777" w:rsidR="00A22B51" w:rsidRPr="00CD1BD2" w:rsidRDefault="00A22B51" w:rsidP="0030684B"/>
        </w:tc>
      </w:tr>
      <w:tr w:rsidR="00A22B51" w:rsidRPr="00CD1BD2" w14:paraId="41764091" w14:textId="77777777" w:rsidTr="0030684B">
        <w:trPr>
          <w:trHeight w:val="240"/>
          <w:jc w:val="center"/>
        </w:trPr>
        <w:tc>
          <w:tcPr>
            <w:tcW w:w="4876" w:type="dxa"/>
            <w:tcBorders>
              <w:top w:val="nil"/>
              <w:left w:val="nil"/>
              <w:bottom w:val="nil"/>
              <w:right w:val="nil"/>
            </w:tcBorders>
          </w:tcPr>
          <w:p w14:paraId="50C7028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DB91C0E" w14:textId="77777777" w:rsidR="00A22B51" w:rsidRPr="00CD1BD2" w:rsidRDefault="00A22B51" w:rsidP="0030684B">
            <w:pPr>
              <w:pStyle w:val="AmColumnHeading"/>
            </w:pPr>
            <w:r w:rsidRPr="00CD1BD2">
              <w:t>Tarkistus</w:t>
            </w:r>
          </w:p>
        </w:tc>
      </w:tr>
      <w:tr w:rsidR="00A22B51" w:rsidRPr="00CD1BD2" w14:paraId="47D4A96C" w14:textId="77777777" w:rsidTr="0030684B">
        <w:trPr>
          <w:jc w:val="center"/>
        </w:trPr>
        <w:tc>
          <w:tcPr>
            <w:tcW w:w="4876" w:type="dxa"/>
            <w:tcBorders>
              <w:top w:val="nil"/>
              <w:left w:val="nil"/>
              <w:bottom w:val="nil"/>
              <w:right w:val="nil"/>
            </w:tcBorders>
          </w:tcPr>
          <w:p w14:paraId="7097E1B3" w14:textId="77777777" w:rsidR="00A22B51" w:rsidRPr="00CD1BD2" w:rsidRDefault="00A22B51" w:rsidP="0030684B">
            <w:pPr>
              <w:pStyle w:val="Normal6a"/>
            </w:pPr>
            <w:r w:rsidRPr="00CD1BD2">
              <w:rPr>
                <w:b/>
                <w:i/>
              </w:rPr>
              <w:t>–</w:t>
            </w:r>
            <w:r w:rsidRPr="00CD1BD2">
              <w:tab/>
            </w:r>
            <w:r w:rsidRPr="00CD1BD2">
              <w:rPr>
                <w:b/>
                <w:i/>
              </w:rPr>
              <w:t>ottaa huomioon 8. lokakuuta 2020 antamansa päätöslauselman oikeusvaltioperiaatteesta ja perusoikeuksista Bulgariassa</w:t>
            </w:r>
            <w:r w:rsidRPr="00CD1BD2">
              <w:rPr>
                <w:b/>
                <w:i/>
                <w:vertAlign w:val="superscript"/>
              </w:rPr>
              <w:t>13</w:t>
            </w:r>
            <w:r w:rsidRPr="00CD1BD2">
              <w:rPr>
                <w:b/>
                <w:i/>
              </w:rPr>
              <w:t>,</w:t>
            </w:r>
          </w:p>
        </w:tc>
        <w:tc>
          <w:tcPr>
            <w:tcW w:w="4876" w:type="dxa"/>
            <w:tcBorders>
              <w:top w:val="nil"/>
              <w:left w:val="nil"/>
              <w:bottom w:val="nil"/>
              <w:right w:val="nil"/>
            </w:tcBorders>
          </w:tcPr>
          <w:p w14:paraId="0DBA86DE" w14:textId="77777777" w:rsidR="00A22B51" w:rsidRPr="00CD1BD2" w:rsidRDefault="00A22B51" w:rsidP="0030684B">
            <w:pPr>
              <w:pStyle w:val="Normal6a"/>
            </w:pPr>
            <w:r w:rsidRPr="00CD1BD2">
              <w:rPr>
                <w:b/>
                <w:i/>
              </w:rPr>
              <w:t>Poistetaan.</w:t>
            </w:r>
          </w:p>
        </w:tc>
      </w:tr>
      <w:tr w:rsidR="00A22B51" w:rsidRPr="00CD1BD2" w14:paraId="5C9B4325" w14:textId="77777777" w:rsidTr="0030684B">
        <w:trPr>
          <w:jc w:val="center"/>
        </w:trPr>
        <w:tc>
          <w:tcPr>
            <w:tcW w:w="4876" w:type="dxa"/>
            <w:tcBorders>
              <w:top w:val="nil"/>
              <w:left w:val="nil"/>
              <w:bottom w:val="nil"/>
              <w:right w:val="nil"/>
            </w:tcBorders>
          </w:tcPr>
          <w:p w14:paraId="4474659B"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406ACF30" w14:textId="77777777" w:rsidR="00A22B51" w:rsidRPr="00CD1BD2" w:rsidRDefault="00A22B51" w:rsidP="0030684B"/>
        </w:tc>
      </w:tr>
      <w:tr w:rsidR="00A22B51" w:rsidRPr="00CD1BD2" w14:paraId="6CC2482A" w14:textId="77777777" w:rsidTr="0030684B">
        <w:trPr>
          <w:jc w:val="center"/>
        </w:trPr>
        <w:tc>
          <w:tcPr>
            <w:tcW w:w="4876" w:type="dxa"/>
            <w:tcBorders>
              <w:top w:val="nil"/>
              <w:left w:val="nil"/>
              <w:bottom w:val="nil"/>
              <w:right w:val="nil"/>
            </w:tcBorders>
          </w:tcPr>
          <w:p w14:paraId="4B6BD30F" w14:textId="77777777" w:rsidR="00A22B51" w:rsidRPr="00CD1BD2" w:rsidRDefault="00A22B51" w:rsidP="0030684B">
            <w:pPr>
              <w:pStyle w:val="Normal6a"/>
            </w:pPr>
            <w:r w:rsidRPr="00CD1BD2">
              <w:rPr>
                <w:b/>
                <w:i/>
                <w:vertAlign w:val="superscript"/>
              </w:rPr>
              <w:t>13</w:t>
            </w:r>
            <w:r w:rsidRPr="00CD1BD2">
              <w:t xml:space="preserve"> </w:t>
            </w:r>
            <w:r w:rsidRPr="00CD1BD2">
              <w:rPr>
                <w:b/>
                <w:i/>
              </w:rPr>
              <w:t>EUVL C 395, 29.9.2021, s. 63.</w:t>
            </w:r>
          </w:p>
        </w:tc>
        <w:tc>
          <w:tcPr>
            <w:tcW w:w="4876" w:type="dxa"/>
            <w:tcBorders>
              <w:top w:val="nil"/>
              <w:left w:val="nil"/>
              <w:bottom w:val="nil"/>
              <w:right w:val="nil"/>
            </w:tcBorders>
          </w:tcPr>
          <w:p w14:paraId="028CC084" w14:textId="77777777" w:rsidR="00A22B51" w:rsidRPr="00CD1BD2" w:rsidRDefault="00A22B51" w:rsidP="0030684B"/>
        </w:tc>
      </w:tr>
    </w:tbl>
    <w:p w14:paraId="745766A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809D4BB" w14:textId="77777777" w:rsidR="00A22B51" w:rsidRPr="00CD1BD2" w:rsidRDefault="00A22B51" w:rsidP="00A22B51">
      <w:r w:rsidRPr="00CD1BD2">
        <w:rPr>
          <w:rStyle w:val="HideTWBExt"/>
        </w:rPr>
        <w:t>&lt;/Amend&gt;</w:t>
      </w:r>
    </w:p>
    <w:p w14:paraId="0FFDCDD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45</w:t>
      </w:r>
      <w:r w:rsidRPr="00CD1BD2">
        <w:rPr>
          <w:rStyle w:val="HideTWBExt"/>
          <w:b w:val="0"/>
        </w:rPr>
        <w:t>&lt;/NumAm&gt;</w:t>
      </w:r>
    </w:p>
    <w:p w14:paraId="16CEB2BC" w14:textId="77777777" w:rsidR="00A22B51" w:rsidRPr="00CD1BD2" w:rsidRDefault="00A22B51" w:rsidP="00A22B51">
      <w:pPr>
        <w:pStyle w:val="NormalBold"/>
      </w:pPr>
      <w:r w:rsidRPr="00CD1BD2">
        <w:rPr>
          <w:rStyle w:val="HideTWBExt"/>
          <w:b w:val="0"/>
        </w:rPr>
        <w:t>&lt;RepeatBlock-By&gt;&lt;Members&gt;</w:t>
      </w:r>
      <w:r w:rsidRPr="00CD1BD2">
        <w:t>Fredis Beleris, Tomáš Zdechovský, Emil Radev</w:t>
      </w:r>
      <w:r w:rsidRPr="00CD1BD2">
        <w:rPr>
          <w:rStyle w:val="HideTWBExt"/>
          <w:b w:val="0"/>
        </w:rPr>
        <w:t>&lt;/Members&gt;</w:t>
      </w:r>
    </w:p>
    <w:p w14:paraId="12AB92EB" w14:textId="77777777" w:rsidR="00A22B51" w:rsidRPr="00CD1BD2" w:rsidRDefault="00A22B51" w:rsidP="00A22B51">
      <w:pPr>
        <w:pStyle w:val="NormalBold"/>
      </w:pPr>
      <w:r w:rsidRPr="00CD1BD2">
        <w:rPr>
          <w:rStyle w:val="HideTWBExt"/>
          <w:b w:val="0"/>
        </w:rPr>
        <w:t>&lt;/RepeatBlock-By&gt;</w:t>
      </w:r>
    </w:p>
    <w:p w14:paraId="5B2FF2D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9835DFF" w14:textId="77777777" w:rsidR="00A22B51" w:rsidRPr="00CD1BD2" w:rsidRDefault="00A22B51" w:rsidP="00A22B51">
      <w:pPr>
        <w:pStyle w:val="NormalBold"/>
      </w:pPr>
      <w:r w:rsidRPr="00CD1BD2">
        <w:rPr>
          <w:rStyle w:val="HideTWBExt"/>
          <w:b w:val="0"/>
        </w:rPr>
        <w:t>&lt;Article&gt;</w:t>
      </w:r>
      <w:r w:rsidRPr="00CD1BD2">
        <w:t>Johdanto-osan 25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735165D" w14:textId="77777777" w:rsidTr="0030684B">
        <w:trPr>
          <w:trHeight w:hRule="exact" w:val="240"/>
          <w:jc w:val="center"/>
        </w:trPr>
        <w:tc>
          <w:tcPr>
            <w:tcW w:w="9752" w:type="dxa"/>
            <w:gridSpan w:val="2"/>
            <w:tcBorders>
              <w:top w:val="nil"/>
              <w:left w:val="nil"/>
              <w:bottom w:val="nil"/>
              <w:right w:val="nil"/>
            </w:tcBorders>
          </w:tcPr>
          <w:p w14:paraId="1FB9D535" w14:textId="77777777" w:rsidR="00A22B51" w:rsidRPr="00CD1BD2" w:rsidRDefault="00A22B51" w:rsidP="0030684B"/>
        </w:tc>
      </w:tr>
      <w:tr w:rsidR="00A22B51" w:rsidRPr="00CD1BD2" w14:paraId="2FFEFD45" w14:textId="77777777" w:rsidTr="0030684B">
        <w:trPr>
          <w:trHeight w:val="240"/>
          <w:jc w:val="center"/>
        </w:trPr>
        <w:tc>
          <w:tcPr>
            <w:tcW w:w="4876" w:type="dxa"/>
            <w:tcBorders>
              <w:top w:val="nil"/>
              <w:left w:val="nil"/>
              <w:bottom w:val="nil"/>
              <w:right w:val="nil"/>
            </w:tcBorders>
          </w:tcPr>
          <w:p w14:paraId="0AA7CBE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245EF6C" w14:textId="77777777" w:rsidR="00A22B51" w:rsidRPr="00CD1BD2" w:rsidRDefault="00A22B51" w:rsidP="0030684B">
            <w:pPr>
              <w:pStyle w:val="AmColumnHeading"/>
            </w:pPr>
            <w:r w:rsidRPr="00CD1BD2">
              <w:t>Tarkistus</w:t>
            </w:r>
          </w:p>
        </w:tc>
      </w:tr>
      <w:tr w:rsidR="00A22B51" w:rsidRPr="00CD1BD2" w14:paraId="5ECE29CC" w14:textId="77777777" w:rsidTr="0030684B">
        <w:trPr>
          <w:jc w:val="center"/>
        </w:trPr>
        <w:tc>
          <w:tcPr>
            <w:tcW w:w="4876" w:type="dxa"/>
            <w:tcBorders>
              <w:top w:val="nil"/>
              <w:left w:val="nil"/>
              <w:bottom w:val="nil"/>
              <w:right w:val="nil"/>
            </w:tcBorders>
          </w:tcPr>
          <w:p w14:paraId="6446FD48" w14:textId="77777777" w:rsidR="00A22B51" w:rsidRPr="00CD1BD2" w:rsidRDefault="00A22B51" w:rsidP="0030684B">
            <w:pPr>
              <w:pStyle w:val="Normal6a"/>
            </w:pPr>
            <w:r w:rsidRPr="00CD1BD2">
              <w:rPr>
                <w:b/>
                <w:i/>
              </w:rPr>
              <w:t>–</w:t>
            </w:r>
            <w:r w:rsidRPr="00CD1BD2">
              <w:tab/>
            </w:r>
            <w:r w:rsidRPr="00CD1BD2">
              <w:rPr>
                <w:b/>
                <w:i/>
              </w:rPr>
              <w:t>ottaa huomioon 8. lokakuuta 2020 antamansa päätöslauselman oikeusvaltioperiaatteesta ja perusoikeuksista Bulgariassa</w:t>
            </w:r>
            <w:r w:rsidRPr="00CD1BD2">
              <w:rPr>
                <w:b/>
                <w:i/>
                <w:vertAlign w:val="superscript"/>
              </w:rPr>
              <w:t>13</w:t>
            </w:r>
            <w:r w:rsidRPr="00CD1BD2">
              <w:rPr>
                <w:b/>
                <w:i/>
              </w:rPr>
              <w:t>,</w:t>
            </w:r>
          </w:p>
        </w:tc>
        <w:tc>
          <w:tcPr>
            <w:tcW w:w="4876" w:type="dxa"/>
            <w:tcBorders>
              <w:top w:val="nil"/>
              <w:left w:val="nil"/>
              <w:bottom w:val="nil"/>
              <w:right w:val="nil"/>
            </w:tcBorders>
          </w:tcPr>
          <w:p w14:paraId="126F9C5C" w14:textId="77777777" w:rsidR="00A22B51" w:rsidRPr="00CD1BD2" w:rsidRDefault="00A22B51" w:rsidP="0030684B">
            <w:pPr>
              <w:pStyle w:val="Normal6a"/>
            </w:pPr>
            <w:r w:rsidRPr="00CD1BD2">
              <w:rPr>
                <w:b/>
                <w:i/>
              </w:rPr>
              <w:t>Poistetaan.</w:t>
            </w:r>
          </w:p>
        </w:tc>
      </w:tr>
      <w:tr w:rsidR="00A22B51" w:rsidRPr="00CD1BD2" w14:paraId="654D7A86" w14:textId="77777777" w:rsidTr="0030684B">
        <w:trPr>
          <w:jc w:val="center"/>
        </w:trPr>
        <w:tc>
          <w:tcPr>
            <w:tcW w:w="4876" w:type="dxa"/>
            <w:tcBorders>
              <w:top w:val="nil"/>
              <w:left w:val="nil"/>
              <w:bottom w:val="nil"/>
              <w:right w:val="nil"/>
            </w:tcBorders>
          </w:tcPr>
          <w:p w14:paraId="26264FAD"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6CB6E26" w14:textId="77777777" w:rsidR="00A22B51" w:rsidRPr="00CD1BD2" w:rsidRDefault="00A22B51" w:rsidP="0030684B"/>
        </w:tc>
      </w:tr>
      <w:tr w:rsidR="00A22B51" w:rsidRPr="00CD1BD2" w14:paraId="3BA6E890" w14:textId="77777777" w:rsidTr="0030684B">
        <w:trPr>
          <w:jc w:val="center"/>
        </w:trPr>
        <w:tc>
          <w:tcPr>
            <w:tcW w:w="4876" w:type="dxa"/>
            <w:tcBorders>
              <w:top w:val="nil"/>
              <w:left w:val="nil"/>
              <w:bottom w:val="nil"/>
              <w:right w:val="nil"/>
            </w:tcBorders>
          </w:tcPr>
          <w:p w14:paraId="686254E6" w14:textId="77777777" w:rsidR="00A22B51" w:rsidRPr="00CD1BD2" w:rsidRDefault="00A22B51" w:rsidP="0030684B">
            <w:pPr>
              <w:pStyle w:val="Normal6a"/>
            </w:pPr>
            <w:r w:rsidRPr="00CD1BD2">
              <w:rPr>
                <w:b/>
                <w:i/>
                <w:vertAlign w:val="superscript"/>
              </w:rPr>
              <w:t>13</w:t>
            </w:r>
            <w:r w:rsidRPr="00CD1BD2">
              <w:t xml:space="preserve"> </w:t>
            </w:r>
            <w:r w:rsidRPr="00CD1BD2">
              <w:rPr>
                <w:b/>
                <w:i/>
              </w:rPr>
              <w:t>EUVL C 395, 29.9.2021, s. 63.</w:t>
            </w:r>
          </w:p>
        </w:tc>
        <w:tc>
          <w:tcPr>
            <w:tcW w:w="4876" w:type="dxa"/>
            <w:tcBorders>
              <w:top w:val="nil"/>
              <w:left w:val="nil"/>
              <w:bottom w:val="nil"/>
              <w:right w:val="nil"/>
            </w:tcBorders>
          </w:tcPr>
          <w:p w14:paraId="1F5FDCD0" w14:textId="77777777" w:rsidR="00A22B51" w:rsidRPr="00CD1BD2" w:rsidRDefault="00A22B51" w:rsidP="0030684B"/>
        </w:tc>
      </w:tr>
    </w:tbl>
    <w:p w14:paraId="0D349D5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68552A6" w14:textId="77777777" w:rsidR="00A22B51" w:rsidRPr="00CD1BD2" w:rsidRDefault="00A22B51" w:rsidP="00A22B51">
      <w:r w:rsidRPr="00CD1BD2">
        <w:rPr>
          <w:rStyle w:val="HideTWBExt"/>
        </w:rPr>
        <w:t>&lt;/Amend&gt;</w:t>
      </w:r>
    </w:p>
    <w:p w14:paraId="5F91430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46</w:t>
      </w:r>
      <w:r w:rsidRPr="00CD1BD2">
        <w:rPr>
          <w:rStyle w:val="HideTWBExt"/>
          <w:b w:val="0"/>
        </w:rPr>
        <w:t>&lt;/NumAm&gt;</w:t>
      </w:r>
    </w:p>
    <w:p w14:paraId="62C45A7F"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21D0B1E0" w14:textId="77777777" w:rsidR="00A22B51" w:rsidRPr="00CD1BD2" w:rsidRDefault="00A22B51" w:rsidP="00A22B51">
      <w:pPr>
        <w:pStyle w:val="NormalBold"/>
      </w:pPr>
      <w:r w:rsidRPr="00CD1BD2">
        <w:rPr>
          <w:rStyle w:val="HideTWBExt"/>
          <w:b w:val="0"/>
        </w:rPr>
        <w:t>&lt;/RepeatBlock-By&gt;</w:t>
      </w:r>
    </w:p>
    <w:p w14:paraId="5E449BE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91D588B" w14:textId="77777777" w:rsidR="00A22B51" w:rsidRPr="00CD1BD2" w:rsidRDefault="00A22B51" w:rsidP="00A22B51">
      <w:pPr>
        <w:pStyle w:val="NormalBold"/>
      </w:pPr>
      <w:r w:rsidRPr="00CD1BD2">
        <w:rPr>
          <w:rStyle w:val="HideTWBExt"/>
          <w:b w:val="0"/>
        </w:rPr>
        <w:t>&lt;Article&gt;</w:t>
      </w:r>
      <w:r w:rsidRPr="00CD1BD2">
        <w:t>Johdanto-osan 26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8166007" w14:textId="77777777" w:rsidTr="0030684B">
        <w:trPr>
          <w:trHeight w:hRule="exact" w:val="240"/>
          <w:jc w:val="center"/>
        </w:trPr>
        <w:tc>
          <w:tcPr>
            <w:tcW w:w="9752" w:type="dxa"/>
            <w:gridSpan w:val="2"/>
            <w:tcBorders>
              <w:top w:val="nil"/>
              <w:left w:val="nil"/>
              <w:bottom w:val="nil"/>
              <w:right w:val="nil"/>
            </w:tcBorders>
          </w:tcPr>
          <w:p w14:paraId="45DA7063" w14:textId="77777777" w:rsidR="00A22B51" w:rsidRPr="00CD1BD2" w:rsidRDefault="00A22B51" w:rsidP="0030684B"/>
        </w:tc>
      </w:tr>
      <w:tr w:rsidR="00A22B51" w:rsidRPr="00CD1BD2" w14:paraId="0224FB3C" w14:textId="77777777" w:rsidTr="0030684B">
        <w:trPr>
          <w:trHeight w:val="240"/>
          <w:jc w:val="center"/>
        </w:trPr>
        <w:tc>
          <w:tcPr>
            <w:tcW w:w="4876" w:type="dxa"/>
            <w:tcBorders>
              <w:top w:val="nil"/>
              <w:left w:val="nil"/>
              <w:bottom w:val="nil"/>
              <w:right w:val="nil"/>
            </w:tcBorders>
          </w:tcPr>
          <w:p w14:paraId="3D6ED31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FA61949" w14:textId="77777777" w:rsidR="00A22B51" w:rsidRPr="00CD1BD2" w:rsidRDefault="00A22B51" w:rsidP="0030684B">
            <w:pPr>
              <w:pStyle w:val="AmColumnHeading"/>
            </w:pPr>
            <w:r w:rsidRPr="00CD1BD2">
              <w:t>Tarkistus</w:t>
            </w:r>
          </w:p>
        </w:tc>
      </w:tr>
      <w:tr w:rsidR="00A22B51" w:rsidRPr="00CD1BD2" w14:paraId="631E1AD4" w14:textId="77777777" w:rsidTr="0030684B">
        <w:trPr>
          <w:jc w:val="center"/>
        </w:trPr>
        <w:tc>
          <w:tcPr>
            <w:tcW w:w="4876" w:type="dxa"/>
            <w:tcBorders>
              <w:top w:val="nil"/>
              <w:left w:val="nil"/>
              <w:bottom w:val="nil"/>
              <w:right w:val="nil"/>
            </w:tcBorders>
          </w:tcPr>
          <w:p w14:paraId="5FC6EDFC" w14:textId="77777777" w:rsidR="00A22B51" w:rsidRPr="00CD1BD2" w:rsidRDefault="00A22B51" w:rsidP="0030684B">
            <w:pPr>
              <w:pStyle w:val="Normal6a"/>
            </w:pPr>
          </w:p>
        </w:tc>
        <w:tc>
          <w:tcPr>
            <w:tcW w:w="4876" w:type="dxa"/>
            <w:tcBorders>
              <w:top w:val="nil"/>
              <w:left w:val="nil"/>
              <w:bottom w:val="nil"/>
              <w:right w:val="nil"/>
            </w:tcBorders>
          </w:tcPr>
          <w:p w14:paraId="6DA4B76F" w14:textId="77777777" w:rsidR="00A22B51" w:rsidRPr="00CD1BD2" w:rsidRDefault="00A22B51" w:rsidP="0030684B">
            <w:pPr>
              <w:pStyle w:val="Normal6a"/>
            </w:pPr>
            <w:r w:rsidRPr="00CD1BD2">
              <w:rPr>
                <w:b/>
                <w:i/>
              </w:rPr>
              <w:t>–</w:t>
            </w:r>
            <w:r w:rsidRPr="00CD1BD2">
              <w:tab/>
            </w:r>
            <w:r w:rsidRPr="00CD1BD2">
              <w:rPr>
                <w:b/>
                <w:i/>
              </w:rPr>
              <w:t>ottaa huomioon yleisestä ehdollisuusjärjestelmästä unionin talousarvion suojaamiseksi 16. joulukuuta 2020 annetun Euroopan parlamentin ja neuvoston asetuksen (EU, Euratom) 2020/2092 (ehdollisuusasetus),</w:t>
            </w:r>
          </w:p>
        </w:tc>
      </w:tr>
    </w:tbl>
    <w:p w14:paraId="14F81A7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D1B62AE" w14:textId="77777777" w:rsidR="00A22B51" w:rsidRPr="00CD1BD2" w:rsidRDefault="00A22B51" w:rsidP="00A22B51">
      <w:r w:rsidRPr="00CD1BD2">
        <w:rPr>
          <w:rStyle w:val="HideTWBExt"/>
        </w:rPr>
        <w:t>&lt;/Amend&gt;</w:t>
      </w:r>
    </w:p>
    <w:p w14:paraId="67BA0D1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47</w:t>
      </w:r>
      <w:r w:rsidRPr="00CD1BD2">
        <w:rPr>
          <w:rStyle w:val="HideTWBExt"/>
          <w:b w:val="0"/>
        </w:rPr>
        <w:t>&lt;/NumAm&gt;</w:t>
      </w:r>
    </w:p>
    <w:p w14:paraId="679494F3"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4A232291" w14:textId="77777777" w:rsidR="00A22B51" w:rsidRPr="00CD1BD2" w:rsidRDefault="00A22B51" w:rsidP="00A22B51">
      <w:pPr>
        <w:pStyle w:val="NormalBold"/>
      </w:pPr>
      <w:r w:rsidRPr="00CD1BD2">
        <w:rPr>
          <w:rStyle w:val="HideTWBExt"/>
          <w:b w:val="0"/>
        </w:rPr>
        <w:t>&lt;/RepeatBlock-By&gt;</w:t>
      </w:r>
    </w:p>
    <w:p w14:paraId="40F1EAE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BCE15D6" w14:textId="77777777" w:rsidR="00A22B51" w:rsidRPr="00CD1BD2" w:rsidRDefault="00A22B51" w:rsidP="00A22B51">
      <w:pPr>
        <w:pStyle w:val="NormalBold"/>
      </w:pPr>
      <w:r w:rsidRPr="00CD1BD2">
        <w:rPr>
          <w:rStyle w:val="HideTWBExt"/>
          <w:b w:val="0"/>
        </w:rPr>
        <w:t>&lt;Article&gt;</w:t>
      </w:r>
      <w:r w:rsidRPr="00CD1BD2">
        <w:t>Johdanto-osan 26 b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5BAFA72" w14:textId="77777777" w:rsidTr="0030684B">
        <w:trPr>
          <w:trHeight w:hRule="exact" w:val="240"/>
          <w:jc w:val="center"/>
        </w:trPr>
        <w:tc>
          <w:tcPr>
            <w:tcW w:w="9752" w:type="dxa"/>
            <w:gridSpan w:val="2"/>
            <w:tcBorders>
              <w:top w:val="nil"/>
              <w:left w:val="nil"/>
              <w:bottom w:val="nil"/>
              <w:right w:val="nil"/>
            </w:tcBorders>
          </w:tcPr>
          <w:p w14:paraId="4C286BC3" w14:textId="77777777" w:rsidR="00A22B51" w:rsidRPr="00CD1BD2" w:rsidRDefault="00A22B51" w:rsidP="0030684B"/>
        </w:tc>
      </w:tr>
      <w:tr w:rsidR="00A22B51" w:rsidRPr="00CD1BD2" w14:paraId="1BEE8BBA" w14:textId="77777777" w:rsidTr="0030684B">
        <w:trPr>
          <w:trHeight w:val="240"/>
          <w:jc w:val="center"/>
        </w:trPr>
        <w:tc>
          <w:tcPr>
            <w:tcW w:w="4876" w:type="dxa"/>
            <w:tcBorders>
              <w:top w:val="nil"/>
              <w:left w:val="nil"/>
              <w:bottom w:val="nil"/>
              <w:right w:val="nil"/>
            </w:tcBorders>
          </w:tcPr>
          <w:p w14:paraId="3126C2C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70A29B3" w14:textId="77777777" w:rsidR="00A22B51" w:rsidRPr="00CD1BD2" w:rsidRDefault="00A22B51" w:rsidP="0030684B">
            <w:pPr>
              <w:pStyle w:val="AmColumnHeading"/>
            </w:pPr>
            <w:r w:rsidRPr="00CD1BD2">
              <w:t>Tarkistus</w:t>
            </w:r>
          </w:p>
        </w:tc>
      </w:tr>
      <w:tr w:rsidR="00A22B51" w:rsidRPr="00CD1BD2" w14:paraId="5753D44F" w14:textId="77777777" w:rsidTr="0030684B">
        <w:trPr>
          <w:jc w:val="center"/>
        </w:trPr>
        <w:tc>
          <w:tcPr>
            <w:tcW w:w="4876" w:type="dxa"/>
            <w:tcBorders>
              <w:top w:val="nil"/>
              <w:left w:val="nil"/>
              <w:bottom w:val="nil"/>
              <w:right w:val="nil"/>
            </w:tcBorders>
          </w:tcPr>
          <w:p w14:paraId="29730DED" w14:textId="77777777" w:rsidR="00A22B51" w:rsidRPr="00CD1BD2" w:rsidRDefault="00A22B51" w:rsidP="0030684B">
            <w:pPr>
              <w:pStyle w:val="Normal6a"/>
            </w:pPr>
          </w:p>
        </w:tc>
        <w:tc>
          <w:tcPr>
            <w:tcW w:w="4876" w:type="dxa"/>
            <w:tcBorders>
              <w:top w:val="nil"/>
              <w:left w:val="nil"/>
              <w:bottom w:val="nil"/>
              <w:right w:val="nil"/>
            </w:tcBorders>
          </w:tcPr>
          <w:p w14:paraId="3DEA0F25" w14:textId="77777777" w:rsidR="00A22B51" w:rsidRPr="00CD1BD2" w:rsidRDefault="00A22B51" w:rsidP="0030684B">
            <w:pPr>
              <w:pStyle w:val="Normal6a"/>
            </w:pPr>
            <w:r w:rsidRPr="00CD1BD2">
              <w:rPr>
                <w:b/>
                <w:i/>
              </w:rPr>
              <w:t>–</w:t>
            </w:r>
            <w:r w:rsidRPr="00CD1BD2">
              <w:tab/>
            </w:r>
            <w:r w:rsidRPr="00CD1BD2">
              <w:rPr>
                <w:b/>
                <w:i/>
              </w:rPr>
              <w:t>ottaa huomioon Euroopan aluekehitysrahastoa, Euroopan sosiaalirahasto plussaa, koheesiorahastoa, oikeudenmukaisen siirtymän rahastoa ja Euroopan meri-, kalatalous- ja vesiviljelyrahastoa koskevista yhteisistä säännöksistä ja varainhoitosäännöistä sekä turvapaikka-, maahanmuutto- ja kotouttamisrahastoa, sisäisen turvallisuuden rahastoa ja rajaturvallisuuden ja viisumipolitiikan rahoitusvälinettä koskevista varainhoitosäännöistä 24. kesäkuuta 2021 annetun Euroopan parlamentin ja neuvoston asetuksen (EU) 2021/1060 (yhteisiä säännöksiä koskeva asetus),</w:t>
            </w:r>
          </w:p>
        </w:tc>
      </w:tr>
    </w:tbl>
    <w:p w14:paraId="4604BAA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E7A9933" w14:textId="77777777" w:rsidR="00A22B51" w:rsidRPr="00CD1BD2" w:rsidRDefault="00A22B51" w:rsidP="00A22B51">
      <w:r w:rsidRPr="00CD1BD2">
        <w:rPr>
          <w:rStyle w:val="HideTWBExt"/>
        </w:rPr>
        <w:t>&lt;/Amend&gt;</w:t>
      </w:r>
    </w:p>
    <w:p w14:paraId="5D0C8AE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48</w:t>
      </w:r>
      <w:r w:rsidRPr="00CD1BD2">
        <w:rPr>
          <w:rStyle w:val="HideTWBExt"/>
          <w:b w:val="0"/>
        </w:rPr>
        <w:t>&lt;/NumAm&gt;</w:t>
      </w:r>
    </w:p>
    <w:p w14:paraId="45388E6A"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25BC4696" w14:textId="77777777" w:rsidR="00A22B51" w:rsidRPr="00CD1BD2" w:rsidRDefault="00A22B51" w:rsidP="00A22B51">
      <w:pPr>
        <w:pStyle w:val="NormalBold"/>
      </w:pPr>
      <w:r w:rsidRPr="00CD1BD2">
        <w:rPr>
          <w:rStyle w:val="HideTWBExt"/>
          <w:b w:val="0"/>
        </w:rPr>
        <w:t>&lt;/RepeatBlock-By&gt;</w:t>
      </w:r>
    </w:p>
    <w:p w14:paraId="42ECA64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BB4F8EC" w14:textId="77777777" w:rsidR="00A22B51" w:rsidRPr="00CD1BD2" w:rsidRDefault="00A22B51" w:rsidP="00A22B51">
      <w:pPr>
        <w:pStyle w:val="NormalBold"/>
      </w:pPr>
      <w:r w:rsidRPr="00CD1BD2">
        <w:rPr>
          <w:rStyle w:val="HideTWBExt"/>
          <w:b w:val="0"/>
        </w:rPr>
        <w:t>&lt;Article&gt;</w:t>
      </w:r>
      <w:r w:rsidRPr="00CD1BD2">
        <w:t>Johdanto-osan 27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331436C" w14:textId="77777777" w:rsidTr="0030684B">
        <w:trPr>
          <w:trHeight w:hRule="exact" w:val="240"/>
          <w:jc w:val="center"/>
        </w:trPr>
        <w:tc>
          <w:tcPr>
            <w:tcW w:w="9752" w:type="dxa"/>
            <w:gridSpan w:val="2"/>
            <w:tcBorders>
              <w:top w:val="nil"/>
              <w:left w:val="nil"/>
              <w:bottom w:val="nil"/>
              <w:right w:val="nil"/>
            </w:tcBorders>
          </w:tcPr>
          <w:p w14:paraId="38BE2F81" w14:textId="77777777" w:rsidR="00A22B51" w:rsidRPr="00CD1BD2" w:rsidRDefault="00A22B51" w:rsidP="0030684B"/>
        </w:tc>
      </w:tr>
      <w:tr w:rsidR="00A22B51" w:rsidRPr="00CD1BD2" w14:paraId="74B238A6" w14:textId="77777777" w:rsidTr="0030684B">
        <w:trPr>
          <w:trHeight w:val="240"/>
          <w:jc w:val="center"/>
        </w:trPr>
        <w:tc>
          <w:tcPr>
            <w:tcW w:w="4876" w:type="dxa"/>
            <w:tcBorders>
              <w:top w:val="nil"/>
              <w:left w:val="nil"/>
              <w:bottom w:val="nil"/>
              <w:right w:val="nil"/>
            </w:tcBorders>
          </w:tcPr>
          <w:p w14:paraId="43F4851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6A28AC4" w14:textId="77777777" w:rsidR="00A22B51" w:rsidRPr="00CD1BD2" w:rsidRDefault="00A22B51" w:rsidP="0030684B">
            <w:pPr>
              <w:pStyle w:val="AmColumnHeading"/>
            </w:pPr>
            <w:r w:rsidRPr="00CD1BD2">
              <w:t>Tarkistus</w:t>
            </w:r>
          </w:p>
        </w:tc>
      </w:tr>
      <w:tr w:rsidR="00A22B51" w:rsidRPr="00CD1BD2" w14:paraId="1909ADB2" w14:textId="77777777" w:rsidTr="0030684B">
        <w:trPr>
          <w:jc w:val="center"/>
        </w:trPr>
        <w:tc>
          <w:tcPr>
            <w:tcW w:w="4876" w:type="dxa"/>
            <w:tcBorders>
              <w:top w:val="nil"/>
              <w:left w:val="nil"/>
              <w:bottom w:val="nil"/>
              <w:right w:val="nil"/>
            </w:tcBorders>
          </w:tcPr>
          <w:p w14:paraId="74342207" w14:textId="77777777" w:rsidR="00A22B51" w:rsidRPr="00CD1BD2" w:rsidRDefault="00A22B51" w:rsidP="0030684B">
            <w:pPr>
              <w:pStyle w:val="Normal6a"/>
            </w:pPr>
            <w:r w:rsidRPr="00CD1BD2">
              <w:rPr>
                <w:b/>
                <w:i/>
              </w:rPr>
              <w:t>–</w:t>
            </w:r>
            <w:r w:rsidRPr="00CD1BD2">
              <w:tab/>
            </w:r>
            <w:r w:rsidRPr="00CD1BD2">
              <w:rPr>
                <w:b/>
                <w:i/>
              </w:rPr>
              <w:t>ottaa huomioon 17. joulukuuta 2020 antamansa päätöslauselman eurooppalaisesta kansalaisaloitteesta ”Minority SafePack” – miljoona allekirjoitusta Euroopan monimuotoisuuden puolesta</w:t>
            </w:r>
            <w:r w:rsidRPr="00CD1BD2">
              <w:rPr>
                <w:b/>
                <w:i/>
                <w:vertAlign w:val="superscript"/>
              </w:rPr>
              <w:t>15</w:t>
            </w:r>
            <w:r w:rsidRPr="00CD1BD2">
              <w:rPr>
                <w:b/>
                <w:i/>
              </w:rPr>
              <w:t>,</w:t>
            </w:r>
          </w:p>
        </w:tc>
        <w:tc>
          <w:tcPr>
            <w:tcW w:w="4876" w:type="dxa"/>
            <w:tcBorders>
              <w:top w:val="nil"/>
              <w:left w:val="nil"/>
              <w:bottom w:val="nil"/>
              <w:right w:val="nil"/>
            </w:tcBorders>
          </w:tcPr>
          <w:p w14:paraId="0F0A4BC6" w14:textId="77777777" w:rsidR="00A22B51" w:rsidRPr="00CD1BD2" w:rsidRDefault="00A22B51" w:rsidP="0030684B">
            <w:pPr>
              <w:pStyle w:val="Normal6a"/>
            </w:pPr>
            <w:r w:rsidRPr="00CD1BD2">
              <w:rPr>
                <w:b/>
                <w:i/>
              </w:rPr>
              <w:t>Poistetaan.</w:t>
            </w:r>
          </w:p>
        </w:tc>
      </w:tr>
      <w:tr w:rsidR="00A22B51" w:rsidRPr="00CD1BD2" w14:paraId="67A67CFE" w14:textId="77777777" w:rsidTr="0030684B">
        <w:trPr>
          <w:jc w:val="center"/>
        </w:trPr>
        <w:tc>
          <w:tcPr>
            <w:tcW w:w="4876" w:type="dxa"/>
            <w:tcBorders>
              <w:top w:val="nil"/>
              <w:left w:val="nil"/>
              <w:bottom w:val="nil"/>
              <w:right w:val="nil"/>
            </w:tcBorders>
          </w:tcPr>
          <w:p w14:paraId="23593313"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3009163A" w14:textId="77777777" w:rsidR="00A22B51" w:rsidRPr="00CD1BD2" w:rsidRDefault="00A22B51" w:rsidP="0030684B"/>
        </w:tc>
      </w:tr>
      <w:tr w:rsidR="00A22B51" w:rsidRPr="00CD1BD2" w14:paraId="2F092010" w14:textId="77777777" w:rsidTr="0030684B">
        <w:trPr>
          <w:jc w:val="center"/>
        </w:trPr>
        <w:tc>
          <w:tcPr>
            <w:tcW w:w="4876" w:type="dxa"/>
            <w:tcBorders>
              <w:top w:val="nil"/>
              <w:left w:val="nil"/>
              <w:bottom w:val="nil"/>
              <w:right w:val="nil"/>
            </w:tcBorders>
          </w:tcPr>
          <w:p w14:paraId="791618E0" w14:textId="77777777" w:rsidR="00A22B51" w:rsidRPr="00CD1BD2" w:rsidRDefault="00A22B51" w:rsidP="0030684B">
            <w:pPr>
              <w:pStyle w:val="Normal6a"/>
            </w:pPr>
            <w:r w:rsidRPr="00CD1BD2">
              <w:rPr>
                <w:b/>
                <w:i/>
                <w:vertAlign w:val="superscript"/>
              </w:rPr>
              <w:t>15</w:t>
            </w:r>
            <w:r w:rsidRPr="00CD1BD2">
              <w:t xml:space="preserve"> </w:t>
            </w:r>
            <w:r w:rsidRPr="00CD1BD2">
              <w:rPr>
                <w:b/>
                <w:i/>
              </w:rPr>
              <w:t>EUVL C 445, 29.10.2021, s. 70.</w:t>
            </w:r>
          </w:p>
        </w:tc>
        <w:tc>
          <w:tcPr>
            <w:tcW w:w="4876" w:type="dxa"/>
            <w:tcBorders>
              <w:top w:val="nil"/>
              <w:left w:val="nil"/>
              <w:bottom w:val="nil"/>
              <w:right w:val="nil"/>
            </w:tcBorders>
          </w:tcPr>
          <w:p w14:paraId="5FC54C33" w14:textId="77777777" w:rsidR="00A22B51" w:rsidRPr="00CD1BD2" w:rsidRDefault="00A22B51" w:rsidP="0030684B"/>
        </w:tc>
      </w:tr>
    </w:tbl>
    <w:p w14:paraId="0C1FCFF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B7B165F" w14:textId="77777777" w:rsidR="00A22B51" w:rsidRPr="00CD1BD2" w:rsidRDefault="00A22B51" w:rsidP="00A22B51">
      <w:r w:rsidRPr="00CD1BD2">
        <w:rPr>
          <w:rStyle w:val="HideTWBExt"/>
        </w:rPr>
        <w:t>&lt;/Amend&gt;</w:t>
      </w:r>
    </w:p>
    <w:p w14:paraId="68AB4E2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49</w:t>
      </w:r>
      <w:r w:rsidRPr="00CD1BD2">
        <w:rPr>
          <w:rStyle w:val="HideTWBExt"/>
          <w:b w:val="0"/>
        </w:rPr>
        <w:t>&lt;/NumAm&gt;</w:t>
      </w:r>
    </w:p>
    <w:p w14:paraId="0EE173A7"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7A1E8676" w14:textId="77777777" w:rsidR="00A22B51" w:rsidRPr="00CD1BD2" w:rsidRDefault="00A22B51" w:rsidP="00A22B51">
      <w:pPr>
        <w:pStyle w:val="NormalBold"/>
      </w:pPr>
      <w:r w:rsidRPr="00CD1BD2">
        <w:rPr>
          <w:rStyle w:val="HideTWBExt"/>
          <w:b w:val="0"/>
        </w:rPr>
        <w:t>&lt;/RepeatBlock-By&gt;</w:t>
      </w:r>
    </w:p>
    <w:p w14:paraId="001950E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642A23C" w14:textId="77777777" w:rsidR="00A22B51" w:rsidRPr="00CD1BD2" w:rsidRDefault="00A22B51" w:rsidP="00A22B51">
      <w:pPr>
        <w:pStyle w:val="NormalBold"/>
      </w:pPr>
      <w:r w:rsidRPr="00CD1BD2">
        <w:rPr>
          <w:rStyle w:val="HideTWBExt"/>
          <w:b w:val="0"/>
        </w:rPr>
        <w:t>&lt;Article&gt;</w:t>
      </w:r>
      <w:r w:rsidRPr="00CD1BD2">
        <w:t>Johdanto-osan 27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D33D3A2" w14:textId="77777777" w:rsidTr="0030684B">
        <w:trPr>
          <w:trHeight w:hRule="exact" w:val="240"/>
          <w:jc w:val="center"/>
        </w:trPr>
        <w:tc>
          <w:tcPr>
            <w:tcW w:w="9752" w:type="dxa"/>
            <w:gridSpan w:val="2"/>
            <w:tcBorders>
              <w:top w:val="nil"/>
              <w:left w:val="nil"/>
              <w:bottom w:val="nil"/>
              <w:right w:val="nil"/>
            </w:tcBorders>
          </w:tcPr>
          <w:p w14:paraId="2556C798" w14:textId="77777777" w:rsidR="00A22B51" w:rsidRPr="00CD1BD2" w:rsidRDefault="00A22B51" w:rsidP="0030684B"/>
        </w:tc>
      </w:tr>
      <w:tr w:rsidR="00A22B51" w:rsidRPr="00CD1BD2" w14:paraId="39CB6DCB" w14:textId="77777777" w:rsidTr="0030684B">
        <w:trPr>
          <w:trHeight w:val="240"/>
          <w:jc w:val="center"/>
        </w:trPr>
        <w:tc>
          <w:tcPr>
            <w:tcW w:w="4876" w:type="dxa"/>
            <w:tcBorders>
              <w:top w:val="nil"/>
              <w:left w:val="nil"/>
              <w:bottom w:val="nil"/>
              <w:right w:val="nil"/>
            </w:tcBorders>
          </w:tcPr>
          <w:p w14:paraId="184AB74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5661F4D" w14:textId="77777777" w:rsidR="00A22B51" w:rsidRPr="00CD1BD2" w:rsidRDefault="00A22B51" w:rsidP="0030684B">
            <w:pPr>
              <w:pStyle w:val="AmColumnHeading"/>
            </w:pPr>
            <w:r w:rsidRPr="00CD1BD2">
              <w:t>Tarkistus</w:t>
            </w:r>
          </w:p>
        </w:tc>
      </w:tr>
      <w:tr w:rsidR="00A22B51" w:rsidRPr="00CD1BD2" w14:paraId="010F935D" w14:textId="77777777" w:rsidTr="0030684B">
        <w:trPr>
          <w:jc w:val="center"/>
        </w:trPr>
        <w:tc>
          <w:tcPr>
            <w:tcW w:w="4876" w:type="dxa"/>
            <w:tcBorders>
              <w:top w:val="nil"/>
              <w:left w:val="nil"/>
              <w:bottom w:val="nil"/>
              <w:right w:val="nil"/>
            </w:tcBorders>
          </w:tcPr>
          <w:p w14:paraId="4C3FCDA7" w14:textId="77777777" w:rsidR="00A22B51" w:rsidRPr="00CD1BD2" w:rsidRDefault="00A22B51" w:rsidP="0030684B">
            <w:pPr>
              <w:pStyle w:val="Normal6a"/>
            </w:pPr>
            <w:r w:rsidRPr="00CD1BD2">
              <w:rPr>
                <w:b/>
                <w:i/>
              </w:rPr>
              <w:t>–</w:t>
            </w:r>
            <w:r w:rsidRPr="00CD1BD2">
              <w:tab/>
            </w:r>
            <w:r w:rsidRPr="00CD1BD2">
              <w:rPr>
                <w:b/>
                <w:i/>
              </w:rPr>
              <w:t>ottaa huomioon 17. joulukuuta 2020 antamansa päätöslauselman eurooppalaisesta kansalaisaloitteesta ”Minority SafePack” –</w:t>
            </w:r>
            <w:r w:rsidRPr="00CD1BD2">
              <w:rPr>
                <w:b/>
                <w:i/>
              </w:rPr>
              <w:tab/>
              <w:t xml:space="preserve"> miljoona allekirjoitusta Euroopan monimuotoisuuden puolesta</w:t>
            </w:r>
            <w:r w:rsidRPr="00CD1BD2">
              <w:rPr>
                <w:b/>
                <w:i/>
                <w:vertAlign w:val="superscript"/>
              </w:rPr>
              <w:t>15</w:t>
            </w:r>
            <w:r w:rsidRPr="00CD1BD2">
              <w:rPr>
                <w:b/>
                <w:i/>
              </w:rPr>
              <w:t>,</w:t>
            </w:r>
          </w:p>
        </w:tc>
        <w:tc>
          <w:tcPr>
            <w:tcW w:w="4876" w:type="dxa"/>
            <w:tcBorders>
              <w:top w:val="nil"/>
              <w:left w:val="nil"/>
              <w:bottom w:val="nil"/>
              <w:right w:val="nil"/>
            </w:tcBorders>
          </w:tcPr>
          <w:p w14:paraId="46C14F64" w14:textId="77777777" w:rsidR="00A22B51" w:rsidRPr="00CD1BD2" w:rsidRDefault="00A22B51" w:rsidP="0030684B">
            <w:pPr>
              <w:pStyle w:val="Normal6a"/>
            </w:pPr>
            <w:r w:rsidRPr="00CD1BD2">
              <w:rPr>
                <w:b/>
                <w:i/>
              </w:rPr>
              <w:t>Poistetaan.</w:t>
            </w:r>
          </w:p>
        </w:tc>
      </w:tr>
      <w:tr w:rsidR="00A22B51" w:rsidRPr="00CD1BD2" w14:paraId="51A0287B" w14:textId="77777777" w:rsidTr="0030684B">
        <w:trPr>
          <w:jc w:val="center"/>
        </w:trPr>
        <w:tc>
          <w:tcPr>
            <w:tcW w:w="4876" w:type="dxa"/>
            <w:tcBorders>
              <w:top w:val="nil"/>
              <w:left w:val="nil"/>
              <w:bottom w:val="nil"/>
              <w:right w:val="nil"/>
            </w:tcBorders>
          </w:tcPr>
          <w:p w14:paraId="4D94F6B4"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6C93FC4" w14:textId="77777777" w:rsidR="00A22B51" w:rsidRPr="00CD1BD2" w:rsidRDefault="00A22B51" w:rsidP="0030684B"/>
        </w:tc>
      </w:tr>
      <w:tr w:rsidR="00A22B51" w:rsidRPr="00CD1BD2" w14:paraId="48C36179" w14:textId="77777777" w:rsidTr="0030684B">
        <w:trPr>
          <w:jc w:val="center"/>
        </w:trPr>
        <w:tc>
          <w:tcPr>
            <w:tcW w:w="4876" w:type="dxa"/>
            <w:tcBorders>
              <w:top w:val="nil"/>
              <w:left w:val="nil"/>
              <w:bottom w:val="nil"/>
              <w:right w:val="nil"/>
            </w:tcBorders>
          </w:tcPr>
          <w:p w14:paraId="083DCE34" w14:textId="77777777" w:rsidR="00A22B51" w:rsidRPr="00CD1BD2" w:rsidRDefault="00A22B51" w:rsidP="0030684B">
            <w:pPr>
              <w:pStyle w:val="Normal6a"/>
            </w:pPr>
            <w:r w:rsidRPr="00CD1BD2">
              <w:rPr>
                <w:b/>
                <w:i/>
                <w:vertAlign w:val="superscript"/>
              </w:rPr>
              <w:t>15</w:t>
            </w:r>
            <w:r w:rsidRPr="00CD1BD2">
              <w:t xml:space="preserve"> </w:t>
            </w:r>
            <w:r w:rsidRPr="00CD1BD2">
              <w:rPr>
                <w:b/>
                <w:i/>
              </w:rPr>
              <w:t>EUVL C 445, 29.10.2021, s. 70.</w:t>
            </w:r>
          </w:p>
        </w:tc>
        <w:tc>
          <w:tcPr>
            <w:tcW w:w="4876" w:type="dxa"/>
            <w:tcBorders>
              <w:top w:val="nil"/>
              <w:left w:val="nil"/>
              <w:bottom w:val="nil"/>
              <w:right w:val="nil"/>
            </w:tcBorders>
          </w:tcPr>
          <w:p w14:paraId="461C5A5C" w14:textId="77777777" w:rsidR="00A22B51" w:rsidRPr="00CD1BD2" w:rsidRDefault="00A22B51" w:rsidP="0030684B"/>
        </w:tc>
      </w:tr>
    </w:tbl>
    <w:p w14:paraId="0A7F47E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4FF761A8" w14:textId="77777777" w:rsidR="00A22B51" w:rsidRPr="00CD1BD2" w:rsidRDefault="00A22B51" w:rsidP="00A22B51">
      <w:r w:rsidRPr="00CD1BD2">
        <w:rPr>
          <w:rStyle w:val="HideTWBExt"/>
        </w:rPr>
        <w:t>&lt;/Amend&gt;</w:t>
      </w:r>
    </w:p>
    <w:p w14:paraId="5C68019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50</w:t>
      </w:r>
      <w:r w:rsidRPr="00CD1BD2">
        <w:rPr>
          <w:rStyle w:val="HideTWBExt"/>
          <w:b w:val="0"/>
        </w:rPr>
        <w:t>&lt;/NumAm&gt;</w:t>
      </w:r>
    </w:p>
    <w:p w14:paraId="1D129F4E"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6E7640CF" w14:textId="77777777" w:rsidR="00A22B51" w:rsidRPr="00CD1BD2" w:rsidRDefault="00A22B51" w:rsidP="00A22B51">
      <w:pPr>
        <w:pStyle w:val="NormalBold"/>
      </w:pPr>
      <w:r w:rsidRPr="00CD1BD2">
        <w:rPr>
          <w:rStyle w:val="HideTWBExt"/>
          <w:b w:val="0"/>
        </w:rPr>
        <w:t>&lt;/RepeatBlock-By&gt;</w:t>
      </w:r>
    </w:p>
    <w:p w14:paraId="49A13E5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9E21E52" w14:textId="77777777" w:rsidR="00A22B51" w:rsidRPr="00CD1BD2" w:rsidRDefault="00A22B51" w:rsidP="00A22B51">
      <w:pPr>
        <w:pStyle w:val="NormalBold"/>
      </w:pPr>
      <w:r w:rsidRPr="00CD1BD2">
        <w:rPr>
          <w:rStyle w:val="HideTWBExt"/>
          <w:b w:val="0"/>
        </w:rPr>
        <w:t>&lt;Article&gt;</w:t>
      </w:r>
      <w:r w:rsidRPr="00CD1BD2">
        <w:t>Johdanto-osan 27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4B20572" w14:textId="77777777" w:rsidTr="0030684B">
        <w:trPr>
          <w:trHeight w:hRule="exact" w:val="240"/>
          <w:jc w:val="center"/>
        </w:trPr>
        <w:tc>
          <w:tcPr>
            <w:tcW w:w="9752" w:type="dxa"/>
            <w:gridSpan w:val="2"/>
            <w:tcBorders>
              <w:top w:val="nil"/>
              <w:left w:val="nil"/>
              <w:bottom w:val="nil"/>
              <w:right w:val="nil"/>
            </w:tcBorders>
          </w:tcPr>
          <w:p w14:paraId="02B213E6" w14:textId="77777777" w:rsidR="00A22B51" w:rsidRPr="00CD1BD2" w:rsidRDefault="00A22B51" w:rsidP="0030684B"/>
        </w:tc>
      </w:tr>
      <w:tr w:rsidR="00A22B51" w:rsidRPr="00CD1BD2" w14:paraId="21B34FFB" w14:textId="77777777" w:rsidTr="0030684B">
        <w:trPr>
          <w:trHeight w:val="240"/>
          <w:jc w:val="center"/>
        </w:trPr>
        <w:tc>
          <w:tcPr>
            <w:tcW w:w="4876" w:type="dxa"/>
            <w:tcBorders>
              <w:top w:val="nil"/>
              <w:left w:val="nil"/>
              <w:bottom w:val="nil"/>
              <w:right w:val="nil"/>
            </w:tcBorders>
          </w:tcPr>
          <w:p w14:paraId="3C87A44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AB73685" w14:textId="77777777" w:rsidR="00A22B51" w:rsidRPr="00CD1BD2" w:rsidRDefault="00A22B51" w:rsidP="0030684B">
            <w:pPr>
              <w:pStyle w:val="AmColumnHeading"/>
            </w:pPr>
            <w:r w:rsidRPr="00CD1BD2">
              <w:t>Tarkistus</w:t>
            </w:r>
          </w:p>
        </w:tc>
      </w:tr>
      <w:tr w:rsidR="00A22B51" w:rsidRPr="00CD1BD2" w14:paraId="6938BE6F" w14:textId="77777777" w:rsidTr="0030684B">
        <w:trPr>
          <w:jc w:val="center"/>
        </w:trPr>
        <w:tc>
          <w:tcPr>
            <w:tcW w:w="4876" w:type="dxa"/>
            <w:tcBorders>
              <w:top w:val="nil"/>
              <w:left w:val="nil"/>
              <w:bottom w:val="nil"/>
              <w:right w:val="nil"/>
            </w:tcBorders>
          </w:tcPr>
          <w:p w14:paraId="7710047B" w14:textId="77777777" w:rsidR="00A22B51" w:rsidRPr="00CD1BD2" w:rsidRDefault="00A22B51" w:rsidP="0030684B">
            <w:pPr>
              <w:pStyle w:val="Normal6a"/>
            </w:pPr>
          </w:p>
        </w:tc>
        <w:tc>
          <w:tcPr>
            <w:tcW w:w="4876" w:type="dxa"/>
            <w:tcBorders>
              <w:top w:val="nil"/>
              <w:left w:val="nil"/>
              <w:bottom w:val="nil"/>
              <w:right w:val="nil"/>
            </w:tcBorders>
          </w:tcPr>
          <w:p w14:paraId="3C88DAA5" w14:textId="77777777" w:rsidR="00A22B51" w:rsidRPr="00CD1BD2" w:rsidRDefault="00A22B51" w:rsidP="0030684B">
            <w:pPr>
              <w:pStyle w:val="Normal6a"/>
            </w:pPr>
            <w:r w:rsidRPr="00CD1BD2">
              <w:rPr>
                <w:b/>
                <w:i/>
              </w:rPr>
              <w:t>–</w:t>
            </w:r>
            <w:r w:rsidRPr="00CD1BD2">
              <w:tab/>
            </w:r>
            <w:r w:rsidRPr="00CD1BD2">
              <w:rPr>
                <w:b/>
                <w:i/>
              </w:rPr>
              <w:t>ottaa huomioon kansalaisten, tasa-arvon, perusoikeuksien ja arvojen ohjelman perustamisesta sekä Euroopan parlamentin ja neuvoston asetuksen (EU) N:o 1381/2013 ja neuvoston asetuksen (EU) N:o 390/2014 kumoamisesta 28. huhtikuuta 2021 annetun Euroopan parlamentin ja neuvoston asetuksen (EU) 2021/692,</w:t>
            </w:r>
          </w:p>
        </w:tc>
      </w:tr>
    </w:tbl>
    <w:p w14:paraId="40EEA80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EAFF59F" w14:textId="77777777" w:rsidR="00A22B51" w:rsidRPr="00CD1BD2" w:rsidRDefault="00A22B51" w:rsidP="00A22B51">
      <w:r w:rsidRPr="00CD1BD2">
        <w:rPr>
          <w:rStyle w:val="HideTWBExt"/>
        </w:rPr>
        <w:t>&lt;/Amend&gt;</w:t>
      </w:r>
    </w:p>
    <w:p w14:paraId="4C89887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51</w:t>
      </w:r>
      <w:r w:rsidRPr="00CD1BD2">
        <w:rPr>
          <w:rStyle w:val="HideTWBExt"/>
          <w:b w:val="0"/>
        </w:rPr>
        <w:t>&lt;/NumAm&gt;</w:t>
      </w:r>
    </w:p>
    <w:p w14:paraId="53465524"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4C3D1A39" w14:textId="77777777" w:rsidR="00A22B51" w:rsidRPr="00CD1BD2" w:rsidRDefault="00A22B51" w:rsidP="00A22B51">
      <w:pPr>
        <w:pStyle w:val="NormalBold"/>
      </w:pPr>
      <w:r w:rsidRPr="00CD1BD2">
        <w:rPr>
          <w:rStyle w:val="HideTWBExt"/>
          <w:b w:val="0"/>
        </w:rPr>
        <w:t>&lt;/RepeatBlock-By&gt;</w:t>
      </w:r>
    </w:p>
    <w:p w14:paraId="5F23D5D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CD0ABB1" w14:textId="77777777" w:rsidR="00A22B51" w:rsidRPr="00CD1BD2" w:rsidRDefault="00A22B51" w:rsidP="00A22B51">
      <w:pPr>
        <w:pStyle w:val="NormalBold"/>
      </w:pPr>
      <w:r w:rsidRPr="00CD1BD2">
        <w:rPr>
          <w:rStyle w:val="HideTWBExt"/>
          <w:b w:val="0"/>
        </w:rPr>
        <w:t>&lt;Article&gt;</w:t>
      </w:r>
      <w:r w:rsidRPr="00CD1BD2">
        <w:t>Johdanto-osan 28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932FA82" w14:textId="77777777" w:rsidTr="0030684B">
        <w:trPr>
          <w:trHeight w:hRule="exact" w:val="240"/>
          <w:jc w:val="center"/>
        </w:trPr>
        <w:tc>
          <w:tcPr>
            <w:tcW w:w="9752" w:type="dxa"/>
            <w:gridSpan w:val="2"/>
            <w:tcBorders>
              <w:top w:val="nil"/>
              <w:left w:val="nil"/>
              <w:bottom w:val="nil"/>
              <w:right w:val="nil"/>
            </w:tcBorders>
          </w:tcPr>
          <w:p w14:paraId="6C57A3C7" w14:textId="77777777" w:rsidR="00A22B51" w:rsidRPr="00CD1BD2" w:rsidRDefault="00A22B51" w:rsidP="0030684B"/>
        </w:tc>
      </w:tr>
      <w:tr w:rsidR="00A22B51" w:rsidRPr="00CD1BD2" w14:paraId="35EF444A" w14:textId="77777777" w:rsidTr="0030684B">
        <w:trPr>
          <w:trHeight w:val="240"/>
          <w:jc w:val="center"/>
        </w:trPr>
        <w:tc>
          <w:tcPr>
            <w:tcW w:w="4876" w:type="dxa"/>
            <w:tcBorders>
              <w:top w:val="nil"/>
              <w:left w:val="nil"/>
              <w:bottom w:val="nil"/>
              <w:right w:val="nil"/>
            </w:tcBorders>
          </w:tcPr>
          <w:p w14:paraId="33C138C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6AAEA68" w14:textId="77777777" w:rsidR="00A22B51" w:rsidRPr="00CD1BD2" w:rsidRDefault="00A22B51" w:rsidP="0030684B">
            <w:pPr>
              <w:pStyle w:val="AmColumnHeading"/>
            </w:pPr>
            <w:r w:rsidRPr="00CD1BD2">
              <w:t>Tarkistus</w:t>
            </w:r>
          </w:p>
        </w:tc>
      </w:tr>
      <w:tr w:rsidR="00A22B51" w:rsidRPr="00CD1BD2" w14:paraId="43522108" w14:textId="77777777" w:rsidTr="0030684B">
        <w:trPr>
          <w:jc w:val="center"/>
        </w:trPr>
        <w:tc>
          <w:tcPr>
            <w:tcW w:w="4876" w:type="dxa"/>
            <w:tcBorders>
              <w:top w:val="nil"/>
              <w:left w:val="nil"/>
              <w:bottom w:val="nil"/>
              <w:right w:val="nil"/>
            </w:tcBorders>
          </w:tcPr>
          <w:p w14:paraId="371BA0AD" w14:textId="77777777" w:rsidR="00A22B51" w:rsidRPr="00CD1BD2" w:rsidRDefault="00A22B51" w:rsidP="0030684B">
            <w:pPr>
              <w:pStyle w:val="Normal6a"/>
            </w:pPr>
            <w:r w:rsidRPr="00CD1BD2">
              <w:rPr>
                <w:b/>
                <w:i/>
              </w:rPr>
              <w:t>–</w:t>
            </w:r>
            <w:r w:rsidRPr="00CD1BD2">
              <w:tab/>
            </w:r>
            <w:r w:rsidRPr="00CD1BD2">
              <w:rPr>
                <w:b/>
                <w:i/>
              </w:rPr>
              <w:t>ottaa huomioon 10. kesäkuuta 2021 antamansa päätöslauselman oikeusvaltiotilanteesta Euroopan unionissa ja ehdollisuusjärjestelmästä annetun asetuksen (EU, Euratom) 2020/2092 soveltamisesta</w:t>
            </w:r>
            <w:r w:rsidRPr="00CD1BD2">
              <w:rPr>
                <w:b/>
                <w:i/>
                <w:vertAlign w:val="superscript"/>
              </w:rPr>
              <w:t>16</w:t>
            </w:r>
            <w:r w:rsidRPr="00CD1BD2">
              <w:rPr>
                <w:b/>
                <w:i/>
              </w:rPr>
              <w:t>,</w:t>
            </w:r>
          </w:p>
        </w:tc>
        <w:tc>
          <w:tcPr>
            <w:tcW w:w="4876" w:type="dxa"/>
            <w:tcBorders>
              <w:top w:val="nil"/>
              <w:left w:val="nil"/>
              <w:bottom w:val="nil"/>
              <w:right w:val="nil"/>
            </w:tcBorders>
          </w:tcPr>
          <w:p w14:paraId="39EFE5DD" w14:textId="77777777" w:rsidR="00A22B51" w:rsidRPr="00CD1BD2" w:rsidRDefault="00A22B51" w:rsidP="0030684B">
            <w:pPr>
              <w:pStyle w:val="Normal6a"/>
            </w:pPr>
            <w:r w:rsidRPr="00CD1BD2">
              <w:rPr>
                <w:b/>
                <w:i/>
              </w:rPr>
              <w:t>Poistetaan.</w:t>
            </w:r>
          </w:p>
        </w:tc>
      </w:tr>
      <w:tr w:rsidR="00A22B51" w:rsidRPr="00CD1BD2" w14:paraId="58173353" w14:textId="77777777" w:rsidTr="0030684B">
        <w:trPr>
          <w:jc w:val="center"/>
        </w:trPr>
        <w:tc>
          <w:tcPr>
            <w:tcW w:w="4876" w:type="dxa"/>
            <w:tcBorders>
              <w:top w:val="nil"/>
              <w:left w:val="nil"/>
              <w:bottom w:val="nil"/>
              <w:right w:val="nil"/>
            </w:tcBorders>
          </w:tcPr>
          <w:p w14:paraId="40CA1044"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2DECACF" w14:textId="77777777" w:rsidR="00A22B51" w:rsidRPr="00CD1BD2" w:rsidRDefault="00A22B51" w:rsidP="0030684B"/>
        </w:tc>
      </w:tr>
      <w:tr w:rsidR="00A22B51" w:rsidRPr="00CD1BD2" w14:paraId="7121FBB0" w14:textId="77777777" w:rsidTr="0030684B">
        <w:trPr>
          <w:jc w:val="center"/>
        </w:trPr>
        <w:tc>
          <w:tcPr>
            <w:tcW w:w="4876" w:type="dxa"/>
            <w:tcBorders>
              <w:top w:val="nil"/>
              <w:left w:val="nil"/>
              <w:bottom w:val="nil"/>
              <w:right w:val="nil"/>
            </w:tcBorders>
          </w:tcPr>
          <w:p w14:paraId="0D18E5FA" w14:textId="77777777" w:rsidR="00A22B51" w:rsidRPr="00CD1BD2" w:rsidRDefault="00A22B51" w:rsidP="0030684B">
            <w:pPr>
              <w:pStyle w:val="Normal6a"/>
            </w:pPr>
            <w:r w:rsidRPr="00CD1BD2">
              <w:rPr>
                <w:b/>
                <w:i/>
                <w:vertAlign w:val="superscript"/>
              </w:rPr>
              <w:t>16</w:t>
            </w:r>
            <w:r w:rsidRPr="00CD1BD2">
              <w:t xml:space="preserve"> </w:t>
            </w:r>
            <w:r w:rsidRPr="00CD1BD2">
              <w:rPr>
                <w:b/>
                <w:i/>
              </w:rPr>
              <w:t>EUVL C 67, 8.2.2022, s. 86.</w:t>
            </w:r>
          </w:p>
        </w:tc>
        <w:tc>
          <w:tcPr>
            <w:tcW w:w="4876" w:type="dxa"/>
            <w:tcBorders>
              <w:top w:val="nil"/>
              <w:left w:val="nil"/>
              <w:bottom w:val="nil"/>
              <w:right w:val="nil"/>
            </w:tcBorders>
          </w:tcPr>
          <w:p w14:paraId="0F3B4DBD" w14:textId="77777777" w:rsidR="00A22B51" w:rsidRPr="00CD1BD2" w:rsidRDefault="00A22B51" w:rsidP="0030684B"/>
        </w:tc>
      </w:tr>
    </w:tbl>
    <w:p w14:paraId="3FC1795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C58AF61" w14:textId="77777777" w:rsidR="00A22B51" w:rsidRPr="00CD1BD2" w:rsidRDefault="00A22B51" w:rsidP="00A22B51">
      <w:r w:rsidRPr="00CD1BD2">
        <w:rPr>
          <w:rStyle w:val="HideTWBExt"/>
        </w:rPr>
        <w:t>&lt;/Amend&gt;</w:t>
      </w:r>
    </w:p>
    <w:p w14:paraId="5D78B43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52</w:t>
      </w:r>
      <w:r w:rsidRPr="00CD1BD2">
        <w:rPr>
          <w:rStyle w:val="HideTWBExt"/>
          <w:b w:val="0"/>
        </w:rPr>
        <w:t>&lt;/NumAm&gt;</w:t>
      </w:r>
    </w:p>
    <w:p w14:paraId="7AA740BA"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D6B2517" w14:textId="77777777" w:rsidR="00A22B51" w:rsidRPr="00CD1BD2" w:rsidRDefault="00A22B51" w:rsidP="00A22B51">
      <w:pPr>
        <w:pStyle w:val="NormalBold"/>
      </w:pPr>
      <w:r w:rsidRPr="00CD1BD2">
        <w:rPr>
          <w:rStyle w:val="HideTWBExt"/>
          <w:b w:val="0"/>
        </w:rPr>
        <w:t>&lt;/RepeatBlock-By&gt;</w:t>
      </w:r>
    </w:p>
    <w:p w14:paraId="127AD79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DACCB64" w14:textId="77777777" w:rsidR="00A22B51" w:rsidRPr="00CD1BD2" w:rsidRDefault="00A22B51" w:rsidP="00A22B51">
      <w:pPr>
        <w:pStyle w:val="NormalBold"/>
      </w:pPr>
      <w:r w:rsidRPr="00CD1BD2">
        <w:rPr>
          <w:rStyle w:val="HideTWBExt"/>
          <w:b w:val="0"/>
        </w:rPr>
        <w:t>&lt;Article&gt;</w:t>
      </w:r>
      <w:r w:rsidRPr="00CD1BD2">
        <w:t>Johdanto-osan 28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5CCAED7" w14:textId="77777777" w:rsidTr="0030684B">
        <w:trPr>
          <w:trHeight w:hRule="exact" w:val="240"/>
          <w:jc w:val="center"/>
        </w:trPr>
        <w:tc>
          <w:tcPr>
            <w:tcW w:w="9752" w:type="dxa"/>
            <w:gridSpan w:val="2"/>
            <w:tcBorders>
              <w:top w:val="nil"/>
              <w:left w:val="nil"/>
              <w:bottom w:val="nil"/>
              <w:right w:val="nil"/>
            </w:tcBorders>
          </w:tcPr>
          <w:p w14:paraId="39037C84" w14:textId="77777777" w:rsidR="00A22B51" w:rsidRPr="00CD1BD2" w:rsidRDefault="00A22B51" w:rsidP="0030684B"/>
        </w:tc>
      </w:tr>
      <w:tr w:rsidR="00A22B51" w:rsidRPr="00CD1BD2" w14:paraId="5B709B67" w14:textId="77777777" w:rsidTr="0030684B">
        <w:trPr>
          <w:trHeight w:val="240"/>
          <w:jc w:val="center"/>
        </w:trPr>
        <w:tc>
          <w:tcPr>
            <w:tcW w:w="4876" w:type="dxa"/>
            <w:tcBorders>
              <w:top w:val="nil"/>
              <w:left w:val="nil"/>
              <w:bottom w:val="nil"/>
              <w:right w:val="nil"/>
            </w:tcBorders>
          </w:tcPr>
          <w:p w14:paraId="285C549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926AABA" w14:textId="77777777" w:rsidR="00A22B51" w:rsidRPr="00CD1BD2" w:rsidRDefault="00A22B51" w:rsidP="0030684B">
            <w:pPr>
              <w:pStyle w:val="AmColumnHeading"/>
            </w:pPr>
            <w:r w:rsidRPr="00CD1BD2">
              <w:t>Tarkistus</w:t>
            </w:r>
          </w:p>
        </w:tc>
      </w:tr>
      <w:tr w:rsidR="00A22B51" w:rsidRPr="00CD1BD2" w14:paraId="002B4705" w14:textId="77777777" w:rsidTr="0030684B">
        <w:trPr>
          <w:jc w:val="center"/>
        </w:trPr>
        <w:tc>
          <w:tcPr>
            <w:tcW w:w="4876" w:type="dxa"/>
            <w:tcBorders>
              <w:top w:val="nil"/>
              <w:left w:val="nil"/>
              <w:bottom w:val="nil"/>
              <w:right w:val="nil"/>
            </w:tcBorders>
          </w:tcPr>
          <w:p w14:paraId="0A06A5BF" w14:textId="77777777" w:rsidR="00A22B51" w:rsidRPr="00CD1BD2" w:rsidRDefault="00A22B51" w:rsidP="0030684B">
            <w:pPr>
              <w:pStyle w:val="Normal6a"/>
            </w:pPr>
            <w:r w:rsidRPr="00CD1BD2">
              <w:rPr>
                <w:b/>
                <w:i/>
              </w:rPr>
              <w:t>–</w:t>
            </w:r>
            <w:r w:rsidRPr="00CD1BD2">
              <w:tab/>
            </w:r>
            <w:r w:rsidRPr="00CD1BD2">
              <w:rPr>
                <w:b/>
                <w:i/>
              </w:rPr>
              <w:t>ottaa huomioon 10. kesäkuuta 2021 antamansa päätöslauselman oikeusvaltiotilanteesta Euroopan unionissa ja ehdollisuusjärjestelmästä annetun asetuksen (EU, Euratom) 2020/2092 soveltamisesta</w:t>
            </w:r>
            <w:r w:rsidRPr="00CD1BD2">
              <w:rPr>
                <w:b/>
                <w:i/>
                <w:vertAlign w:val="superscript"/>
              </w:rPr>
              <w:t>16</w:t>
            </w:r>
            <w:r w:rsidRPr="00CD1BD2">
              <w:rPr>
                <w:b/>
                <w:i/>
              </w:rPr>
              <w:t>,</w:t>
            </w:r>
          </w:p>
        </w:tc>
        <w:tc>
          <w:tcPr>
            <w:tcW w:w="4876" w:type="dxa"/>
            <w:tcBorders>
              <w:top w:val="nil"/>
              <w:left w:val="nil"/>
              <w:bottom w:val="nil"/>
              <w:right w:val="nil"/>
            </w:tcBorders>
          </w:tcPr>
          <w:p w14:paraId="3C11565F" w14:textId="77777777" w:rsidR="00A22B51" w:rsidRPr="00CD1BD2" w:rsidRDefault="00A22B51" w:rsidP="0030684B">
            <w:pPr>
              <w:pStyle w:val="Normal6a"/>
            </w:pPr>
            <w:r w:rsidRPr="00CD1BD2">
              <w:rPr>
                <w:b/>
                <w:i/>
              </w:rPr>
              <w:t>Poistetaan.</w:t>
            </w:r>
          </w:p>
        </w:tc>
      </w:tr>
      <w:tr w:rsidR="00A22B51" w:rsidRPr="00CD1BD2" w14:paraId="240A7BA3" w14:textId="77777777" w:rsidTr="0030684B">
        <w:trPr>
          <w:jc w:val="center"/>
        </w:trPr>
        <w:tc>
          <w:tcPr>
            <w:tcW w:w="4876" w:type="dxa"/>
            <w:tcBorders>
              <w:top w:val="nil"/>
              <w:left w:val="nil"/>
              <w:bottom w:val="nil"/>
              <w:right w:val="nil"/>
            </w:tcBorders>
          </w:tcPr>
          <w:p w14:paraId="17502964"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9509900" w14:textId="77777777" w:rsidR="00A22B51" w:rsidRPr="00CD1BD2" w:rsidRDefault="00A22B51" w:rsidP="0030684B"/>
        </w:tc>
      </w:tr>
      <w:tr w:rsidR="00A22B51" w:rsidRPr="00CD1BD2" w14:paraId="3D2CE0C9" w14:textId="77777777" w:rsidTr="0030684B">
        <w:trPr>
          <w:jc w:val="center"/>
        </w:trPr>
        <w:tc>
          <w:tcPr>
            <w:tcW w:w="4876" w:type="dxa"/>
            <w:tcBorders>
              <w:top w:val="nil"/>
              <w:left w:val="nil"/>
              <w:bottom w:val="nil"/>
              <w:right w:val="nil"/>
            </w:tcBorders>
          </w:tcPr>
          <w:p w14:paraId="4135D1CA" w14:textId="77777777" w:rsidR="00A22B51" w:rsidRPr="00CD1BD2" w:rsidRDefault="00A22B51" w:rsidP="0030684B">
            <w:pPr>
              <w:pStyle w:val="Normal6a"/>
            </w:pPr>
            <w:r w:rsidRPr="00CD1BD2">
              <w:rPr>
                <w:b/>
                <w:i/>
                <w:vertAlign w:val="superscript"/>
              </w:rPr>
              <w:t>16</w:t>
            </w:r>
            <w:r w:rsidRPr="00CD1BD2">
              <w:t xml:space="preserve"> </w:t>
            </w:r>
            <w:r w:rsidRPr="00CD1BD2">
              <w:rPr>
                <w:b/>
                <w:i/>
              </w:rPr>
              <w:t>EUVL C 67, 8.2.2022, s. 86.</w:t>
            </w:r>
          </w:p>
        </w:tc>
        <w:tc>
          <w:tcPr>
            <w:tcW w:w="4876" w:type="dxa"/>
            <w:tcBorders>
              <w:top w:val="nil"/>
              <w:left w:val="nil"/>
              <w:bottom w:val="nil"/>
              <w:right w:val="nil"/>
            </w:tcBorders>
          </w:tcPr>
          <w:p w14:paraId="48BE075A" w14:textId="77777777" w:rsidR="00A22B51" w:rsidRPr="00CD1BD2" w:rsidRDefault="00A22B51" w:rsidP="0030684B"/>
        </w:tc>
      </w:tr>
    </w:tbl>
    <w:p w14:paraId="7DB857B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40AA389" w14:textId="77777777" w:rsidR="00A22B51" w:rsidRPr="00CD1BD2" w:rsidRDefault="00A22B51" w:rsidP="00A22B51">
      <w:r w:rsidRPr="00CD1BD2">
        <w:rPr>
          <w:rStyle w:val="HideTWBExt"/>
        </w:rPr>
        <w:t>&lt;/Amend&gt;</w:t>
      </w:r>
    </w:p>
    <w:p w14:paraId="445A8C7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53</w:t>
      </w:r>
      <w:r w:rsidRPr="00CD1BD2">
        <w:rPr>
          <w:rStyle w:val="HideTWBExt"/>
          <w:b w:val="0"/>
        </w:rPr>
        <w:t>&lt;/NumAm&gt;</w:t>
      </w:r>
    </w:p>
    <w:p w14:paraId="60CCABB1"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26E3910D" w14:textId="77777777" w:rsidR="00A22B51" w:rsidRPr="00CD1BD2" w:rsidRDefault="00A22B51" w:rsidP="00A22B51">
      <w:pPr>
        <w:pStyle w:val="NormalBold"/>
      </w:pPr>
      <w:r w:rsidRPr="00CD1BD2">
        <w:rPr>
          <w:rStyle w:val="HideTWBExt"/>
          <w:b w:val="0"/>
        </w:rPr>
        <w:t>&lt;/RepeatBlock-By&gt;</w:t>
      </w:r>
    </w:p>
    <w:p w14:paraId="03405AD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6E9D002" w14:textId="77777777" w:rsidR="00A22B51" w:rsidRPr="00CD1BD2" w:rsidRDefault="00A22B51" w:rsidP="00A22B51">
      <w:pPr>
        <w:pStyle w:val="NormalBold"/>
      </w:pPr>
      <w:r w:rsidRPr="00CD1BD2">
        <w:rPr>
          <w:rStyle w:val="HideTWBExt"/>
          <w:b w:val="0"/>
        </w:rPr>
        <w:t>&lt;Article&gt;</w:t>
      </w:r>
      <w:r w:rsidRPr="00CD1BD2">
        <w:t>Johdanto-osan 29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EDFBF47" w14:textId="77777777" w:rsidTr="0030684B">
        <w:trPr>
          <w:trHeight w:hRule="exact" w:val="240"/>
          <w:jc w:val="center"/>
        </w:trPr>
        <w:tc>
          <w:tcPr>
            <w:tcW w:w="9752" w:type="dxa"/>
            <w:gridSpan w:val="2"/>
            <w:tcBorders>
              <w:top w:val="nil"/>
              <w:left w:val="nil"/>
              <w:bottom w:val="nil"/>
              <w:right w:val="nil"/>
            </w:tcBorders>
          </w:tcPr>
          <w:p w14:paraId="62DDB7C4" w14:textId="77777777" w:rsidR="00A22B51" w:rsidRPr="00CD1BD2" w:rsidRDefault="00A22B51" w:rsidP="0030684B"/>
        </w:tc>
      </w:tr>
      <w:tr w:rsidR="00A22B51" w:rsidRPr="00CD1BD2" w14:paraId="1CFC563B" w14:textId="77777777" w:rsidTr="0030684B">
        <w:trPr>
          <w:trHeight w:val="240"/>
          <w:jc w:val="center"/>
        </w:trPr>
        <w:tc>
          <w:tcPr>
            <w:tcW w:w="4876" w:type="dxa"/>
            <w:tcBorders>
              <w:top w:val="nil"/>
              <w:left w:val="nil"/>
              <w:bottom w:val="nil"/>
              <w:right w:val="nil"/>
            </w:tcBorders>
          </w:tcPr>
          <w:p w14:paraId="18BA084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3DC141C" w14:textId="77777777" w:rsidR="00A22B51" w:rsidRPr="00CD1BD2" w:rsidRDefault="00A22B51" w:rsidP="0030684B">
            <w:pPr>
              <w:pStyle w:val="AmColumnHeading"/>
            </w:pPr>
            <w:r w:rsidRPr="00CD1BD2">
              <w:t>Tarkistus</w:t>
            </w:r>
          </w:p>
        </w:tc>
      </w:tr>
      <w:tr w:rsidR="00A22B51" w:rsidRPr="00CD1BD2" w14:paraId="2DD4247D" w14:textId="77777777" w:rsidTr="0030684B">
        <w:trPr>
          <w:jc w:val="center"/>
        </w:trPr>
        <w:tc>
          <w:tcPr>
            <w:tcW w:w="4876" w:type="dxa"/>
            <w:tcBorders>
              <w:top w:val="nil"/>
              <w:left w:val="nil"/>
              <w:bottom w:val="nil"/>
              <w:right w:val="nil"/>
            </w:tcBorders>
          </w:tcPr>
          <w:p w14:paraId="1784EA08" w14:textId="77777777" w:rsidR="00A22B51" w:rsidRPr="00CD1BD2" w:rsidRDefault="00A22B51" w:rsidP="0030684B">
            <w:pPr>
              <w:pStyle w:val="Normal6a"/>
            </w:pPr>
            <w:r w:rsidRPr="00CD1BD2">
              <w:rPr>
                <w:b/>
                <w:i/>
              </w:rPr>
              <w:t>–</w:t>
            </w:r>
            <w:r w:rsidRPr="00CD1BD2">
              <w:tab/>
            </w:r>
            <w:r w:rsidRPr="00CD1BD2">
              <w:rPr>
                <w:b/>
                <w:i/>
              </w:rPr>
              <w:t>ottaa huomioon 24. kesäkuuta 2021 antamansa päätöslauselman komission oikeusvaltiokertomuksesta 2020</w:t>
            </w:r>
            <w:r w:rsidRPr="00CD1BD2">
              <w:rPr>
                <w:b/>
                <w:i/>
                <w:vertAlign w:val="superscript"/>
              </w:rPr>
              <w:t>17</w:t>
            </w:r>
            <w:r w:rsidRPr="00CD1BD2">
              <w:rPr>
                <w:b/>
                <w:i/>
              </w:rPr>
              <w:t>,</w:t>
            </w:r>
          </w:p>
        </w:tc>
        <w:tc>
          <w:tcPr>
            <w:tcW w:w="4876" w:type="dxa"/>
            <w:tcBorders>
              <w:top w:val="nil"/>
              <w:left w:val="nil"/>
              <w:bottom w:val="nil"/>
              <w:right w:val="nil"/>
            </w:tcBorders>
          </w:tcPr>
          <w:p w14:paraId="6112EB27" w14:textId="77777777" w:rsidR="00A22B51" w:rsidRPr="00CD1BD2" w:rsidRDefault="00A22B51" w:rsidP="0030684B">
            <w:pPr>
              <w:pStyle w:val="Normal6a"/>
            </w:pPr>
            <w:r w:rsidRPr="00CD1BD2">
              <w:rPr>
                <w:b/>
                <w:i/>
              </w:rPr>
              <w:t>Poistetaan.</w:t>
            </w:r>
          </w:p>
        </w:tc>
      </w:tr>
      <w:tr w:rsidR="00A22B51" w:rsidRPr="00CD1BD2" w14:paraId="5EC2955B" w14:textId="77777777" w:rsidTr="0030684B">
        <w:trPr>
          <w:jc w:val="center"/>
        </w:trPr>
        <w:tc>
          <w:tcPr>
            <w:tcW w:w="4876" w:type="dxa"/>
            <w:tcBorders>
              <w:top w:val="nil"/>
              <w:left w:val="nil"/>
              <w:bottom w:val="nil"/>
              <w:right w:val="nil"/>
            </w:tcBorders>
          </w:tcPr>
          <w:p w14:paraId="3E88A9C6"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BE5ED05" w14:textId="77777777" w:rsidR="00A22B51" w:rsidRPr="00CD1BD2" w:rsidRDefault="00A22B51" w:rsidP="0030684B"/>
        </w:tc>
      </w:tr>
      <w:tr w:rsidR="00A22B51" w:rsidRPr="00CD1BD2" w14:paraId="62777999" w14:textId="77777777" w:rsidTr="0030684B">
        <w:trPr>
          <w:jc w:val="center"/>
        </w:trPr>
        <w:tc>
          <w:tcPr>
            <w:tcW w:w="4876" w:type="dxa"/>
            <w:tcBorders>
              <w:top w:val="nil"/>
              <w:left w:val="nil"/>
              <w:bottom w:val="nil"/>
              <w:right w:val="nil"/>
            </w:tcBorders>
          </w:tcPr>
          <w:p w14:paraId="69E8BB44" w14:textId="77777777" w:rsidR="00A22B51" w:rsidRPr="00CD1BD2" w:rsidRDefault="00A22B51" w:rsidP="0030684B">
            <w:pPr>
              <w:pStyle w:val="Normal6a"/>
            </w:pPr>
            <w:r w:rsidRPr="00CD1BD2">
              <w:rPr>
                <w:b/>
                <w:i/>
                <w:vertAlign w:val="superscript"/>
              </w:rPr>
              <w:t>17</w:t>
            </w:r>
            <w:r w:rsidRPr="00CD1BD2">
              <w:t xml:space="preserve"> </w:t>
            </w:r>
            <w:r w:rsidRPr="00CD1BD2">
              <w:rPr>
                <w:b/>
                <w:i/>
              </w:rPr>
              <w:t>EUVL C 81, 18.2.2022, s. 27.</w:t>
            </w:r>
          </w:p>
        </w:tc>
        <w:tc>
          <w:tcPr>
            <w:tcW w:w="4876" w:type="dxa"/>
            <w:tcBorders>
              <w:top w:val="nil"/>
              <w:left w:val="nil"/>
              <w:bottom w:val="nil"/>
              <w:right w:val="nil"/>
            </w:tcBorders>
          </w:tcPr>
          <w:p w14:paraId="20651F88" w14:textId="77777777" w:rsidR="00A22B51" w:rsidRPr="00CD1BD2" w:rsidRDefault="00A22B51" w:rsidP="0030684B"/>
        </w:tc>
      </w:tr>
    </w:tbl>
    <w:p w14:paraId="1C80D09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4CE8A1F" w14:textId="77777777" w:rsidR="00A22B51" w:rsidRPr="00CD1BD2" w:rsidRDefault="00A22B51" w:rsidP="00A22B51">
      <w:r w:rsidRPr="00CD1BD2">
        <w:rPr>
          <w:rStyle w:val="HideTWBExt"/>
        </w:rPr>
        <w:t>&lt;/Amend&gt;</w:t>
      </w:r>
    </w:p>
    <w:p w14:paraId="173BA17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54</w:t>
      </w:r>
      <w:r w:rsidRPr="00CD1BD2">
        <w:rPr>
          <w:rStyle w:val="HideTWBExt"/>
          <w:b w:val="0"/>
        </w:rPr>
        <w:t>&lt;/NumAm&gt;</w:t>
      </w:r>
    </w:p>
    <w:p w14:paraId="65AF49EB"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10B3B2D6" w14:textId="77777777" w:rsidR="00A22B51" w:rsidRPr="00CD1BD2" w:rsidRDefault="00A22B51" w:rsidP="00A22B51">
      <w:pPr>
        <w:pStyle w:val="NormalBold"/>
      </w:pPr>
      <w:r w:rsidRPr="00CD1BD2">
        <w:rPr>
          <w:rStyle w:val="HideTWBExt"/>
          <w:b w:val="0"/>
        </w:rPr>
        <w:t>&lt;/RepeatBlock-By&gt;</w:t>
      </w:r>
    </w:p>
    <w:p w14:paraId="58E075E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6175D82" w14:textId="77777777" w:rsidR="00A22B51" w:rsidRPr="00CD1BD2" w:rsidRDefault="00A22B51" w:rsidP="00A22B51">
      <w:pPr>
        <w:pStyle w:val="NormalBold"/>
      </w:pPr>
      <w:r w:rsidRPr="00CD1BD2">
        <w:rPr>
          <w:rStyle w:val="HideTWBExt"/>
          <w:b w:val="0"/>
        </w:rPr>
        <w:t>&lt;Article&gt;</w:t>
      </w:r>
      <w:r w:rsidRPr="00CD1BD2">
        <w:t>Johdanto-osan 30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A2309BD" w14:textId="77777777" w:rsidTr="0030684B">
        <w:trPr>
          <w:trHeight w:hRule="exact" w:val="240"/>
          <w:jc w:val="center"/>
        </w:trPr>
        <w:tc>
          <w:tcPr>
            <w:tcW w:w="9752" w:type="dxa"/>
            <w:gridSpan w:val="2"/>
            <w:tcBorders>
              <w:top w:val="nil"/>
              <w:left w:val="nil"/>
              <w:bottom w:val="nil"/>
              <w:right w:val="nil"/>
            </w:tcBorders>
          </w:tcPr>
          <w:p w14:paraId="396B081D" w14:textId="77777777" w:rsidR="00A22B51" w:rsidRPr="00CD1BD2" w:rsidRDefault="00A22B51" w:rsidP="0030684B"/>
        </w:tc>
      </w:tr>
      <w:tr w:rsidR="00A22B51" w:rsidRPr="00CD1BD2" w14:paraId="666A3276" w14:textId="77777777" w:rsidTr="0030684B">
        <w:trPr>
          <w:trHeight w:val="240"/>
          <w:jc w:val="center"/>
        </w:trPr>
        <w:tc>
          <w:tcPr>
            <w:tcW w:w="4876" w:type="dxa"/>
            <w:tcBorders>
              <w:top w:val="nil"/>
              <w:left w:val="nil"/>
              <w:bottom w:val="nil"/>
              <w:right w:val="nil"/>
            </w:tcBorders>
          </w:tcPr>
          <w:p w14:paraId="0D39834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26D4E85" w14:textId="77777777" w:rsidR="00A22B51" w:rsidRPr="00CD1BD2" w:rsidRDefault="00A22B51" w:rsidP="0030684B">
            <w:pPr>
              <w:pStyle w:val="AmColumnHeading"/>
            </w:pPr>
            <w:r w:rsidRPr="00CD1BD2">
              <w:t>Tarkistus</w:t>
            </w:r>
          </w:p>
        </w:tc>
      </w:tr>
      <w:tr w:rsidR="00A22B51" w:rsidRPr="00CD1BD2" w14:paraId="531CCD1D" w14:textId="77777777" w:rsidTr="0030684B">
        <w:trPr>
          <w:jc w:val="center"/>
        </w:trPr>
        <w:tc>
          <w:tcPr>
            <w:tcW w:w="4876" w:type="dxa"/>
            <w:tcBorders>
              <w:top w:val="nil"/>
              <w:left w:val="nil"/>
              <w:bottom w:val="nil"/>
              <w:right w:val="nil"/>
            </w:tcBorders>
          </w:tcPr>
          <w:p w14:paraId="131EB34F" w14:textId="77777777" w:rsidR="00A22B51" w:rsidRPr="00CD1BD2" w:rsidRDefault="00A22B51" w:rsidP="0030684B">
            <w:pPr>
              <w:pStyle w:val="Normal6a"/>
            </w:pPr>
            <w:r w:rsidRPr="00CD1BD2">
              <w:rPr>
                <w:b/>
                <w:i/>
              </w:rPr>
              <w:t>–</w:t>
            </w:r>
            <w:r w:rsidRPr="00CD1BD2">
              <w:tab/>
            </w:r>
            <w:r w:rsidRPr="00CD1BD2">
              <w:rPr>
                <w:b/>
                <w:i/>
              </w:rPr>
              <w:t>ottaa huomioon 8. heinäkuuta 2021 antamansa päätöslauselman suuntaviivojen laatimisesta unionin talousarvion suojaamista koskevan yleisen ehdollisuusjärjestelmän soveltamiseksi</w:t>
            </w:r>
            <w:r w:rsidRPr="00CD1BD2">
              <w:rPr>
                <w:b/>
                <w:i/>
                <w:vertAlign w:val="superscript"/>
              </w:rPr>
              <w:t>18</w:t>
            </w:r>
            <w:r w:rsidRPr="00CD1BD2">
              <w:rPr>
                <w:b/>
                <w:i/>
              </w:rPr>
              <w:t>,</w:t>
            </w:r>
          </w:p>
        </w:tc>
        <w:tc>
          <w:tcPr>
            <w:tcW w:w="4876" w:type="dxa"/>
            <w:tcBorders>
              <w:top w:val="nil"/>
              <w:left w:val="nil"/>
              <w:bottom w:val="nil"/>
              <w:right w:val="nil"/>
            </w:tcBorders>
          </w:tcPr>
          <w:p w14:paraId="1BD19A65" w14:textId="77777777" w:rsidR="00A22B51" w:rsidRPr="00CD1BD2" w:rsidRDefault="00A22B51" w:rsidP="0030684B">
            <w:pPr>
              <w:pStyle w:val="Normal6a"/>
            </w:pPr>
            <w:r w:rsidRPr="00CD1BD2">
              <w:rPr>
                <w:b/>
                <w:i/>
              </w:rPr>
              <w:t>Poistetaan.</w:t>
            </w:r>
          </w:p>
        </w:tc>
      </w:tr>
      <w:tr w:rsidR="00A22B51" w:rsidRPr="00CD1BD2" w14:paraId="4B3C69D2" w14:textId="77777777" w:rsidTr="0030684B">
        <w:trPr>
          <w:jc w:val="center"/>
        </w:trPr>
        <w:tc>
          <w:tcPr>
            <w:tcW w:w="4876" w:type="dxa"/>
            <w:tcBorders>
              <w:top w:val="nil"/>
              <w:left w:val="nil"/>
              <w:bottom w:val="nil"/>
              <w:right w:val="nil"/>
            </w:tcBorders>
          </w:tcPr>
          <w:p w14:paraId="12F5A2C3"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471C26B" w14:textId="77777777" w:rsidR="00A22B51" w:rsidRPr="00CD1BD2" w:rsidRDefault="00A22B51" w:rsidP="0030684B"/>
        </w:tc>
      </w:tr>
      <w:tr w:rsidR="00A22B51" w:rsidRPr="00CD1BD2" w14:paraId="0682E26D" w14:textId="77777777" w:rsidTr="0030684B">
        <w:trPr>
          <w:jc w:val="center"/>
        </w:trPr>
        <w:tc>
          <w:tcPr>
            <w:tcW w:w="4876" w:type="dxa"/>
            <w:tcBorders>
              <w:top w:val="nil"/>
              <w:left w:val="nil"/>
              <w:bottom w:val="nil"/>
              <w:right w:val="nil"/>
            </w:tcBorders>
          </w:tcPr>
          <w:p w14:paraId="67B48D4E" w14:textId="77777777" w:rsidR="00A22B51" w:rsidRPr="00CD1BD2" w:rsidRDefault="00A22B51" w:rsidP="0030684B">
            <w:pPr>
              <w:pStyle w:val="Normal6a"/>
            </w:pPr>
            <w:r w:rsidRPr="00CD1BD2">
              <w:rPr>
                <w:b/>
                <w:i/>
                <w:vertAlign w:val="superscript"/>
              </w:rPr>
              <w:t>18</w:t>
            </w:r>
            <w:r w:rsidRPr="00CD1BD2">
              <w:t xml:space="preserve"> </w:t>
            </w:r>
            <w:r w:rsidRPr="00CD1BD2">
              <w:rPr>
                <w:b/>
                <w:i/>
              </w:rPr>
              <w:t>EUVL C 99, 1.3.2022, s. 146.</w:t>
            </w:r>
          </w:p>
        </w:tc>
        <w:tc>
          <w:tcPr>
            <w:tcW w:w="4876" w:type="dxa"/>
            <w:tcBorders>
              <w:top w:val="nil"/>
              <w:left w:val="nil"/>
              <w:bottom w:val="nil"/>
              <w:right w:val="nil"/>
            </w:tcBorders>
          </w:tcPr>
          <w:p w14:paraId="149DD862" w14:textId="77777777" w:rsidR="00A22B51" w:rsidRPr="00CD1BD2" w:rsidRDefault="00A22B51" w:rsidP="0030684B"/>
        </w:tc>
      </w:tr>
    </w:tbl>
    <w:p w14:paraId="6635134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D30DCDD" w14:textId="77777777" w:rsidR="00A22B51" w:rsidRPr="00CD1BD2" w:rsidRDefault="00A22B51" w:rsidP="00A22B51">
      <w:r w:rsidRPr="00CD1BD2">
        <w:rPr>
          <w:rStyle w:val="HideTWBExt"/>
        </w:rPr>
        <w:t>&lt;/Amend&gt;</w:t>
      </w:r>
    </w:p>
    <w:p w14:paraId="06526E9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55</w:t>
      </w:r>
      <w:r w:rsidRPr="00CD1BD2">
        <w:rPr>
          <w:rStyle w:val="HideTWBExt"/>
          <w:b w:val="0"/>
        </w:rPr>
        <w:t>&lt;/NumAm&gt;</w:t>
      </w:r>
    </w:p>
    <w:p w14:paraId="23682C2F"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6E73BE72" w14:textId="77777777" w:rsidR="00A22B51" w:rsidRPr="00CD1BD2" w:rsidRDefault="00A22B51" w:rsidP="00A22B51">
      <w:pPr>
        <w:pStyle w:val="NormalBold"/>
      </w:pPr>
      <w:r w:rsidRPr="00CD1BD2">
        <w:rPr>
          <w:rStyle w:val="HideTWBExt"/>
          <w:b w:val="0"/>
        </w:rPr>
        <w:t>&lt;/RepeatBlock-By&gt;</w:t>
      </w:r>
    </w:p>
    <w:p w14:paraId="695DFE2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5ECA10B" w14:textId="77777777" w:rsidR="00A22B51" w:rsidRPr="00CD1BD2" w:rsidRDefault="00A22B51" w:rsidP="00A22B51">
      <w:pPr>
        <w:pStyle w:val="NormalBold"/>
      </w:pPr>
      <w:r w:rsidRPr="00CD1BD2">
        <w:rPr>
          <w:rStyle w:val="HideTWBExt"/>
          <w:b w:val="0"/>
        </w:rPr>
        <w:t>&lt;Article&gt;</w:t>
      </w:r>
      <w:r w:rsidRPr="00CD1BD2">
        <w:t>Johdanto-osan 30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236E9C7" w14:textId="77777777" w:rsidTr="0030684B">
        <w:trPr>
          <w:trHeight w:hRule="exact" w:val="240"/>
          <w:jc w:val="center"/>
        </w:trPr>
        <w:tc>
          <w:tcPr>
            <w:tcW w:w="9752" w:type="dxa"/>
            <w:gridSpan w:val="2"/>
            <w:tcBorders>
              <w:top w:val="nil"/>
              <w:left w:val="nil"/>
              <w:bottom w:val="nil"/>
              <w:right w:val="nil"/>
            </w:tcBorders>
          </w:tcPr>
          <w:p w14:paraId="71EB12A3" w14:textId="77777777" w:rsidR="00A22B51" w:rsidRPr="00CD1BD2" w:rsidRDefault="00A22B51" w:rsidP="0030684B"/>
        </w:tc>
      </w:tr>
      <w:tr w:rsidR="00A22B51" w:rsidRPr="00CD1BD2" w14:paraId="39C20DAE" w14:textId="77777777" w:rsidTr="0030684B">
        <w:trPr>
          <w:trHeight w:val="240"/>
          <w:jc w:val="center"/>
        </w:trPr>
        <w:tc>
          <w:tcPr>
            <w:tcW w:w="4876" w:type="dxa"/>
            <w:tcBorders>
              <w:top w:val="nil"/>
              <w:left w:val="nil"/>
              <w:bottom w:val="nil"/>
              <w:right w:val="nil"/>
            </w:tcBorders>
          </w:tcPr>
          <w:p w14:paraId="6FB36D2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16F66A8" w14:textId="77777777" w:rsidR="00A22B51" w:rsidRPr="00CD1BD2" w:rsidRDefault="00A22B51" w:rsidP="0030684B">
            <w:pPr>
              <w:pStyle w:val="AmColumnHeading"/>
            </w:pPr>
            <w:r w:rsidRPr="00CD1BD2">
              <w:t>Tarkistus</w:t>
            </w:r>
          </w:p>
        </w:tc>
      </w:tr>
      <w:tr w:rsidR="00A22B51" w:rsidRPr="00CD1BD2" w14:paraId="0274C87E" w14:textId="77777777" w:rsidTr="0030684B">
        <w:trPr>
          <w:jc w:val="center"/>
        </w:trPr>
        <w:tc>
          <w:tcPr>
            <w:tcW w:w="4876" w:type="dxa"/>
            <w:tcBorders>
              <w:top w:val="nil"/>
              <w:left w:val="nil"/>
              <w:bottom w:val="nil"/>
              <w:right w:val="nil"/>
            </w:tcBorders>
          </w:tcPr>
          <w:p w14:paraId="64938D19" w14:textId="77777777" w:rsidR="00A22B51" w:rsidRPr="00CD1BD2" w:rsidRDefault="00A22B51" w:rsidP="0030684B">
            <w:pPr>
              <w:pStyle w:val="Normal6a"/>
            </w:pPr>
            <w:r w:rsidRPr="00CD1BD2">
              <w:rPr>
                <w:b/>
                <w:i/>
              </w:rPr>
              <w:t>–</w:t>
            </w:r>
            <w:r w:rsidRPr="00CD1BD2">
              <w:tab/>
            </w:r>
            <w:r w:rsidRPr="00CD1BD2">
              <w:rPr>
                <w:b/>
                <w:i/>
              </w:rPr>
              <w:t>ottaa huomioon 8. heinäkuuta 2021 antamansa päätöslauselman suuntaviivojen laatimisesta unionin talousarvion suojaamista koskevan yleisen ehdollisuusjärjestelmän soveltamiseksi</w:t>
            </w:r>
            <w:r w:rsidRPr="00CD1BD2">
              <w:rPr>
                <w:b/>
                <w:i/>
                <w:vertAlign w:val="superscript"/>
              </w:rPr>
              <w:t>18</w:t>
            </w:r>
            <w:r w:rsidRPr="00CD1BD2">
              <w:rPr>
                <w:b/>
                <w:i/>
              </w:rPr>
              <w:t>,</w:t>
            </w:r>
          </w:p>
        </w:tc>
        <w:tc>
          <w:tcPr>
            <w:tcW w:w="4876" w:type="dxa"/>
            <w:tcBorders>
              <w:top w:val="nil"/>
              <w:left w:val="nil"/>
              <w:bottom w:val="nil"/>
              <w:right w:val="nil"/>
            </w:tcBorders>
          </w:tcPr>
          <w:p w14:paraId="0B98DD77" w14:textId="77777777" w:rsidR="00A22B51" w:rsidRPr="00CD1BD2" w:rsidRDefault="00A22B51" w:rsidP="0030684B">
            <w:pPr>
              <w:pStyle w:val="Normal6a"/>
            </w:pPr>
            <w:r w:rsidRPr="00CD1BD2">
              <w:rPr>
                <w:b/>
                <w:i/>
              </w:rPr>
              <w:t>Poistetaan.</w:t>
            </w:r>
          </w:p>
        </w:tc>
      </w:tr>
      <w:tr w:rsidR="00A22B51" w:rsidRPr="00CD1BD2" w14:paraId="64CF4A32" w14:textId="77777777" w:rsidTr="0030684B">
        <w:trPr>
          <w:jc w:val="center"/>
        </w:trPr>
        <w:tc>
          <w:tcPr>
            <w:tcW w:w="4876" w:type="dxa"/>
            <w:tcBorders>
              <w:top w:val="nil"/>
              <w:left w:val="nil"/>
              <w:bottom w:val="nil"/>
              <w:right w:val="nil"/>
            </w:tcBorders>
          </w:tcPr>
          <w:p w14:paraId="553C4E55"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0595F471" w14:textId="77777777" w:rsidR="00A22B51" w:rsidRPr="00CD1BD2" w:rsidRDefault="00A22B51" w:rsidP="0030684B"/>
        </w:tc>
      </w:tr>
      <w:tr w:rsidR="00A22B51" w:rsidRPr="00CD1BD2" w14:paraId="54336E52" w14:textId="77777777" w:rsidTr="0030684B">
        <w:trPr>
          <w:jc w:val="center"/>
        </w:trPr>
        <w:tc>
          <w:tcPr>
            <w:tcW w:w="4876" w:type="dxa"/>
            <w:tcBorders>
              <w:top w:val="nil"/>
              <w:left w:val="nil"/>
              <w:bottom w:val="nil"/>
              <w:right w:val="nil"/>
            </w:tcBorders>
          </w:tcPr>
          <w:p w14:paraId="7F5E5460" w14:textId="77777777" w:rsidR="00A22B51" w:rsidRPr="00CD1BD2" w:rsidRDefault="00A22B51" w:rsidP="0030684B">
            <w:pPr>
              <w:pStyle w:val="Normal6a"/>
            </w:pPr>
            <w:r w:rsidRPr="00CD1BD2">
              <w:rPr>
                <w:b/>
                <w:i/>
                <w:vertAlign w:val="superscript"/>
              </w:rPr>
              <w:t>18</w:t>
            </w:r>
            <w:r w:rsidRPr="00CD1BD2">
              <w:t xml:space="preserve"> </w:t>
            </w:r>
            <w:r w:rsidRPr="00CD1BD2">
              <w:rPr>
                <w:b/>
                <w:i/>
              </w:rPr>
              <w:t>EUVL C 99, 1.3.2022, s. 146.</w:t>
            </w:r>
          </w:p>
        </w:tc>
        <w:tc>
          <w:tcPr>
            <w:tcW w:w="4876" w:type="dxa"/>
            <w:tcBorders>
              <w:top w:val="nil"/>
              <w:left w:val="nil"/>
              <w:bottom w:val="nil"/>
              <w:right w:val="nil"/>
            </w:tcBorders>
          </w:tcPr>
          <w:p w14:paraId="60D7DC83" w14:textId="77777777" w:rsidR="00A22B51" w:rsidRPr="00CD1BD2" w:rsidRDefault="00A22B51" w:rsidP="0030684B"/>
        </w:tc>
      </w:tr>
    </w:tbl>
    <w:p w14:paraId="541C2CB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7ED062E" w14:textId="77777777" w:rsidR="00A22B51" w:rsidRPr="00CD1BD2" w:rsidRDefault="00A22B51" w:rsidP="00A22B51">
      <w:r w:rsidRPr="00CD1BD2">
        <w:rPr>
          <w:rStyle w:val="HideTWBExt"/>
        </w:rPr>
        <w:t>&lt;/Amend&gt;</w:t>
      </w:r>
    </w:p>
    <w:p w14:paraId="74DCB7B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56</w:t>
      </w:r>
      <w:r w:rsidRPr="00CD1BD2">
        <w:rPr>
          <w:rStyle w:val="HideTWBExt"/>
          <w:b w:val="0"/>
        </w:rPr>
        <w:t>&lt;/NumAm&gt;</w:t>
      </w:r>
    </w:p>
    <w:p w14:paraId="52812460"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3F5D4D91" w14:textId="77777777" w:rsidR="00A22B51" w:rsidRPr="00CD1BD2" w:rsidRDefault="00A22B51" w:rsidP="00A22B51">
      <w:pPr>
        <w:pStyle w:val="NormalBold"/>
      </w:pPr>
      <w:r w:rsidRPr="00CD1BD2">
        <w:rPr>
          <w:rStyle w:val="HideTWBExt"/>
          <w:b w:val="0"/>
        </w:rPr>
        <w:t>&lt;/RepeatBlock-By&gt;</w:t>
      </w:r>
    </w:p>
    <w:p w14:paraId="7975939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EABA827" w14:textId="77777777" w:rsidR="00A22B51" w:rsidRPr="00CD1BD2" w:rsidRDefault="00A22B51" w:rsidP="00A22B51">
      <w:pPr>
        <w:pStyle w:val="NormalBold"/>
      </w:pPr>
      <w:r w:rsidRPr="00CD1BD2">
        <w:rPr>
          <w:rStyle w:val="HideTWBExt"/>
          <w:b w:val="0"/>
        </w:rPr>
        <w:t>&lt;Article&gt;</w:t>
      </w:r>
      <w:r w:rsidRPr="00CD1BD2">
        <w:t>Johdanto-osan 31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AFC5F79" w14:textId="77777777" w:rsidTr="0030684B">
        <w:trPr>
          <w:trHeight w:hRule="exact" w:val="240"/>
          <w:jc w:val="center"/>
        </w:trPr>
        <w:tc>
          <w:tcPr>
            <w:tcW w:w="9752" w:type="dxa"/>
            <w:gridSpan w:val="2"/>
            <w:tcBorders>
              <w:top w:val="nil"/>
              <w:left w:val="nil"/>
              <w:bottom w:val="nil"/>
              <w:right w:val="nil"/>
            </w:tcBorders>
          </w:tcPr>
          <w:p w14:paraId="0A5E9EBD" w14:textId="77777777" w:rsidR="00A22B51" w:rsidRPr="00CD1BD2" w:rsidRDefault="00A22B51" w:rsidP="0030684B"/>
        </w:tc>
      </w:tr>
      <w:tr w:rsidR="00A22B51" w:rsidRPr="00CD1BD2" w14:paraId="39119DF6" w14:textId="77777777" w:rsidTr="0030684B">
        <w:trPr>
          <w:trHeight w:val="240"/>
          <w:jc w:val="center"/>
        </w:trPr>
        <w:tc>
          <w:tcPr>
            <w:tcW w:w="4876" w:type="dxa"/>
            <w:tcBorders>
              <w:top w:val="nil"/>
              <w:left w:val="nil"/>
              <w:bottom w:val="nil"/>
              <w:right w:val="nil"/>
            </w:tcBorders>
          </w:tcPr>
          <w:p w14:paraId="6EE7823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27C63E8" w14:textId="77777777" w:rsidR="00A22B51" w:rsidRPr="00CD1BD2" w:rsidRDefault="00A22B51" w:rsidP="0030684B">
            <w:pPr>
              <w:pStyle w:val="AmColumnHeading"/>
            </w:pPr>
            <w:r w:rsidRPr="00CD1BD2">
              <w:t>Tarkistus</w:t>
            </w:r>
          </w:p>
        </w:tc>
      </w:tr>
      <w:tr w:rsidR="00A22B51" w:rsidRPr="00CD1BD2" w14:paraId="11BF5536" w14:textId="77777777" w:rsidTr="0030684B">
        <w:trPr>
          <w:jc w:val="center"/>
        </w:trPr>
        <w:tc>
          <w:tcPr>
            <w:tcW w:w="4876" w:type="dxa"/>
            <w:tcBorders>
              <w:top w:val="nil"/>
              <w:left w:val="nil"/>
              <w:bottom w:val="nil"/>
              <w:right w:val="nil"/>
            </w:tcBorders>
          </w:tcPr>
          <w:p w14:paraId="73E5C8AC" w14:textId="77777777" w:rsidR="00A22B51" w:rsidRPr="00CD1BD2" w:rsidRDefault="00A22B51" w:rsidP="0030684B">
            <w:pPr>
              <w:pStyle w:val="Normal6a"/>
            </w:pPr>
            <w:r w:rsidRPr="00CD1BD2">
              <w:rPr>
                <w:b/>
                <w:i/>
              </w:rPr>
              <w:t>–</w:t>
            </w:r>
            <w:r w:rsidRPr="00CD1BD2">
              <w:tab/>
            </w:r>
            <w:r w:rsidRPr="00CD1BD2">
              <w:rPr>
                <w:b/>
                <w:i/>
              </w:rPr>
              <w:t>ottaa huomioon 16. syyskuuta 2021 antamansa päätöslauselman suosituksista komissiolle sukupuolistuneen väkivallan määrittelemisestä uudeksi rikollisuuden alaksi, joka mainitaan SEUT-sopimuksen 83 artiklan 1 kohdassa</w:t>
            </w:r>
            <w:r w:rsidRPr="00CD1BD2">
              <w:rPr>
                <w:b/>
                <w:i/>
                <w:vertAlign w:val="superscript"/>
              </w:rPr>
              <w:t>19</w:t>
            </w:r>
            <w:r w:rsidRPr="00CD1BD2">
              <w:rPr>
                <w:b/>
                <w:i/>
              </w:rPr>
              <w:t xml:space="preserve"> ,</w:t>
            </w:r>
          </w:p>
        </w:tc>
        <w:tc>
          <w:tcPr>
            <w:tcW w:w="4876" w:type="dxa"/>
            <w:tcBorders>
              <w:top w:val="nil"/>
              <w:left w:val="nil"/>
              <w:bottom w:val="nil"/>
              <w:right w:val="nil"/>
            </w:tcBorders>
          </w:tcPr>
          <w:p w14:paraId="51505450" w14:textId="77777777" w:rsidR="00A22B51" w:rsidRPr="00CD1BD2" w:rsidRDefault="00A22B51" w:rsidP="0030684B">
            <w:pPr>
              <w:pStyle w:val="Normal6a"/>
            </w:pPr>
            <w:r w:rsidRPr="00CD1BD2">
              <w:rPr>
                <w:b/>
                <w:i/>
              </w:rPr>
              <w:t>Poistetaan.</w:t>
            </w:r>
          </w:p>
        </w:tc>
      </w:tr>
      <w:tr w:rsidR="00A22B51" w:rsidRPr="00CD1BD2" w14:paraId="73ABAAC6" w14:textId="77777777" w:rsidTr="0030684B">
        <w:trPr>
          <w:jc w:val="center"/>
        </w:trPr>
        <w:tc>
          <w:tcPr>
            <w:tcW w:w="4876" w:type="dxa"/>
            <w:tcBorders>
              <w:top w:val="nil"/>
              <w:left w:val="nil"/>
              <w:bottom w:val="nil"/>
              <w:right w:val="nil"/>
            </w:tcBorders>
          </w:tcPr>
          <w:p w14:paraId="7434AB6A"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3A1078E" w14:textId="77777777" w:rsidR="00A22B51" w:rsidRPr="00CD1BD2" w:rsidRDefault="00A22B51" w:rsidP="0030684B"/>
        </w:tc>
      </w:tr>
      <w:tr w:rsidR="00A22B51" w:rsidRPr="00CD1BD2" w14:paraId="2884DD45" w14:textId="77777777" w:rsidTr="0030684B">
        <w:trPr>
          <w:jc w:val="center"/>
        </w:trPr>
        <w:tc>
          <w:tcPr>
            <w:tcW w:w="4876" w:type="dxa"/>
            <w:tcBorders>
              <w:top w:val="nil"/>
              <w:left w:val="nil"/>
              <w:bottom w:val="nil"/>
              <w:right w:val="nil"/>
            </w:tcBorders>
          </w:tcPr>
          <w:p w14:paraId="1BC3661E" w14:textId="77777777" w:rsidR="00A22B51" w:rsidRPr="00CD1BD2" w:rsidRDefault="00A22B51" w:rsidP="0030684B">
            <w:pPr>
              <w:pStyle w:val="Normal6a"/>
            </w:pPr>
            <w:r w:rsidRPr="00CD1BD2">
              <w:rPr>
                <w:b/>
                <w:i/>
                <w:vertAlign w:val="superscript"/>
              </w:rPr>
              <w:t>19</w:t>
            </w:r>
            <w:r w:rsidRPr="00CD1BD2">
              <w:t xml:space="preserve"> </w:t>
            </w:r>
            <w:r w:rsidRPr="00CD1BD2">
              <w:rPr>
                <w:b/>
                <w:i/>
              </w:rPr>
              <w:t>EUVL C 117, 11.3.2022, s. 88.</w:t>
            </w:r>
          </w:p>
        </w:tc>
        <w:tc>
          <w:tcPr>
            <w:tcW w:w="4876" w:type="dxa"/>
            <w:tcBorders>
              <w:top w:val="nil"/>
              <w:left w:val="nil"/>
              <w:bottom w:val="nil"/>
              <w:right w:val="nil"/>
            </w:tcBorders>
          </w:tcPr>
          <w:p w14:paraId="32314DDD" w14:textId="77777777" w:rsidR="00A22B51" w:rsidRPr="00CD1BD2" w:rsidRDefault="00A22B51" w:rsidP="0030684B"/>
        </w:tc>
      </w:tr>
    </w:tbl>
    <w:p w14:paraId="0C296C9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2C36E1FA" w14:textId="77777777" w:rsidR="00A22B51" w:rsidRPr="00CD1BD2" w:rsidRDefault="00A22B51" w:rsidP="00A22B51">
      <w:r w:rsidRPr="00CD1BD2">
        <w:rPr>
          <w:rStyle w:val="HideTWBExt"/>
        </w:rPr>
        <w:t>&lt;/Amend&gt;</w:t>
      </w:r>
    </w:p>
    <w:p w14:paraId="304017E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57</w:t>
      </w:r>
      <w:r w:rsidRPr="00CD1BD2">
        <w:rPr>
          <w:rStyle w:val="HideTWBExt"/>
          <w:b w:val="0"/>
        </w:rPr>
        <w:t>&lt;/NumAm&gt;</w:t>
      </w:r>
    </w:p>
    <w:p w14:paraId="25E159C0"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513CDF02" w14:textId="77777777" w:rsidR="00A22B51" w:rsidRPr="00CD1BD2" w:rsidRDefault="00A22B51" w:rsidP="00A22B51">
      <w:pPr>
        <w:pStyle w:val="NormalBold"/>
      </w:pPr>
      <w:r w:rsidRPr="00CD1BD2">
        <w:rPr>
          <w:rStyle w:val="HideTWBExt"/>
          <w:b w:val="0"/>
        </w:rPr>
        <w:t>&lt;/RepeatBlock-By&gt;</w:t>
      </w:r>
    </w:p>
    <w:p w14:paraId="27443BC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FB5F1EB" w14:textId="77777777" w:rsidR="00A22B51" w:rsidRPr="00CD1BD2" w:rsidRDefault="00A22B51" w:rsidP="00A22B51">
      <w:pPr>
        <w:pStyle w:val="NormalBold"/>
      </w:pPr>
      <w:r w:rsidRPr="00CD1BD2">
        <w:rPr>
          <w:rStyle w:val="HideTWBExt"/>
          <w:b w:val="0"/>
        </w:rPr>
        <w:t>&lt;Article&gt;</w:t>
      </w:r>
      <w:r w:rsidRPr="00CD1BD2">
        <w:t>Johdanto-osan 31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AEE74B5" w14:textId="77777777" w:rsidTr="0030684B">
        <w:trPr>
          <w:trHeight w:hRule="exact" w:val="240"/>
          <w:jc w:val="center"/>
        </w:trPr>
        <w:tc>
          <w:tcPr>
            <w:tcW w:w="9752" w:type="dxa"/>
            <w:gridSpan w:val="2"/>
            <w:tcBorders>
              <w:top w:val="nil"/>
              <w:left w:val="nil"/>
              <w:bottom w:val="nil"/>
              <w:right w:val="nil"/>
            </w:tcBorders>
          </w:tcPr>
          <w:p w14:paraId="020EC028" w14:textId="77777777" w:rsidR="00A22B51" w:rsidRPr="00CD1BD2" w:rsidRDefault="00A22B51" w:rsidP="0030684B"/>
        </w:tc>
      </w:tr>
      <w:tr w:rsidR="00A22B51" w:rsidRPr="00CD1BD2" w14:paraId="5FBA695F" w14:textId="77777777" w:rsidTr="0030684B">
        <w:trPr>
          <w:trHeight w:val="240"/>
          <w:jc w:val="center"/>
        </w:trPr>
        <w:tc>
          <w:tcPr>
            <w:tcW w:w="4876" w:type="dxa"/>
            <w:tcBorders>
              <w:top w:val="nil"/>
              <w:left w:val="nil"/>
              <w:bottom w:val="nil"/>
              <w:right w:val="nil"/>
            </w:tcBorders>
          </w:tcPr>
          <w:p w14:paraId="790003B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09C8581" w14:textId="77777777" w:rsidR="00A22B51" w:rsidRPr="00CD1BD2" w:rsidRDefault="00A22B51" w:rsidP="0030684B">
            <w:pPr>
              <w:pStyle w:val="AmColumnHeading"/>
            </w:pPr>
            <w:r w:rsidRPr="00CD1BD2">
              <w:t>Tarkistus</w:t>
            </w:r>
          </w:p>
        </w:tc>
      </w:tr>
      <w:tr w:rsidR="00A22B51" w:rsidRPr="00CD1BD2" w14:paraId="431CFDB1" w14:textId="77777777" w:rsidTr="0030684B">
        <w:trPr>
          <w:jc w:val="center"/>
        </w:trPr>
        <w:tc>
          <w:tcPr>
            <w:tcW w:w="4876" w:type="dxa"/>
            <w:tcBorders>
              <w:top w:val="nil"/>
              <w:left w:val="nil"/>
              <w:bottom w:val="nil"/>
              <w:right w:val="nil"/>
            </w:tcBorders>
          </w:tcPr>
          <w:p w14:paraId="0D69549B" w14:textId="77777777" w:rsidR="00A22B51" w:rsidRPr="00CD1BD2" w:rsidRDefault="00A22B51" w:rsidP="0030684B">
            <w:pPr>
              <w:pStyle w:val="Normal6a"/>
            </w:pPr>
            <w:r w:rsidRPr="00CD1BD2">
              <w:rPr>
                <w:b/>
                <w:i/>
              </w:rPr>
              <w:t>–</w:t>
            </w:r>
            <w:r w:rsidRPr="00CD1BD2">
              <w:tab/>
            </w:r>
            <w:r w:rsidRPr="00CD1BD2">
              <w:rPr>
                <w:b/>
                <w:i/>
              </w:rPr>
              <w:t>ottaa huomioon 16. syyskuuta 2021 antamansa päätöslauselman suosituksista komissiolle sukupuolistuneen väkivallan määrittelemisestä uudeksi rikollisuuden alaksi, joka mainitaan SEUT-sopimuksen 83 artiklan 1 kohdassa</w:t>
            </w:r>
            <w:r w:rsidRPr="00CD1BD2">
              <w:rPr>
                <w:b/>
                <w:i/>
                <w:vertAlign w:val="superscript"/>
              </w:rPr>
              <w:t>19</w:t>
            </w:r>
            <w:r w:rsidRPr="00CD1BD2">
              <w:rPr>
                <w:b/>
                <w:i/>
              </w:rPr>
              <w:t>,</w:t>
            </w:r>
          </w:p>
        </w:tc>
        <w:tc>
          <w:tcPr>
            <w:tcW w:w="4876" w:type="dxa"/>
            <w:tcBorders>
              <w:top w:val="nil"/>
              <w:left w:val="nil"/>
              <w:bottom w:val="nil"/>
              <w:right w:val="nil"/>
            </w:tcBorders>
          </w:tcPr>
          <w:p w14:paraId="1CDF71C9" w14:textId="77777777" w:rsidR="00A22B51" w:rsidRPr="00CD1BD2" w:rsidRDefault="00A22B51" w:rsidP="0030684B">
            <w:pPr>
              <w:pStyle w:val="Normal6a"/>
            </w:pPr>
            <w:r w:rsidRPr="00CD1BD2">
              <w:rPr>
                <w:b/>
                <w:i/>
              </w:rPr>
              <w:t>Poistetaan.</w:t>
            </w:r>
          </w:p>
        </w:tc>
      </w:tr>
      <w:tr w:rsidR="00A22B51" w:rsidRPr="00CD1BD2" w14:paraId="0F2812CC" w14:textId="77777777" w:rsidTr="0030684B">
        <w:trPr>
          <w:jc w:val="center"/>
        </w:trPr>
        <w:tc>
          <w:tcPr>
            <w:tcW w:w="4876" w:type="dxa"/>
            <w:tcBorders>
              <w:top w:val="nil"/>
              <w:left w:val="nil"/>
              <w:bottom w:val="nil"/>
              <w:right w:val="nil"/>
            </w:tcBorders>
          </w:tcPr>
          <w:p w14:paraId="4A3D48B1"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C1A7C87" w14:textId="77777777" w:rsidR="00A22B51" w:rsidRPr="00CD1BD2" w:rsidRDefault="00A22B51" w:rsidP="0030684B"/>
        </w:tc>
      </w:tr>
      <w:tr w:rsidR="00A22B51" w:rsidRPr="00CD1BD2" w14:paraId="41E189E5" w14:textId="77777777" w:rsidTr="0030684B">
        <w:trPr>
          <w:jc w:val="center"/>
        </w:trPr>
        <w:tc>
          <w:tcPr>
            <w:tcW w:w="4876" w:type="dxa"/>
            <w:tcBorders>
              <w:top w:val="nil"/>
              <w:left w:val="nil"/>
              <w:bottom w:val="nil"/>
              <w:right w:val="nil"/>
            </w:tcBorders>
          </w:tcPr>
          <w:p w14:paraId="0F65E817" w14:textId="77777777" w:rsidR="00A22B51" w:rsidRPr="00CD1BD2" w:rsidRDefault="00A22B51" w:rsidP="0030684B">
            <w:pPr>
              <w:pStyle w:val="Normal6a"/>
            </w:pPr>
            <w:r w:rsidRPr="00CD1BD2">
              <w:rPr>
                <w:b/>
                <w:i/>
                <w:vertAlign w:val="superscript"/>
              </w:rPr>
              <w:t>19</w:t>
            </w:r>
            <w:r w:rsidRPr="00CD1BD2">
              <w:t xml:space="preserve"> </w:t>
            </w:r>
            <w:r w:rsidRPr="00CD1BD2">
              <w:rPr>
                <w:b/>
                <w:i/>
              </w:rPr>
              <w:t>EUVL C 117, 11.3.2022, s. 88.</w:t>
            </w:r>
          </w:p>
        </w:tc>
        <w:tc>
          <w:tcPr>
            <w:tcW w:w="4876" w:type="dxa"/>
            <w:tcBorders>
              <w:top w:val="nil"/>
              <w:left w:val="nil"/>
              <w:bottom w:val="nil"/>
              <w:right w:val="nil"/>
            </w:tcBorders>
          </w:tcPr>
          <w:p w14:paraId="538574E0" w14:textId="77777777" w:rsidR="00A22B51" w:rsidRPr="00CD1BD2" w:rsidRDefault="00A22B51" w:rsidP="0030684B"/>
        </w:tc>
      </w:tr>
    </w:tbl>
    <w:p w14:paraId="0473EBD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E2B3BD1" w14:textId="77777777" w:rsidR="00A22B51" w:rsidRPr="00CD1BD2" w:rsidRDefault="00A22B51" w:rsidP="00A22B51">
      <w:r w:rsidRPr="00CD1BD2">
        <w:rPr>
          <w:rStyle w:val="HideTWBExt"/>
        </w:rPr>
        <w:t>&lt;/Amend&gt;</w:t>
      </w:r>
    </w:p>
    <w:p w14:paraId="1C93F68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58</w:t>
      </w:r>
      <w:r w:rsidRPr="00CD1BD2">
        <w:rPr>
          <w:rStyle w:val="HideTWBExt"/>
          <w:b w:val="0"/>
        </w:rPr>
        <w:t>&lt;/NumAm&gt;</w:t>
      </w:r>
    </w:p>
    <w:p w14:paraId="7365FE2C"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2AD4C95C" w14:textId="77777777" w:rsidR="00A22B51" w:rsidRPr="00CD1BD2" w:rsidRDefault="00A22B51" w:rsidP="00A22B51">
      <w:pPr>
        <w:pStyle w:val="NormalBold"/>
      </w:pPr>
      <w:r w:rsidRPr="00CD1BD2">
        <w:rPr>
          <w:rStyle w:val="HideTWBExt"/>
          <w:b w:val="0"/>
        </w:rPr>
        <w:t>&lt;/RepeatBlock-By&gt;</w:t>
      </w:r>
    </w:p>
    <w:p w14:paraId="403D8D2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45C52D5" w14:textId="77777777" w:rsidR="00A22B51" w:rsidRPr="00CD1BD2" w:rsidRDefault="00A22B51" w:rsidP="00A22B51">
      <w:pPr>
        <w:pStyle w:val="NormalBold"/>
      </w:pPr>
      <w:r w:rsidRPr="00CD1BD2">
        <w:rPr>
          <w:rStyle w:val="HideTWBExt"/>
          <w:b w:val="0"/>
        </w:rPr>
        <w:t>&lt;Article&gt;</w:t>
      </w:r>
      <w:r w:rsidRPr="00CD1BD2">
        <w:t>Johdanto-osan 31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C257381" w14:textId="77777777" w:rsidTr="0030684B">
        <w:trPr>
          <w:trHeight w:hRule="exact" w:val="240"/>
          <w:jc w:val="center"/>
        </w:trPr>
        <w:tc>
          <w:tcPr>
            <w:tcW w:w="9752" w:type="dxa"/>
            <w:gridSpan w:val="2"/>
            <w:tcBorders>
              <w:top w:val="nil"/>
              <w:left w:val="nil"/>
              <w:bottom w:val="nil"/>
              <w:right w:val="nil"/>
            </w:tcBorders>
          </w:tcPr>
          <w:p w14:paraId="34E2640F" w14:textId="77777777" w:rsidR="00A22B51" w:rsidRPr="00CD1BD2" w:rsidRDefault="00A22B51" w:rsidP="0030684B"/>
        </w:tc>
      </w:tr>
      <w:tr w:rsidR="00A22B51" w:rsidRPr="00CD1BD2" w14:paraId="4E090ED2" w14:textId="77777777" w:rsidTr="0030684B">
        <w:trPr>
          <w:trHeight w:val="240"/>
          <w:jc w:val="center"/>
        </w:trPr>
        <w:tc>
          <w:tcPr>
            <w:tcW w:w="4876" w:type="dxa"/>
            <w:tcBorders>
              <w:top w:val="nil"/>
              <w:left w:val="nil"/>
              <w:bottom w:val="nil"/>
              <w:right w:val="nil"/>
            </w:tcBorders>
          </w:tcPr>
          <w:p w14:paraId="73CD16D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DF152FA" w14:textId="77777777" w:rsidR="00A22B51" w:rsidRPr="00CD1BD2" w:rsidRDefault="00A22B51" w:rsidP="0030684B">
            <w:pPr>
              <w:pStyle w:val="AmColumnHeading"/>
            </w:pPr>
            <w:r w:rsidRPr="00CD1BD2">
              <w:t>Tarkistus</w:t>
            </w:r>
          </w:p>
        </w:tc>
      </w:tr>
      <w:tr w:rsidR="00A22B51" w:rsidRPr="00CD1BD2" w14:paraId="556048DD" w14:textId="77777777" w:rsidTr="0030684B">
        <w:trPr>
          <w:jc w:val="center"/>
        </w:trPr>
        <w:tc>
          <w:tcPr>
            <w:tcW w:w="4876" w:type="dxa"/>
            <w:tcBorders>
              <w:top w:val="nil"/>
              <w:left w:val="nil"/>
              <w:bottom w:val="nil"/>
              <w:right w:val="nil"/>
            </w:tcBorders>
          </w:tcPr>
          <w:p w14:paraId="4C8A6B80" w14:textId="77777777" w:rsidR="00A22B51" w:rsidRPr="00CD1BD2" w:rsidRDefault="00A22B51" w:rsidP="0030684B">
            <w:pPr>
              <w:pStyle w:val="Normal6a"/>
            </w:pPr>
            <w:r w:rsidRPr="00CD1BD2">
              <w:rPr>
                <w:b/>
                <w:i/>
              </w:rPr>
              <w:t>–</w:t>
            </w:r>
            <w:r w:rsidRPr="00CD1BD2">
              <w:tab/>
            </w:r>
            <w:r w:rsidRPr="00CD1BD2">
              <w:rPr>
                <w:b/>
                <w:i/>
              </w:rPr>
              <w:t>ottaa huomioon 16. syyskuuta 2021 antamansa päätöslauselman suosituksista komissiolle sukupuolistuneen väkivallan määrittelemisestä uudeksi rikollisuuden alaksi, joka mainitaan SEUT-sopimuksen 83 artiklan 1 kohdassa</w:t>
            </w:r>
            <w:r w:rsidRPr="00CD1BD2">
              <w:rPr>
                <w:b/>
                <w:i/>
                <w:vertAlign w:val="superscript"/>
              </w:rPr>
              <w:t>19</w:t>
            </w:r>
            <w:r w:rsidRPr="00CD1BD2">
              <w:rPr>
                <w:b/>
                <w:i/>
              </w:rPr>
              <w:t>,</w:t>
            </w:r>
          </w:p>
        </w:tc>
        <w:tc>
          <w:tcPr>
            <w:tcW w:w="4876" w:type="dxa"/>
            <w:tcBorders>
              <w:top w:val="nil"/>
              <w:left w:val="nil"/>
              <w:bottom w:val="nil"/>
              <w:right w:val="nil"/>
            </w:tcBorders>
          </w:tcPr>
          <w:p w14:paraId="754AE5D6" w14:textId="77777777" w:rsidR="00A22B51" w:rsidRPr="00CD1BD2" w:rsidRDefault="00A22B51" w:rsidP="0030684B">
            <w:pPr>
              <w:pStyle w:val="Normal6a"/>
            </w:pPr>
            <w:r w:rsidRPr="00CD1BD2">
              <w:rPr>
                <w:b/>
                <w:i/>
              </w:rPr>
              <w:t>Poistetaan.</w:t>
            </w:r>
          </w:p>
        </w:tc>
      </w:tr>
      <w:tr w:rsidR="00A22B51" w:rsidRPr="00CD1BD2" w14:paraId="1BEB2E21" w14:textId="77777777" w:rsidTr="0030684B">
        <w:trPr>
          <w:jc w:val="center"/>
        </w:trPr>
        <w:tc>
          <w:tcPr>
            <w:tcW w:w="4876" w:type="dxa"/>
            <w:tcBorders>
              <w:top w:val="nil"/>
              <w:left w:val="nil"/>
              <w:bottom w:val="nil"/>
              <w:right w:val="nil"/>
            </w:tcBorders>
          </w:tcPr>
          <w:p w14:paraId="69D82584"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42433FD" w14:textId="77777777" w:rsidR="00A22B51" w:rsidRPr="00CD1BD2" w:rsidRDefault="00A22B51" w:rsidP="0030684B"/>
        </w:tc>
      </w:tr>
      <w:tr w:rsidR="00A22B51" w:rsidRPr="00CD1BD2" w14:paraId="648C03E4" w14:textId="77777777" w:rsidTr="0030684B">
        <w:trPr>
          <w:jc w:val="center"/>
        </w:trPr>
        <w:tc>
          <w:tcPr>
            <w:tcW w:w="4876" w:type="dxa"/>
            <w:tcBorders>
              <w:top w:val="nil"/>
              <w:left w:val="nil"/>
              <w:bottom w:val="nil"/>
              <w:right w:val="nil"/>
            </w:tcBorders>
          </w:tcPr>
          <w:p w14:paraId="28556AD3" w14:textId="77777777" w:rsidR="00A22B51" w:rsidRPr="00CD1BD2" w:rsidRDefault="00A22B51" w:rsidP="0030684B">
            <w:pPr>
              <w:pStyle w:val="Normal6a"/>
            </w:pPr>
            <w:r w:rsidRPr="00CD1BD2">
              <w:rPr>
                <w:b/>
                <w:i/>
                <w:vertAlign w:val="superscript"/>
              </w:rPr>
              <w:t>19</w:t>
            </w:r>
            <w:r w:rsidRPr="00CD1BD2">
              <w:t xml:space="preserve"> </w:t>
            </w:r>
            <w:r w:rsidRPr="00CD1BD2">
              <w:rPr>
                <w:b/>
                <w:i/>
              </w:rPr>
              <w:t>EUVL C 117, 11.3.2022, s. 88.</w:t>
            </w:r>
          </w:p>
        </w:tc>
        <w:tc>
          <w:tcPr>
            <w:tcW w:w="4876" w:type="dxa"/>
            <w:tcBorders>
              <w:top w:val="nil"/>
              <w:left w:val="nil"/>
              <w:bottom w:val="nil"/>
              <w:right w:val="nil"/>
            </w:tcBorders>
          </w:tcPr>
          <w:p w14:paraId="6FEFFB63" w14:textId="77777777" w:rsidR="00A22B51" w:rsidRPr="00CD1BD2" w:rsidRDefault="00A22B51" w:rsidP="0030684B"/>
        </w:tc>
      </w:tr>
    </w:tbl>
    <w:p w14:paraId="6A7E36A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0703123D" w14:textId="77777777" w:rsidR="00A22B51" w:rsidRPr="00CD1BD2" w:rsidRDefault="00A22B51" w:rsidP="00A22B51">
      <w:r w:rsidRPr="00CD1BD2">
        <w:rPr>
          <w:rStyle w:val="HideTWBExt"/>
        </w:rPr>
        <w:t>&lt;/Amend&gt;</w:t>
      </w:r>
    </w:p>
    <w:p w14:paraId="1DF3BA4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59</w:t>
      </w:r>
      <w:r w:rsidRPr="00CD1BD2">
        <w:rPr>
          <w:rStyle w:val="HideTWBExt"/>
          <w:b w:val="0"/>
        </w:rPr>
        <w:t>&lt;/NumAm&gt;</w:t>
      </w:r>
    </w:p>
    <w:p w14:paraId="2A3D1692"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0497B968" w14:textId="77777777" w:rsidR="00A22B51" w:rsidRPr="00CD1BD2" w:rsidRDefault="00A22B51" w:rsidP="00A22B51">
      <w:pPr>
        <w:pStyle w:val="NormalBold"/>
      </w:pPr>
      <w:r w:rsidRPr="00CD1BD2">
        <w:rPr>
          <w:rStyle w:val="HideTWBExt"/>
          <w:b w:val="0"/>
        </w:rPr>
        <w:t>&lt;/RepeatBlock-By&gt;</w:t>
      </w:r>
    </w:p>
    <w:p w14:paraId="4BB0808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D3EB7C5" w14:textId="77777777" w:rsidR="00A22B51" w:rsidRPr="00CD1BD2" w:rsidRDefault="00A22B51" w:rsidP="00A22B51">
      <w:pPr>
        <w:pStyle w:val="NormalBold"/>
      </w:pPr>
      <w:r w:rsidRPr="00CD1BD2">
        <w:rPr>
          <w:rStyle w:val="HideTWBExt"/>
          <w:b w:val="0"/>
        </w:rPr>
        <w:t>&lt;Article&gt;</w:t>
      </w:r>
      <w:r w:rsidRPr="00CD1BD2">
        <w:t>Johdanto-osan 32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E9AA8F9" w14:textId="77777777" w:rsidTr="0030684B">
        <w:trPr>
          <w:trHeight w:hRule="exact" w:val="240"/>
          <w:jc w:val="center"/>
        </w:trPr>
        <w:tc>
          <w:tcPr>
            <w:tcW w:w="9752" w:type="dxa"/>
            <w:gridSpan w:val="2"/>
            <w:tcBorders>
              <w:top w:val="nil"/>
              <w:left w:val="nil"/>
              <w:bottom w:val="nil"/>
              <w:right w:val="nil"/>
            </w:tcBorders>
          </w:tcPr>
          <w:p w14:paraId="7A1CD169" w14:textId="77777777" w:rsidR="00A22B51" w:rsidRPr="00CD1BD2" w:rsidRDefault="00A22B51" w:rsidP="0030684B"/>
        </w:tc>
      </w:tr>
      <w:tr w:rsidR="00A22B51" w:rsidRPr="00CD1BD2" w14:paraId="6FEA551A" w14:textId="77777777" w:rsidTr="0030684B">
        <w:trPr>
          <w:trHeight w:val="240"/>
          <w:jc w:val="center"/>
        </w:trPr>
        <w:tc>
          <w:tcPr>
            <w:tcW w:w="4876" w:type="dxa"/>
            <w:tcBorders>
              <w:top w:val="nil"/>
              <w:left w:val="nil"/>
              <w:bottom w:val="nil"/>
              <w:right w:val="nil"/>
            </w:tcBorders>
          </w:tcPr>
          <w:p w14:paraId="4E512DC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56E70B" w14:textId="77777777" w:rsidR="00A22B51" w:rsidRPr="00CD1BD2" w:rsidRDefault="00A22B51" w:rsidP="0030684B">
            <w:pPr>
              <w:pStyle w:val="AmColumnHeading"/>
            </w:pPr>
            <w:r w:rsidRPr="00CD1BD2">
              <w:t>Tarkistus</w:t>
            </w:r>
          </w:p>
        </w:tc>
      </w:tr>
      <w:tr w:rsidR="00A22B51" w:rsidRPr="00CD1BD2" w14:paraId="0327A6FB" w14:textId="77777777" w:rsidTr="0030684B">
        <w:trPr>
          <w:jc w:val="center"/>
        </w:trPr>
        <w:tc>
          <w:tcPr>
            <w:tcW w:w="4876" w:type="dxa"/>
            <w:tcBorders>
              <w:top w:val="nil"/>
              <w:left w:val="nil"/>
              <w:bottom w:val="nil"/>
              <w:right w:val="nil"/>
            </w:tcBorders>
          </w:tcPr>
          <w:p w14:paraId="0BCFCAEC" w14:textId="77777777" w:rsidR="00A22B51" w:rsidRPr="00CD1BD2" w:rsidRDefault="00A22B51" w:rsidP="0030684B">
            <w:pPr>
              <w:pStyle w:val="Normal6a"/>
            </w:pPr>
            <w:r w:rsidRPr="00CD1BD2">
              <w:rPr>
                <w:b/>
                <w:i/>
              </w:rPr>
              <w:t>–</w:t>
            </w:r>
            <w:r w:rsidRPr="00CD1BD2">
              <w:tab/>
            </w:r>
            <w:r w:rsidRPr="00CD1BD2">
              <w:rPr>
                <w:b/>
                <w:i/>
              </w:rPr>
              <w:t>ottaa huomioon 11. marraskuuta 2021 antamansa päätöslauselman demokratian, tiedotusvälineiden vapauden ja moniarvoisuuden vahvistamisesta EU:ssa: yksityis- ja rikosoikeudellisten keinojen aiheeton käyttö toimittajien, kansalaisjärjestöjen ja kansalaisyhteiskunnan vaientamiseksi</w:t>
            </w:r>
            <w:r w:rsidRPr="00CD1BD2">
              <w:rPr>
                <w:b/>
                <w:i/>
                <w:vertAlign w:val="superscript"/>
              </w:rPr>
              <w:t>20</w:t>
            </w:r>
            <w:r w:rsidRPr="00CD1BD2">
              <w:rPr>
                <w:b/>
                <w:i/>
              </w:rPr>
              <w:t>,</w:t>
            </w:r>
          </w:p>
        </w:tc>
        <w:tc>
          <w:tcPr>
            <w:tcW w:w="4876" w:type="dxa"/>
            <w:tcBorders>
              <w:top w:val="nil"/>
              <w:left w:val="nil"/>
              <w:bottom w:val="nil"/>
              <w:right w:val="nil"/>
            </w:tcBorders>
          </w:tcPr>
          <w:p w14:paraId="3DA8789B" w14:textId="77777777" w:rsidR="00A22B51" w:rsidRPr="00CD1BD2" w:rsidRDefault="00A22B51" w:rsidP="0030684B">
            <w:pPr>
              <w:pStyle w:val="Normal6a"/>
            </w:pPr>
            <w:r w:rsidRPr="00CD1BD2">
              <w:rPr>
                <w:b/>
                <w:i/>
              </w:rPr>
              <w:t>Poistetaan.</w:t>
            </w:r>
          </w:p>
        </w:tc>
      </w:tr>
      <w:tr w:rsidR="00A22B51" w:rsidRPr="00CD1BD2" w14:paraId="2C31C15B" w14:textId="77777777" w:rsidTr="0030684B">
        <w:trPr>
          <w:jc w:val="center"/>
        </w:trPr>
        <w:tc>
          <w:tcPr>
            <w:tcW w:w="4876" w:type="dxa"/>
            <w:tcBorders>
              <w:top w:val="nil"/>
              <w:left w:val="nil"/>
              <w:bottom w:val="nil"/>
              <w:right w:val="nil"/>
            </w:tcBorders>
          </w:tcPr>
          <w:p w14:paraId="233DA867"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0F723A42" w14:textId="77777777" w:rsidR="00A22B51" w:rsidRPr="00CD1BD2" w:rsidRDefault="00A22B51" w:rsidP="0030684B"/>
        </w:tc>
      </w:tr>
      <w:tr w:rsidR="00A22B51" w:rsidRPr="00CD1BD2" w14:paraId="363C1B8D" w14:textId="77777777" w:rsidTr="0030684B">
        <w:trPr>
          <w:jc w:val="center"/>
        </w:trPr>
        <w:tc>
          <w:tcPr>
            <w:tcW w:w="4876" w:type="dxa"/>
            <w:tcBorders>
              <w:top w:val="nil"/>
              <w:left w:val="nil"/>
              <w:bottom w:val="nil"/>
              <w:right w:val="nil"/>
            </w:tcBorders>
          </w:tcPr>
          <w:p w14:paraId="0BD38F90" w14:textId="77777777" w:rsidR="00A22B51" w:rsidRPr="00CD1BD2" w:rsidRDefault="00A22B51" w:rsidP="0030684B">
            <w:pPr>
              <w:pStyle w:val="Normal6a"/>
            </w:pPr>
            <w:r w:rsidRPr="00CD1BD2">
              <w:rPr>
                <w:b/>
                <w:i/>
                <w:vertAlign w:val="superscript"/>
              </w:rPr>
              <w:t>20</w:t>
            </w:r>
            <w:r w:rsidRPr="00CD1BD2">
              <w:t xml:space="preserve"> </w:t>
            </w:r>
            <w:r w:rsidRPr="00CD1BD2">
              <w:rPr>
                <w:b/>
                <w:i/>
              </w:rPr>
              <w:t>EUVL C 205, 9.9.2022, s. 2.</w:t>
            </w:r>
          </w:p>
        </w:tc>
        <w:tc>
          <w:tcPr>
            <w:tcW w:w="4876" w:type="dxa"/>
            <w:tcBorders>
              <w:top w:val="nil"/>
              <w:left w:val="nil"/>
              <w:bottom w:val="nil"/>
              <w:right w:val="nil"/>
            </w:tcBorders>
          </w:tcPr>
          <w:p w14:paraId="4E373013" w14:textId="77777777" w:rsidR="00A22B51" w:rsidRPr="00CD1BD2" w:rsidRDefault="00A22B51" w:rsidP="0030684B"/>
        </w:tc>
      </w:tr>
    </w:tbl>
    <w:p w14:paraId="3AF9B11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180C648D" w14:textId="77777777" w:rsidR="00A22B51" w:rsidRPr="00CD1BD2" w:rsidRDefault="00A22B51" w:rsidP="00A22B51">
      <w:r w:rsidRPr="00CD1BD2">
        <w:rPr>
          <w:rStyle w:val="HideTWBExt"/>
        </w:rPr>
        <w:t>&lt;/Amend&gt;</w:t>
      </w:r>
    </w:p>
    <w:p w14:paraId="5BB408C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60</w:t>
      </w:r>
      <w:r w:rsidRPr="00CD1BD2">
        <w:rPr>
          <w:rStyle w:val="HideTWBExt"/>
          <w:b w:val="0"/>
        </w:rPr>
        <w:t>&lt;/NumAm&gt;</w:t>
      </w:r>
    </w:p>
    <w:p w14:paraId="24C29118"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5744F96B" w14:textId="77777777" w:rsidR="00A22B51" w:rsidRPr="00CD1BD2" w:rsidRDefault="00A22B51" w:rsidP="00A22B51">
      <w:pPr>
        <w:pStyle w:val="NormalBold"/>
      </w:pPr>
      <w:r w:rsidRPr="00CD1BD2">
        <w:rPr>
          <w:rStyle w:val="HideTWBExt"/>
          <w:b w:val="0"/>
        </w:rPr>
        <w:t>&lt;/RepeatBlock-By&gt;</w:t>
      </w:r>
    </w:p>
    <w:p w14:paraId="0C21647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8175CCD" w14:textId="77777777" w:rsidR="00A22B51" w:rsidRPr="00CD1BD2" w:rsidRDefault="00A22B51" w:rsidP="00A22B51">
      <w:pPr>
        <w:pStyle w:val="NormalBold"/>
      </w:pPr>
      <w:r w:rsidRPr="00CD1BD2">
        <w:rPr>
          <w:rStyle w:val="HideTWBExt"/>
          <w:b w:val="0"/>
        </w:rPr>
        <w:t>&lt;Article&gt;</w:t>
      </w:r>
      <w:r w:rsidRPr="00CD1BD2">
        <w:t>Johdanto-osan 34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30964B4" w14:textId="77777777" w:rsidTr="0030684B">
        <w:trPr>
          <w:trHeight w:hRule="exact" w:val="240"/>
          <w:jc w:val="center"/>
        </w:trPr>
        <w:tc>
          <w:tcPr>
            <w:tcW w:w="9752" w:type="dxa"/>
            <w:gridSpan w:val="2"/>
            <w:tcBorders>
              <w:top w:val="nil"/>
              <w:left w:val="nil"/>
              <w:bottom w:val="nil"/>
              <w:right w:val="nil"/>
            </w:tcBorders>
          </w:tcPr>
          <w:p w14:paraId="33501A30" w14:textId="77777777" w:rsidR="00A22B51" w:rsidRPr="00CD1BD2" w:rsidRDefault="00A22B51" w:rsidP="0030684B"/>
        </w:tc>
      </w:tr>
      <w:tr w:rsidR="00A22B51" w:rsidRPr="00CD1BD2" w14:paraId="4AFA637B" w14:textId="77777777" w:rsidTr="0030684B">
        <w:trPr>
          <w:trHeight w:val="240"/>
          <w:jc w:val="center"/>
        </w:trPr>
        <w:tc>
          <w:tcPr>
            <w:tcW w:w="4876" w:type="dxa"/>
            <w:tcBorders>
              <w:top w:val="nil"/>
              <w:left w:val="nil"/>
              <w:bottom w:val="nil"/>
              <w:right w:val="nil"/>
            </w:tcBorders>
          </w:tcPr>
          <w:p w14:paraId="3A6908E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A86A87B" w14:textId="77777777" w:rsidR="00A22B51" w:rsidRPr="00CD1BD2" w:rsidRDefault="00A22B51" w:rsidP="0030684B">
            <w:pPr>
              <w:pStyle w:val="AmColumnHeading"/>
            </w:pPr>
            <w:r w:rsidRPr="00CD1BD2">
              <w:t>Tarkistus</w:t>
            </w:r>
          </w:p>
        </w:tc>
      </w:tr>
      <w:tr w:rsidR="00A22B51" w:rsidRPr="00CD1BD2" w14:paraId="44D6C185" w14:textId="77777777" w:rsidTr="0030684B">
        <w:trPr>
          <w:jc w:val="center"/>
        </w:trPr>
        <w:tc>
          <w:tcPr>
            <w:tcW w:w="4876" w:type="dxa"/>
            <w:tcBorders>
              <w:top w:val="nil"/>
              <w:left w:val="nil"/>
              <w:bottom w:val="nil"/>
              <w:right w:val="nil"/>
            </w:tcBorders>
          </w:tcPr>
          <w:p w14:paraId="02C735A3" w14:textId="77777777" w:rsidR="00A22B51" w:rsidRPr="00CD1BD2" w:rsidRDefault="00A22B51" w:rsidP="0030684B">
            <w:pPr>
              <w:pStyle w:val="Normal6a"/>
            </w:pPr>
            <w:r w:rsidRPr="00CD1BD2">
              <w:rPr>
                <w:b/>
                <w:i/>
              </w:rPr>
              <w:t>–</w:t>
            </w:r>
            <w:r w:rsidRPr="00CD1BD2">
              <w:tab/>
            </w:r>
            <w:r w:rsidRPr="00CD1BD2">
              <w:rPr>
                <w:b/>
                <w:i/>
              </w:rPr>
              <w:t>ottaa huomioon 8. maaliskuuta 2022 antamansa päätöslauselman kansalaisyhteiskunnan toimintamahdollisuuksien kaventumisesta Euroopassa</w:t>
            </w:r>
            <w:r w:rsidRPr="00CD1BD2">
              <w:rPr>
                <w:b/>
                <w:i/>
                <w:vertAlign w:val="superscript"/>
              </w:rPr>
              <w:t>22</w:t>
            </w:r>
            <w:r w:rsidRPr="00CD1BD2">
              <w:rPr>
                <w:b/>
                <w:i/>
              </w:rPr>
              <w:t>,</w:t>
            </w:r>
          </w:p>
        </w:tc>
        <w:tc>
          <w:tcPr>
            <w:tcW w:w="4876" w:type="dxa"/>
            <w:tcBorders>
              <w:top w:val="nil"/>
              <w:left w:val="nil"/>
              <w:bottom w:val="nil"/>
              <w:right w:val="nil"/>
            </w:tcBorders>
          </w:tcPr>
          <w:p w14:paraId="2F615A6D" w14:textId="77777777" w:rsidR="00A22B51" w:rsidRPr="00CD1BD2" w:rsidRDefault="00A22B51" w:rsidP="0030684B">
            <w:pPr>
              <w:pStyle w:val="Normal6a"/>
            </w:pPr>
            <w:r w:rsidRPr="00CD1BD2">
              <w:rPr>
                <w:b/>
                <w:i/>
              </w:rPr>
              <w:t>Poistetaan.</w:t>
            </w:r>
          </w:p>
        </w:tc>
      </w:tr>
      <w:tr w:rsidR="00A22B51" w:rsidRPr="00CD1BD2" w14:paraId="5F42A8FE" w14:textId="77777777" w:rsidTr="0030684B">
        <w:trPr>
          <w:jc w:val="center"/>
        </w:trPr>
        <w:tc>
          <w:tcPr>
            <w:tcW w:w="4876" w:type="dxa"/>
            <w:tcBorders>
              <w:top w:val="nil"/>
              <w:left w:val="nil"/>
              <w:bottom w:val="nil"/>
              <w:right w:val="nil"/>
            </w:tcBorders>
          </w:tcPr>
          <w:p w14:paraId="7DCAE574"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BD180AF" w14:textId="77777777" w:rsidR="00A22B51" w:rsidRPr="00CD1BD2" w:rsidRDefault="00A22B51" w:rsidP="0030684B"/>
        </w:tc>
      </w:tr>
      <w:tr w:rsidR="00A22B51" w:rsidRPr="00CD1BD2" w14:paraId="522390F5" w14:textId="77777777" w:rsidTr="0030684B">
        <w:trPr>
          <w:jc w:val="center"/>
        </w:trPr>
        <w:tc>
          <w:tcPr>
            <w:tcW w:w="4876" w:type="dxa"/>
            <w:tcBorders>
              <w:top w:val="nil"/>
              <w:left w:val="nil"/>
              <w:bottom w:val="nil"/>
              <w:right w:val="nil"/>
            </w:tcBorders>
          </w:tcPr>
          <w:p w14:paraId="1B59F603" w14:textId="77777777" w:rsidR="00A22B51" w:rsidRPr="00CD1BD2" w:rsidRDefault="00A22B51" w:rsidP="0030684B">
            <w:pPr>
              <w:pStyle w:val="Normal6a"/>
            </w:pPr>
            <w:r w:rsidRPr="00CD1BD2">
              <w:rPr>
                <w:b/>
                <w:i/>
                <w:vertAlign w:val="superscript"/>
              </w:rPr>
              <w:t>22</w:t>
            </w:r>
            <w:r w:rsidRPr="00CD1BD2">
              <w:t xml:space="preserve"> </w:t>
            </w:r>
            <w:r w:rsidRPr="00CD1BD2">
              <w:rPr>
                <w:b/>
                <w:i/>
              </w:rPr>
              <w:t>EUVL C 347, 9.9.2022, s. 2.</w:t>
            </w:r>
          </w:p>
        </w:tc>
        <w:tc>
          <w:tcPr>
            <w:tcW w:w="4876" w:type="dxa"/>
            <w:tcBorders>
              <w:top w:val="nil"/>
              <w:left w:val="nil"/>
              <w:bottom w:val="nil"/>
              <w:right w:val="nil"/>
            </w:tcBorders>
          </w:tcPr>
          <w:p w14:paraId="653F8D7B" w14:textId="77777777" w:rsidR="00A22B51" w:rsidRPr="00CD1BD2" w:rsidRDefault="00A22B51" w:rsidP="0030684B"/>
        </w:tc>
      </w:tr>
    </w:tbl>
    <w:p w14:paraId="397CE8B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07F86291" w14:textId="77777777" w:rsidR="00A22B51" w:rsidRPr="00CD1BD2" w:rsidRDefault="00A22B51" w:rsidP="00A22B51">
      <w:r w:rsidRPr="00CD1BD2">
        <w:rPr>
          <w:rStyle w:val="HideTWBExt"/>
        </w:rPr>
        <w:t>&lt;/Amend&gt;</w:t>
      </w:r>
    </w:p>
    <w:p w14:paraId="5CA4A0F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61</w:t>
      </w:r>
      <w:r w:rsidRPr="00CD1BD2">
        <w:rPr>
          <w:rStyle w:val="HideTWBExt"/>
          <w:b w:val="0"/>
        </w:rPr>
        <w:t>&lt;/NumAm&gt;</w:t>
      </w:r>
    </w:p>
    <w:p w14:paraId="32C0802C"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1E01DA4C" w14:textId="77777777" w:rsidR="00A22B51" w:rsidRPr="00CD1BD2" w:rsidRDefault="00A22B51" w:rsidP="00A22B51">
      <w:pPr>
        <w:pStyle w:val="NormalBold"/>
      </w:pPr>
      <w:r w:rsidRPr="00CD1BD2">
        <w:rPr>
          <w:rStyle w:val="HideTWBExt"/>
          <w:b w:val="0"/>
        </w:rPr>
        <w:t>&lt;/RepeatBlock-By&gt;</w:t>
      </w:r>
    </w:p>
    <w:p w14:paraId="482065E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DF350E0" w14:textId="77777777" w:rsidR="00A22B51" w:rsidRPr="00CD1BD2" w:rsidRDefault="00A22B51" w:rsidP="00A22B51">
      <w:pPr>
        <w:pStyle w:val="NormalBold"/>
      </w:pPr>
      <w:r w:rsidRPr="00CD1BD2">
        <w:rPr>
          <w:rStyle w:val="HideTWBExt"/>
          <w:b w:val="0"/>
        </w:rPr>
        <w:t>&lt;Article&gt;</w:t>
      </w:r>
      <w:r w:rsidRPr="00CD1BD2">
        <w:t>Johdanto-osan 34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2CE7719" w14:textId="77777777" w:rsidTr="0030684B">
        <w:trPr>
          <w:trHeight w:hRule="exact" w:val="240"/>
          <w:jc w:val="center"/>
        </w:trPr>
        <w:tc>
          <w:tcPr>
            <w:tcW w:w="9752" w:type="dxa"/>
            <w:gridSpan w:val="2"/>
            <w:tcBorders>
              <w:top w:val="nil"/>
              <w:left w:val="nil"/>
              <w:bottom w:val="nil"/>
              <w:right w:val="nil"/>
            </w:tcBorders>
          </w:tcPr>
          <w:p w14:paraId="1A726D0E" w14:textId="77777777" w:rsidR="00A22B51" w:rsidRPr="00CD1BD2" w:rsidRDefault="00A22B51" w:rsidP="0030684B"/>
        </w:tc>
      </w:tr>
      <w:tr w:rsidR="00A22B51" w:rsidRPr="00CD1BD2" w14:paraId="0CFF06DD" w14:textId="77777777" w:rsidTr="0030684B">
        <w:trPr>
          <w:trHeight w:val="240"/>
          <w:jc w:val="center"/>
        </w:trPr>
        <w:tc>
          <w:tcPr>
            <w:tcW w:w="4876" w:type="dxa"/>
            <w:tcBorders>
              <w:top w:val="nil"/>
              <w:left w:val="nil"/>
              <w:bottom w:val="nil"/>
              <w:right w:val="nil"/>
            </w:tcBorders>
          </w:tcPr>
          <w:p w14:paraId="35BBB8B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DAA6559" w14:textId="77777777" w:rsidR="00A22B51" w:rsidRPr="00CD1BD2" w:rsidRDefault="00A22B51" w:rsidP="0030684B">
            <w:pPr>
              <w:pStyle w:val="AmColumnHeading"/>
            </w:pPr>
            <w:r w:rsidRPr="00CD1BD2">
              <w:t>Tarkistus</w:t>
            </w:r>
          </w:p>
        </w:tc>
      </w:tr>
      <w:tr w:rsidR="00A22B51" w:rsidRPr="00CD1BD2" w14:paraId="35D46B3C" w14:textId="77777777" w:rsidTr="0030684B">
        <w:trPr>
          <w:jc w:val="center"/>
        </w:trPr>
        <w:tc>
          <w:tcPr>
            <w:tcW w:w="4876" w:type="dxa"/>
            <w:tcBorders>
              <w:top w:val="nil"/>
              <w:left w:val="nil"/>
              <w:bottom w:val="nil"/>
              <w:right w:val="nil"/>
            </w:tcBorders>
          </w:tcPr>
          <w:p w14:paraId="2EB705C2" w14:textId="77777777" w:rsidR="00A22B51" w:rsidRPr="00CD1BD2" w:rsidRDefault="00A22B51" w:rsidP="0030684B">
            <w:pPr>
              <w:pStyle w:val="Normal6a"/>
            </w:pPr>
            <w:r w:rsidRPr="00CD1BD2">
              <w:rPr>
                <w:b/>
                <w:i/>
              </w:rPr>
              <w:t>–</w:t>
            </w:r>
            <w:r w:rsidRPr="00CD1BD2">
              <w:tab/>
            </w:r>
            <w:r w:rsidRPr="00CD1BD2">
              <w:rPr>
                <w:b/>
                <w:i/>
              </w:rPr>
              <w:t>ottaa huomioon 8. maaliskuuta 2022 antamansa päätöslauselman kansalaisyhteiskunnan toimintamahdollisuuksien kaventumisesta Euroopassa</w:t>
            </w:r>
            <w:r w:rsidRPr="00CD1BD2">
              <w:rPr>
                <w:b/>
                <w:i/>
                <w:vertAlign w:val="superscript"/>
              </w:rPr>
              <w:t>22</w:t>
            </w:r>
            <w:r w:rsidRPr="00CD1BD2">
              <w:rPr>
                <w:b/>
                <w:i/>
              </w:rPr>
              <w:t>,</w:t>
            </w:r>
          </w:p>
        </w:tc>
        <w:tc>
          <w:tcPr>
            <w:tcW w:w="4876" w:type="dxa"/>
            <w:tcBorders>
              <w:top w:val="nil"/>
              <w:left w:val="nil"/>
              <w:bottom w:val="nil"/>
              <w:right w:val="nil"/>
            </w:tcBorders>
          </w:tcPr>
          <w:p w14:paraId="3E64A32B" w14:textId="77777777" w:rsidR="00A22B51" w:rsidRPr="00CD1BD2" w:rsidRDefault="00A22B51" w:rsidP="0030684B">
            <w:pPr>
              <w:pStyle w:val="Normal6a"/>
            </w:pPr>
            <w:r w:rsidRPr="00CD1BD2">
              <w:rPr>
                <w:b/>
                <w:i/>
              </w:rPr>
              <w:t>Poistetaan.</w:t>
            </w:r>
          </w:p>
        </w:tc>
      </w:tr>
      <w:tr w:rsidR="00A22B51" w:rsidRPr="00CD1BD2" w14:paraId="7A18D90B" w14:textId="77777777" w:rsidTr="0030684B">
        <w:trPr>
          <w:jc w:val="center"/>
        </w:trPr>
        <w:tc>
          <w:tcPr>
            <w:tcW w:w="4876" w:type="dxa"/>
            <w:tcBorders>
              <w:top w:val="nil"/>
              <w:left w:val="nil"/>
              <w:bottom w:val="nil"/>
              <w:right w:val="nil"/>
            </w:tcBorders>
          </w:tcPr>
          <w:p w14:paraId="3122A2A2"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8C5DF6B" w14:textId="77777777" w:rsidR="00A22B51" w:rsidRPr="00CD1BD2" w:rsidRDefault="00A22B51" w:rsidP="0030684B"/>
        </w:tc>
      </w:tr>
      <w:tr w:rsidR="00A22B51" w:rsidRPr="00CD1BD2" w14:paraId="5BC3D5C2" w14:textId="77777777" w:rsidTr="0030684B">
        <w:trPr>
          <w:jc w:val="center"/>
        </w:trPr>
        <w:tc>
          <w:tcPr>
            <w:tcW w:w="4876" w:type="dxa"/>
            <w:tcBorders>
              <w:top w:val="nil"/>
              <w:left w:val="nil"/>
              <w:bottom w:val="nil"/>
              <w:right w:val="nil"/>
            </w:tcBorders>
          </w:tcPr>
          <w:p w14:paraId="264B7EA6" w14:textId="77777777" w:rsidR="00A22B51" w:rsidRPr="00CD1BD2" w:rsidRDefault="00A22B51" w:rsidP="0030684B">
            <w:pPr>
              <w:pStyle w:val="Normal6a"/>
            </w:pPr>
            <w:r w:rsidRPr="00CD1BD2">
              <w:rPr>
                <w:b/>
                <w:i/>
                <w:vertAlign w:val="superscript"/>
              </w:rPr>
              <w:t>22</w:t>
            </w:r>
            <w:r w:rsidRPr="00CD1BD2">
              <w:t xml:space="preserve"> </w:t>
            </w:r>
            <w:r w:rsidRPr="00CD1BD2">
              <w:rPr>
                <w:b/>
                <w:i/>
              </w:rPr>
              <w:t>EUVL C 347, 9.9.2022, s. 2.</w:t>
            </w:r>
          </w:p>
        </w:tc>
        <w:tc>
          <w:tcPr>
            <w:tcW w:w="4876" w:type="dxa"/>
            <w:tcBorders>
              <w:top w:val="nil"/>
              <w:left w:val="nil"/>
              <w:bottom w:val="nil"/>
              <w:right w:val="nil"/>
            </w:tcBorders>
          </w:tcPr>
          <w:p w14:paraId="39465F53" w14:textId="77777777" w:rsidR="00A22B51" w:rsidRPr="00CD1BD2" w:rsidRDefault="00A22B51" w:rsidP="0030684B"/>
        </w:tc>
      </w:tr>
    </w:tbl>
    <w:p w14:paraId="02EC4ED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E986B83" w14:textId="77777777" w:rsidR="00A22B51" w:rsidRPr="00CD1BD2" w:rsidRDefault="00A22B51" w:rsidP="00A22B51">
      <w:r w:rsidRPr="00CD1BD2">
        <w:rPr>
          <w:rStyle w:val="HideTWBExt"/>
        </w:rPr>
        <w:t>&lt;/Amend&gt;</w:t>
      </w:r>
    </w:p>
    <w:p w14:paraId="71E1492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62</w:t>
      </w:r>
      <w:r w:rsidRPr="00CD1BD2">
        <w:rPr>
          <w:rStyle w:val="HideTWBExt"/>
          <w:b w:val="0"/>
        </w:rPr>
        <w:t>&lt;/NumAm&gt;</w:t>
      </w:r>
    </w:p>
    <w:p w14:paraId="6AC0FDA4"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08CF62B6" w14:textId="77777777" w:rsidR="00A22B51" w:rsidRPr="00CD1BD2" w:rsidRDefault="00A22B51" w:rsidP="00A22B51">
      <w:pPr>
        <w:pStyle w:val="NormalBold"/>
      </w:pPr>
      <w:r w:rsidRPr="00CD1BD2">
        <w:rPr>
          <w:rStyle w:val="HideTWBExt"/>
          <w:b w:val="0"/>
        </w:rPr>
        <w:t>&lt;/RepeatBlock-By&gt;</w:t>
      </w:r>
    </w:p>
    <w:p w14:paraId="170A835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95D3BF5" w14:textId="77777777" w:rsidR="00A22B51" w:rsidRPr="00CD1BD2" w:rsidRDefault="00A22B51" w:rsidP="00A22B51">
      <w:pPr>
        <w:pStyle w:val="NormalBold"/>
      </w:pPr>
      <w:r w:rsidRPr="00CD1BD2">
        <w:rPr>
          <w:rStyle w:val="HideTWBExt"/>
          <w:b w:val="0"/>
        </w:rPr>
        <w:t>&lt;Article&gt;</w:t>
      </w:r>
      <w:r w:rsidRPr="00CD1BD2">
        <w:t>Johdanto-osan 34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748E193" w14:textId="77777777" w:rsidTr="0030684B">
        <w:trPr>
          <w:trHeight w:hRule="exact" w:val="240"/>
          <w:jc w:val="center"/>
        </w:trPr>
        <w:tc>
          <w:tcPr>
            <w:tcW w:w="9752" w:type="dxa"/>
            <w:gridSpan w:val="2"/>
            <w:tcBorders>
              <w:top w:val="nil"/>
              <w:left w:val="nil"/>
              <w:bottom w:val="nil"/>
              <w:right w:val="nil"/>
            </w:tcBorders>
          </w:tcPr>
          <w:p w14:paraId="58D1E4F1" w14:textId="77777777" w:rsidR="00A22B51" w:rsidRPr="00CD1BD2" w:rsidRDefault="00A22B51" w:rsidP="0030684B"/>
        </w:tc>
      </w:tr>
      <w:tr w:rsidR="00A22B51" w:rsidRPr="00CD1BD2" w14:paraId="7D281092" w14:textId="77777777" w:rsidTr="0030684B">
        <w:trPr>
          <w:trHeight w:val="240"/>
          <w:jc w:val="center"/>
        </w:trPr>
        <w:tc>
          <w:tcPr>
            <w:tcW w:w="4876" w:type="dxa"/>
            <w:tcBorders>
              <w:top w:val="nil"/>
              <w:left w:val="nil"/>
              <w:bottom w:val="nil"/>
              <w:right w:val="nil"/>
            </w:tcBorders>
          </w:tcPr>
          <w:p w14:paraId="120266B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12B8208" w14:textId="77777777" w:rsidR="00A22B51" w:rsidRPr="00CD1BD2" w:rsidRDefault="00A22B51" w:rsidP="0030684B">
            <w:pPr>
              <w:pStyle w:val="AmColumnHeading"/>
            </w:pPr>
            <w:r w:rsidRPr="00CD1BD2">
              <w:t>Tarkistus</w:t>
            </w:r>
          </w:p>
        </w:tc>
      </w:tr>
      <w:tr w:rsidR="00A22B51" w:rsidRPr="00CD1BD2" w14:paraId="33DFDEB0" w14:textId="77777777" w:rsidTr="0030684B">
        <w:trPr>
          <w:jc w:val="center"/>
        </w:trPr>
        <w:tc>
          <w:tcPr>
            <w:tcW w:w="4876" w:type="dxa"/>
            <w:tcBorders>
              <w:top w:val="nil"/>
              <w:left w:val="nil"/>
              <w:bottom w:val="nil"/>
              <w:right w:val="nil"/>
            </w:tcBorders>
          </w:tcPr>
          <w:p w14:paraId="05109C91" w14:textId="77777777" w:rsidR="00A22B51" w:rsidRPr="00CD1BD2" w:rsidRDefault="00A22B51" w:rsidP="0030684B">
            <w:pPr>
              <w:pStyle w:val="Normal6a"/>
            </w:pPr>
            <w:r w:rsidRPr="00CD1BD2">
              <w:rPr>
                <w:b/>
                <w:i/>
              </w:rPr>
              <w:t>–</w:t>
            </w:r>
            <w:r w:rsidRPr="00CD1BD2">
              <w:tab/>
            </w:r>
            <w:r w:rsidRPr="00CD1BD2">
              <w:rPr>
                <w:b/>
                <w:i/>
              </w:rPr>
              <w:t>ottaa huomioon 8. maaliskuuta 2022 antamansa päätöslauselman kansalaisyhteiskunnan toimintamahdollisuuksien kaventumisesta Euroopassa</w:t>
            </w:r>
            <w:r w:rsidRPr="00CD1BD2">
              <w:rPr>
                <w:b/>
                <w:i/>
                <w:vertAlign w:val="superscript"/>
              </w:rPr>
              <w:t>22</w:t>
            </w:r>
            <w:r w:rsidRPr="00CD1BD2">
              <w:rPr>
                <w:b/>
                <w:i/>
              </w:rPr>
              <w:t>,</w:t>
            </w:r>
          </w:p>
        </w:tc>
        <w:tc>
          <w:tcPr>
            <w:tcW w:w="4876" w:type="dxa"/>
            <w:tcBorders>
              <w:top w:val="nil"/>
              <w:left w:val="nil"/>
              <w:bottom w:val="nil"/>
              <w:right w:val="nil"/>
            </w:tcBorders>
          </w:tcPr>
          <w:p w14:paraId="69531880" w14:textId="77777777" w:rsidR="00A22B51" w:rsidRPr="00CD1BD2" w:rsidRDefault="00A22B51" w:rsidP="0030684B">
            <w:pPr>
              <w:pStyle w:val="Normal6a"/>
            </w:pPr>
            <w:r w:rsidRPr="00CD1BD2">
              <w:rPr>
                <w:b/>
                <w:i/>
              </w:rPr>
              <w:t>Poistetaan.</w:t>
            </w:r>
          </w:p>
        </w:tc>
      </w:tr>
      <w:tr w:rsidR="00A22B51" w:rsidRPr="00CD1BD2" w14:paraId="7B3FD76B" w14:textId="77777777" w:rsidTr="0030684B">
        <w:trPr>
          <w:jc w:val="center"/>
        </w:trPr>
        <w:tc>
          <w:tcPr>
            <w:tcW w:w="4876" w:type="dxa"/>
            <w:tcBorders>
              <w:top w:val="nil"/>
              <w:left w:val="nil"/>
              <w:bottom w:val="nil"/>
              <w:right w:val="nil"/>
            </w:tcBorders>
          </w:tcPr>
          <w:p w14:paraId="2E6EC6E7"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AD151E6" w14:textId="77777777" w:rsidR="00A22B51" w:rsidRPr="00CD1BD2" w:rsidRDefault="00A22B51" w:rsidP="0030684B"/>
        </w:tc>
      </w:tr>
      <w:tr w:rsidR="00A22B51" w:rsidRPr="00CD1BD2" w14:paraId="7043C90E" w14:textId="77777777" w:rsidTr="0030684B">
        <w:trPr>
          <w:jc w:val="center"/>
        </w:trPr>
        <w:tc>
          <w:tcPr>
            <w:tcW w:w="4876" w:type="dxa"/>
            <w:tcBorders>
              <w:top w:val="nil"/>
              <w:left w:val="nil"/>
              <w:bottom w:val="nil"/>
              <w:right w:val="nil"/>
            </w:tcBorders>
          </w:tcPr>
          <w:p w14:paraId="5B380F3E" w14:textId="77777777" w:rsidR="00A22B51" w:rsidRPr="00CD1BD2" w:rsidRDefault="00A22B51" w:rsidP="0030684B">
            <w:pPr>
              <w:pStyle w:val="Normal6a"/>
            </w:pPr>
            <w:r w:rsidRPr="00CD1BD2">
              <w:rPr>
                <w:b/>
                <w:i/>
                <w:vertAlign w:val="superscript"/>
              </w:rPr>
              <w:t>22</w:t>
            </w:r>
            <w:r w:rsidRPr="00CD1BD2">
              <w:t xml:space="preserve"> </w:t>
            </w:r>
            <w:r w:rsidRPr="00CD1BD2">
              <w:rPr>
                <w:b/>
                <w:i/>
              </w:rPr>
              <w:t>EUVL C 347, 9.9.2022, s. 2.</w:t>
            </w:r>
          </w:p>
        </w:tc>
        <w:tc>
          <w:tcPr>
            <w:tcW w:w="4876" w:type="dxa"/>
            <w:tcBorders>
              <w:top w:val="nil"/>
              <w:left w:val="nil"/>
              <w:bottom w:val="nil"/>
              <w:right w:val="nil"/>
            </w:tcBorders>
          </w:tcPr>
          <w:p w14:paraId="10ADA29B" w14:textId="77777777" w:rsidR="00A22B51" w:rsidRPr="00CD1BD2" w:rsidRDefault="00A22B51" w:rsidP="0030684B"/>
        </w:tc>
      </w:tr>
    </w:tbl>
    <w:p w14:paraId="7385197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42FD6E8" w14:textId="77777777" w:rsidR="00A22B51" w:rsidRPr="00CD1BD2" w:rsidRDefault="00A22B51" w:rsidP="00A22B51">
      <w:r w:rsidRPr="00CD1BD2">
        <w:rPr>
          <w:rStyle w:val="HideTWBExt"/>
        </w:rPr>
        <w:t>&lt;/Amend&gt;</w:t>
      </w:r>
    </w:p>
    <w:p w14:paraId="5B9D8C3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63</w:t>
      </w:r>
      <w:r w:rsidRPr="00CD1BD2">
        <w:rPr>
          <w:rStyle w:val="HideTWBExt"/>
          <w:b w:val="0"/>
        </w:rPr>
        <w:t>&lt;/NumAm&gt;</w:t>
      </w:r>
    </w:p>
    <w:p w14:paraId="4618DE17"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430CF677" w14:textId="77777777" w:rsidR="00A22B51" w:rsidRPr="00CD1BD2" w:rsidRDefault="00A22B51" w:rsidP="00A22B51">
      <w:pPr>
        <w:pStyle w:val="NormalBold"/>
      </w:pPr>
      <w:r w:rsidRPr="00CD1BD2">
        <w:rPr>
          <w:rStyle w:val="HideTWBExt"/>
          <w:b w:val="0"/>
        </w:rPr>
        <w:t>&lt;/RepeatBlock-By&gt;</w:t>
      </w:r>
    </w:p>
    <w:p w14:paraId="6358127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4C933E6" w14:textId="77777777" w:rsidR="00A22B51" w:rsidRPr="00CD1BD2" w:rsidRDefault="00A22B51" w:rsidP="00A22B51">
      <w:pPr>
        <w:pStyle w:val="NormalBold"/>
      </w:pPr>
      <w:r w:rsidRPr="00CD1BD2">
        <w:rPr>
          <w:rStyle w:val="HideTWBExt"/>
          <w:b w:val="0"/>
        </w:rPr>
        <w:t>&lt;Article&gt;</w:t>
      </w:r>
      <w:r w:rsidRPr="00CD1BD2">
        <w:t>Johdanto-osan 34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C681B8E" w14:textId="77777777" w:rsidTr="0030684B">
        <w:trPr>
          <w:trHeight w:hRule="exact" w:val="240"/>
          <w:jc w:val="center"/>
        </w:trPr>
        <w:tc>
          <w:tcPr>
            <w:tcW w:w="9752" w:type="dxa"/>
            <w:gridSpan w:val="2"/>
            <w:tcBorders>
              <w:top w:val="nil"/>
              <w:left w:val="nil"/>
              <w:bottom w:val="nil"/>
              <w:right w:val="nil"/>
            </w:tcBorders>
          </w:tcPr>
          <w:p w14:paraId="75D8E222" w14:textId="77777777" w:rsidR="00A22B51" w:rsidRPr="00CD1BD2" w:rsidRDefault="00A22B51" w:rsidP="0030684B"/>
        </w:tc>
      </w:tr>
      <w:tr w:rsidR="00A22B51" w:rsidRPr="00CD1BD2" w14:paraId="2A3AFA20" w14:textId="77777777" w:rsidTr="0030684B">
        <w:trPr>
          <w:trHeight w:val="240"/>
          <w:jc w:val="center"/>
        </w:trPr>
        <w:tc>
          <w:tcPr>
            <w:tcW w:w="4876" w:type="dxa"/>
            <w:tcBorders>
              <w:top w:val="nil"/>
              <w:left w:val="nil"/>
              <w:bottom w:val="nil"/>
              <w:right w:val="nil"/>
            </w:tcBorders>
          </w:tcPr>
          <w:p w14:paraId="60F5CAF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07817EF" w14:textId="77777777" w:rsidR="00A22B51" w:rsidRPr="00CD1BD2" w:rsidRDefault="00A22B51" w:rsidP="0030684B">
            <w:pPr>
              <w:pStyle w:val="AmColumnHeading"/>
            </w:pPr>
            <w:r w:rsidRPr="00CD1BD2">
              <w:t>Tarkistus</w:t>
            </w:r>
          </w:p>
        </w:tc>
      </w:tr>
      <w:tr w:rsidR="00A22B51" w:rsidRPr="00CD1BD2" w14:paraId="6CF6E8B1" w14:textId="77777777" w:rsidTr="0030684B">
        <w:trPr>
          <w:jc w:val="center"/>
        </w:trPr>
        <w:tc>
          <w:tcPr>
            <w:tcW w:w="4876" w:type="dxa"/>
            <w:tcBorders>
              <w:top w:val="nil"/>
              <w:left w:val="nil"/>
              <w:bottom w:val="nil"/>
              <w:right w:val="nil"/>
            </w:tcBorders>
          </w:tcPr>
          <w:p w14:paraId="339A7059" w14:textId="77777777" w:rsidR="00A22B51" w:rsidRPr="00CD1BD2" w:rsidRDefault="00A22B51" w:rsidP="0030684B">
            <w:pPr>
              <w:pStyle w:val="Normal6a"/>
            </w:pPr>
            <w:r w:rsidRPr="00CD1BD2">
              <w:rPr>
                <w:b/>
                <w:i/>
              </w:rPr>
              <w:t>–</w:t>
            </w:r>
            <w:r w:rsidRPr="00CD1BD2">
              <w:tab/>
            </w:r>
            <w:r w:rsidRPr="00CD1BD2">
              <w:rPr>
                <w:b/>
                <w:i/>
              </w:rPr>
              <w:t>ottaa huomioon 8. maaliskuuta 2022 antamansa päätöslauselman kansalaisyhteiskunnan toimintamahdollisuuksien kaventumisesta Euroopassa</w:t>
            </w:r>
            <w:r w:rsidRPr="00CD1BD2">
              <w:rPr>
                <w:b/>
                <w:i/>
                <w:vertAlign w:val="superscript"/>
              </w:rPr>
              <w:t>22</w:t>
            </w:r>
            <w:r w:rsidRPr="00CD1BD2">
              <w:rPr>
                <w:b/>
                <w:i/>
              </w:rPr>
              <w:t>,</w:t>
            </w:r>
          </w:p>
        </w:tc>
        <w:tc>
          <w:tcPr>
            <w:tcW w:w="4876" w:type="dxa"/>
            <w:tcBorders>
              <w:top w:val="nil"/>
              <w:left w:val="nil"/>
              <w:bottom w:val="nil"/>
              <w:right w:val="nil"/>
            </w:tcBorders>
          </w:tcPr>
          <w:p w14:paraId="46D4CE30" w14:textId="77777777" w:rsidR="00A22B51" w:rsidRPr="00CD1BD2" w:rsidRDefault="00A22B51" w:rsidP="0030684B">
            <w:pPr>
              <w:pStyle w:val="Normal6a"/>
            </w:pPr>
            <w:r w:rsidRPr="00CD1BD2">
              <w:rPr>
                <w:b/>
                <w:i/>
              </w:rPr>
              <w:t>Poistetaan.</w:t>
            </w:r>
          </w:p>
        </w:tc>
      </w:tr>
      <w:tr w:rsidR="00A22B51" w:rsidRPr="00CD1BD2" w14:paraId="1F09FDEF" w14:textId="77777777" w:rsidTr="0030684B">
        <w:trPr>
          <w:jc w:val="center"/>
        </w:trPr>
        <w:tc>
          <w:tcPr>
            <w:tcW w:w="4876" w:type="dxa"/>
            <w:tcBorders>
              <w:top w:val="nil"/>
              <w:left w:val="nil"/>
              <w:bottom w:val="nil"/>
              <w:right w:val="nil"/>
            </w:tcBorders>
          </w:tcPr>
          <w:p w14:paraId="5749C5A9"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4430CBDF" w14:textId="77777777" w:rsidR="00A22B51" w:rsidRPr="00CD1BD2" w:rsidRDefault="00A22B51" w:rsidP="0030684B"/>
        </w:tc>
      </w:tr>
      <w:tr w:rsidR="00A22B51" w:rsidRPr="00CD1BD2" w14:paraId="2482DED7" w14:textId="77777777" w:rsidTr="0030684B">
        <w:trPr>
          <w:jc w:val="center"/>
        </w:trPr>
        <w:tc>
          <w:tcPr>
            <w:tcW w:w="4876" w:type="dxa"/>
            <w:tcBorders>
              <w:top w:val="nil"/>
              <w:left w:val="nil"/>
              <w:bottom w:val="nil"/>
              <w:right w:val="nil"/>
            </w:tcBorders>
          </w:tcPr>
          <w:p w14:paraId="5D5F7E15" w14:textId="77777777" w:rsidR="00A22B51" w:rsidRPr="00CD1BD2" w:rsidRDefault="00A22B51" w:rsidP="0030684B">
            <w:pPr>
              <w:pStyle w:val="Normal6a"/>
            </w:pPr>
            <w:r w:rsidRPr="00CD1BD2">
              <w:rPr>
                <w:b/>
                <w:i/>
                <w:vertAlign w:val="superscript"/>
              </w:rPr>
              <w:t>22</w:t>
            </w:r>
            <w:r w:rsidRPr="00CD1BD2">
              <w:t xml:space="preserve"> </w:t>
            </w:r>
            <w:r w:rsidRPr="00CD1BD2">
              <w:rPr>
                <w:b/>
                <w:i/>
              </w:rPr>
              <w:t>EUVL C 347, 9.9.2022, s. 2.</w:t>
            </w:r>
          </w:p>
        </w:tc>
        <w:tc>
          <w:tcPr>
            <w:tcW w:w="4876" w:type="dxa"/>
            <w:tcBorders>
              <w:top w:val="nil"/>
              <w:left w:val="nil"/>
              <w:bottom w:val="nil"/>
              <w:right w:val="nil"/>
            </w:tcBorders>
          </w:tcPr>
          <w:p w14:paraId="3374D7AD" w14:textId="77777777" w:rsidR="00A22B51" w:rsidRPr="00CD1BD2" w:rsidRDefault="00A22B51" w:rsidP="0030684B"/>
        </w:tc>
      </w:tr>
    </w:tbl>
    <w:p w14:paraId="4BABB38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512F838" w14:textId="77777777" w:rsidR="00A22B51" w:rsidRPr="00CD1BD2" w:rsidRDefault="00A22B51" w:rsidP="00A22B51">
      <w:r w:rsidRPr="00CD1BD2">
        <w:rPr>
          <w:rStyle w:val="HideTWBExt"/>
        </w:rPr>
        <w:t>&lt;/Amend&gt;</w:t>
      </w:r>
    </w:p>
    <w:p w14:paraId="15B25F6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64</w:t>
      </w:r>
      <w:r w:rsidRPr="00CD1BD2">
        <w:rPr>
          <w:rStyle w:val="HideTWBExt"/>
          <w:b w:val="0"/>
        </w:rPr>
        <w:t>&lt;/NumAm&gt;</w:t>
      </w:r>
    </w:p>
    <w:p w14:paraId="77026F0B"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336AF288" w14:textId="77777777" w:rsidR="00A22B51" w:rsidRPr="00CD1BD2" w:rsidRDefault="00A22B51" w:rsidP="00A22B51">
      <w:pPr>
        <w:pStyle w:val="NormalBold"/>
      </w:pPr>
      <w:r w:rsidRPr="00CD1BD2">
        <w:rPr>
          <w:rStyle w:val="HideTWBExt"/>
          <w:b w:val="0"/>
        </w:rPr>
        <w:t>&lt;/RepeatBlock-By&gt;</w:t>
      </w:r>
    </w:p>
    <w:p w14:paraId="28E716D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464CC64" w14:textId="77777777" w:rsidR="00A22B51" w:rsidRPr="00CD1BD2" w:rsidRDefault="00A22B51" w:rsidP="00A22B51">
      <w:pPr>
        <w:pStyle w:val="NormalBold"/>
      </w:pPr>
      <w:r w:rsidRPr="00CD1BD2">
        <w:rPr>
          <w:rStyle w:val="HideTWBExt"/>
          <w:b w:val="0"/>
        </w:rPr>
        <w:t>&lt;Article&gt;</w:t>
      </w:r>
      <w:r w:rsidRPr="00CD1BD2">
        <w:t>Johdanto-osan 36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57B06E6" w14:textId="77777777" w:rsidTr="0030684B">
        <w:trPr>
          <w:trHeight w:hRule="exact" w:val="240"/>
          <w:jc w:val="center"/>
        </w:trPr>
        <w:tc>
          <w:tcPr>
            <w:tcW w:w="9752" w:type="dxa"/>
            <w:gridSpan w:val="2"/>
            <w:tcBorders>
              <w:top w:val="nil"/>
              <w:left w:val="nil"/>
              <w:bottom w:val="nil"/>
              <w:right w:val="nil"/>
            </w:tcBorders>
          </w:tcPr>
          <w:p w14:paraId="6A01E354" w14:textId="77777777" w:rsidR="00A22B51" w:rsidRPr="00CD1BD2" w:rsidRDefault="00A22B51" w:rsidP="0030684B"/>
        </w:tc>
      </w:tr>
      <w:tr w:rsidR="00A22B51" w:rsidRPr="00CD1BD2" w14:paraId="36D3BDBE" w14:textId="77777777" w:rsidTr="0030684B">
        <w:trPr>
          <w:trHeight w:val="240"/>
          <w:jc w:val="center"/>
        </w:trPr>
        <w:tc>
          <w:tcPr>
            <w:tcW w:w="4876" w:type="dxa"/>
            <w:tcBorders>
              <w:top w:val="nil"/>
              <w:left w:val="nil"/>
              <w:bottom w:val="nil"/>
              <w:right w:val="nil"/>
            </w:tcBorders>
          </w:tcPr>
          <w:p w14:paraId="3BC4894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DD3864A" w14:textId="77777777" w:rsidR="00A22B51" w:rsidRPr="00CD1BD2" w:rsidRDefault="00A22B51" w:rsidP="0030684B">
            <w:pPr>
              <w:pStyle w:val="AmColumnHeading"/>
            </w:pPr>
            <w:r w:rsidRPr="00CD1BD2">
              <w:t>Tarkistus</w:t>
            </w:r>
          </w:p>
        </w:tc>
      </w:tr>
      <w:tr w:rsidR="00A22B51" w:rsidRPr="00CD1BD2" w14:paraId="7E7AFB0C" w14:textId="77777777" w:rsidTr="0030684B">
        <w:trPr>
          <w:jc w:val="center"/>
        </w:trPr>
        <w:tc>
          <w:tcPr>
            <w:tcW w:w="4876" w:type="dxa"/>
            <w:tcBorders>
              <w:top w:val="nil"/>
              <w:left w:val="nil"/>
              <w:bottom w:val="nil"/>
              <w:right w:val="nil"/>
            </w:tcBorders>
          </w:tcPr>
          <w:p w14:paraId="7422FB69" w14:textId="77777777" w:rsidR="00A22B51" w:rsidRPr="00CD1BD2" w:rsidRDefault="00A22B51" w:rsidP="0030684B">
            <w:pPr>
              <w:pStyle w:val="Normal6a"/>
            </w:pPr>
            <w:r w:rsidRPr="00CD1BD2">
              <w:rPr>
                <w:b/>
                <w:i/>
              </w:rPr>
              <w:t>–</w:t>
            </w:r>
            <w:r w:rsidRPr="00CD1BD2">
              <w:tab/>
            </w:r>
            <w:r w:rsidRPr="00CD1BD2">
              <w:rPr>
                <w:b/>
                <w:i/>
              </w:rPr>
              <w:t>ottaa huomioon 11. maaliskuuta 2021 antamansa päätöslauselman EU:n julistamisesta hlbtiq-vapauden alueeksi</w:t>
            </w:r>
            <w:r w:rsidRPr="00CD1BD2">
              <w:rPr>
                <w:b/>
                <w:i/>
                <w:vertAlign w:val="superscript"/>
              </w:rPr>
              <w:t>24</w:t>
            </w:r>
            <w:r w:rsidRPr="00CD1BD2">
              <w:rPr>
                <w:b/>
                <w:i/>
              </w:rPr>
              <w:t>,</w:t>
            </w:r>
          </w:p>
        </w:tc>
        <w:tc>
          <w:tcPr>
            <w:tcW w:w="4876" w:type="dxa"/>
            <w:tcBorders>
              <w:top w:val="nil"/>
              <w:left w:val="nil"/>
              <w:bottom w:val="nil"/>
              <w:right w:val="nil"/>
            </w:tcBorders>
          </w:tcPr>
          <w:p w14:paraId="7D13DFBB" w14:textId="77777777" w:rsidR="00A22B51" w:rsidRPr="00CD1BD2" w:rsidRDefault="00A22B51" w:rsidP="0030684B">
            <w:pPr>
              <w:pStyle w:val="Normal6a"/>
            </w:pPr>
            <w:r w:rsidRPr="00CD1BD2">
              <w:rPr>
                <w:b/>
                <w:i/>
              </w:rPr>
              <w:t>Poistetaan.</w:t>
            </w:r>
          </w:p>
        </w:tc>
      </w:tr>
      <w:tr w:rsidR="00A22B51" w:rsidRPr="00CD1BD2" w14:paraId="1BCF24ED" w14:textId="77777777" w:rsidTr="0030684B">
        <w:trPr>
          <w:jc w:val="center"/>
        </w:trPr>
        <w:tc>
          <w:tcPr>
            <w:tcW w:w="4876" w:type="dxa"/>
            <w:tcBorders>
              <w:top w:val="nil"/>
              <w:left w:val="nil"/>
              <w:bottom w:val="nil"/>
              <w:right w:val="nil"/>
            </w:tcBorders>
          </w:tcPr>
          <w:p w14:paraId="4EFDEDC6"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E97ACDA" w14:textId="77777777" w:rsidR="00A22B51" w:rsidRPr="00CD1BD2" w:rsidRDefault="00A22B51" w:rsidP="0030684B"/>
        </w:tc>
      </w:tr>
      <w:tr w:rsidR="00A22B51" w:rsidRPr="00CD1BD2" w14:paraId="68C92DD4" w14:textId="77777777" w:rsidTr="0030684B">
        <w:trPr>
          <w:jc w:val="center"/>
        </w:trPr>
        <w:tc>
          <w:tcPr>
            <w:tcW w:w="4876" w:type="dxa"/>
            <w:tcBorders>
              <w:top w:val="nil"/>
              <w:left w:val="nil"/>
              <w:bottom w:val="nil"/>
              <w:right w:val="nil"/>
            </w:tcBorders>
          </w:tcPr>
          <w:p w14:paraId="74C86A24" w14:textId="77777777" w:rsidR="00A22B51" w:rsidRPr="00CD1BD2" w:rsidRDefault="00A22B51" w:rsidP="0030684B">
            <w:pPr>
              <w:pStyle w:val="Normal6a"/>
            </w:pPr>
            <w:r w:rsidRPr="00CD1BD2">
              <w:rPr>
                <w:b/>
                <w:i/>
                <w:vertAlign w:val="superscript"/>
              </w:rPr>
              <w:t>24</w:t>
            </w:r>
            <w:r w:rsidRPr="00CD1BD2">
              <w:t xml:space="preserve"> </w:t>
            </w:r>
            <w:r w:rsidRPr="00CD1BD2">
              <w:rPr>
                <w:b/>
                <w:i/>
              </w:rPr>
              <w:t>EUVL C 474, 29.10.2021, s. 140.</w:t>
            </w:r>
          </w:p>
        </w:tc>
        <w:tc>
          <w:tcPr>
            <w:tcW w:w="4876" w:type="dxa"/>
            <w:tcBorders>
              <w:top w:val="nil"/>
              <w:left w:val="nil"/>
              <w:bottom w:val="nil"/>
              <w:right w:val="nil"/>
            </w:tcBorders>
          </w:tcPr>
          <w:p w14:paraId="479CE34F" w14:textId="77777777" w:rsidR="00A22B51" w:rsidRPr="00CD1BD2" w:rsidRDefault="00A22B51" w:rsidP="0030684B"/>
        </w:tc>
      </w:tr>
    </w:tbl>
    <w:p w14:paraId="08F01FF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F06390A" w14:textId="77777777" w:rsidR="00A22B51" w:rsidRPr="00CD1BD2" w:rsidRDefault="00A22B51" w:rsidP="00A22B51">
      <w:r w:rsidRPr="00CD1BD2">
        <w:rPr>
          <w:rStyle w:val="HideTWBExt"/>
        </w:rPr>
        <w:t>&lt;/Amend&gt;</w:t>
      </w:r>
    </w:p>
    <w:p w14:paraId="72CEDDA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65</w:t>
      </w:r>
      <w:r w:rsidRPr="00CD1BD2">
        <w:rPr>
          <w:rStyle w:val="HideTWBExt"/>
          <w:b w:val="0"/>
        </w:rPr>
        <w:t>&lt;/NumAm&gt;</w:t>
      </w:r>
    </w:p>
    <w:p w14:paraId="051A00AD" w14:textId="77777777" w:rsidR="00A22B51" w:rsidRPr="00CD1BD2" w:rsidRDefault="00A22B51" w:rsidP="00A22B51">
      <w:pPr>
        <w:pStyle w:val="NormalBold"/>
      </w:pPr>
      <w:r w:rsidRPr="00CD1BD2">
        <w:rPr>
          <w:rStyle w:val="HideTWBExt"/>
          <w:b w:val="0"/>
        </w:rPr>
        <w:t>&lt;RepeatBlock-By&gt;&lt;Members&gt;</w:t>
      </w:r>
      <w:r w:rsidRPr="00CD1BD2">
        <w:t>Milan Uhrík</w:t>
      </w:r>
      <w:r w:rsidRPr="00CD1BD2">
        <w:rPr>
          <w:rStyle w:val="HideTWBExt"/>
          <w:b w:val="0"/>
        </w:rPr>
        <w:t>&lt;/Members&gt;</w:t>
      </w:r>
    </w:p>
    <w:p w14:paraId="51989888" w14:textId="77777777" w:rsidR="00A22B51" w:rsidRPr="00CD1BD2" w:rsidRDefault="00A22B51" w:rsidP="00A22B51">
      <w:pPr>
        <w:pStyle w:val="NormalBold"/>
      </w:pPr>
      <w:r w:rsidRPr="00CD1BD2">
        <w:rPr>
          <w:rStyle w:val="HideTWBExt"/>
          <w:b w:val="0"/>
        </w:rPr>
        <w:t>&lt;/RepeatBlock-By&gt;</w:t>
      </w:r>
    </w:p>
    <w:p w14:paraId="66206F4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559B06B" w14:textId="77777777" w:rsidR="00A22B51" w:rsidRPr="00CD1BD2" w:rsidRDefault="00A22B51" w:rsidP="00A22B51">
      <w:pPr>
        <w:pStyle w:val="NormalBold"/>
      </w:pPr>
      <w:r w:rsidRPr="00CD1BD2">
        <w:rPr>
          <w:rStyle w:val="HideTWBExt"/>
          <w:b w:val="0"/>
        </w:rPr>
        <w:t>&lt;Article&gt;</w:t>
      </w:r>
      <w:r w:rsidRPr="00CD1BD2">
        <w:t>Johdanto-osan 36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0F91915" w14:textId="77777777" w:rsidTr="0030684B">
        <w:trPr>
          <w:trHeight w:hRule="exact" w:val="240"/>
          <w:jc w:val="center"/>
        </w:trPr>
        <w:tc>
          <w:tcPr>
            <w:tcW w:w="9752" w:type="dxa"/>
            <w:gridSpan w:val="2"/>
            <w:tcBorders>
              <w:top w:val="nil"/>
              <w:left w:val="nil"/>
              <w:bottom w:val="nil"/>
              <w:right w:val="nil"/>
            </w:tcBorders>
          </w:tcPr>
          <w:p w14:paraId="5CD1A022" w14:textId="77777777" w:rsidR="00A22B51" w:rsidRPr="00CD1BD2" w:rsidRDefault="00A22B51" w:rsidP="0030684B"/>
        </w:tc>
      </w:tr>
      <w:tr w:rsidR="00A22B51" w:rsidRPr="00CD1BD2" w14:paraId="1B1670F5" w14:textId="77777777" w:rsidTr="0030684B">
        <w:trPr>
          <w:trHeight w:val="240"/>
          <w:jc w:val="center"/>
        </w:trPr>
        <w:tc>
          <w:tcPr>
            <w:tcW w:w="4876" w:type="dxa"/>
            <w:tcBorders>
              <w:top w:val="nil"/>
              <w:left w:val="nil"/>
              <w:bottom w:val="nil"/>
              <w:right w:val="nil"/>
            </w:tcBorders>
          </w:tcPr>
          <w:p w14:paraId="1F44279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4AF1071" w14:textId="77777777" w:rsidR="00A22B51" w:rsidRPr="00CD1BD2" w:rsidRDefault="00A22B51" w:rsidP="0030684B">
            <w:pPr>
              <w:pStyle w:val="AmColumnHeading"/>
            </w:pPr>
            <w:r w:rsidRPr="00CD1BD2">
              <w:t>Tarkistus</w:t>
            </w:r>
          </w:p>
        </w:tc>
      </w:tr>
      <w:tr w:rsidR="00A22B51" w:rsidRPr="00CD1BD2" w14:paraId="5B195BFA" w14:textId="77777777" w:rsidTr="0030684B">
        <w:trPr>
          <w:jc w:val="center"/>
        </w:trPr>
        <w:tc>
          <w:tcPr>
            <w:tcW w:w="4876" w:type="dxa"/>
            <w:tcBorders>
              <w:top w:val="nil"/>
              <w:left w:val="nil"/>
              <w:bottom w:val="nil"/>
              <w:right w:val="nil"/>
            </w:tcBorders>
          </w:tcPr>
          <w:p w14:paraId="46F8196E" w14:textId="77777777" w:rsidR="00A22B51" w:rsidRPr="00CD1BD2" w:rsidRDefault="00A22B51" w:rsidP="0030684B">
            <w:pPr>
              <w:pStyle w:val="Normal6a"/>
            </w:pPr>
            <w:r w:rsidRPr="00CD1BD2">
              <w:rPr>
                <w:b/>
                <w:i/>
              </w:rPr>
              <w:t>–</w:t>
            </w:r>
            <w:r w:rsidRPr="00CD1BD2">
              <w:tab/>
            </w:r>
            <w:r w:rsidRPr="00CD1BD2">
              <w:rPr>
                <w:b/>
                <w:i/>
              </w:rPr>
              <w:t>ottaa huomioon 11. maaliskuuta 2021 antamansa päätöslauselman EU:n julistamisesta hlbtiq-vapauden alueeksi</w:t>
            </w:r>
            <w:r w:rsidRPr="00CD1BD2">
              <w:rPr>
                <w:b/>
                <w:i/>
                <w:vertAlign w:val="superscript"/>
              </w:rPr>
              <w:t>24</w:t>
            </w:r>
            <w:r w:rsidRPr="00CD1BD2">
              <w:rPr>
                <w:b/>
                <w:i/>
              </w:rPr>
              <w:t>,</w:t>
            </w:r>
          </w:p>
        </w:tc>
        <w:tc>
          <w:tcPr>
            <w:tcW w:w="4876" w:type="dxa"/>
            <w:tcBorders>
              <w:top w:val="nil"/>
              <w:left w:val="nil"/>
              <w:bottom w:val="nil"/>
              <w:right w:val="nil"/>
            </w:tcBorders>
          </w:tcPr>
          <w:p w14:paraId="36F4742B" w14:textId="77777777" w:rsidR="00A22B51" w:rsidRPr="00CD1BD2" w:rsidRDefault="00A22B51" w:rsidP="0030684B">
            <w:pPr>
              <w:pStyle w:val="Normal6a"/>
            </w:pPr>
            <w:r w:rsidRPr="00CD1BD2">
              <w:rPr>
                <w:b/>
                <w:i/>
              </w:rPr>
              <w:t>Poistetaan.</w:t>
            </w:r>
          </w:p>
        </w:tc>
      </w:tr>
      <w:tr w:rsidR="00A22B51" w:rsidRPr="00CD1BD2" w14:paraId="09812444" w14:textId="77777777" w:rsidTr="0030684B">
        <w:trPr>
          <w:jc w:val="center"/>
        </w:trPr>
        <w:tc>
          <w:tcPr>
            <w:tcW w:w="4876" w:type="dxa"/>
            <w:tcBorders>
              <w:top w:val="nil"/>
              <w:left w:val="nil"/>
              <w:bottom w:val="nil"/>
              <w:right w:val="nil"/>
            </w:tcBorders>
          </w:tcPr>
          <w:p w14:paraId="76EA7529"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B9DA2F4" w14:textId="77777777" w:rsidR="00A22B51" w:rsidRPr="00CD1BD2" w:rsidRDefault="00A22B51" w:rsidP="0030684B"/>
        </w:tc>
      </w:tr>
      <w:tr w:rsidR="00A22B51" w:rsidRPr="00CD1BD2" w14:paraId="2E65F2D0" w14:textId="77777777" w:rsidTr="0030684B">
        <w:trPr>
          <w:jc w:val="center"/>
        </w:trPr>
        <w:tc>
          <w:tcPr>
            <w:tcW w:w="4876" w:type="dxa"/>
            <w:tcBorders>
              <w:top w:val="nil"/>
              <w:left w:val="nil"/>
              <w:bottom w:val="nil"/>
              <w:right w:val="nil"/>
            </w:tcBorders>
          </w:tcPr>
          <w:p w14:paraId="3A58EBF7" w14:textId="77777777" w:rsidR="00A22B51" w:rsidRPr="00CD1BD2" w:rsidRDefault="00A22B51" w:rsidP="0030684B">
            <w:pPr>
              <w:pStyle w:val="Normal6a"/>
            </w:pPr>
            <w:r w:rsidRPr="00CD1BD2">
              <w:rPr>
                <w:b/>
                <w:i/>
                <w:vertAlign w:val="superscript"/>
              </w:rPr>
              <w:t>24</w:t>
            </w:r>
            <w:r w:rsidRPr="00CD1BD2">
              <w:t xml:space="preserve"> </w:t>
            </w:r>
            <w:r w:rsidRPr="00CD1BD2">
              <w:rPr>
                <w:b/>
                <w:i/>
              </w:rPr>
              <w:t>EUVL C 474, 29.10.2021, s. 140.</w:t>
            </w:r>
          </w:p>
        </w:tc>
        <w:tc>
          <w:tcPr>
            <w:tcW w:w="4876" w:type="dxa"/>
            <w:tcBorders>
              <w:top w:val="nil"/>
              <w:left w:val="nil"/>
              <w:bottom w:val="nil"/>
              <w:right w:val="nil"/>
            </w:tcBorders>
          </w:tcPr>
          <w:p w14:paraId="00614378" w14:textId="77777777" w:rsidR="00A22B51" w:rsidRPr="00CD1BD2" w:rsidRDefault="00A22B51" w:rsidP="0030684B"/>
        </w:tc>
      </w:tr>
    </w:tbl>
    <w:p w14:paraId="1820F37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3285B7E" w14:textId="77777777" w:rsidR="00A22B51" w:rsidRPr="00CD1BD2" w:rsidRDefault="00A22B51" w:rsidP="00A22B51">
      <w:r w:rsidRPr="00CD1BD2">
        <w:rPr>
          <w:rStyle w:val="HideTWBExt"/>
        </w:rPr>
        <w:t>&lt;/Amend&gt;</w:t>
      </w:r>
    </w:p>
    <w:p w14:paraId="67A2378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66</w:t>
      </w:r>
      <w:r w:rsidRPr="00CD1BD2">
        <w:rPr>
          <w:rStyle w:val="HideTWBExt"/>
          <w:b w:val="0"/>
        </w:rPr>
        <w:t>&lt;/NumAm&gt;</w:t>
      </w:r>
    </w:p>
    <w:p w14:paraId="5538796D" w14:textId="77777777" w:rsidR="00A22B51" w:rsidRPr="00CD1BD2" w:rsidRDefault="00A22B51" w:rsidP="00A22B51">
      <w:pPr>
        <w:pStyle w:val="NormalBold"/>
      </w:pPr>
      <w:r w:rsidRPr="00CD1BD2">
        <w:rPr>
          <w:rStyle w:val="HideTWBExt"/>
          <w:b w:val="0"/>
        </w:rPr>
        <w:t>&lt;RepeatBlock-By&gt;&lt;Members&gt;</w:t>
      </w:r>
      <w:r w:rsidRPr="00CD1BD2">
        <w:t>Fredis Beleris, Tomáš Zdechovský, Emil Radev</w:t>
      </w:r>
      <w:r w:rsidRPr="00CD1BD2">
        <w:rPr>
          <w:rStyle w:val="HideTWBExt"/>
          <w:b w:val="0"/>
        </w:rPr>
        <w:t>&lt;/Members&gt;</w:t>
      </w:r>
    </w:p>
    <w:p w14:paraId="72972675" w14:textId="77777777" w:rsidR="00A22B51" w:rsidRPr="00CD1BD2" w:rsidRDefault="00A22B51" w:rsidP="00A22B51">
      <w:pPr>
        <w:pStyle w:val="NormalBold"/>
      </w:pPr>
      <w:r w:rsidRPr="00CD1BD2">
        <w:rPr>
          <w:rStyle w:val="HideTWBExt"/>
          <w:b w:val="0"/>
        </w:rPr>
        <w:t>&lt;/RepeatBlock-By&gt;</w:t>
      </w:r>
    </w:p>
    <w:p w14:paraId="2BAB4AD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56403EF" w14:textId="77777777" w:rsidR="00A22B51" w:rsidRPr="00CD1BD2" w:rsidRDefault="00A22B51" w:rsidP="00A22B51">
      <w:pPr>
        <w:pStyle w:val="NormalBold"/>
      </w:pPr>
      <w:r w:rsidRPr="00CD1BD2">
        <w:rPr>
          <w:rStyle w:val="HideTWBExt"/>
          <w:b w:val="0"/>
        </w:rPr>
        <w:t>&lt;Article&gt;</w:t>
      </w:r>
      <w:r w:rsidRPr="00CD1BD2">
        <w:t>Johdanto-osan 36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49F3EFD" w14:textId="77777777" w:rsidTr="0030684B">
        <w:trPr>
          <w:trHeight w:hRule="exact" w:val="240"/>
          <w:jc w:val="center"/>
        </w:trPr>
        <w:tc>
          <w:tcPr>
            <w:tcW w:w="9752" w:type="dxa"/>
            <w:gridSpan w:val="2"/>
            <w:tcBorders>
              <w:top w:val="nil"/>
              <w:left w:val="nil"/>
              <w:bottom w:val="nil"/>
              <w:right w:val="nil"/>
            </w:tcBorders>
          </w:tcPr>
          <w:p w14:paraId="48F7C722" w14:textId="77777777" w:rsidR="00A22B51" w:rsidRPr="00CD1BD2" w:rsidRDefault="00A22B51" w:rsidP="0030684B"/>
        </w:tc>
      </w:tr>
      <w:tr w:rsidR="00A22B51" w:rsidRPr="00CD1BD2" w14:paraId="3FA23A6D" w14:textId="77777777" w:rsidTr="0030684B">
        <w:trPr>
          <w:trHeight w:val="240"/>
          <w:jc w:val="center"/>
        </w:trPr>
        <w:tc>
          <w:tcPr>
            <w:tcW w:w="4876" w:type="dxa"/>
            <w:tcBorders>
              <w:top w:val="nil"/>
              <w:left w:val="nil"/>
              <w:bottom w:val="nil"/>
              <w:right w:val="nil"/>
            </w:tcBorders>
          </w:tcPr>
          <w:p w14:paraId="4C404F5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A31B2B9" w14:textId="77777777" w:rsidR="00A22B51" w:rsidRPr="00CD1BD2" w:rsidRDefault="00A22B51" w:rsidP="0030684B">
            <w:pPr>
              <w:pStyle w:val="AmColumnHeading"/>
            </w:pPr>
            <w:r w:rsidRPr="00CD1BD2">
              <w:t>Tarkistus</w:t>
            </w:r>
          </w:p>
        </w:tc>
      </w:tr>
      <w:tr w:rsidR="00A22B51" w:rsidRPr="00CD1BD2" w14:paraId="417ED5BD" w14:textId="77777777" w:rsidTr="0030684B">
        <w:trPr>
          <w:jc w:val="center"/>
        </w:trPr>
        <w:tc>
          <w:tcPr>
            <w:tcW w:w="4876" w:type="dxa"/>
            <w:tcBorders>
              <w:top w:val="nil"/>
              <w:left w:val="nil"/>
              <w:bottom w:val="nil"/>
              <w:right w:val="nil"/>
            </w:tcBorders>
          </w:tcPr>
          <w:p w14:paraId="4DA82B8F" w14:textId="77777777" w:rsidR="00A22B51" w:rsidRPr="00CD1BD2" w:rsidRDefault="00A22B51" w:rsidP="0030684B">
            <w:pPr>
              <w:pStyle w:val="Normal6a"/>
            </w:pPr>
            <w:r w:rsidRPr="00CD1BD2">
              <w:rPr>
                <w:b/>
                <w:i/>
              </w:rPr>
              <w:t>–</w:t>
            </w:r>
            <w:r w:rsidRPr="00CD1BD2">
              <w:tab/>
            </w:r>
            <w:r w:rsidRPr="00CD1BD2">
              <w:rPr>
                <w:b/>
                <w:i/>
              </w:rPr>
              <w:t>ottaa huomioon 11. maaliskuuta 2021 antamansa päätöslauselman EU:n julistamisesta hlbtiq-vapauden alueeksi</w:t>
            </w:r>
            <w:r w:rsidRPr="00CD1BD2">
              <w:rPr>
                <w:b/>
                <w:i/>
                <w:vertAlign w:val="superscript"/>
              </w:rPr>
              <w:t>24</w:t>
            </w:r>
            <w:r w:rsidRPr="00CD1BD2">
              <w:rPr>
                <w:b/>
                <w:i/>
              </w:rPr>
              <w:t>,</w:t>
            </w:r>
          </w:p>
        </w:tc>
        <w:tc>
          <w:tcPr>
            <w:tcW w:w="4876" w:type="dxa"/>
            <w:tcBorders>
              <w:top w:val="nil"/>
              <w:left w:val="nil"/>
              <w:bottom w:val="nil"/>
              <w:right w:val="nil"/>
            </w:tcBorders>
          </w:tcPr>
          <w:p w14:paraId="479BDD1F" w14:textId="77777777" w:rsidR="00A22B51" w:rsidRPr="00CD1BD2" w:rsidRDefault="00A22B51" w:rsidP="0030684B">
            <w:pPr>
              <w:pStyle w:val="Normal6a"/>
            </w:pPr>
            <w:r w:rsidRPr="00CD1BD2">
              <w:rPr>
                <w:b/>
                <w:i/>
              </w:rPr>
              <w:t>Poistetaan.</w:t>
            </w:r>
          </w:p>
        </w:tc>
      </w:tr>
      <w:tr w:rsidR="00A22B51" w:rsidRPr="00CD1BD2" w14:paraId="27AA7903" w14:textId="77777777" w:rsidTr="0030684B">
        <w:trPr>
          <w:jc w:val="center"/>
        </w:trPr>
        <w:tc>
          <w:tcPr>
            <w:tcW w:w="4876" w:type="dxa"/>
            <w:tcBorders>
              <w:top w:val="nil"/>
              <w:left w:val="nil"/>
              <w:bottom w:val="nil"/>
              <w:right w:val="nil"/>
            </w:tcBorders>
          </w:tcPr>
          <w:p w14:paraId="39DA8795"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0F902364" w14:textId="77777777" w:rsidR="00A22B51" w:rsidRPr="00CD1BD2" w:rsidRDefault="00A22B51" w:rsidP="0030684B"/>
        </w:tc>
      </w:tr>
      <w:tr w:rsidR="00A22B51" w:rsidRPr="00CD1BD2" w14:paraId="420C4EE5" w14:textId="77777777" w:rsidTr="0030684B">
        <w:trPr>
          <w:jc w:val="center"/>
        </w:trPr>
        <w:tc>
          <w:tcPr>
            <w:tcW w:w="4876" w:type="dxa"/>
            <w:tcBorders>
              <w:top w:val="nil"/>
              <w:left w:val="nil"/>
              <w:bottom w:val="nil"/>
              <w:right w:val="nil"/>
            </w:tcBorders>
          </w:tcPr>
          <w:p w14:paraId="51F13F15" w14:textId="77777777" w:rsidR="00A22B51" w:rsidRPr="00CD1BD2" w:rsidRDefault="00A22B51" w:rsidP="0030684B">
            <w:pPr>
              <w:pStyle w:val="Normal6a"/>
            </w:pPr>
            <w:r w:rsidRPr="00CD1BD2">
              <w:rPr>
                <w:b/>
                <w:i/>
                <w:vertAlign w:val="superscript"/>
              </w:rPr>
              <w:t>24</w:t>
            </w:r>
            <w:r w:rsidRPr="00CD1BD2">
              <w:t xml:space="preserve"> </w:t>
            </w:r>
            <w:r w:rsidRPr="00CD1BD2">
              <w:rPr>
                <w:b/>
                <w:i/>
              </w:rPr>
              <w:t>EUVL C 474, 29.10.2021, s. 140.</w:t>
            </w:r>
          </w:p>
        </w:tc>
        <w:tc>
          <w:tcPr>
            <w:tcW w:w="4876" w:type="dxa"/>
            <w:tcBorders>
              <w:top w:val="nil"/>
              <w:left w:val="nil"/>
              <w:bottom w:val="nil"/>
              <w:right w:val="nil"/>
            </w:tcBorders>
          </w:tcPr>
          <w:p w14:paraId="2F0DDE0C" w14:textId="77777777" w:rsidR="00A22B51" w:rsidRPr="00CD1BD2" w:rsidRDefault="00A22B51" w:rsidP="0030684B"/>
        </w:tc>
      </w:tr>
    </w:tbl>
    <w:p w14:paraId="6D3B8D8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0B1EBFC" w14:textId="77777777" w:rsidR="00A22B51" w:rsidRPr="00CD1BD2" w:rsidRDefault="00A22B51" w:rsidP="00A22B51">
      <w:r w:rsidRPr="00CD1BD2">
        <w:rPr>
          <w:rStyle w:val="HideTWBExt"/>
        </w:rPr>
        <w:t>&lt;/Amend&gt;</w:t>
      </w:r>
    </w:p>
    <w:p w14:paraId="7F7E00B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67</w:t>
      </w:r>
      <w:r w:rsidRPr="00CD1BD2">
        <w:rPr>
          <w:rStyle w:val="HideTWBExt"/>
          <w:b w:val="0"/>
        </w:rPr>
        <w:t>&lt;/NumAm&gt;</w:t>
      </w:r>
    </w:p>
    <w:p w14:paraId="1FEE6531"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17ACD442" w14:textId="77777777" w:rsidR="00A22B51" w:rsidRPr="00CD1BD2" w:rsidRDefault="00A22B51" w:rsidP="00A22B51">
      <w:pPr>
        <w:pStyle w:val="NormalBold"/>
      </w:pPr>
      <w:r w:rsidRPr="00CD1BD2">
        <w:rPr>
          <w:rStyle w:val="HideTWBExt"/>
          <w:b w:val="0"/>
        </w:rPr>
        <w:t>&lt;/RepeatBlock-By&gt;</w:t>
      </w:r>
    </w:p>
    <w:p w14:paraId="5C57981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77228A2" w14:textId="77777777" w:rsidR="00A22B51" w:rsidRPr="00CD1BD2" w:rsidRDefault="00A22B51" w:rsidP="00A22B51">
      <w:pPr>
        <w:pStyle w:val="NormalBold"/>
      </w:pPr>
      <w:r w:rsidRPr="00CD1BD2">
        <w:rPr>
          <w:rStyle w:val="HideTWBExt"/>
          <w:b w:val="0"/>
        </w:rPr>
        <w:t>&lt;Article&gt;</w:t>
      </w:r>
      <w:r w:rsidRPr="00CD1BD2">
        <w:t>Johdanto-osan 36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187CBBF" w14:textId="77777777" w:rsidTr="0030684B">
        <w:trPr>
          <w:trHeight w:hRule="exact" w:val="240"/>
          <w:jc w:val="center"/>
        </w:trPr>
        <w:tc>
          <w:tcPr>
            <w:tcW w:w="9752" w:type="dxa"/>
            <w:gridSpan w:val="2"/>
            <w:tcBorders>
              <w:top w:val="nil"/>
              <w:left w:val="nil"/>
              <w:bottom w:val="nil"/>
              <w:right w:val="nil"/>
            </w:tcBorders>
          </w:tcPr>
          <w:p w14:paraId="618DA1DF" w14:textId="77777777" w:rsidR="00A22B51" w:rsidRPr="00CD1BD2" w:rsidRDefault="00A22B51" w:rsidP="0030684B"/>
        </w:tc>
      </w:tr>
      <w:tr w:rsidR="00A22B51" w:rsidRPr="00CD1BD2" w14:paraId="6F4DAF9F" w14:textId="77777777" w:rsidTr="0030684B">
        <w:trPr>
          <w:trHeight w:val="240"/>
          <w:jc w:val="center"/>
        </w:trPr>
        <w:tc>
          <w:tcPr>
            <w:tcW w:w="4876" w:type="dxa"/>
            <w:tcBorders>
              <w:top w:val="nil"/>
              <w:left w:val="nil"/>
              <w:bottom w:val="nil"/>
              <w:right w:val="nil"/>
            </w:tcBorders>
          </w:tcPr>
          <w:p w14:paraId="21A008C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37E4C9C" w14:textId="77777777" w:rsidR="00A22B51" w:rsidRPr="00CD1BD2" w:rsidRDefault="00A22B51" w:rsidP="0030684B">
            <w:pPr>
              <w:pStyle w:val="AmColumnHeading"/>
            </w:pPr>
            <w:r w:rsidRPr="00CD1BD2">
              <w:t>Tarkistus</w:t>
            </w:r>
          </w:p>
        </w:tc>
      </w:tr>
      <w:tr w:rsidR="00A22B51" w:rsidRPr="00CD1BD2" w14:paraId="148E0ACC" w14:textId="77777777" w:rsidTr="0030684B">
        <w:trPr>
          <w:jc w:val="center"/>
        </w:trPr>
        <w:tc>
          <w:tcPr>
            <w:tcW w:w="4876" w:type="dxa"/>
            <w:tcBorders>
              <w:top w:val="nil"/>
              <w:left w:val="nil"/>
              <w:bottom w:val="nil"/>
              <w:right w:val="nil"/>
            </w:tcBorders>
          </w:tcPr>
          <w:p w14:paraId="12575463" w14:textId="77777777" w:rsidR="00A22B51" w:rsidRPr="00CD1BD2" w:rsidRDefault="00A22B51" w:rsidP="0030684B">
            <w:pPr>
              <w:pStyle w:val="Normal6a"/>
            </w:pPr>
            <w:r w:rsidRPr="00CD1BD2">
              <w:rPr>
                <w:b/>
                <w:i/>
              </w:rPr>
              <w:t>–</w:t>
            </w:r>
            <w:r w:rsidRPr="00CD1BD2">
              <w:tab/>
            </w:r>
            <w:r w:rsidRPr="00CD1BD2">
              <w:rPr>
                <w:b/>
                <w:i/>
              </w:rPr>
              <w:t>ottaa huomioon 11. maaliskuuta 2021 antamansa päätöslauselman EU:n julistamisesta hlbtiq-vapauden alueeksi</w:t>
            </w:r>
            <w:r w:rsidRPr="00CD1BD2">
              <w:rPr>
                <w:b/>
                <w:i/>
                <w:vertAlign w:val="superscript"/>
              </w:rPr>
              <w:t>24</w:t>
            </w:r>
            <w:r w:rsidRPr="00CD1BD2">
              <w:rPr>
                <w:b/>
                <w:i/>
              </w:rPr>
              <w:t>,</w:t>
            </w:r>
          </w:p>
        </w:tc>
        <w:tc>
          <w:tcPr>
            <w:tcW w:w="4876" w:type="dxa"/>
            <w:tcBorders>
              <w:top w:val="nil"/>
              <w:left w:val="nil"/>
              <w:bottom w:val="nil"/>
              <w:right w:val="nil"/>
            </w:tcBorders>
          </w:tcPr>
          <w:p w14:paraId="3B4D038D" w14:textId="77777777" w:rsidR="00A22B51" w:rsidRPr="00CD1BD2" w:rsidRDefault="00A22B51" w:rsidP="0030684B">
            <w:pPr>
              <w:pStyle w:val="Normal6a"/>
            </w:pPr>
            <w:r w:rsidRPr="00CD1BD2">
              <w:rPr>
                <w:b/>
                <w:i/>
              </w:rPr>
              <w:t>Poistetaan.</w:t>
            </w:r>
          </w:p>
        </w:tc>
      </w:tr>
      <w:tr w:rsidR="00A22B51" w:rsidRPr="00CD1BD2" w14:paraId="1E55B23F" w14:textId="77777777" w:rsidTr="0030684B">
        <w:trPr>
          <w:jc w:val="center"/>
        </w:trPr>
        <w:tc>
          <w:tcPr>
            <w:tcW w:w="4876" w:type="dxa"/>
            <w:tcBorders>
              <w:top w:val="nil"/>
              <w:left w:val="nil"/>
              <w:bottom w:val="nil"/>
              <w:right w:val="nil"/>
            </w:tcBorders>
          </w:tcPr>
          <w:p w14:paraId="2840EE08"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5DF86C0A" w14:textId="77777777" w:rsidR="00A22B51" w:rsidRPr="00CD1BD2" w:rsidRDefault="00A22B51" w:rsidP="0030684B"/>
        </w:tc>
      </w:tr>
      <w:tr w:rsidR="00A22B51" w:rsidRPr="00CD1BD2" w14:paraId="1BD2FCD4" w14:textId="77777777" w:rsidTr="0030684B">
        <w:trPr>
          <w:jc w:val="center"/>
        </w:trPr>
        <w:tc>
          <w:tcPr>
            <w:tcW w:w="4876" w:type="dxa"/>
            <w:tcBorders>
              <w:top w:val="nil"/>
              <w:left w:val="nil"/>
              <w:bottom w:val="nil"/>
              <w:right w:val="nil"/>
            </w:tcBorders>
          </w:tcPr>
          <w:p w14:paraId="58A3E2F7" w14:textId="77777777" w:rsidR="00A22B51" w:rsidRPr="00CD1BD2" w:rsidRDefault="00A22B51" w:rsidP="0030684B">
            <w:pPr>
              <w:pStyle w:val="Normal6a"/>
            </w:pPr>
            <w:r w:rsidRPr="00CD1BD2">
              <w:rPr>
                <w:b/>
                <w:i/>
                <w:vertAlign w:val="superscript"/>
              </w:rPr>
              <w:t>24</w:t>
            </w:r>
            <w:r w:rsidRPr="00CD1BD2">
              <w:t xml:space="preserve"> </w:t>
            </w:r>
            <w:r w:rsidRPr="00CD1BD2">
              <w:rPr>
                <w:b/>
                <w:i/>
              </w:rPr>
              <w:t>EUVL C 474, 29.9.2021, s. 140.</w:t>
            </w:r>
          </w:p>
        </w:tc>
        <w:tc>
          <w:tcPr>
            <w:tcW w:w="4876" w:type="dxa"/>
            <w:tcBorders>
              <w:top w:val="nil"/>
              <w:left w:val="nil"/>
              <w:bottom w:val="nil"/>
              <w:right w:val="nil"/>
            </w:tcBorders>
          </w:tcPr>
          <w:p w14:paraId="224713E5" w14:textId="77777777" w:rsidR="00A22B51" w:rsidRPr="00CD1BD2" w:rsidRDefault="00A22B51" w:rsidP="0030684B"/>
        </w:tc>
      </w:tr>
    </w:tbl>
    <w:p w14:paraId="083A132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36FE8E19" w14:textId="77777777" w:rsidR="00A22B51" w:rsidRPr="00CD1BD2" w:rsidRDefault="00A22B51" w:rsidP="00A22B51">
      <w:r w:rsidRPr="00CD1BD2">
        <w:rPr>
          <w:rStyle w:val="HideTWBExt"/>
        </w:rPr>
        <w:t>&lt;/Amend&gt;</w:t>
      </w:r>
    </w:p>
    <w:p w14:paraId="60FBEAD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68</w:t>
      </w:r>
      <w:r w:rsidRPr="00CD1BD2">
        <w:rPr>
          <w:rStyle w:val="HideTWBExt"/>
          <w:b w:val="0"/>
        </w:rPr>
        <w:t>&lt;/NumAm&gt;</w:t>
      </w:r>
    </w:p>
    <w:p w14:paraId="3B6D5CDA" w14:textId="77777777" w:rsidR="00A22B51" w:rsidRPr="00CD1BD2" w:rsidRDefault="00A22B51" w:rsidP="00A22B51">
      <w:pPr>
        <w:pStyle w:val="NormalBold"/>
        <w:rPr>
          <w:lang w:val="pl-PL"/>
        </w:rPr>
      </w:pPr>
      <w:r w:rsidRPr="00CD1BD2">
        <w:rPr>
          <w:rStyle w:val="HideTWBExt"/>
          <w:b w:val="0"/>
        </w:rPr>
        <w:t>&lt;RepeatBlock-By&gt;&lt;Members&gt;</w:t>
      </w:r>
      <w:r w:rsidRPr="00CD1BD2">
        <w:rPr>
          <w:lang w:val="pl-PL"/>
        </w:rPr>
        <w:t>Mariusz Kamiński, Maciej Wąsik, Jadwiga Wiśniewska, Jacek Ozdoba, Joachim Stanisław Brudziński</w:t>
      </w:r>
      <w:r w:rsidRPr="00CD1BD2">
        <w:rPr>
          <w:rStyle w:val="HideTWBExt"/>
          <w:b w:val="0"/>
        </w:rPr>
        <w:t>&lt;/Members&gt;</w:t>
      </w:r>
    </w:p>
    <w:p w14:paraId="6D8FDEC0" w14:textId="77777777" w:rsidR="00A22B51" w:rsidRPr="00CD1BD2" w:rsidRDefault="00A22B51" w:rsidP="00A22B51">
      <w:pPr>
        <w:pStyle w:val="NormalBold"/>
        <w:rPr>
          <w:lang w:val="pl-PL"/>
        </w:rPr>
      </w:pPr>
      <w:r w:rsidRPr="00CD1BD2">
        <w:rPr>
          <w:rStyle w:val="HideTWBExt"/>
          <w:b w:val="0"/>
        </w:rPr>
        <w:t>&lt;/RepeatBlock-By&gt;</w:t>
      </w:r>
    </w:p>
    <w:p w14:paraId="4361577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86684C6" w14:textId="77777777" w:rsidR="00A22B51" w:rsidRPr="00CD1BD2" w:rsidRDefault="00A22B51" w:rsidP="00A22B51">
      <w:pPr>
        <w:pStyle w:val="NormalBold"/>
      </w:pPr>
      <w:r w:rsidRPr="00CD1BD2">
        <w:rPr>
          <w:rStyle w:val="HideTWBExt"/>
          <w:b w:val="0"/>
        </w:rPr>
        <w:t>&lt;Article&gt;</w:t>
      </w:r>
      <w:r w:rsidRPr="00CD1BD2">
        <w:t>Johdanto-osan 38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5B243CC" w14:textId="77777777" w:rsidTr="0030684B">
        <w:trPr>
          <w:trHeight w:hRule="exact" w:val="240"/>
          <w:jc w:val="center"/>
        </w:trPr>
        <w:tc>
          <w:tcPr>
            <w:tcW w:w="9752" w:type="dxa"/>
            <w:gridSpan w:val="2"/>
            <w:tcBorders>
              <w:top w:val="nil"/>
              <w:left w:val="nil"/>
              <w:bottom w:val="nil"/>
              <w:right w:val="nil"/>
            </w:tcBorders>
          </w:tcPr>
          <w:p w14:paraId="6000470A" w14:textId="77777777" w:rsidR="00A22B51" w:rsidRPr="00CD1BD2" w:rsidRDefault="00A22B51" w:rsidP="0030684B"/>
        </w:tc>
      </w:tr>
      <w:tr w:rsidR="00A22B51" w:rsidRPr="00CD1BD2" w14:paraId="3D7C6EB8" w14:textId="77777777" w:rsidTr="0030684B">
        <w:trPr>
          <w:trHeight w:val="240"/>
          <w:jc w:val="center"/>
        </w:trPr>
        <w:tc>
          <w:tcPr>
            <w:tcW w:w="4876" w:type="dxa"/>
            <w:tcBorders>
              <w:top w:val="nil"/>
              <w:left w:val="nil"/>
              <w:bottom w:val="nil"/>
              <w:right w:val="nil"/>
            </w:tcBorders>
          </w:tcPr>
          <w:p w14:paraId="22DF919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5E06B2C" w14:textId="77777777" w:rsidR="00A22B51" w:rsidRPr="00CD1BD2" w:rsidRDefault="00A22B51" w:rsidP="0030684B">
            <w:pPr>
              <w:pStyle w:val="AmColumnHeading"/>
            </w:pPr>
            <w:r w:rsidRPr="00CD1BD2">
              <w:t>Tarkistus</w:t>
            </w:r>
          </w:p>
        </w:tc>
      </w:tr>
      <w:tr w:rsidR="00A22B51" w:rsidRPr="00CD1BD2" w14:paraId="2B267C68" w14:textId="77777777" w:rsidTr="0030684B">
        <w:trPr>
          <w:jc w:val="center"/>
        </w:trPr>
        <w:tc>
          <w:tcPr>
            <w:tcW w:w="4876" w:type="dxa"/>
            <w:tcBorders>
              <w:top w:val="nil"/>
              <w:left w:val="nil"/>
              <w:bottom w:val="nil"/>
              <w:right w:val="nil"/>
            </w:tcBorders>
          </w:tcPr>
          <w:p w14:paraId="69B06CDF" w14:textId="77777777" w:rsidR="00A22B51" w:rsidRPr="00CD1BD2" w:rsidRDefault="00A22B51" w:rsidP="0030684B">
            <w:pPr>
              <w:pStyle w:val="Normal6a"/>
            </w:pPr>
            <w:r w:rsidRPr="00CD1BD2">
              <w:rPr>
                <w:b/>
                <w:i/>
              </w:rPr>
              <w:t>–</w:t>
            </w:r>
            <w:r w:rsidRPr="00CD1BD2">
              <w:tab/>
            </w:r>
            <w:r w:rsidRPr="00CD1BD2">
              <w:rPr>
                <w:b/>
                <w:i/>
              </w:rPr>
              <w:t>ottaa huomioon 9. kesäkuuta 2022 antamansa päätöslauselman oikeusvaltioperiaatteesta ja mahdollisesta Puolan kansallisen elpymissuunnitelman hyväksymisestä</w:t>
            </w:r>
            <w:r w:rsidRPr="00CD1BD2">
              <w:rPr>
                <w:b/>
                <w:i/>
                <w:vertAlign w:val="superscript"/>
              </w:rPr>
              <w:t>26</w:t>
            </w:r>
            <w:r w:rsidRPr="00CD1BD2">
              <w:rPr>
                <w:b/>
                <w:i/>
              </w:rPr>
              <w:t>,</w:t>
            </w:r>
          </w:p>
        </w:tc>
        <w:tc>
          <w:tcPr>
            <w:tcW w:w="4876" w:type="dxa"/>
            <w:tcBorders>
              <w:top w:val="nil"/>
              <w:left w:val="nil"/>
              <w:bottom w:val="nil"/>
              <w:right w:val="nil"/>
            </w:tcBorders>
          </w:tcPr>
          <w:p w14:paraId="304D93A9" w14:textId="77777777" w:rsidR="00A22B51" w:rsidRPr="00CD1BD2" w:rsidRDefault="00A22B51" w:rsidP="0030684B">
            <w:pPr>
              <w:pStyle w:val="Normal6a"/>
            </w:pPr>
            <w:r w:rsidRPr="00CD1BD2">
              <w:rPr>
                <w:b/>
                <w:i/>
              </w:rPr>
              <w:t>Poistetaan.</w:t>
            </w:r>
          </w:p>
        </w:tc>
      </w:tr>
      <w:tr w:rsidR="00A22B51" w:rsidRPr="00CD1BD2" w14:paraId="3665605E" w14:textId="77777777" w:rsidTr="0030684B">
        <w:trPr>
          <w:jc w:val="center"/>
        </w:trPr>
        <w:tc>
          <w:tcPr>
            <w:tcW w:w="4876" w:type="dxa"/>
            <w:tcBorders>
              <w:top w:val="nil"/>
              <w:left w:val="nil"/>
              <w:bottom w:val="nil"/>
              <w:right w:val="nil"/>
            </w:tcBorders>
          </w:tcPr>
          <w:p w14:paraId="7E7F7C97"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BDBB2C0" w14:textId="77777777" w:rsidR="00A22B51" w:rsidRPr="00CD1BD2" w:rsidRDefault="00A22B51" w:rsidP="0030684B"/>
        </w:tc>
      </w:tr>
      <w:tr w:rsidR="00A22B51" w:rsidRPr="00CD1BD2" w14:paraId="1C004B15" w14:textId="77777777" w:rsidTr="0030684B">
        <w:trPr>
          <w:jc w:val="center"/>
        </w:trPr>
        <w:tc>
          <w:tcPr>
            <w:tcW w:w="4876" w:type="dxa"/>
            <w:tcBorders>
              <w:top w:val="nil"/>
              <w:left w:val="nil"/>
              <w:bottom w:val="nil"/>
              <w:right w:val="nil"/>
            </w:tcBorders>
          </w:tcPr>
          <w:p w14:paraId="6A2ED049" w14:textId="77777777" w:rsidR="00A22B51" w:rsidRPr="00CD1BD2" w:rsidRDefault="00A22B51" w:rsidP="0030684B">
            <w:pPr>
              <w:pStyle w:val="Normal6a"/>
            </w:pPr>
            <w:r w:rsidRPr="00CD1BD2">
              <w:rPr>
                <w:b/>
                <w:i/>
                <w:vertAlign w:val="superscript"/>
              </w:rPr>
              <w:t>26</w:t>
            </w:r>
            <w:r w:rsidRPr="00CD1BD2">
              <w:t xml:space="preserve"> </w:t>
            </w:r>
            <w:r w:rsidRPr="00CD1BD2">
              <w:rPr>
                <w:b/>
                <w:i/>
              </w:rPr>
              <w:t>EUVL C 493, 27.12.2022, s. 108.</w:t>
            </w:r>
          </w:p>
        </w:tc>
        <w:tc>
          <w:tcPr>
            <w:tcW w:w="4876" w:type="dxa"/>
            <w:tcBorders>
              <w:top w:val="nil"/>
              <w:left w:val="nil"/>
              <w:bottom w:val="nil"/>
              <w:right w:val="nil"/>
            </w:tcBorders>
          </w:tcPr>
          <w:p w14:paraId="20F96E11" w14:textId="77777777" w:rsidR="00A22B51" w:rsidRPr="00CD1BD2" w:rsidRDefault="00A22B51" w:rsidP="0030684B"/>
        </w:tc>
      </w:tr>
    </w:tbl>
    <w:p w14:paraId="524D345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76DE44B9" w14:textId="77777777" w:rsidR="00A22B51" w:rsidRPr="00CD1BD2" w:rsidRDefault="00A22B51" w:rsidP="00A22B51">
      <w:r w:rsidRPr="00CD1BD2">
        <w:rPr>
          <w:rStyle w:val="HideTWBExt"/>
        </w:rPr>
        <w:t>&lt;/Amend&gt;</w:t>
      </w:r>
    </w:p>
    <w:p w14:paraId="47E91F0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69</w:t>
      </w:r>
      <w:r w:rsidRPr="00CD1BD2">
        <w:rPr>
          <w:rStyle w:val="HideTWBExt"/>
          <w:b w:val="0"/>
        </w:rPr>
        <w:t>&lt;/NumAm&gt;</w:t>
      </w:r>
    </w:p>
    <w:p w14:paraId="55586C11"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3C36B32D" w14:textId="77777777" w:rsidR="00A22B51" w:rsidRPr="00CD1BD2" w:rsidRDefault="00A22B51" w:rsidP="00A22B51">
      <w:pPr>
        <w:pStyle w:val="NormalBold"/>
      </w:pPr>
      <w:r w:rsidRPr="00CD1BD2">
        <w:rPr>
          <w:rStyle w:val="HideTWBExt"/>
          <w:b w:val="0"/>
        </w:rPr>
        <w:t>&lt;/RepeatBlock-By&gt;</w:t>
      </w:r>
    </w:p>
    <w:p w14:paraId="1984878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C4F6EFB" w14:textId="77777777" w:rsidR="00A22B51" w:rsidRPr="00CD1BD2" w:rsidRDefault="00A22B51" w:rsidP="00A22B51">
      <w:pPr>
        <w:pStyle w:val="NormalBold"/>
      </w:pPr>
      <w:r w:rsidRPr="00CD1BD2">
        <w:rPr>
          <w:rStyle w:val="HideTWBExt"/>
          <w:b w:val="0"/>
        </w:rPr>
        <w:t>&lt;Article&gt;</w:t>
      </w:r>
      <w:r w:rsidRPr="00CD1BD2">
        <w:t>Johdanto-osan 38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47ED776" w14:textId="77777777" w:rsidTr="0030684B">
        <w:trPr>
          <w:trHeight w:hRule="exact" w:val="240"/>
          <w:jc w:val="center"/>
        </w:trPr>
        <w:tc>
          <w:tcPr>
            <w:tcW w:w="9752" w:type="dxa"/>
            <w:gridSpan w:val="2"/>
            <w:tcBorders>
              <w:top w:val="nil"/>
              <w:left w:val="nil"/>
              <w:bottom w:val="nil"/>
              <w:right w:val="nil"/>
            </w:tcBorders>
          </w:tcPr>
          <w:p w14:paraId="5E61441C" w14:textId="77777777" w:rsidR="00A22B51" w:rsidRPr="00CD1BD2" w:rsidRDefault="00A22B51" w:rsidP="0030684B"/>
        </w:tc>
      </w:tr>
      <w:tr w:rsidR="00A22B51" w:rsidRPr="00CD1BD2" w14:paraId="7170631F" w14:textId="77777777" w:rsidTr="0030684B">
        <w:trPr>
          <w:trHeight w:val="240"/>
          <w:jc w:val="center"/>
        </w:trPr>
        <w:tc>
          <w:tcPr>
            <w:tcW w:w="4876" w:type="dxa"/>
            <w:tcBorders>
              <w:top w:val="nil"/>
              <w:left w:val="nil"/>
              <w:bottom w:val="nil"/>
              <w:right w:val="nil"/>
            </w:tcBorders>
          </w:tcPr>
          <w:p w14:paraId="211CBC4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66FFE01" w14:textId="77777777" w:rsidR="00A22B51" w:rsidRPr="00CD1BD2" w:rsidRDefault="00A22B51" w:rsidP="0030684B">
            <w:pPr>
              <w:pStyle w:val="AmColumnHeading"/>
            </w:pPr>
            <w:r w:rsidRPr="00CD1BD2">
              <w:t>Tarkistus</w:t>
            </w:r>
          </w:p>
        </w:tc>
      </w:tr>
      <w:tr w:rsidR="00A22B51" w:rsidRPr="00CD1BD2" w14:paraId="0A2428F6" w14:textId="77777777" w:rsidTr="0030684B">
        <w:trPr>
          <w:jc w:val="center"/>
        </w:trPr>
        <w:tc>
          <w:tcPr>
            <w:tcW w:w="4876" w:type="dxa"/>
            <w:tcBorders>
              <w:top w:val="nil"/>
              <w:left w:val="nil"/>
              <w:bottom w:val="nil"/>
              <w:right w:val="nil"/>
            </w:tcBorders>
          </w:tcPr>
          <w:p w14:paraId="7F9798A4" w14:textId="77777777" w:rsidR="00A22B51" w:rsidRPr="00CD1BD2" w:rsidRDefault="00A22B51" w:rsidP="0030684B">
            <w:pPr>
              <w:pStyle w:val="Normal6a"/>
            </w:pPr>
            <w:r w:rsidRPr="00CD1BD2">
              <w:rPr>
                <w:b/>
                <w:i/>
              </w:rPr>
              <w:t>–</w:t>
            </w:r>
            <w:r w:rsidRPr="00CD1BD2">
              <w:tab/>
            </w:r>
            <w:r w:rsidRPr="00CD1BD2">
              <w:rPr>
                <w:b/>
                <w:i/>
              </w:rPr>
              <w:t>ottaa huomioon 9. kesäkuuta 2022 antamansa päätöslauselman oikeusvaltioperiaatteesta ja mahdollisesta Puolan kansallisen elpymissuunnitelman hyväksymisestä</w:t>
            </w:r>
            <w:r w:rsidRPr="00CD1BD2">
              <w:rPr>
                <w:b/>
                <w:i/>
                <w:vertAlign w:val="superscript"/>
              </w:rPr>
              <w:t>26</w:t>
            </w:r>
            <w:r w:rsidRPr="00CD1BD2">
              <w:rPr>
                <w:b/>
                <w:i/>
              </w:rPr>
              <w:t>,</w:t>
            </w:r>
          </w:p>
        </w:tc>
        <w:tc>
          <w:tcPr>
            <w:tcW w:w="4876" w:type="dxa"/>
            <w:tcBorders>
              <w:top w:val="nil"/>
              <w:left w:val="nil"/>
              <w:bottom w:val="nil"/>
              <w:right w:val="nil"/>
            </w:tcBorders>
          </w:tcPr>
          <w:p w14:paraId="75C7B97F" w14:textId="77777777" w:rsidR="00A22B51" w:rsidRPr="00CD1BD2" w:rsidRDefault="00A22B51" w:rsidP="0030684B">
            <w:pPr>
              <w:pStyle w:val="Normal6a"/>
            </w:pPr>
            <w:r w:rsidRPr="00CD1BD2">
              <w:rPr>
                <w:b/>
                <w:i/>
              </w:rPr>
              <w:t>Poistetaan.</w:t>
            </w:r>
          </w:p>
        </w:tc>
      </w:tr>
      <w:tr w:rsidR="00A22B51" w:rsidRPr="00CD1BD2" w14:paraId="68B49909" w14:textId="77777777" w:rsidTr="0030684B">
        <w:trPr>
          <w:jc w:val="center"/>
        </w:trPr>
        <w:tc>
          <w:tcPr>
            <w:tcW w:w="4876" w:type="dxa"/>
            <w:tcBorders>
              <w:top w:val="nil"/>
              <w:left w:val="nil"/>
              <w:bottom w:val="nil"/>
              <w:right w:val="nil"/>
            </w:tcBorders>
          </w:tcPr>
          <w:p w14:paraId="28442788"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59AD4ECB" w14:textId="77777777" w:rsidR="00A22B51" w:rsidRPr="00CD1BD2" w:rsidRDefault="00A22B51" w:rsidP="0030684B"/>
        </w:tc>
      </w:tr>
      <w:tr w:rsidR="00A22B51" w:rsidRPr="00CD1BD2" w14:paraId="4FC0CEB6" w14:textId="77777777" w:rsidTr="0030684B">
        <w:trPr>
          <w:jc w:val="center"/>
        </w:trPr>
        <w:tc>
          <w:tcPr>
            <w:tcW w:w="4876" w:type="dxa"/>
            <w:tcBorders>
              <w:top w:val="nil"/>
              <w:left w:val="nil"/>
              <w:bottom w:val="nil"/>
              <w:right w:val="nil"/>
            </w:tcBorders>
          </w:tcPr>
          <w:p w14:paraId="735FDF8F" w14:textId="77777777" w:rsidR="00A22B51" w:rsidRPr="00CD1BD2" w:rsidRDefault="00A22B51" w:rsidP="0030684B">
            <w:pPr>
              <w:pStyle w:val="Normal6a"/>
            </w:pPr>
            <w:r w:rsidRPr="00CD1BD2">
              <w:rPr>
                <w:b/>
                <w:i/>
                <w:vertAlign w:val="superscript"/>
              </w:rPr>
              <w:t>26</w:t>
            </w:r>
            <w:r w:rsidRPr="00CD1BD2">
              <w:t xml:space="preserve"> </w:t>
            </w:r>
            <w:r w:rsidRPr="00CD1BD2">
              <w:rPr>
                <w:b/>
                <w:i/>
              </w:rPr>
              <w:t>EUVL C 493, 27.12.2022, s. 108.</w:t>
            </w:r>
          </w:p>
        </w:tc>
        <w:tc>
          <w:tcPr>
            <w:tcW w:w="4876" w:type="dxa"/>
            <w:tcBorders>
              <w:top w:val="nil"/>
              <w:left w:val="nil"/>
              <w:bottom w:val="nil"/>
              <w:right w:val="nil"/>
            </w:tcBorders>
          </w:tcPr>
          <w:p w14:paraId="4010635D" w14:textId="77777777" w:rsidR="00A22B51" w:rsidRPr="00CD1BD2" w:rsidRDefault="00A22B51" w:rsidP="0030684B"/>
        </w:tc>
      </w:tr>
    </w:tbl>
    <w:p w14:paraId="32C6F37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577ADF2" w14:textId="77777777" w:rsidR="00A22B51" w:rsidRPr="00CD1BD2" w:rsidRDefault="00A22B51" w:rsidP="00A22B51">
      <w:r w:rsidRPr="00CD1BD2">
        <w:rPr>
          <w:rStyle w:val="HideTWBExt"/>
        </w:rPr>
        <w:t>&lt;/Amend&gt;</w:t>
      </w:r>
    </w:p>
    <w:p w14:paraId="683215B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70</w:t>
      </w:r>
      <w:r w:rsidRPr="00CD1BD2">
        <w:rPr>
          <w:rStyle w:val="HideTWBExt"/>
          <w:b w:val="0"/>
        </w:rPr>
        <w:t>&lt;/NumAm&gt;</w:t>
      </w:r>
    </w:p>
    <w:p w14:paraId="6477F6FA"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694ACB6E" w14:textId="77777777" w:rsidR="00A22B51" w:rsidRPr="00CD1BD2" w:rsidRDefault="00A22B51" w:rsidP="00A22B51">
      <w:pPr>
        <w:pStyle w:val="NormalBold"/>
      </w:pPr>
      <w:r w:rsidRPr="00CD1BD2">
        <w:rPr>
          <w:rStyle w:val="HideTWBExt"/>
          <w:b w:val="0"/>
        </w:rPr>
        <w:t>&lt;/RepeatBlock-By&gt;</w:t>
      </w:r>
    </w:p>
    <w:p w14:paraId="756B296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B204A95" w14:textId="77777777" w:rsidR="00A22B51" w:rsidRPr="00CD1BD2" w:rsidRDefault="00A22B51" w:rsidP="00A22B51">
      <w:pPr>
        <w:pStyle w:val="NormalBold"/>
      </w:pPr>
      <w:r w:rsidRPr="00CD1BD2">
        <w:rPr>
          <w:rStyle w:val="HideTWBExt"/>
          <w:b w:val="0"/>
        </w:rPr>
        <w:t>&lt;Article&gt;</w:t>
      </w:r>
      <w:r w:rsidRPr="00CD1BD2">
        <w:t>Johdanto-osan 38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578D33D" w14:textId="77777777" w:rsidTr="0030684B">
        <w:trPr>
          <w:trHeight w:hRule="exact" w:val="240"/>
          <w:jc w:val="center"/>
        </w:trPr>
        <w:tc>
          <w:tcPr>
            <w:tcW w:w="9752" w:type="dxa"/>
            <w:gridSpan w:val="2"/>
            <w:tcBorders>
              <w:top w:val="nil"/>
              <w:left w:val="nil"/>
              <w:bottom w:val="nil"/>
              <w:right w:val="nil"/>
            </w:tcBorders>
          </w:tcPr>
          <w:p w14:paraId="10D9FAD7" w14:textId="77777777" w:rsidR="00A22B51" w:rsidRPr="00CD1BD2" w:rsidRDefault="00A22B51" w:rsidP="0030684B"/>
        </w:tc>
      </w:tr>
      <w:tr w:rsidR="00A22B51" w:rsidRPr="00CD1BD2" w14:paraId="0C9AE21D" w14:textId="77777777" w:rsidTr="0030684B">
        <w:trPr>
          <w:trHeight w:val="240"/>
          <w:jc w:val="center"/>
        </w:trPr>
        <w:tc>
          <w:tcPr>
            <w:tcW w:w="4876" w:type="dxa"/>
            <w:tcBorders>
              <w:top w:val="nil"/>
              <w:left w:val="nil"/>
              <w:bottom w:val="nil"/>
              <w:right w:val="nil"/>
            </w:tcBorders>
          </w:tcPr>
          <w:p w14:paraId="574C896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E40F244" w14:textId="77777777" w:rsidR="00A22B51" w:rsidRPr="00CD1BD2" w:rsidRDefault="00A22B51" w:rsidP="0030684B">
            <w:pPr>
              <w:pStyle w:val="AmColumnHeading"/>
            </w:pPr>
            <w:r w:rsidRPr="00CD1BD2">
              <w:t>Tarkistus</w:t>
            </w:r>
          </w:p>
        </w:tc>
      </w:tr>
      <w:tr w:rsidR="00A22B51" w:rsidRPr="00CD1BD2" w14:paraId="0B7C8870" w14:textId="77777777" w:rsidTr="0030684B">
        <w:trPr>
          <w:jc w:val="center"/>
        </w:trPr>
        <w:tc>
          <w:tcPr>
            <w:tcW w:w="4876" w:type="dxa"/>
            <w:tcBorders>
              <w:top w:val="nil"/>
              <w:left w:val="nil"/>
              <w:bottom w:val="nil"/>
              <w:right w:val="nil"/>
            </w:tcBorders>
          </w:tcPr>
          <w:p w14:paraId="2CE129FC" w14:textId="77777777" w:rsidR="00A22B51" w:rsidRPr="00CD1BD2" w:rsidRDefault="00A22B51" w:rsidP="0030684B">
            <w:pPr>
              <w:pStyle w:val="Normal6a"/>
            </w:pPr>
            <w:r w:rsidRPr="00CD1BD2">
              <w:rPr>
                <w:b/>
                <w:i/>
              </w:rPr>
              <w:t>–</w:t>
            </w:r>
            <w:r w:rsidRPr="00CD1BD2">
              <w:tab/>
            </w:r>
            <w:r w:rsidRPr="00CD1BD2">
              <w:rPr>
                <w:b/>
                <w:i/>
              </w:rPr>
              <w:t>ottaa huomioon 9. kesäkuuta 2022 antamansa päätöslauselman oikeusvaltioperiaatteesta ja mahdollisesta Puolan kansallisen elpymissuunnitelman hyväksymisestä</w:t>
            </w:r>
            <w:r w:rsidRPr="00CD1BD2">
              <w:rPr>
                <w:b/>
                <w:i/>
                <w:vertAlign w:val="superscript"/>
              </w:rPr>
              <w:t>26</w:t>
            </w:r>
            <w:r w:rsidRPr="00CD1BD2">
              <w:rPr>
                <w:b/>
                <w:i/>
              </w:rPr>
              <w:t>,</w:t>
            </w:r>
          </w:p>
        </w:tc>
        <w:tc>
          <w:tcPr>
            <w:tcW w:w="4876" w:type="dxa"/>
            <w:tcBorders>
              <w:top w:val="nil"/>
              <w:left w:val="nil"/>
              <w:bottom w:val="nil"/>
              <w:right w:val="nil"/>
            </w:tcBorders>
          </w:tcPr>
          <w:p w14:paraId="55146BE8" w14:textId="77777777" w:rsidR="00A22B51" w:rsidRPr="00CD1BD2" w:rsidRDefault="00A22B51" w:rsidP="0030684B">
            <w:pPr>
              <w:pStyle w:val="Normal6a"/>
            </w:pPr>
            <w:r w:rsidRPr="00CD1BD2">
              <w:rPr>
                <w:b/>
                <w:i/>
              </w:rPr>
              <w:t>Poistetaan.</w:t>
            </w:r>
          </w:p>
        </w:tc>
      </w:tr>
      <w:tr w:rsidR="00A22B51" w:rsidRPr="00CD1BD2" w14:paraId="57EC33D2" w14:textId="77777777" w:rsidTr="0030684B">
        <w:trPr>
          <w:jc w:val="center"/>
        </w:trPr>
        <w:tc>
          <w:tcPr>
            <w:tcW w:w="4876" w:type="dxa"/>
            <w:tcBorders>
              <w:top w:val="nil"/>
              <w:left w:val="nil"/>
              <w:bottom w:val="nil"/>
              <w:right w:val="nil"/>
            </w:tcBorders>
          </w:tcPr>
          <w:p w14:paraId="438AEC68"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439C22B4" w14:textId="77777777" w:rsidR="00A22B51" w:rsidRPr="00CD1BD2" w:rsidRDefault="00A22B51" w:rsidP="0030684B"/>
        </w:tc>
      </w:tr>
      <w:tr w:rsidR="00A22B51" w:rsidRPr="00CD1BD2" w14:paraId="3EFCC799" w14:textId="77777777" w:rsidTr="0030684B">
        <w:trPr>
          <w:jc w:val="center"/>
        </w:trPr>
        <w:tc>
          <w:tcPr>
            <w:tcW w:w="4876" w:type="dxa"/>
            <w:tcBorders>
              <w:top w:val="nil"/>
              <w:left w:val="nil"/>
              <w:bottom w:val="nil"/>
              <w:right w:val="nil"/>
            </w:tcBorders>
          </w:tcPr>
          <w:p w14:paraId="1B8CF6BA" w14:textId="77777777" w:rsidR="00A22B51" w:rsidRPr="00CD1BD2" w:rsidRDefault="00A22B51" w:rsidP="0030684B">
            <w:pPr>
              <w:pStyle w:val="Normal6a"/>
            </w:pPr>
            <w:r w:rsidRPr="00CD1BD2">
              <w:rPr>
                <w:b/>
                <w:i/>
                <w:vertAlign w:val="superscript"/>
              </w:rPr>
              <w:t>26</w:t>
            </w:r>
            <w:r w:rsidRPr="00CD1BD2">
              <w:t xml:space="preserve"> </w:t>
            </w:r>
            <w:r w:rsidRPr="00CD1BD2">
              <w:rPr>
                <w:b/>
                <w:i/>
              </w:rPr>
              <w:t>EUVL C 493, 27.12.2022, s. 108.</w:t>
            </w:r>
          </w:p>
        </w:tc>
        <w:tc>
          <w:tcPr>
            <w:tcW w:w="4876" w:type="dxa"/>
            <w:tcBorders>
              <w:top w:val="nil"/>
              <w:left w:val="nil"/>
              <w:bottom w:val="nil"/>
              <w:right w:val="nil"/>
            </w:tcBorders>
          </w:tcPr>
          <w:p w14:paraId="09E20594" w14:textId="77777777" w:rsidR="00A22B51" w:rsidRPr="00CD1BD2" w:rsidRDefault="00A22B51" w:rsidP="0030684B"/>
        </w:tc>
      </w:tr>
    </w:tbl>
    <w:p w14:paraId="0282015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07A2864" w14:textId="77777777" w:rsidR="00A22B51" w:rsidRPr="00CD1BD2" w:rsidRDefault="00A22B51" w:rsidP="00A22B51">
      <w:r w:rsidRPr="00CD1BD2">
        <w:rPr>
          <w:rStyle w:val="HideTWBExt"/>
        </w:rPr>
        <w:t>&lt;/Amend&gt;</w:t>
      </w:r>
    </w:p>
    <w:p w14:paraId="6B78487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71</w:t>
      </w:r>
      <w:r w:rsidRPr="00CD1BD2">
        <w:rPr>
          <w:rStyle w:val="HideTWBExt"/>
          <w:b w:val="0"/>
        </w:rPr>
        <w:t>&lt;/NumAm&gt;</w:t>
      </w:r>
    </w:p>
    <w:p w14:paraId="0081BE14"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0C65B0A7" w14:textId="77777777" w:rsidR="00A22B51" w:rsidRPr="00CD1BD2" w:rsidRDefault="00A22B51" w:rsidP="00A22B51">
      <w:pPr>
        <w:pStyle w:val="NormalBold"/>
      </w:pPr>
      <w:r w:rsidRPr="00CD1BD2">
        <w:rPr>
          <w:rStyle w:val="HideTWBExt"/>
          <w:b w:val="0"/>
        </w:rPr>
        <w:t>&lt;/RepeatBlock-By&gt;</w:t>
      </w:r>
    </w:p>
    <w:p w14:paraId="3436B0A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1243F5D" w14:textId="77777777" w:rsidR="00A22B51" w:rsidRPr="00CD1BD2" w:rsidRDefault="00A22B51" w:rsidP="00A22B51">
      <w:pPr>
        <w:pStyle w:val="NormalBold"/>
      </w:pPr>
      <w:r w:rsidRPr="00CD1BD2">
        <w:rPr>
          <w:rStyle w:val="HideTWBExt"/>
          <w:b w:val="0"/>
        </w:rPr>
        <w:t>&lt;Article&gt;</w:t>
      </w:r>
      <w:r w:rsidRPr="00CD1BD2">
        <w:t>Johdanto-osan 39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6D2362E" w14:textId="77777777" w:rsidTr="0030684B">
        <w:trPr>
          <w:trHeight w:hRule="exact" w:val="240"/>
          <w:jc w:val="center"/>
        </w:trPr>
        <w:tc>
          <w:tcPr>
            <w:tcW w:w="9752" w:type="dxa"/>
            <w:gridSpan w:val="2"/>
            <w:tcBorders>
              <w:top w:val="nil"/>
              <w:left w:val="nil"/>
              <w:bottom w:val="nil"/>
              <w:right w:val="nil"/>
            </w:tcBorders>
          </w:tcPr>
          <w:p w14:paraId="569FAD8F" w14:textId="77777777" w:rsidR="00A22B51" w:rsidRPr="00CD1BD2" w:rsidRDefault="00A22B51" w:rsidP="0030684B"/>
        </w:tc>
      </w:tr>
      <w:tr w:rsidR="00A22B51" w:rsidRPr="00CD1BD2" w14:paraId="05225662" w14:textId="77777777" w:rsidTr="0030684B">
        <w:trPr>
          <w:trHeight w:val="240"/>
          <w:jc w:val="center"/>
        </w:trPr>
        <w:tc>
          <w:tcPr>
            <w:tcW w:w="4876" w:type="dxa"/>
            <w:tcBorders>
              <w:top w:val="nil"/>
              <w:left w:val="nil"/>
              <w:bottom w:val="nil"/>
              <w:right w:val="nil"/>
            </w:tcBorders>
          </w:tcPr>
          <w:p w14:paraId="0975622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743F531" w14:textId="77777777" w:rsidR="00A22B51" w:rsidRPr="00CD1BD2" w:rsidRDefault="00A22B51" w:rsidP="0030684B">
            <w:pPr>
              <w:pStyle w:val="AmColumnHeading"/>
            </w:pPr>
            <w:r w:rsidRPr="00CD1BD2">
              <w:t>Tarkistus</w:t>
            </w:r>
          </w:p>
        </w:tc>
      </w:tr>
      <w:tr w:rsidR="00A22B51" w:rsidRPr="00CD1BD2" w14:paraId="39C5C986" w14:textId="77777777" w:rsidTr="0030684B">
        <w:trPr>
          <w:jc w:val="center"/>
        </w:trPr>
        <w:tc>
          <w:tcPr>
            <w:tcW w:w="4876" w:type="dxa"/>
            <w:tcBorders>
              <w:top w:val="nil"/>
              <w:left w:val="nil"/>
              <w:bottom w:val="nil"/>
              <w:right w:val="nil"/>
            </w:tcBorders>
          </w:tcPr>
          <w:p w14:paraId="1158B191" w14:textId="77777777" w:rsidR="00A22B51" w:rsidRPr="00CD1BD2" w:rsidRDefault="00A22B51" w:rsidP="0030684B">
            <w:pPr>
              <w:pStyle w:val="Normal6a"/>
            </w:pPr>
            <w:r w:rsidRPr="00CD1BD2">
              <w:rPr>
                <w:b/>
                <w:i/>
              </w:rPr>
              <w:t>–</w:t>
            </w:r>
            <w:r w:rsidRPr="00CD1BD2">
              <w:tab/>
            </w:r>
            <w:r w:rsidRPr="00CD1BD2">
              <w:rPr>
                <w:b/>
                <w:i/>
              </w:rPr>
              <w:t>ottaa huomioon 15. syyskuuta 2022 antamansa päätöslauselman perusoikeuksien tilanteesta Euroopan unionissa vuosina 2020 ja 2021</w:t>
            </w:r>
            <w:r w:rsidRPr="00CD1BD2">
              <w:rPr>
                <w:b/>
                <w:i/>
                <w:vertAlign w:val="superscript"/>
              </w:rPr>
              <w:t>27</w:t>
            </w:r>
            <w:r w:rsidRPr="00CD1BD2">
              <w:rPr>
                <w:b/>
                <w:i/>
              </w:rPr>
              <w:t>,</w:t>
            </w:r>
          </w:p>
        </w:tc>
        <w:tc>
          <w:tcPr>
            <w:tcW w:w="4876" w:type="dxa"/>
            <w:tcBorders>
              <w:top w:val="nil"/>
              <w:left w:val="nil"/>
              <w:bottom w:val="nil"/>
              <w:right w:val="nil"/>
            </w:tcBorders>
          </w:tcPr>
          <w:p w14:paraId="12A0B17D" w14:textId="77777777" w:rsidR="00A22B51" w:rsidRPr="00CD1BD2" w:rsidRDefault="00A22B51" w:rsidP="0030684B">
            <w:pPr>
              <w:pStyle w:val="Normal6a"/>
            </w:pPr>
            <w:r w:rsidRPr="00CD1BD2">
              <w:rPr>
                <w:b/>
                <w:i/>
              </w:rPr>
              <w:t>Poistetaan.</w:t>
            </w:r>
          </w:p>
        </w:tc>
      </w:tr>
      <w:tr w:rsidR="00A22B51" w:rsidRPr="00CD1BD2" w14:paraId="4A2D4403" w14:textId="77777777" w:rsidTr="0030684B">
        <w:trPr>
          <w:jc w:val="center"/>
        </w:trPr>
        <w:tc>
          <w:tcPr>
            <w:tcW w:w="4876" w:type="dxa"/>
            <w:tcBorders>
              <w:top w:val="nil"/>
              <w:left w:val="nil"/>
              <w:bottom w:val="nil"/>
              <w:right w:val="nil"/>
            </w:tcBorders>
          </w:tcPr>
          <w:p w14:paraId="73D0ED99"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3137F135" w14:textId="77777777" w:rsidR="00A22B51" w:rsidRPr="00CD1BD2" w:rsidRDefault="00A22B51" w:rsidP="0030684B"/>
        </w:tc>
      </w:tr>
      <w:tr w:rsidR="00A22B51" w:rsidRPr="00CD1BD2" w14:paraId="7DC6BDB9" w14:textId="77777777" w:rsidTr="0030684B">
        <w:trPr>
          <w:jc w:val="center"/>
        </w:trPr>
        <w:tc>
          <w:tcPr>
            <w:tcW w:w="4876" w:type="dxa"/>
            <w:tcBorders>
              <w:top w:val="nil"/>
              <w:left w:val="nil"/>
              <w:bottom w:val="nil"/>
              <w:right w:val="nil"/>
            </w:tcBorders>
          </w:tcPr>
          <w:p w14:paraId="4597050D" w14:textId="77777777" w:rsidR="00A22B51" w:rsidRPr="00CD1BD2" w:rsidRDefault="00A22B51" w:rsidP="0030684B">
            <w:pPr>
              <w:pStyle w:val="Normal6a"/>
            </w:pPr>
            <w:r w:rsidRPr="00CD1BD2">
              <w:rPr>
                <w:b/>
                <w:i/>
                <w:vertAlign w:val="superscript"/>
              </w:rPr>
              <w:t>27</w:t>
            </w:r>
            <w:r w:rsidRPr="00CD1BD2">
              <w:t xml:space="preserve"> </w:t>
            </w:r>
            <w:r w:rsidRPr="00CD1BD2">
              <w:rPr>
                <w:b/>
                <w:i/>
              </w:rPr>
              <w:t>EUVL C 125, 5.4.2023, s. 80.</w:t>
            </w:r>
          </w:p>
        </w:tc>
        <w:tc>
          <w:tcPr>
            <w:tcW w:w="4876" w:type="dxa"/>
            <w:tcBorders>
              <w:top w:val="nil"/>
              <w:left w:val="nil"/>
              <w:bottom w:val="nil"/>
              <w:right w:val="nil"/>
            </w:tcBorders>
          </w:tcPr>
          <w:p w14:paraId="4DA99505" w14:textId="77777777" w:rsidR="00A22B51" w:rsidRPr="00CD1BD2" w:rsidRDefault="00A22B51" w:rsidP="0030684B"/>
        </w:tc>
      </w:tr>
    </w:tbl>
    <w:p w14:paraId="4C696B6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34A1860" w14:textId="77777777" w:rsidR="00A22B51" w:rsidRPr="00CD1BD2" w:rsidRDefault="00A22B51" w:rsidP="00A22B51">
      <w:r w:rsidRPr="00CD1BD2">
        <w:rPr>
          <w:rStyle w:val="HideTWBExt"/>
        </w:rPr>
        <w:t>&lt;/Amend&gt;</w:t>
      </w:r>
    </w:p>
    <w:p w14:paraId="02F29DB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72</w:t>
      </w:r>
      <w:r w:rsidRPr="00CD1BD2">
        <w:rPr>
          <w:rStyle w:val="HideTWBExt"/>
          <w:b w:val="0"/>
        </w:rPr>
        <w:t>&lt;/NumAm&gt;</w:t>
      </w:r>
    </w:p>
    <w:p w14:paraId="3099CDBA"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1776144B" w14:textId="77777777" w:rsidR="00A22B51" w:rsidRPr="00CD1BD2" w:rsidRDefault="00A22B51" w:rsidP="00A22B51">
      <w:pPr>
        <w:pStyle w:val="NormalBold"/>
      </w:pPr>
      <w:r w:rsidRPr="00CD1BD2">
        <w:rPr>
          <w:rStyle w:val="HideTWBExt"/>
          <w:b w:val="0"/>
        </w:rPr>
        <w:t>&lt;/RepeatBlock-By&gt;</w:t>
      </w:r>
    </w:p>
    <w:p w14:paraId="27F542C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710D692" w14:textId="77777777" w:rsidR="00A22B51" w:rsidRPr="00CD1BD2" w:rsidRDefault="00A22B51" w:rsidP="00A22B51">
      <w:pPr>
        <w:pStyle w:val="NormalBold"/>
      </w:pPr>
      <w:r w:rsidRPr="00CD1BD2">
        <w:rPr>
          <w:rStyle w:val="HideTWBExt"/>
          <w:b w:val="0"/>
        </w:rPr>
        <w:t>&lt;Article&gt;</w:t>
      </w:r>
      <w:r w:rsidRPr="00CD1BD2">
        <w:t>Johdanto-osan 40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BADB156" w14:textId="77777777" w:rsidTr="0030684B">
        <w:trPr>
          <w:trHeight w:hRule="exact" w:val="240"/>
          <w:jc w:val="center"/>
        </w:trPr>
        <w:tc>
          <w:tcPr>
            <w:tcW w:w="9752" w:type="dxa"/>
            <w:gridSpan w:val="2"/>
            <w:tcBorders>
              <w:top w:val="nil"/>
              <w:left w:val="nil"/>
              <w:bottom w:val="nil"/>
              <w:right w:val="nil"/>
            </w:tcBorders>
          </w:tcPr>
          <w:p w14:paraId="2C044A93" w14:textId="77777777" w:rsidR="00A22B51" w:rsidRPr="00CD1BD2" w:rsidRDefault="00A22B51" w:rsidP="0030684B"/>
        </w:tc>
      </w:tr>
      <w:tr w:rsidR="00A22B51" w:rsidRPr="00CD1BD2" w14:paraId="00F59B5B" w14:textId="77777777" w:rsidTr="0030684B">
        <w:trPr>
          <w:trHeight w:val="240"/>
          <w:jc w:val="center"/>
        </w:trPr>
        <w:tc>
          <w:tcPr>
            <w:tcW w:w="4876" w:type="dxa"/>
            <w:tcBorders>
              <w:top w:val="nil"/>
              <w:left w:val="nil"/>
              <w:bottom w:val="nil"/>
              <w:right w:val="nil"/>
            </w:tcBorders>
          </w:tcPr>
          <w:p w14:paraId="1178F21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ECC2AF" w14:textId="77777777" w:rsidR="00A22B51" w:rsidRPr="00CD1BD2" w:rsidRDefault="00A22B51" w:rsidP="0030684B">
            <w:pPr>
              <w:pStyle w:val="AmColumnHeading"/>
            </w:pPr>
            <w:r w:rsidRPr="00CD1BD2">
              <w:t>Tarkistus</w:t>
            </w:r>
          </w:p>
        </w:tc>
      </w:tr>
      <w:tr w:rsidR="00A22B51" w:rsidRPr="00CD1BD2" w14:paraId="1D441FDA" w14:textId="77777777" w:rsidTr="0030684B">
        <w:trPr>
          <w:jc w:val="center"/>
        </w:trPr>
        <w:tc>
          <w:tcPr>
            <w:tcW w:w="4876" w:type="dxa"/>
            <w:tcBorders>
              <w:top w:val="nil"/>
              <w:left w:val="nil"/>
              <w:bottom w:val="nil"/>
              <w:right w:val="nil"/>
            </w:tcBorders>
          </w:tcPr>
          <w:p w14:paraId="6955951F" w14:textId="77777777" w:rsidR="00A22B51" w:rsidRPr="00CD1BD2" w:rsidRDefault="00A22B51" w:rsidP="0030684B">
            <w:pPr>
              <w:pStyle w:val="Normal6a"/>
            </w:pPr>
            <w:r w:rsidRPr="00CD1BD2">
              <w:rPr>
                <w:b/>
                <w:i/>
              </w:rPr>
              <w:t>–</w:t>
            </w:r>
            <w:r w:rsidRPr="00CD1BD2">
              <w:tab/>
            </w:r>
            <w:r w:rsidRPr="00CD1BD2">
              <w:rPr>
                <w:b/>
                <w:i/>
              </w:rPr>
              <w:t>ottaa huomioon 15. syyskuuta 2022 antamansa päätöslauselman ehdotuksesta neuvoston päätökseksi sen toteamiseksi Euroopan unionista tehdyn sopimuksen 7 artiklan 1 kohdan nojalla, onko olemassa selvä vaara, että Unkari loukkaa vakavasti unionin perustana olevia arvoja</w:t>
            </w:r>
            <w:r w:rsidRPr="00CD1BD2">
              <w:rPr>
                <w:b/>
                <w:i/>
                <w:vertAlign w:val="superscript"/>
              </w:rPr>
              <w:t>28</w:t>
            </w:r>
            <w:r w:rsidRPr="00CD1BD2">
              <w:rPr>
                <w:b/>
                <w:i/>
              </w:rPr>
              <w:t>,</w:t>
            </w:r>
          </w:p>
        </w:tc>
        <w:tc>
          <w:tcPr>
            <w:tcW w:w="4876" w:type="dxa"/>
            <w:tcBorders>
              <w:top w:val="nil"/>
              <w:left w:val="nil"/>
              <w:bottom w:val="nil"/>
              <w:right w:val="nil"/>
            </w:tcBorders>
          </w:tcPr>
          <w:p w14:paraId="1346C6C5" w14:textId="77777777" w:rsidR="00A22B51" w:rsidRPr="00CD1BD2" w:rsidRDefault="00A22B51" w:rsidP="0030684B">
            <w:pPr>
              <w:pStyle w:val="Normal6a"/>
            </w:pPr>
            <w:r w:rsidRPr="00CD1BD2">
              <w:rPr>
                <w:b/>
                <w:i/>
              </w:rPr>
              <w:t>Poistetaan.</w:t>
            </w:r>
          </w:p>
        </w:tc>
      </w:tr>
      <w:tr w:rsidR="00A22B51" w:rsidRPr="00CD1BD2" w14:paraId="1C75835A" w14:textId="77777777" w:rsidTr="0030684B">
        <w:trPr>
          <w:jc w:val="center"/>
        </w:trPr>
        <w:tc>
          <w:tcPr>
            <w:tcW w:w="4876" w:type="dxa"/>
            <w:tcBorders>
              <w:top w:val="nil"/>
              <w:left w:val="nil"/>
              <w:bottom w:val="nil"/>
              <w:right w:val="nil"/>
            </w:tcBorders>
          </w:tcPr>
          <w:p w14:paraId="5986AF15"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EF79E02" w14:textId="77777777" w:rsidR="00A22B51" w:rsidRPr="00CD1BD2" w:rsidRDefault="00A22B51" w:rsidP="0030684B"/>
        </w:tc>
      </w:tr>
      <w:tr w:rsidR="00A22B51" w:rsidRPr="00CD1BD2" w14:paraId="4C22B97E" w14:textId="77777777" w:rsidTr="0030684B">
        <w:trPr>
          <w:jc w:val="center"/>
        </w:trPr>
        <w:tc>
          <w:tcPr>
            <w:tcW w:w="4876" w:type="dxa"/>
            <w:tcBorders>
              <w:top w:val="nil"/>
              <w:left w:val="nil"/>
              <w:bottom w:val="nil"/>
              <w:right w:val="nil"/>
            </w:tcBorders>
          </w:tcPr>
          <w:p w14:paraId="633CD841" w14:textId="77777777" w:rsidR="00A22B51" w:rsidRPr="00CD1BD2" w:rsidRDefault="00A22B51" w:rsidP="0030684B">
            <w:pPr>
              <w:pStyle w:val="Normal6a"/>
            </w:pPr>
            <w:r w:rsidRPr="00CD1BD2">
              <w:rPr>
                <w:b/>
                <w:i/>
                <w:vertAlign w:val="superscript"/>
              </w:rPr>
              <w:t>28</w:t>
            </w:r>
            <w:r w:rsidRPr="00CD1BD2">
              <w:t xml:space="preserve"> </w:t>
            </w:r>
            <w:r w:rsidRPr="00CD1BD2">
              <w:rPr>
                <w:b/>
                <w:i/>
              </w:rPr>
              <w:t>EUVL C 125, 5.4.2023, s. 463.</w:t>
            </w:r>
          </w:p>
        </w:tc>
        <w:tc>
          <w:tcPr>
            <w:tcW w:w="4876" w:type="dxa"/>
            <w:tcBorders>
              <w:top w:val="nil"/>
              <w:left w:val="nil"/>
              <w:bottom w:val="nil"/>
              <w:right w:val="nil"/>
            </w:tcBorders>
          </w:tcPr>
          <w:p w14:paraId="3041172C" w14:textId="77777777" w:rsidR="00A22B51" w:rsidRPr="00CD1BD2" w:rsidRDefault="00A22B51" w:rsidP="0030684B"/>
        </w:tc>
      </w:tr>
    </w:tbl>
    <w:p w14:paraId="6B32EDB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BD56DC1" w14:textId="77777777" w:rsidR="00A22B51" w:rsidRPr="00CD1BD2" w:rsidRDefault="00A22B51" w:rsidP="00A22B51">
      <w:r w:rsidRPr="00CD1BD2">
        <w:rPr>
          <w:rStyle w:val="HideTWBExt"/>
        </w:rPr>
        <w:t>&lt;/Amend&gt;</w:t>
      </w:r>
    </w:p>
    <w:p w14:paraId="11EBD9D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73</w:t>
      </w:r>
      <w:r w:rsidRPr="00CD1BD2">
        <w:rPr>
          <w:rStyle w:val="HideTWBExt"/>
          <w:b w:val="0"/>
        </w:rPr>
        <w:t>&lt;/NumAm&gt;</w:t>
      </w:r>
    </w:p>
    <w:p w14:paraId="20117FA7" w14:textId="77777777" w:rsidR="00A22B51" w:rsidRPr="00CD1BD2" w:rsidRDefault="00A22B51" w:rsidP="00A22B51">
      <w:pPr>
        <w:pStyle w:val="NormalBold"/>
      </w:pPr>
      <w:r w:rsidRPr="00CD1BD2">
        <w:rPr>
          <w:rStyle w:val="HideTWBExt"/>
          <w:b w:val="0"/>
        </w:rPr>
        <w:t>&lt;RepeatBlock-By&gt;&lt;Members&gt;</w:t>
      </w:r>
      <w:r w:rsidRPr="00CD1BD2">
        <w:t>Nicolas Bay, Paolo Inselvini, Georgiana Teodorescu, Jadwiga Wiśniewska, Guillaume Peltier, Laurence Trochu, Jacek Ozdoba, Stephen Nikola Bartulica</w:t>
      </w:r>
      <w:r w:rsidRPr="00CD1BD2">
        <w:rPr>
          <w:rStyle w:val="HideTWBExt"/>
          <w:b w:val="0"/>
        </w:rPr>
        <w:t>&lt;/Members&gt;</w:t>
      </w:r>
    </w:p>
    <w:p w14:paraId="5A5ADC05" w14:textId="77777777" w:rsidR="00A22B51" w:rsidRPr="00CD1BD2" w:rsidRDefault="00A22B51" w:rsidP="00A22B51">
      <w:pPr>
        <w:pStyle w:val="NormalBold"/>
      </w:pPr>
      <w:r w:rsidRPr="00CD1BD2">
        <w:rPr>
          <w:rStyle w:val="HideTWBExt"/>
          <w:b w:val="0"/>
        </w:rPr>
        <w:t>&lt;/RepeatBlock-By&gt;</w:t>
      </w:r>
    </w:p>
    <w:p w14:paraId="6AB7880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DEB4B91" w14:textId="77777777" w:rsidR="00A22B51" w:rsidRPr="00CD1BD2" w:rsidRDefault="00A22B51" w:rsidP="00A22B51">
      <w:pPr>
        <w:pStyle w:val="NormalBold"/>
      </w:pPr>
      <w:r w:rsidRPr="00CD1BD2">
        <w:rPr>
          <w:rStyle w:val="HideTWBExt"/>
          <w:b w:val="0"/>
        </w:rPr>
        <w:t>&lt;Article&gt;</w:t>
      </w:r>
      <w:r w:rsidRPr="00CD1BD2">
        <w:t>Johdanto-osan 40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F301E5F" w14:textId="77777777" w:rsidTr="0030684B">
        <w:trPr>
          <w:trHeight w:hRule="exact" w:val="240"/>
          <w:jc w:val="center"/>
        </w:trPr>
        <w:tc>
          <w:tcPr>
            <w:tcW w:w="9752" w:type="dxa"/>
            <w:gridSpan w:val="2"/>
            <w:tcBorders>
              <w:top w:val="nil"/>
              <w:left w:val="nil"/>
              <w:bottom w:val="nil"/>
              <w:right w:val="nil"/>
            </w:tcBorders>
          </w:tcPr>
          <w:p w14:paraId="66BEC247" w14:textId="77777777" w:rsidR="00A22B51" w:rsidRPr="00CD1BD2" w:rsidRDefault="00A22B51" w:rsidP="0030684B"/>
        </w:tc>
      </w:tr>
      <w:tr w:rsidR="00A22B51" w:rsidRPr="00CD1BD2" w14:paraId="67379A98" w14:textId="77777777" w:rsidTr="0030684B">
        <w:trPr>
          <w:trHeight w:val="240"/>
          <w:jc w:val="center"/>
        </w:trPr>
        <w:tc>
          <w:tcPr>
            <w:tcW w:w="4876" w:type="dxa"/>
            <w:tcBorders>
              <w:top w:val="nil"/>
              <w:left w:val="nil"/>
              <w:bottom w:val="nil"/>
              <w:right w:val="nil"/>
            </w:tcBorders>
          </w:tcPr>
          <w:p w14:paraId="3409F0A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C626E8A" w14:textId="77777777" w:rsidR="00A22B51" w:rsidRPr="00CD1BD2" w:rsidRDefault="00A22B51" w:rsidP="0030684B">
            <w:pPr>
              <w:pStyle w:val="AmColumnHeading"/>
            </w:pPr>
            <w:r w:rsidRPr="00CD1BD2">
              <w:t>Tarkistus</w:t>
            </w:r>
          </w:p>
        </w:tc>
      </w:tr>
      <w:tr w:rsidR="00A22B51" w:rsidRPr="00CD1BD2" w14:paraId="0F0E50D0" w14:textId="77777777" w:rsidTr="0030684B">
        <w:trPr>
          <w:jc w:val="center"/>
        </w:trPr>
        <w:tc>
          <w:tcPr>
            <w:tcW w:w="4876" w:type="dxa"/>
            <w:tcBorders>
              <w:top w:val="nil"/>
              <w:left w:val="nil"/>
              <w:bottom w:val="nil"/>
              <w:right w:val="nil"/>
            </w:tcBorders>
          </w:tcPr>
          <w:p w14:paraId="5B3299CD" w14:textId="77777777" w:rsidR="00A22B51" w:rsidRPr="00CD1BD2" w:rsidRDefault="00A22B51" w:rsidP="0030684B">
            <w:pPr>
              <w:pStyle w:val="Normal6a"/>
            </w:pPr>
            <w:r w:rsidRPr="00CD1BD2">
              <w:rPr>
                <w:b/>
                <w:i/>
              </w:rPr>
              <w:t>–</w:t>
            </w:r>
            <w:r w:rsidRPr="00CD1BD2">
              <w:tab/>
            </w:r>
            <w:r w:rsidRPr="00CD1BD2">
              <w:rPr>
                <w:b/>
                <w:i/>
              </w:rPr>
              <w:t>ottaa huomioon 15. syyskuuta 2022 antamansa päätöslauselman ehdotuksesta neuvoston päätökseksi sen toteamiseksi Euroopan unionista tehdyn sopimuksen 7 artiklan 1 kohdan nojalla, onko olemassa selvä vaara, että Unkari loukkaa vakavasti unionin perustana olevia arvoja</w:t>
            </w:r>
            <w:r w:rsidRPr="00CD1BD2">
              <w:rPr>
                <w:b/>
                <w:i/>
                <w:vertAlign w:val="superscript"/>
              </w:rPr>
              <w:t>28</w:t>
            </w:r>
            <w:r w:rsidRPr="00CD1BD2">
              <w:rPr>
                <w:b/>
                <w:i/>
              </w:rPr>
              <w:t>,</w:t>
            </w:r>
          </w:p>
        </w:tc>
        <w:tc>
          <w:tcPr>
            <w:tcW w:w="4876" w:type="dxa"/>
            <w:tcBorders>
              <w:top w:val="nil"/>
              <w:left w:val="nil"/>
              <w:bottom w:val="nil"/>
              <w:right w:val="nil"/>
            </w:tcBorders>
          </w:tcPr>
          <w:p w14:paraId="3F432C7B" w14:textId="77777777" w:rsidR="00A22B51" w:rsidRPr="00CD1BD2" w:rsidRDefault="00A22B51" w:rsidP="0030684B">
            <w:pPr>
              <w:pStyle w:val="Normal6a"/>
            </w:pPr>
            <w:r w:rsidRPr="00CD1BD2">
              <w:rPr>
                <w:b/>
                <w:i/>
              </w:rPr>
              <w:t>Poistetaan.</w:t>
            </w:r>
          </w:p>
        </w:tc>
      </w:tr>
      <w:tr w:rsidR="00A22B51" w:rsidRPr="00CD1BD2" w14:paraId="2652A379" w14:textId="77777777" w:rsidTr="0030684B">
        <w:trPr>
          <w:jc w:val="center"/>
        </w:trPr>
        <w:tc>
          <w:tcPr>
            <w:tcW w:w="4876" w:type="dxa"/>
            <w:tcBorders>
              <w:top w:val="nil"/>
              <w:left w:val="nil"/>
              <w:bottom w:val="nil"/>
              <w:right w:val="nil"/>
            </w:tcBorders>
          </w:tcPr>
          <w:p w14:paraId="333F0525"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3B51E28" w14:textId="77777777" w:rsidR="00A22B51" w:rsidRPr="00CD1BD2" w:rsidRDefault="00A22B51" w:rsidP="0030684B"/>
        </w:tc>
      </w:tr>
      <w:tr w:rsidR="00A22B51" w:rsidRPr="00CD1BD2" w14:paraId="76CDB2A9" w14:textId="77777777" w:rsidTr="0030684B">
        <w:trPr>
          <w:jc w:val="center"/>
        </w:trPr>
        <w:tc>
          <w:tcPr>
            <w:tcW w:w="4876" w:type="dxa"/>
            <w:tcBorders>
              <w:top w:val="nil"/>
              <w:left w:val="nil"/>
              <w:bottom w:val="nil"/>
              <w:right w:val="nil"/>
            </w:tcBorders>
          </w:tcPr>
          <w:p w14:paraId="4B56229C" w14:textId="77777777" w:rsidR="00A22B51" w:rsidRPr="00CD1BD2" w:rsidRDefault="00A22B51" w:rsidP="0030684B">
            <w:pPr>
              <w:pStyle w:val="Normal6a"/>
            </w:pPr>
            <w:r w:rsidRPr="00CD1BD2">
              <w:rPr>
                <w:b/>
                <w:i/>
                <w:vertAlign w:val="superscript"/>
              </w:rPr>
              <w:t>28</w:t>
            </w:r>
            <w:r w:rsidRPr="00CD1BD2">
              <w:t xml:space="preserve"> </w:t>
            </w:r>
            <w:r w:rsidRPr="00CD1BD2">
              <w:rPr>
                <w:b/>
                <w:i/>
              </w:rPr>
              <w:t>EUVL C 125, 5.4.2023, s. 463.</w:t>
            </w:r>
          </w:p>
        </w:tc>
        <w:tc>
          <w:tcPr>
            <w:tcW w:w="4876" w:type="dxa"/>
            <w:tcBorders>
              <w:top w:val="nil"/>
              <w:left w:val="nil"/>
              <w:bottom w:val="nil"/>
              <w:right w:val="nil"/>
            </w:tcBorders>
          </w:tcPr>
          <w:p w14:paraId="427AA9B7" w14:textId="77777777" w:rsidR="00A22B51" w:rsidRPr="00CD1BD2" w:rsidRDefault="00A22B51" w:rsidP="0030684B"/>
        </w:tc>
      </w:tr>
    </w:tbl>
    <w:p w14:paraId="4C4BEDC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7EE238B" w14:textId="77777777" w:rsidR="00A22B51" w:rsidRPr="00CD1BD2" w:rsidRDefault="00A22B51" w:rsidP="00A22B51">
      <w:r w:rsidRPr="00CD1BD2">
        <w:rPr>
          <w:rStyle w:val="HideTWBExt"/>
        </w:rPr>
        <w:t>&lt;/Amend&gt;</w:t>
      </w:r>
    </w:p>
    <w:p w14:paraId="1270EC3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74</w:t>
      </w:r>
      <w:r w:rsidRPr="00CD1BD2">
        <w:rPr>
          <w:rStyle w:val="HideTWBExt"/>
          <w:b w:val="0"/>
        </w:rPr>
        <w:t>&lt;/NumAm&gt;</w:t>
      </w:r>
    </w:p>
    <w:p w14:paraId="1123CD7C"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258EC20D" w14:textId="77777777" w:rsidR="00A22B51" w:rsidRPr="00CD1BD2" w:rsidRDefault="00A22B51" w:rsidP="00A22B51">
      <w:pPr>
        <w:pStyle w:val="NormalBold"/>
      </w:pPr>
      <w:r w:rsidRPr="00CD1BD2">
        <w:rPr>
          <w:rStyle w:val="HideTWBExt"/>
          <w:b w:val="0"/>
        </w:rPr>
        <w:t>&lt;/RepeatBlock-By&gt;</w:t>
      </w:r>
    </w:p>
    <w:p w14:paraId="70B7227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CB15252" w14:textId="77777777" w:rsidR="00A22B51" w:rsidRPr="00CD1BD2" w:rsidRDefault="00A22B51" w:rsidP="00A22B51">
      <w:pPr>
        <w:pStyle w:val="NormalBold"/>
      </w:pPr>
      <w:r w:rsidRPr="00CD1BD2">
        <w:rPr>
          <w:rStyle w:val="HideTWBExt"/>
          <w:b w:val="0"/>
        </w:rPr>
        <w:t>&lt;Article&gt;</w:t>
      </w:r>
      <w:r w:rsidRPr="00CD1BD2">
        <w:t>Johdanto-osan 42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BE31AAD" w14:textId="77777777" w:rsidTr="0030684B">
        <w:trPr>
          <w:trHeight w:hRule="exact" w:val="240"/>
          <w:jc w:val="center"/>
        </w:trPr>
        <w:tc>
          <w:tcPr>
            <w:tcW w:w="9752" w:type="dxa"/>
            <w:gridSpan w:val="2"/>
            <w:tcBorders>
              <w:top w:val="nil"/>
              <w:left w:val="nil"/>
              <w:bottom w:val="nil"/>
              <w:right w:val="nil"/>
            </w:tcBorders>
          </w:tcPr>
          <w:p w14:paraId="79AFE4A2" w14:textId="77777777" w:rsidR="00A22B51" w:rsidRPr="00CD1BD2" w:rsidRDefault="00A22B51" w:rsidP="0030684B"/>
        </w:tc>
      </w:tr>
      <w:tr w:rsidR="00A22B51" w:rsidRPr="00CD1BD2" w14:paraId="1F5BD584" w14:textId="77777777" w:rsidTr="0030684B">
        <w:trPr>
          <w:trHeight w:val="240"/>
          <w:jc w:val="center"/>
        </w:trPr>
        <w:tc>
          <w:tcPr>
            <w:tcW w:w="4876" w:type="dxa"/>
            <w:tcBorders>
              <w:top w:val="nil"/>
              <w:left w:val="nil"/>
              <w:bottom w:val="nil"/>
              <w:right w:val="nil"/>
            </w:tcBorders>
          </w:tcPr>
          <w:p w14:paraId="02835A8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435CF3C" w14:textId="77777777" w:rsidR="00A22B51" w:rsidRPr="00CD1BD2" w:rsidRDefault="00A22B51" w:rsidP="0030684B">
            <w:pPr>
              <w:pStyle w:val="AmColumnHeading"/>
            </w:pPr>
            <w:r w:rsidRPr="00CD1BD2">
              <w:t>Tarkistus</w:t>
            </w:r>
          </w:p>
        </w:tc>
      </w:tr>
      <w:tr w:rsidR="00A22B51" w:rsidRPr="00CD1BD2" w14:paraId="51F03434" w14:textId="77777777" w:rsidTr="0030684B">
        <w:trPr>
          <w:jc w:val="center"/>
        </w:trPr>
        <w:tc>
          <w:tcPr>
            <w:tcW w:w="4876" w:type="dxa"/>
            <w:tcBorders>
              <w:top w:val="nil"/>
              <w:left w:val="nil"/>
              <w:bottom w:val="nil"/>
              <w:right w:val="nil"/>
            </w:tcBorders>
          </w:tcPr>
          <w:p w14:paraId="211AF393" w14:textId="77777777" w:rsidR="00A22B51" w:rsidRPr="00CD1BD2" w:rsidRDefault="00A22B51" w:rsidP="0030684B">
            <w:pPr>
              <w:pStyle w:val="Normal6a"/>
            </w:pPr>
            <w:r w:rsidRPr="00CD1BD2">
              <w:rPr>
                <w:b/>
                <w:i/>
              </w:rPr>
              <w:t>–</w:t>
            </w:r>
            <w:r w:rsidRPr="00CD1BD2">
              <w:tab/>
            </w:r>
            <w:r w:rsidRPr="00CD1BD2">
              <w:rPr>
                <w:b/>
                <w:i/>
              </w:rPr>
              <w:t>ottaa huomioon 20. lokakuuta 2022 antamansa päätöslauselman hlbtiq+-henkilöihin kohdistuvien viharikosten lisääntymisestä kaikkialla Euroopassa hiljattain Slovakiassa tapahtuneen homofobisen murhan valossa</w:t>
            </w:r>
            <w:r w:rsidRPr="00CD1BD2">
              <w:rPr>
                <w:b/>
                <w:i/>
                <w:vertAlign w:val="superscript"/>
              </w:rPr>
              <w:t>30</w:t>
            </w:r>
            <w:r w:rsidRPr="00CD1BD2">
              <w:rPr>
                <w:b/>
                <w:i/>
              </w:rPr>
              <w:t>,</w:t>
            </w:r>
          </w:p>
        </w:tc>
        <w:tc>
          <w:tcPr>
            <w:tcW w:w="4876" w:type="dxa"/>
            <w:tcBorders>
              <w:top w:val="nil"/>
              <w:left w:val="nil"/>
              <w:bottom w:val="nil"/>
              <w:right w:val="nil"/>
            </w:tcBorders>
          </w:tcPr>
          <w:p w14:paraId="21FF15B3" w14:textId="77777777" w:rsidR="00A22B51" w:rsidRPr="00CD1BD2" w:rsidRDefault="00A22B51" w:rsidP="0030684B">
            <w:pPr>
              <w:pStyle w:val="Normal6a"/>
            </w:pPr>
            <w:r w:rsidRPr="00CD1BD2">
              <w:rPr>
                <w:b/>
                <w:i/>
              </w:rPr>
              <w:t>Poistetaan.</w:t>
            </w:r>
          </w:p>
        </w:tc>
      </w:tr>
      <w:tr w:rsidR="00A22B51" w:rsidRPr="00CD1BD2" w14:paraId="1913738E" w14:textId="77777777" w:rsidTr="0030684B">
        <w:trPr>
          <w:jc w:val="center"/>
        </w:trPr>
        <w:tc>
          <w:tcPr>
            <w:tcW w:w="4876" w:type="dxa"/>
            <w:tcBorders>
              <w:top w:val="nil"/>
              <w:left w:val="nil"/>
              <w:bottom w:val="nil"/>
              <w:right w:val="nil"/>
            </w:tcBorders>
          </w:tcPr>
          <w:p w14:paraId="070F8B9E"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A6BEA96" w14:textId="77777777" w:rsidR="00A22B51" w:rsidRPr="00CD1BD2" w:rsidRDefault="00A22B51" w:rsidP="0030684B"/>
        </w:tc>
      </w:tr>
      <w:tr w:rsidR="00A22B51" w:rsidRPr="00CD1BD2" w14:paraId="0797EC3C" w14:textId="77777777" w:rsidTr="0030684B">
        <w:trPr>
          <w:jc w:val="center"/>
        </w:trPr>
        <w:tc>
          <w:tcPr>
            <w:tcW w:w="4876" w:type="dxa"/>
            <w:tcBorders>
              <w:top w:val="nil"/>
              <w:left w:val="nil"/>
              <w:bottom w:val="nil"/>
              <w:right w:val="nil"/>
            </w:tcBorders>
          </w:tcPr>
          <w:p w14:paraId="1A44DA31" w14:textId="77777777" w:rsidR="00A22B51" w:rsidRPr="00CD1BD2" w:rsidRDefault="00A22B51" w:rsidP="0030684B">
            <w:pPr>
              <w:pStyle w:val="Normal6a"/>
            </w:pPr>
            <w:r w:rsidRPr="00CD1BD2">
              <w:rPr>
                <w:b/>
                <w:i/>
                <w:vertAlign w:val="superscript"/>
              </w:rPr>
              <w:t>30</w:t>
            </w:r>
            <w:r w:rsidRPr="00CD1BD2">
              <w:t xml:space="preserve"> </w:t>
            </w:r>
            <w:r w:rsidRPr="00CD1BD2">
              <w:rPr>
                <w:b/>
                <w:i/>
              </w:rPr>
              <w:t>EUVL C 149, 28.4.2023, s. 22.</w:t>
            </w:r>
          </w:p>
        </w:tc>
        <w:tc>
          <w:tcPr>
            <w:tcW w:w="4876" w:type="dxa"/>
            <w:tcBorders>
              <w:top w:val="nil"/>
              <w:left w:val="nil"/>
              <w:bottom w:val="nil"/>
              <w:right w:val="nil"/>
            </w:tcBorders>
          </w:tcPr>
          <w:p w14:paraId="5E7347D7" w14:textId="77777777" w:rsidR="00A22B51" w:rsidRPr="00CD1BD2" w:rsidRDefault="00A22B51" w:rsidP="0030684B"/>
        </w:tc>
      </w:tr>
    </w:tbl>
    <w:p w14:paraId="6A4E673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5CDA1293" w14:textId="77777777" w:rsidR="00A22B51" w:rsidRPr="00CD1BD2" w:rsidRDefault="00A22B51" w:rsidP="00A22B51">
      <w:r w:rsidRPr="00CD1BD2">
        <w:rPr>
          <w:rStyle w:val="HideTWBExt"/>
        </w:rPr>
        <w:t>&lt;/Amend&gt;</w:t>
      </w:r>
    </w:p>
    <w:p w14:paraId="5EFD365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75</w:t>
      </w:r>
      <w:r w:rsidRPr="00CD1BD2">
        <w:rPr>
          <w:rStyle w:val="HideTWBExt"/>
          <w:b w:val="0"/>
        </w:rPr>
        <w:t>&lt;/NumAm&gt;</w:t>
      </w:r>
    </w:p>
    <w:p w14:paraId="331A1879" w14:textId="77777777" w:rsidR="00A22B51" w:rsidRPr="00CD1BD2" w:rsidRDefault="00A22B51" w:rsidP="00A22B51">
      <w:pPr>
        <w:pStyle w:val="NormalBold"/>
      </w:pPr>
      <w:r w:rsidRPr="00CD1BD2">
        <w:rPr>
          <w:rStyle w:val="HideTWBExt"/>
          <w:b w:val="0"/>
        </w:rPr>
        <w:t>&lt;RepeatBlock-By&gt;&lt;Members&gt;</w:t>
      </w:r>
      <w:r w:rsidRPr="00CD1BD2">
        <w:t>Milan Uhrík</w:t>
      </w:r>
      <w:r w:rsidRPr="00CD1BD2">
        <w:rPr>
          <w:rStyle w:val="HideTWBExt"/>
          <w:b w:val="0"/>
        </w:rPr>
        <w:t>&lt;/Members&gt;</w:t>
      </w:r>
    </w:p>
    <w:p w14:paraId="0B299946" w14:textId="77777777" w:rsidR="00A22B51" w:rsidRPr="00CD1BD2" w:rsidRDefault="00A22B51" w:rsidP="00A22B51">
      <w:pPr>
        <w:pStyle w:val="NormalBold"/>
      </w:pPr>
      <w:r w:rsidRPr="00CD1BD2">
        <w:rPr>
          <w:rStyle w:val="HideTWBExt"/>
          <w:b w:val="0"/>
        </w:rPr>
        <w:t>&lt;/RepeatBlock-By&gt;</w:t>
      </w:r>
    </w:p>
    <w:p w14:paraId="55E9D89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725E6C1" w14:textId="77777777" w:rsidR="00A22B51" w:rsidRPr="00CD1BD2" w:rsidRDefault="00A22B51" w:rsidP="00A22B51">
      <w:pPr>
        <w:pStyle w:val="NormalBold"/>
      </w:pPr>
      <w:r w:rsidRPr="00CD1BD2">
        <w:rPr>
          <w:rStyle w:val="HideTWBExt"/>
          <w:b w:val="0"/>
        </w:rPr>
        <w:t>&lt;Article&gt;</w:t>
      </w:r>
      <w:r w:rsidRPr="00CD1BD2">
        <w:t>Johdanto-osan 42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9CD5B9E" w14:textId="77777777" w:rsidTr="0030684B">
        <w:trPr>
          <w:trHeight w:hRule="exact" w:val="240"/>
          <w:jc w:val="center"/>
        </w:trPr>
        <w:tc>
          <w:tcPr>
            <w:tcW w:w="9752" w:type="dxa"/>
            <w:gridSpan w:val="2"/>
            <w:tcBorders>
              <w:top w:val="nil"/>
              <w:left w:val="nil"/>
              <w:bottom w:val="nil"/>
              <w:right w:val="nil"/>
            </w:tcBorders>
          </w:tcPr>
          <w:p w14:paraId="541236CE" w14:textId="77777777" w:rsidR="00A22B51" w:rsidRPr="00CD1BD2" w:rsidRDefault="00A22B51" w:rsidP="0030684B"/>
        </w:tc>
      </w:tr>
      <w:tr w:rsidR="00A22B51" w:rsidRPr="00CD1BD2" w14:paraId="692AC25C" w14:textId="77777777" w:rsidTr="0030684B">
        <w:trPr>
          <w:trHeight w:val="240"/>
          <w:jc w:val="center"/>
        </w:trPr>
        <w:tc>
          <w:tcPr>
            <w:tcW w:w="4876" w:type="dxa"/>
            <w:tcBorders>
              <w:top w:val="nil"/>
              <w:left w:val="nil"/>
              <w:bottom w:val="nil"/>
              <w:right w:val="nil"/>
            </w:tcBorders>
          </w:tcPr>
          <w:p w14:paraId="3640B3F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B45A07D" w14:textId="77777777" w:rsidR="00A22B51" w:rsidRPr="00CD1BD2" w:rsidRDefault="00A22B51" w:rsidP="0030684B">
            <w:pPr>
              <w:pStyle w:val="AmColumnHeading"/>
            </w:pPr>
            <w:r w:rsidRPr="00CD1BD2">
              <w:t>Tarkistus</w:t>
            </w:r>
          </w:p>
        </w:tc>
      </w:tr>
      <w:tr w:rsidR="00A22B51" w:rsidRPr="00CD1BD2" w14:paraId="43146D1E" w14:textId="77777777" w:rsidTr="0030684B">
        <w:trPr>
          <w:jc w:val="center"/>
        </w:trPr>
        <w:tc>
          <w:tcPr>
            <w:tcW w:w="4876" w:type="dxa"/>
            <w:tcBorders>
              <w:top w:val="nil"/>
              <w:left w:val="nil"/>
              <w:bottom w:val="nil"/>
              <w:right w:val="nil"/>
            </w:tcBorders>
          </w:tcPr>
          <w:p w14:paraId="286F3371" w14:textId="77777777" w:rsidR="00A22B51" w:rsidRPr="00CD1BD2" w:rsidRDefault="00A22B51" w:rsidP="0030684B">
            <w:pPr>
              <w:pStyle w:val="Normal6a"/>
            </w:pPr>
            <w:r w:rsidRPr="00CD1BD2">
              <w:rPr>
                <w:b/>
                <w:i/>
              </w:rPr>
              <w:t>–</w:t>
            </w:r>
            <w:r w:rsidRPr="00CD1BD2">
              <w:tab/>
            </w:r>
            <w:r w:rsidRPr="00CD1BD2">
              <w:rPr>
                <w:b/>
                <w:i/>
              </w:rPr>
              <w:t>ottaa huomioon 20. lokakuuta 2022 antamansa päätöslauselman hlbtiq+-henkilöihin kohdistuvien viharikosten lisääntymisestä kaikkialla Euroopassa hiljattain Slovakiassa tapahtuneen homofobisen murhan valossa</w:t>
            </w:r>
            <w:r w:rsidRPr="00CD1BD2">
              <w:rPr>
                <w:b/>
                <w:i/>
                <w:vertAlign w:val="superscript"/>
              </w:rPr>
              <w:t>30</w:t>
            </w:r>
            <w:r w:rsidRPr="00CD1BD2">
              <w:rPr>
                <w:b/>
                <w:i/>
              </w:rPr>
              <w:t>,</w:t>
            </w:r>
          </w:p>
        </w:tc>
        <w:tc>
          <w:tcPr>
            <w:tcW w:w="4876" w:type="dxa"/>
            <w:tcBorders>
              <w:top w:val="nil"/>
              <w:left w:val="nil"/>
              <w:bottom w:val="nil"/>
              <w:right w:val="nil"/>
            </w:tcBorders>
          </w:tcPr>
          <w:p w14:paraId="4D153EBB" w14:textId="77777777" w:rsidR="00A22B51" w:rsidRPr="00CD1BD2" w:rsidRDefault="00A22B51" w:rsidP="0030684B">
            <w:pPr>
              <w:pStyle w:val="Normal6a"/>
            </w:pPr>
            <w:r w:rsidRPr="00CD1BD2">
              <w:rPr>
                <w:b/>
                <w:i/>
              </w:rPr>
              <w:t>Poistetaan.</w:t>
            </w:r>
          </w:p>
        </w:tc>
      </w:tr>
      <w:tr w:rsidR="00A22B51" w:rsidRPr="00CD1BD2" w14:paraId="027E9C58" w14:textId="77777777" w:rsidTr="0030684B">
        <w:trPr>
          <w:jc w:val="center"/>
        </w:trPr>
        <w:tc>
          <w:tcPr>
            <w:tcW w:w="4876" w:type="dxa"/>
            <w:tcBorders>
              <w:top w:val="nil"/>
              <w:left w:val="nil"/>
              <w:bottom w:val="nil"/>
              <w:right w:val="nil"/>
            </w:tcBorders>
          </w:tcPr>
          <w:p w14:paraId="01AAE1EF"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3AA2C9F" w14:textId="77777777" w:rsidR="00A22B51" w:rsidRPr="00CD1BD2" w:rsidRDefault="00A22B51" w:rsidP="0030684B"/>
        </w:tc>
      </w:tr>
      <w:tr w:rsidR="00A22B51" w:rsidRPr="00CD1BD2" w14:paraId="4FC27B27" w14:textId="77777777" w:rsidTr="0030684B">
        <w:trPr>
          <w:jc w:val="center"/>
        </w:trPr>
        <w:tc>
          <w:tcPr>
            <w:tcW w:w="4876" w:type="dxa"/>
            <w:tcBorders>
              <w:top w:val="nil"/>
              <w:left w:val="nil"/>
              <w:bottom w:val="nil"/>
              <w:right w:val="nil"/>
            </w:tcBorders>
          </w:tcPr>
          <w:p w14:paraId="4E409883" w14:textId="77777777" w:rsidR="00A22B51" w:rsidRPr="00CD1BD2" w:rsidRDefault="00A22B51" w:rsidP="0030684B">
            <w:pPr>
              <w:pStyle w:val="Normal6a"/>
            </w:pPr>
            <w:r w:rsidRPr="00CD1BD2">
              <w:rPr>
                <w:b/>
                <w:i/>
                <w:vertAlign w:val="superscript"/>
              </w:rPr>
              <w:t>30</w:t>
            </w:r>
            <w:r w:rsidRPr="00CD1BD2">
              <w:t xml:space="preserve"> </w:t>
            </w:r>
            <w:r w:rsidRPr="00CD1BD2">
              <w:rPr>
                <w:b/>
                <w:i/>
              </w:rPr>
              <w:t>EUVL C 149, 5.4.2023, s. 22.</w:t>
            </w:r>
          </w:p>
        </w:tc>
        <w:tc>
          <w:tcPr>
            <w:tcW w:w="4876" w:type="dxa"/>
            <w:tcBorders>
              <w:top w:val="nil"/>
              <w:left w:val="nil"/>
              <w:bottom w:val="nil"/>
              <w:right w:val="nil"/>
            </w:tcBorders>
          </w:tcPr>
          <w:p w14:paraId="1F27AA71" w14:textId="77777777" w:rsidR="00A22B51" w:rsidRPr="00CD1BD2" w:rsidRDefault="00A22B51" w:rsidP="0030684B"/>
        </w:tc>
      </w:tr>
    </w:tbl>
    <w:p w14:paraId="72FB79A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47710DA" w14:textId="77777777" w:rsidR="00A22B51" w:rsidRPr="00CD1BD2" w:rsidRDefault="00A22B51" w:rsidP="00A22B51">
      <w:r w:rsidRPr="00CD1BD2">
        <w:rPr>
          <w:rStyle w:val="HideTWBExt"/>
        </w:rPr>
        <w:t>&lt;/Amend&gt;</w:t>
      </w:r>
    </w:p>
    <w:p w14:paraId="4E56138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76</w:t>
      </w:r>
      <w:r w:rsidRPr="00CD1BD2">
        <w:rPr>
          <w:rStyle w:val="HideTWBExt"/>
          <w:b w:val="0"/>
        </w:rPr>
        <w:t>&lt;/NumAm&gt;</w:t>
      </w:r>
    </w:p>
    <w:p w14:paraId="573810B6"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1CE5FAD3" w14:textId="77777777" w:rsidR="00A22B51" w:rsidRPr="00CD1BD2" w:rsidRDefault="00A22B51" w:rsidP="00A22B51">
      <w:pPr>
        <w:pStyle w:val="NormalBold"/>
      </w:pPr>
      <w:r w:rsidRPr="00CD1BD2">
        <w:rPr>
          <w:rStyle w:val="HideTWBExt"/>
          <w:b w:val="0"/>
        </w:rPr>
        <w:t>&lt;/RepeatBlock-By&gt;</w:t>
      </w:r>
    </w:p>
    <w:p w14:paraId="3DD428E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F32CF63" w14:textId="77777777" w:rsidR="00A22B51" w:rsidRPr="00CD1BD2" w:rsidRDefault="00A22B51" w:rsidP="00A22B51">
      <w:pPr>
        <w:pStyle w:val="NormalBold"/>
      </w:pPr>
      <w:r w:rsidRPr="00CD1BD2">
        <w:rPr>
          <w:rStyle w:val="HideTWBExt"/>
          <w:b w:val="0"/>
        </w:rPr>
        <w:t>&lt;Article&gt;</w:t>
      </w:r>
      <w:r w:rsidRPr="00CD1BD2">
        <w:t>Johdanto-osan 42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DD2C538" w14:textId="77777777" w:rsidTr="0030684B">
        <w:trPr>
          <w:trHeight w:hRule="exact" w:val="240"/>
          <w:jc w:val="center"/>
        </w:trPr>
        <w:tc>
          <w:tcPr>
            <w:tcW w:w="9752" w:type="dxa"/>
            <w:gridSpan w:val="2"/>
            <w:tcBorders>
              <w:top w:val="nil"/>
              <w:left w:val="nil"/>
              <w:bottom w:val="nil"/>
              <w:right w:val="nil"/>
            </w:tcBorders>
          </w:tcPr>
          <w:p w14:paraId="2B4AC0CA" w14:textId="77777777" w:rsidR="00A22B51" w:rsidRPr="00CD1BD2" w:rsidRDefault="00A22B51" w:rsidP="0030684B"/>
        </w:tc>
      </w:tr>
      <w:tr w:rsidR="00A22B51" w:rsidRPr="00CD1BD2" w14:paraId="693D4939" w14:textId="77777777" w:rsidTr="0030684B">
        <w:trPr>
          <w:trHeight w:val="240"/>
          <w:jc w:val="center"/>
        </w:trPr>
        <w:tc>
          <w:tcPr>
            <w:tcW w:w="4876" w:type="dxa"/>
            <w:tcBorders>
              <w:top w:val="nil"/>
              <w:left w:val="nil"/>
              <w:bottom w:val="nil"/>
              <w:right w:val="nil"/>
            </w:tcBorders>
          </w:tcPr>
          <w:p w14:paraId="49E4EC4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E485DA4" w14:textId="77777777" w:rsidR="00A22B51" w:rsidRPr="00CD1BD2" w:rsidRDefault="00A22B51" w:rsidP="0030684B">
            <w:pPr>
              <w:pStyle w:val="AmColumnHeading"/>
            </w:pPr>
            <w:r w:rsidRPr="00CD1BD2">
              <w:t>Tarkistus</w:t>
            </w:r>
          </w:p>
        </w:tc>
      </w:tr>
      <w:tr w:rsidR="00A22B51" w:rsidRPr="00CD1BD2" w14:paraId="2D735A84" w14:textId="77777777" w:rsidTr="0030684B">
        <w:trPr>
          <w:jc w:val="center"/>
        </w:trPr>
        <w:tc>
          <w:tcPr>
            <w:tcW w:w="4876" w:type="dxa"/>
            <w:tcBorders>
              <w:top w:val="nil"/>
              <w:left w:val="nil"/>
              <w:bottom w:val="nil"/>
              <w:right w:val="nil"/>
            </w:tcBorders>
          </w:tcPr>
          <w:p w14:paraId="6F2EF83B" w14:textId="77777777" w:rsidR="00A22B51" w:rsidRPr="00CD1BD2" w:rsidRDefault="00A22B51" w:rsidP="0030684B">
            <w:pPr>
              <w:pStyle w:val="Normal6a"/>
            </w:pPr>
            <w:r w:rsidRPr="00CD1BD2">
              <w:t>–</w:t>
            </w:r>
            <w:r w:rsidRPr="00CD1BD2">
              <w:tab/>
              <w:t xml:space="preserve">ottaa huomioon 20. lokakuuta 2022 antamansa päätöslauselman hlbtiq+-henkilöihin kohdistuvien viharikosten lisääntymisestä kaikkialla Euroopassa </w:t>
            </w:r>
            <w:r w:rsidRPr="00CD1BD2">
              <w:rPr>
                <w:b/>
                <w:i/>
              </w:rPr>
              <w:t>hiljattain</w:t>
            </w:r>
            <w:r w:rsidRPr="00CD1BD2">
              <w:t xml:space="preserve"> Slovakiassa tapahtuneen homofobisen murhan valossa</w:t>
            </w:r>
            <w:r w:rsidRPr="00CD1BD2">
              <w:rPr>
                <w:vertAlign w:val="superscript"/>
              </w:rPr>
              <w:t>30</w:t>
            </w:r>
            <w:r w:rsidRPr="00CD1BD2">
              <w:t>,</w:t>
            </w:r>
          </w:p>
        </w:tc>
        <w:tc>
          <w:tcPr>
            <w:tcW w:w="4876" w:type="dxa"/>
            <w:tcBorders>
              <w:top w:val="nil"/>
              <w:left w:val="nil"/>
              <w:bottom w:val="nil"/>
              <w:right w:val="nil"/>
            </w:tcBorders>
          </w:tcPr>
          <w:p w14:paraId="77F5D82E" w14:textId="77777777" w:rsidR="00A22B51" w:rsidRPr="00CD1BD2" w:rsidRDefault="00A22B51" w:rsidP="0030684B">
            <w:pPr>
              <w:pStyle w:val="Normal6a"/>
            </w:pPr>
            <w:r w:rsidRPr="00CD1BD2">
              <w:t>–</w:t>
            </w:r>
            <w:r w:rsidRPr="00CD1BD2">
              <w:tab/>
              <w:t xml:space="preserve">ottaa huomioon 20. lokakuuta 2022 antamansa päätöslauselman hlbtiq+-henkilöihin kohdistuvien viharikosten lisääntymisestä kaikkialla Euroopassa </w:t>
            </w:r>
            <w:r w:rsidRPr="00CD1BD2">
              <w:rPr>
                <w:b/>
                <w:i/>
              </w:rPr>
              <w:t>samana vuonna</w:t>
            </w:r>
            <w:r w:rsidRPr="00CD1BD2">
              <w:t xml:space="preserve"> Slovakiassa tapahtuneen homofobisen murhan valossa</w:t>
            </w:r>
            <w:r w:rsidRPr="00CD1BD2">
              <w:rPr>
                <w:vertAlign w:val="superscript"/>
              </w:rPr>
              <w:t>30</w:t>
            </w:r>
            <w:r w:rsidRPr="00CD1BD2">
              <w:t>,</w:t>
            </w:r>
          </w:p>
        </w:tc>
      </w:tr>
      <w:tr w:rsidR="00A22B51" w:rsidRPr="00CD1BD2" w14:paraId="6B9F3F92" w14:textId="77777777" w:rsidTr="0030684B">
        <w:trPr>
          <w:jc w:val="center"/>
        </w:trPr>
        <w:tc>
          <w:tcPr>
            <w:tcW w:w="4876" w:type="dxa"/>
            <w:tcBorders>
              <w:top w:val="nil"/>
              <w:left w:val="nil"/>
              <w:bottom w:val="nil"/>
              <w:right w:val="nil"/>
            </w:tcBorders>
          </w:tcPr>
          <w:p w14:paraId="3D6452E5"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4CCCE5F8" w14:textId="77777777" w:rsidR="00A22B51" w:rsidRPr="00CD1BD2" w:rsidRDefault="00A22B51" w:rsidP="0030684B">
            <w:pPr>
              <w:pStyle w:val="Normal6a"/>
            </w:pPr>
            <w:r w:rsidRPr="00CD1BD2">
              <w:rPr>
                <w:b/>
                <w:i/>
              </w:rPr>
              <w:t>_________________</w:t>
            </w:r>
          </w:p>
        </w:tc>
      </w:tr>
      <w:tr w:rsidR="00A22B51" w:rsidRPr="00CD1BD2" w14:paraId="7AF5790F" w14:textId="77777777" w:rsidTr="0030684B">
        <w:trPr>
          <w:jc w:val="center"/>
        </w:trPr>
        <w:tc>
          <w:tcPr>
            <w:tcW w:w="4876" w:type="dxa"/>
            <w:tcBorders>
              <w:top w:val="nil"/>
              <w:left w:val="nil"/>
              <w:bottom w:val="nil"/>
              <w:right w:val="nil"/>
            </w:tcBorders>
          </w:tcPr>
          <w:p w14:paraId="5756B421" w14:textId="77777777" w:rsidR="00A22B51" w:rsidRPr="00CD1BD2" w:rsidRDefault="00A22B51" w:rsidP="0030684B">
            <w:pPr>
              <w:pStyle w:val="Normal6a"/>
            </w:pPr>
            <w:r w:rsidRPr="00CD1BD2">
              <w:rPr>
                <w:vertAlign w:val="superscript"/>
              </w:rPr>
              <w:t>30</w:t>
            </w:r>
            <w:r w:rsidRPr="00CD1BD2">
              <w:t xml:space="preserve"> EUVL C 149, 5.4.2023, s. 22.</w:t>
            </w:r>
          </w:p>
        </w:tc>
        <w:tc>
          <w:tcPr>
            <w:tcW w:w="4876" w:type="dxa"/>
            <w:tcBorders>
              <w:top w:val="nil"/>
              <w:left w:val="nil"/>
              <w:bottom w:val="nil"/>
              <w:right w:val="nil"/>
            </w:tcBorders>
          </w:tcPr>
          <w:p w14:paraId="34494C00" w14:textId="77777777" w:rsidR="00A22B51" w:rsidRPr="00CD1BD2" w:rsidRDefault="00A22B51" w:rsidP="0030684B">
            <w:pPr>
              <w:pStyle w:val="Normal6a"/>
            </w:pPr>
            <w:r w:rsidRPr="00CD1BD2">
              <w:rPr>
                <w:vertAlign w:val="superscript"/>
              </w:rPr>
              <w:t>30</w:t>
            </w:r>
            <w:r w:rsidRPr="00CD1BD2">
              <w:t xml:space="preserve"> EUVL C 149, 5.4.2023, s. 22.</w:t>
            </w:r>
          </w:p>
        </w:tc>
      </w:tr>
    </w:tbl>
    <w:p w14:paraId="3632253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CCA970E" w14:textId="77777777" w:rsidR="00A22B51" w:rsidRPr="00CD1BD2" w:rsidRDefault="00A22B51" w:rsidP="00A22B51">
      <w:r w:rsidRPr="00CD1BD2">
        <w:rPr>
          <w:rStyle w:val="HideTWBExt"/>
        </w:rPr>
        <w:t>&lt;/Amend&gt;</w:t>
      </w:r>
    </w:p>
    <w:p w14:paraId="079016A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77</w:t>
      </w:r>
      <w:r w:rsidRPr="00CD1BD2">
        <w:rPr>
          <w:rStyle w:val="HideTWBExt"/>
          <w:b w:val="0"/>
        </w:rPr>
        <w:t>&lt;/NumAm&gt;</w:t>
      </w:r>
    </w:p>
    <w:p w14:paraId="3DC2E4FB"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78D74DDE" w14:textId="77777777" w:rsidR="00A22B51" w:rsidRPr="00CD1BD2" w:rsidRDefault="00A22B51" w:rsidP="00A22B51">
      <w:pPr>
        <w:pStyle w:val="NormalBold"/>
      </w:pPr>
      <w:r w:rsidRPr="00CD1BD2">
        <w:rPr>
          <w:rStyle w:val="HideTWBExt"/>
          <w:b w:val="0"/>
        </w:rPr>
        <w:t>&lt;/RepeatBlock-By&gt;</w:t>
      </w:r>
    </w:p>
    <w:p w14:paraId="76D331E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F2F9A6F" w14:textId="77777777" w:rsidR="00A22B51" w:rsidRPr="00CD1BD2" w:rsidRDefault="00A22B51" w:rsidP="00A22B51">
      <w:pPr>
        <w:pStyle w:val="NormalBold"/>
      </w:pPr>
      <w:r w:rsidRPr="00CD1BD2">
        <w:rPr>
          <w:rStyle w:val="HideTWBExt"/>
          <w:b w:val="0"/>
        </w:rPr>
        <w:t>&lt;Article&gt;</w:t>
      </w:r>
      <w:r w:rsidRPr="00CD1BD2">
        <w:t>Johdanto-osan 43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6EAD07D" w14:textId="77777777" w:rsidTr="0030684B">
        <w:trPr>
          <w:trHeight w:hRule="exact" w:val="240"/>
          <w:jc w:val="center"/>
        </w:trPr>
        <w:tc>
          <w:tcPr>
            <w:tcW w:w="9752" w:type="dxa"/>
            <w:gridSpan w:val="2"/>
            <w:tcBorders>
              <w:top w:val="nil"/>
              <w:left w:val="nil"/>
              <w:bottom w:val="nil"/>
              <w:right w:val="nil"/>
            </w:tcBorders>
          </w:tcPr>
          <w:p w14:paraId="00444A80" w14:textId="77777777" w:rsidR="00A22B51" w:rsidRPr="00CD1BD2" w:rsidRDefault="00A22B51" w:rsidP="0030684B"/>
        </w:tc>
      </w:tr>
      <w:tr w:rsidR="00A22B51" w:rsidRPr="00CD1BD2" w14:paraId="59DC9883" w14:textId="77777777" w:rsidTr="0030684B">
        <w:trPr>
          <w:trHeight w:val="240"/>
          <w:jc w:val="center"/>
        </w:trPr>
        <w:tc>
          <w:tcPr>
            <w:tcW w:w="4876" w:type="dxa"/>
            <w:tcBorders>
              <w:top w:val="nil"/>
              <w:left w:val="nil"/>
              <w:bottom w:val="nil"/>
              <w:right w:val="nil"/>
            </w:tcBorders>
          </w:tcPr>
          <w:p w14:paraId="094D29E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04D204A" w14:textId="77777777" w:rsidR="00A22B51" w:rsidRPr="00CD1BD2" w:rsidRDefault="00A22B51" w:rsidP="0030684B">
            <w:pPr>
              <w:pStyle w:val="AmColumnHeading"/>
            </w:pPr>
            <w:r w:rsidRPr="00CD1BD2">
              <w:t>Tarkistus</w:t>
            </w:r>
          </w:p>
        </w:tc>
      </w:tr>
      <w:tr w:rsidR="00A22B51" w:rsidRPr="00CD1BD2" w14:paraId="224E9658" w14:textId="77777777" w:rsidTr="0030684B">
        <w:trPr>
          <w:jc w:val="center"/>
        </w:trPr>
        <w:tc>
          <w:tcPr>
            <w:tcW w:w="4876" w:type="dxa"/>
            <w:tcBorders>
              <w:top w:val="nil"/>
              <w:left w:val="nil"/>
              <w:bottom w:val="nil"/>
              <w:right w:val="nil"/>
            </w:tcBorders>
          </w:tcPr>
          <w:p w14:paraId="7ED3CD80" w14:textId="77777777" w:rsidR="00A22B51" w:rsidRPr="00CD1BD2" w:rsidRDefault="00A22B51" w:rsidP="0030684B">
            <w:pPr>
              <w:pStyle w:val="Normal6a"/>
            </w:pPr>
            <w:r w:rsidRPr="00CD1BD2">
              <w:rPr>
                <w:b/>
                <w:i/>
              </w:rPr>
              <w:t>–</w:t>
            </w:r>
            <w:r w:rsidRPr="00CD1BD2">
              <w:tab/>
            </w:r>
            <w:r w:rsidRPr="00CD1BD2">
              <w:rPr>
                <w:b/>
                <w:i/>
              </w:rPr>
              <w:t>ottaa huomioon 10. marraskuuta 2022 antamansa päätöslauselman rodullisesta oikeudenmukaisuudesta, syrjimättömyydestä ja rasismintorjunnasta EU:ssa</w:t>
            </w:r>
            <w:r w:rsidRPr="00CD1BD2">
              <w:rPr>
                <w:b/>
                <w:i/>
                <w:vertAlign w:val="superscript"/>
              </w:rPr>
              <w:t>31</w:t>
            </w:r>
            <w:r w:rsidRPr="00CD1BD2">
              <w:rPr>
                <w:b/>
                <w:i/>
              </w:rPr>
              <w:t xml:space="preserve"> ,</w:t>
            </w:r>
          </w:p>
        </w:tc>
        <w:tc>
          <w:tcPr>
            <w:tcW w:w="4876" w:type="dxa"/>
            <w:tcBorders>
              <w:top w:val="nil"/>
              <w:left w:val="nil"/>
              <w:bottom w:val="nil"/>
              <w:right w:val="nil"/>
            </w:tcBorders>
          </w:tcPr>
          <w:p w14:paraId="1E7FA7A1" w14:textId="77777777" w:rsidR="00A22B51" w:rsidRPr="00CD1BD2" w:rsidRDefault="00A22B51" w:rsidP="0030684B">
            <w:pPr>
              <w:pStyle w:val="Normal6a"/>
            </w:pPr>
            <w:r w:rsidRPr="00CD1BD2">
              <w:rPr>
                <w:b/>
                <w:i/>
              </w:rPr>
              <w:t>Poistetaan.</w:t>
            </w:r>
          </w:p>
        </w:tc>
      </w:tr>
      <w:tr w:rsidR="00A22B51" w:rsidRPr="00CD1BD2" w14:paraId="137D6DB1" w14:textId="77777777" w:rsidTr="0030684B">
        <w:trPr>
          <w:jc w:val="center"/>
        </w:trPr>
        <w:tc>
          <w:tcPr>
            <w:tcW w:w="4876" w:type="dxa"/>
            <w:tcBorders>
              <w:top w:val="nil"/>
              <w:left w:val="nil"/>
              <w:bottom w:val="nil"/>
              <w:right w:val="nil"/>
            </w:tcBorders>
          </w:tcPr>
          <w:p w14:paraId="3BEA730E"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C4CA5B2" w14:textId="77777777" w:rsidR="00A22B51" w:rsidRPr="00CD1BD2" w:rsidRDefault="00A22B51" w:rsidP="0030684B"/>
        </w:tc>
      </w:tr>
      <w:tr w:rsidR="00A22B51" w:rsidRPr="00CD1BD2" w14:paraId="18434E8F" w14:textId="77777777" w:rsidTr="0030684B">
        <w:trPr>
          <w:jc w:val="center"/>
        </w:trPr>
        <w:tc>
          <w:tcPr>
            <w:tcW w:w="4876" w:type="dxa"/>
            <w:tcBorders>
              <w:top w:val="nil"/>
              <w:left w:val="nil"/>
              <w:bottom w:val="nil"/>
              <w:right w:val="nil"/>
            </w:tcBorders>
          </w:tcPr>
          <w:p w14:paraId="4DE5D27A" w14:textId="77777777" w:rsidR="00A22B51" w:rsidRPr="00CD1BD2" w:rsidRDefault="00A22B51" w:rsidP="0030684B">
            <w:pPr>
              <w:pStyle w:val="Normal6a"/>
            </w:pPr>
            <w:r w:rsidRPr="00CD1BD2">
              <w:rPr>
                <w:b/>
                <w:i/>
                <w:vertAlign w:val="superscript"/>
              </w:rPr>
              <w:t>31</w:t>
            </w:r>
            <w:r w:rsidRPr="00CD1BD2">
              <w:t xml:space="preserve"> </w:t>
            </w:r>
            <w:r w:rsidRPr="00CD1BD2">
              <w:rPr>
                <w:b/>
                <w:i/>
              </w:rPr>
              <w:t>EUVL C 161, 5.5.2023, s. 10.</w:t>
            </w:r>
          </w:p>
        </w:tc>
        <w:tc>
          <w:tcPr>
            <w:tcW w:w="4876" w:type="dxa"/>
            <w:tcBorders>
              <w:top w:val="nil"/>
              <w:left w:val="nil"/>
              <w:bottom w:val="nil"/>
              <w:right w:val="nil"/>
            </w:tcBorders>
          </w:tcPr>
          <w:p w14:paraId="04C86E7C" w14:textId="77777777" w:rsidR="00A22B51" w:rsidRPr="00CD1BD2" w:rsidRDefault="00A22B51" w:rsidP="0030684B"/>
        </w:tc>
      </w:tr>
    </w:tbl>
    <w:p w14:paraId="692990A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7AA016AF" w14:textId="77777777" w:rsidR="00A22B51" w:rsidRPr="00CD1BD2" w:rsidRDefault="00A22B51" w:rsidP="00A22B51">
      <w:r w:rsidRPr="00CD1BD2">
        <w:rPr>
          <w:rStyle w:val="HideTWBExt"/>
        </w:rPr>
        <w:t>&lt;/Amend&gt;</w:t>
      </w:r>
    </w:p>
    <w:p w14:paraId="3EA169E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78</w:t>
      </w:r>
      <w:r w:rsidRPr="00CD1BD2">
        <w:rPr>
          <w:rStyle w:val="HideTWBExt"/>
          <w:b w:val="0"/>
        </w:rPr>
        <w:t>&lt;/NumAm&gt;</w:t>
      </w:r>
    </w:p>
    <w:p w14:paraId="51683475"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25B1442C" w14:textId="77777777" w:rsidR="00A22B51" w:rsidRPr="00CD1BD2" w:rsidRDefault="00A22B51" w:rsidP="00A22B51">
      <w:pPr>
        <w:pStyle w:val="NormalBold"/>
      </w:pPr>
      <w:r w:rsidRPr="00CD1BD2">
        <w:rPr>
          <w:rStyle w:val="HideTWBExt"/>
          <w:b w:val="0"/>
        </w:rPr>
        <w:t>&lt;/RepeatBlock-By&gt;</w:t>
      </w:r>
    </w:p>
    <w:p w14:paraId="1C91136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4A1C124" w14:textId="77777777" w:rsidR="00A22B51" w:rsidRPr="00CD1BD2" w:rsidRDefault="00A22B51" w:rsidP="00A22B51">
      <w:pPr>
        <w:pStyle w:val="NormalBold"/>
      </w:pPr>
      <w:r w:rsidRPr="00CD1BD2">
        <w:rPr>
          <w:rStyle w:val="HideTWBExt"/>
          <w:b w:val="0"/>
        </w:rPr>
        <w:t>&lt;Article&gt;</w:t>
      </w:r>
      <w:r w:rsidRPr="00CD1BD2">
        <w:t>Johdanto-osan 43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023BED8" w14:textId="77777777" w:rsidTr="0030684B">
        <w:trPr>
          <w:trHeight w:hRule="exact" w:val="240"/>
          <w:jc w:val="center"/>
        </w:trPr>
        <w:tc>
          <w:tcPr>
            <w:tcW w:w="9752" w:type="dxa"/>
            <w:gridSpan w:val="2"/>
            <w:tcBorders>
              <w:top w:val="nil"/>
              <w:left w:val="nil"/>
              <w:bottom w:val="nil"/>
              <w:right w:val="nil"/>
            </w:tcBorders>
          </w:tcPr>
          <w:p w14:paraId="4C7B4570" w14:textId="77777777" w:rsidR="00A22B51" w:rsidRPr="00CD1BD2" w:rsidRDefault="00A22B51" w:rsidP="0030684B"/>
        </w:tc>
      </w:tr>
      <w:tr w:rsidR="00A22B51" w:rsidRPr="00CD1BD2" w14:paraId="696983DA" w14:textId="77777777" w:rsidTr="0030684B">
        <w:trPr>
          <w:trHeight w:val="240"/>
          <w:jc w:val="center"/>
        </w:trPr>
        <w:tc>
          <w:tcPr>
            <w:tcW w:w="4876" w:type="dxa"/>
            <w:tcBorders>
              <w:top w:val="nil"/>
              <w:left w:val="nil"/>
              <w:bottom w:val="nil"/>
              <w:right w:val="nil"/>
            </w:tcBorders>
          </w:tcPr>
          <w:p w14:paraId="665D202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DA8A25D" w14:textId="77777777" w:rsidR="00A22B51" w:rsidRPr="00CD1BD2" w:rsidRDefault="00A22B51" w:rsidP="0030684B">
            <w:pPr>
              <w:pStyle w:val="AmColumnHeading"/>
            </w:pPr>
            <w:r w:rsidRPr="00CD1BD2">
              <w:t>Tarkistus</w:t>
            </w:r>
          </w:p>
        </w:tc>
      </w:tr>
      <w:tr w:rsidR="00A22B51" w:rsidRPr="00CD1BD2" w14:paraId="538D97C0" w14:textId="77777777" w:rsidTr="0030684B">
        <w:trPr>
          <w:jc w:val="center"/>
        </w:trPr>
        <w:tc>
          <w:tcPr>
            <w:tcW w:w="4876" w:type="dxa"/>
            <w:tcBorders>
              <w:top w:val="nil"/>
              <w:left w:val="nil"/>
              <w:bottom w:val="nil"/>
              <w:right w:val="nil"/>
            </w:tcBorders>
          </w:tcPr>
          <w:p w14:paraId="0FF439A2" w14:textId="77777777" w:rsidR="00A22B51" w:rsidRPr="00CD1BD2" w:rsidRDefault="00A22B51" w:rsidP="0030684B">
            <w:pPr>
              <w:pStyle w:val="Normal6a"/>
            </w:pPr>
            <w:r w:rsidRPr="00CD1BD2">
              <w:rPr>
                <w:b/>
                <w:i/>
              </w:rPr>
              <w:t>–</w:t>
            </w:r>
            <w:r w:rsidRPr="00CD1BD2">
              <w:tab/>
            </w:r>
            <w:r w:rsidRPr="00CD1BD2">
              <w:rPr>
                <w:b/>
                <w:i/>
              </w:rPr>
              <w:t>ottaa huomioon 10. marraskuuta 2022 antamansa päätöslauselman rodullisesta oikeudenmukaisuudesta, syrjimättömyydestä ja rasismintorjunnasta EU:ssa</w:t>
            </w:r>
            <w:r w:rsidRPr="00CD1BD2">
              <w:rPr>
                <w:b/>
                <w:i/>
                <w:vertAlign w:val="superscript"/>
              </w:rPr>
              <w:t>31</w:t>
            </w:r>
            <w:r w:rsidRPr="00CD1BD2">
              <w:rPr>
                <w:b/>
                <w:i/>
              </w:rPr>
              <w:t>,</w:t>
            </w:r>
          </w:p>
        </w:tc>
        <w:tc>
          <w:tcPr>
            <w:tcW w:w="4876" w:type="dxa"/>
            <w:tcBorders>
              <w:top w:val="nil"/>
              <w:left w:val="nil"/>
              <w:bottom w:val="nil"/>
              <w:right w:val="nil"/>
            </w:tcBorders>
          </w:tcPr>
          <w:p w14:paraId="2753C3DC" w14:textId="77777777" w:rsidR="00A22B51" w:rsidRPr="00CD1BD2" w:rsidRDefault="00A22B51" w:rsidP="0030684B">
            <w:pPr>
              <w:pStyle w:val="Normal6a"/>
            </w:pPr>
            <w:r w:rsidRPr="00CD1BD2">
              <w:rPr>
                <w:b/>
                <w:i/>
              </w:rPr>
              <w:t>Poistetaan.</w:t>
            </w:r>
          </w:p>
        </w:tc>
      </w:tr>
      <w:tr w:rsidR="00A22B51" w:rsidRPr="00CD1BD2" w14:paraId="73D7C187" w14:textId="77777777" w:rsidTr="0030684B">
        <w:trPr>
          <w:jc w:val="center"/>
        </w:trPr>
        <w:tc>
          <w:tcPr>
            <w:tcW w:w="4876" w:type="dxa"/>
            <w:tcBorders>
              <w:top w:val="nil"/>
              <w:left w:val="nil"/>
              <w:bottom w:val="nil"/>
              <w:right w:val="nil"/>
            </w:tcBorders>
          </w:tcPr>
          <w:p w14:paraId="7A038FDE"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5B31FCC" w14:textId="77777777" w:rsidR="00A22B51" w:rsidRPr="00CD1BD2" w:rsidRDefault="00A22B51" w:rsidP="0030684B"/>
        </w:tc>
      </w:tr>
      <w:tr w:rsidR="00A22B51" w:rsidRPr="00CD1BD2" w14:paraId="50917A65" w14:textId="77777777" w:rsidTr="0030684B">
        <w:trPr>
          <w:jc w:val="center"/>
        </w:trPr>
        <w:tc>
          <w:tcPr>
            <w:tcW w:w="4876" w:type="dxa"/>
            <w:tcBorders>
              <w:top w:val="nil"/>
              <w:left w:val="nil"/>
              <w:bottom w:val="nil"/>
              <w:right w:val="nil"/>
            </w:tcBorders>
          </w:tcPr>
          <w:p w14:paraId="372851F4" w14:textId="77777777" w:rsidR="00A22B51" w:rsidRPr="00CD1BD2" w:rsidRDefault="00A22B51" w:rsidP="0030684B">
            <w:pPr>
              <w:pStyle w:val="Normal6a"/>
            </w:pPr>
            <w:r w:rsidRPr="00CD1BD2">
              <w:rPr>
                <w:b/>
                <w:i/>
                <w:vertAlign w:val="superscript"/>
              </w:rPr>
              <w:t>31</w:t>
            </w:r>
            <w:r w:rsidRPr="00CD1BD2">
              <w:t xml:space="preserve"> </w:t>
            </w:r>
            <w:r w:rsidRPr="00CD1BD2">
              <w:rPr>
                <w:b/>
                <w:i/>
              </w:rPr>
              <w:t>EUVL C 161, 5.5.2023, s. 10.</w:t>
            </w:r>
          </w:p>
        </w:tc>
        <w:tc>
          <w:tcPr>
            <w:tcW w:w="4876" w:type="dxa"/>
            <w:tcBorders>
              <w:top w:val="nil"/>
              <w:left w:val="nil"/>
              <w:bottom w:val="nil"/>
              <w:right w:val="nil"/>
            </w:tcBorders>
          </w:tcPr>
          <w:p w14:paraId="20DCC580" w14:textId="77777777" w:rsidR="00A22B51" w:rsidRPr="00CD1BD2" w:rsidRDefault="00A22B51" w:rsidP="0030684B"/>
        </w:tc>
      </w:tr>
    </w:tbl>
    <w:p w14:paraId="781145B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9AB5857" w14:textId="77777777" w:rsidR="00A22B51" w:rsidRPr="00CD1BD2" w:rsidRDefault="00A22B51" w:rsidP="00A22B51">
      <w:r w:rsidRPr="00CD1BD2">
        <w:rPr>
          <w:rStyle w:val="HideTWBExt"/>
        </w:rPr>
        <w:t>&lt;/Amend&gt;</w:t>
      </w:r>
    </w:p>
    <w:p w14:paraId="13C2322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79</w:t>
      </w:r>
      <w:r w:rsidRPr="00CD1BD2">
        <w:rPr>
          <w:rStyle w:val="HideTWBExt"/>
          <w:b w:val="0"/>
        </w:rPr>
        <w:t>&lt;/NumAm&gt;</w:t>
      </w:r>
    </w:p>
    <w:p w14:paraId="1C0B2CB5"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3BEDF1D" w14:textId="77777777" w:rsidR="00A22B51" w:rsidRPr="00CD1BD2" w:rsidRDefault="00A22B51" w:rsidP="00A22B51">
      <w:pPr>
        <w:pStyle w:val="NormalBold"/>
      </w:pPr>
      <w:r w:rsidRPr="00CD1BD2">
        <w:rPr>
          <w:rStyle w:val="HideTWBExt"/>
          <w:b w:val="0"/>
        </w:rPr>
        <w:t>&lt;/RepeatBlock-By&gt;</w:t>
      </w:r>
    </w:p>
    <w:p w14:paraId="7C8240A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BF8822C" w14:textId="77777777" w:rsidR="00A22B51" w:rsidRPr="00CD1BD2" w:rsidRDefault="00A22B51" w:rsidP="00A22B51">
      <w:pPr>
        <w:pStyle w:val="NormalBold"/>
      </w:pPr>
      <w:r w:rsidRPr="00CD1BD2">
        <w:rPr>
          <w:rStyle w:val="HideTWBExt"/>
          <w:b w:val="0"/>
        </w:rPr>
        <w:t>&lt;Article&gt;</w:t>
      </w:r>
      <w:r w:rsidRPr="00CD1BD2">
        <w:t>Johdanto-osan 43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B1E48BF" w14:textId="77777777" w:rsidTr="0030684B">
        <w:trPr>
          <w:trHeight w:hRule="exact" w:val="240"/>
          <w:jc w:val="center"/>
        </w:trPr>
        <w:tc>
          <w:tcPr>
            <w:tcW w:w="9752" w:type="dxa"/>
            <w:gridSpan w:val="2"/>
            <w:tcBorders>
              <w:top w:val="nil"/>
              <w:left w:val="nil"/>
              <w:bottom w:val="nil"/>
              <w:right w:val="nil"/>
            </w:tcBorders>
          </w:tcPr>
          <w:p w14:paraId="77A68A8D" w14:textId="77777777" w:rsidR="00A22B51" w:rsidRPr="00CD1BD2" w:rsidRDefault="00A22B51" w:rsidP="0030684B"/>
        </w:tc>
      </w:tr>
      <w:tr w:rsidR="00A22B51" w:rsidRPr="00CD1BD2" w14:paraId="67FFC6E8" w14:textId="77777777" w:rsidTr="0030684B">
        <w:trPr>
          <w:trHeight w:val="240"/>
          <w:jc w:val="center"/>
        </w:trPr>
        <w:tc>
          <w:tcPr>
            <w:tcW w:w="4876" w:type="dxa"/>
            <w:tcBorders>
              <w:top w:val="nil"/>
              <w:left w:val="nil"/>
              <w:bottom w:val="nil"/>
              <w:right w:val="nil"/>
            </w:tcBorders>
          </w:tcPr>
          <w:p w14:paraId="63D9953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D3F1470" w14:textId="77777777" w:rsidR="00A22B51" w:rsidRPr="00CD1BD2" w:rsidRDefault="00A22B51" w:rsidP="0030684B">
            <w:pPr>
              <w:pStyle w:val="AmColumnHeading"/>
            </w:pPr>
            <w:r w:rsidRPr="00CD1BD2">
              <w:t>Tarkistus</w:t>
            </w:r>
          </w:p>
        </w:tc>
      </w:tr>
      <w:tr w:rsidR="00A22B51" w:rsidRPr="00CD1BD2" w14:paraId="2FBEFEAC" w14:textId="77777777" w:rsidTr="0030684B">
        <w:trPr>
          <w:jc w:val="center"/>
        </w:trPr>
        <w:tc>
          <w:tcPr>
            <w:tcW w:w="4876" w:type="dxa"/>
            <w:tcBorders>
              <w:top w:val="nil"/>
              <w:left w:val="nil"/>
              <w:bottom w:val="nil"/>
              <w:right w:val="nil"/>
            </w:tcBorders>
          </w:tcPr>
          <w:p w14:paraId="5A7E914A" w14:textId="77777777" w:rsidR="00A22B51" w:rsidRPr="00CD1BD2" w:rsidRDefault="00A22B51" w:rsidP="0030684B">
            <w:pPr>
              <w:pStyle w:val="Normal6a"/>
            </w:pPr>
            <w:r w:rsidRPr="00CD1BD2">
              <w:rPr>
                <w:b/>
                <w:i/>
              </w:rPr>
              <w:t>–</w:t>
            </w:r>
            <w:r w:rsidRPr="00CD1BD2">
              <w:tab/>
            </w:r>
            <w:r w:rsidRPr="00CD1BD2">
              <w:rPr>
                <w:b/>
                <w:i/>
              </w:rPr>
              <w:t>ottaa huomioon 10. marraskuuta 2022 antamansa päätöslauselman rodullisesta oikeudenmukaisuudesta, syrjimättömyydestä ja rasismintorjunnasta EU:ssa</w:t>
            </w:r>
            <w:r w:rsidRPr="00CD1BD2">
              <w:rPr>
                <w:b/>
                <w:i/>
                <w:vertAlign w:val="superscript"/>
              </w:rPr>
              <w:t>31</w:t>
            </w:r>
            <w:r w:rsidRPr="00CD1BD2">
              <w:rPr>
                <w:b/>
                <w:i/>
              </w:rPr>
              <w:t>,</w:t>
            </w:r>
          </w:p>
        </w:tc>
        <w:tc>
          <w:tcPr>
            <w:tcW w:w="4876" w:type="dxa"/>
            <w:tcBorders>
              <w:top w:val="nil"/>
              <w:left w:val="nil"/>
              <w:bottom w:val="nil"/>
              <w:right w:val="nil"/>
            </w:tcBorders>
          </w:tcPr>
          <w:p w14:paraId="4498AA03" w14:textId="77777777" w:rsidR="00A22B51" w:rsidRPr="00CD1BD2" w:rsidRDefault="00A22B51" w:rsidP="0030684B">
            <w:pPr>
              <w:pStyle w:val="Normal6a"/>
            </w:pPr>
            <w:r w:rsidRPr="00CD1BD2">
              <w:rPr>
                <w:b/>
                <w:i/>
              </w:rPr>
              <w:t>Poistetaan.</w:t>
            </w:r>
          </w:p>
        </w:tc>
      </w:tr>
      <w:tr w:rsidR="00A22B51" w:rsidRPr="00CD1BD2" w14:paraId="330C7A40" w14:textId="77777777" w:rsidTr="0030684B">
        <w:trPr>
          <w:jc w:val="center"/>
        </w:trPr>
        <w:tc>
          <w:tcPr>
            <w:tcW w:w="4876" w:type="dxa"/>
            <w:tcBorders>
              <w:top w:val="nil"/>
              <w:left w:val="nil"/>
              <w:bottom w:val="nil"/>
              <w:right w:val="nil"/>
            </w:tcBorders>
          </w:tcPr>
          <w:p w14:paraId="4D3CCE32"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30BF3978" w14:textId="77777777" w:rsidR="00A22B51" w:rsidRPr="00CD1BD2" w:rsidRDefault="00A22B51" w:rsidP="0030684B"/>
        </w:tc>
      </w:tr>
      <w:tr w:rsidR="00A22B51" w:rsidRPr="00CD1BD2" w14:paraId="26ABFBF9" w14:textId="77777777" w:rsidTr="0030684B">
        <w:trPr>
          <w:jc w:val="center"/>
        </w:trPr>
        <w:tc>
          <w:tcPr>
            <w:tcW w:w="4876" w:type="dxa"/>
            <w:tcBorders>
              <w:top w:val="nil"/>
              <w:left w:val="nil"/>
              <w:bottom w:val="nil"/>
              <w:right w:val="nil"/>
            </w:tcBorders>
          </w:tcPr>
          <w:p w14:paraId="00BAB1EF" w14:textId="77777777" w:rsidR="00A22B51" w:rsidRPr="00CD1BD2" w:rsidRDefault="00A22B51" w:rsidP="0030684B">
            <w:pPr>
              <w:pStyle w:val="Normal6a"/>
            </w:pPr>
            <w:r w:rsidRPr="00CD1BD2">
              <w:rPr>
                <w:b/>
                <w:i/>
                <w:vertAlign w:val="superscript"/>
              </w:rPr>
              <w:t>31</w:t>
            </w:r>
            <w:r w:rsidRPr="00CD1BD2">
              <w:t xml:space="preserve"> </w:t>
            </w:r>
            <w:r w:rsidRPr="00CD1BD2">
              <w:rPr>
                <w:b/>
                <w:i/>
              </w:rPr>
              <w:t>EUVL C 161, 5.5.2023, s. 10.</w:t>
            </w:r>
          </w:p>
        </w:tc>
        <w:tc>
          <w:tcPr>
            <w:tcW w:w="4876" w:type="dxa"/>
            <w:tcBorders>
              <w:top w:val="nil"/>
              <w:left w:val="nil"/>
              <w:bottom w:val="nil"/>
              <w:right w:val="nil"/>
            </w:tcBorders>
          </w:tcPr>
          <w:p w14:paraId="1548D8A5" w14:textId="77777777" w:rsidR="00A22B51" w:rsidRPr="00CD1BD2" w:rsidRDefault="00A22B51" w:rsidP="0030684B"/>
        </w:tc>
      </w:tr>
    </w:tbl>
    <w:p w14:paraId="2EEE501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7846A21" w14:textId="77777777" w:rsidR="00A22B51" w:rsidRPr="00CD1BD2" w:rsidRDefault="00A22B51" w:rsidP="00A22B51">
      <w:r w:rsidRPr="00CD1BD2">
        <w:rPr>
          <w:rStyle w:val="HideTWBExt"/>
        </w:rPr>
        <w:t>&lt;/Amend&gt;</w:t>
      </w:r>
    </w:p>
    <w:p w14:paraId="30DC4ED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80</w:t>
      </w:r>
      <w:r w:rsidRPr="00CD1BD2">
        <w:rPr>
          <w:rStyle w:val="HideTWBExt"/>
          <w:b w:val="0"/>
        </w:rPr>
        <w:t>&lt;/NumAm&gt;</w:t>
      </w:r>
    </w:p>
    <w:p w14:paraId="0EC9EB26"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34EBE22" w14:textId="77777777" w:rsidR="00A22B51" w:rsidRPr="00CD1BD2" w:rsidRDefault="00A22B51" w:rsidP="00A22B51">
      <w:pPr>
        <w:pStyle w:val="NormalBold"/>
      </w:pPr>
      <w:r w:rsidRPr="00CD1BD2">
        <w:rPr>
          <w:rStyle w:val="HideTWBExt"/>
          <w:b w:val="0"/>
        </w:rPr>
        <w:t>&lt;/RepeatBlock-By&gt;</w:t>
      </w:r>
    </w:p>
    <w:p w14:paraId="2EE11A6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CBFE660" w14:textId="77777777" w:rsidR="00A22B51" w:rsidRPr="00CD1BD2" w:rsidRDefault="00A22B51" w:rsidP="00A22B51">
      <w:pPr>
        <w:pStyle w:val="NormalBold"/>
      </w:pPr>
      <w:r w:rsidRPr="00CD1BD2">
        <w:rPr>
          <w:rStyle w:val="HideTWBExt"/>
          <w:b w:val="0"/>
        </w:rPr>
        <w:t>&lt;Article&gt;</w:t>
      </w:r>
      <w:r w:rsidRPr="00CD1BD2">
        <w:t>Johdanto-osan 44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2168939" w14:textId="77777777" w:rsidTr="0030684B">
        <w:trPr>
          <w:trHeight w:hRule="exact" w:val="240"/>
          <w:jc w:val="center"/>
        </w:trPr>
        <w:tc>
          <w:tcPr>
            <w:tcW w:w="9752" w:type="dxa"/>
            <w:gridSpan w:val="2"/>
            <w:tcBorders>
              <w:top w:val="nil"/>
              <w:left w:val="nil"/>
              <w:bottom w:val="nil"/>
              <w:right w:val="nil"/>
            </w:tcBorders>
          </w:tcPr>
          <w:p w14:paraId="38F5A061" w14:textId="77777777" w:rsidR="00A22B51" w:rsidRPr="00CD1BD2" w:rsidRDefault="00A22B51" w:rsidP="0030684B"/>
        </w:tc>
      </w:tr>
      <w:tr w:rsidR="00A22B51" w:rsidRPr="00CD1BD2" w14:paraId="3EF31BB1" w14:textId="77777777" w:rsidTr="0030684B">
        <w:trPr>
          <w:trHeight w:val="240"/>
          <w:jc w:val="center"/>
        </w:trPr>
        <w:tc>
          <w:tcPr>
            <w:tcW w:w="4876" w:type="dxa"/>
            <w:tcBorders>
              <w:top w:val="nil"/>
              <w:left w:val="nil"/>
              <w:bottom w:val="nil"/>
              <w:right w:val="nil"/>
            </w:tcBorders>
          </w:tcPr>
          <w:p w14:paraId="759B1D5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AC1269C" w14:textId="77777777" w:rsidR="00A22B51" w:rsidRPr="00CD1BD2" w:rsidRDefault="00A22B51" w:rsidP="0030684B">
            <w:pPr>
              <w:pStyle w:val="AmColumnHeading"/>
            </w:pPr>
            <w:r w:rsidRPr="00CD1BD2">
              <w:t>Tarkistus</w:t>
            </w:r>
          </w:p>
        </w:tc>
      </w:tr>
      <w:tr w:rsidR="00A22B51" w:rsidRPr="00CD1BD2" w14:paraId="63DBF211" w14:textId="77777777" w:rsidTr="0030684B">
        <w:trPr>
          <w:jc w:val="center"/>
        </w:trPr>
        <w:tc>
          <w:tcPr>
            <w:tcW w:w="4876" w:type="dxa"/>
            <w:tcBorders>
              <w:top w:val="nil"/>
              <w:left w:val="nil"/>
              <w:bottom w:val="nil"/>
              <w:right w:val="nil"/>
            </w:tcBorders>
          </w:tcPr>
          <w:p w14:paraId="0F7A3A28" w14:textId="77777777" w:rsidR="00A22B51" w:rsidRPr="00CD1BD2" w:rsidRDefault="00A22B51" w:rsidP="0030684B">
            <w:pPr>
              <w:pStyle w:val="Normal6a"/>
            </w:pPr>
            <w:r w:rsidRPr="00CD1BD2">
              <w:rPr>
                <w:b/>
                <w:i/>
              </w:rPr>
              <w:t>–</w:t>
            </w:r>
            <w:r w:rsidRPr="00CD1BD2">
              <w:tab/>
            </w:r>
            <w:r w:rsidRPr="00CD1BD2">
              <w:rPr>
                <w:b/>
                <w:i/>
              </w:rPr>
              <w:t>ottaa huomioon 24. marraskuuta 2022 antamansa päätöslauselman arviosta siitä, noudattaako Unkari ehdollisuusasetuksen oikeusvaltioperiaatetta koskevia ehtoja, ja Unkarin elpymis- ja palautumissuunnitelman tilanteesta</w:t>
            </w:r>
            <w:r w:rsidRPr="00CD1BD2">
              <w:rPr>
                <w:b/>
                <w:i/>
                <w:vertAlign w:val="superscript"/>
              </w:rPr>
              <w:t>32</w:t>
            </w:r>
            <w:r w:rsidRPr="00CD1BD2">
              <w:rPr>
                <w:b/>
                <w:i/>
              </w:rPr>
              <w:t>,</w:t>
            </w:r>
          </w:p>
        </w:tc>
        <w:tc>
          <w:tcPr>
            <w:tcW w:w="4876" w:type="dxa"/>
            <w:tcBorders>
              <w:top w:val="nil"/>
              <w:left w:val="nil"/>
              <w:bottom w:val="nil"/>
              <w:right w:val="nil"/>
            </w:tcBorders>
          </w:tcPr>
          <w:p w14:paraId="5F15D6BD" w14:textId="77777777" w:rsidR="00A22B51" w:rsidRPr="00CD1BD2" w:rsidRDefault="00A22B51" w:rsidP="0030684B">
            <w:pPr>
              <w:pStyle w:val="Normal6a"/>
            </w:pPr>
            <w:r w:rsidRPr="00CD1BD2">
              <w:rPr>
                <w:b/>
                <w:i/>
              </w:rPr>
              <w:t>Poistetaan.</w:t>
            </w:r>
          </w:p>
        </w:tc>
      </w:tr>
      <w:tr w:rsidR="00A22B51" w:rsidRPr="00CD1BD2" w14:paraId="2D487495" w14:textId="77777777" w:rsidTr="0030684B">
        <w:trPr>
          <w:jc w:val="center"/>
        </w:trPr>
        <w:tc>
          <w:tcPr>
            <w:tcW w:w="4876" w:type="dxa"/>
            <w:tcBorders>
              <w:top w:val="nil"/>
              <w:left w:val="nil"/>
              <w:bottom w:val="nil"/>
              <w:right w:val="nil"/>
            </w:tcBorders>
          </w:tcPr>
          <w:p w14:paraId="07E2551D"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0E7F256" w14:textId="77777777" w:rsidR="00A22B51" w:rsidRPr="00CD1BD2" w:rsidRDefault="00A22B51" w:rsidP="0030684B"/>
        </w:tc>
      </w:tr>
      <w:tr w:rsidR="00A22B51" w:rsidRPr="00CD1BD2" w14:paraId="7E84BE58" w14:textId="77777777" w:rsidTr="0030684B">
        <w:trPr>
          <w:jc w:val="center"/>
        </w:trPr>
        <w:tc>
          <w:tcPr>
            <w:tcW w:w="4876" w:type="dxa"/>
            <w:tcBorders>
              <w:top w:val="nil"/>
              <w:left w:val="nil"/>
              <w:bottom w:val="nil"/>
              <w:right w:val="nil"/>
            </w:tcBorders>
          </w:tcPr>
          <w:p w14:paraId="4FAD3977" w14:textId="77777777" w:rsidR="00A22B51" w:rsidRPr="00CD1BD2" w:rsidRDefault="00A22B51" w:rsidP="0030684B">
            <w:pPr>
              <w:pStyle w:val="Normal6a"/>
            </w:pPr>
            <w:r w:rsidRPr="00CD1BD2">
              <w:rPr>
                <w:b/>
                <w:i/>
                <w:vertAlign w:val="superscript"/>
              </w:rPr>
              <w:t>32</w:t>
            </w:r>
            <w:r w:rsidRPr="00CD1BD2">
              <w:t xml:space="preserve"> </w:t>
            </w:r>
            <w:r w:rsidRPr="00CD1BD2">
              <w:rPr>
                <w:b/>
                <w:i/>
              </w:rPr>
              <w:t>EUVL C 167, 11.5.2023, s. 74.</w:t>
            </w:r>
          </w:p>
        </w:tc>
        <w:tc>
          <w:tcPr>
            <w:tcW w:w="4876" w:type="dxa"/>
            <w:tcBorders>
              <w:top w:val="nil"/>
              <w:left w:val="nil"/>
              <w:bottom w:val="nil"/>
              <w:right w:val="nil"/>
            </w:tcBorders>
          </w:tcPr>
          <w:p w14:paraId="4382730E" w14:textId="77777777" w:rsidR="00A22B51" w:rsidRPr="00CD1BD2" w:rsidRDefault="00A22B51" w:rsidP="0030684B"/>
        </w:tc>
      </w:tr>
    </w:tbl>
    <w:p w14:paraId="4587232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C5BE894" w14:textId="77777777" w:rsidR="00A22B51" w:rsidRPr="00CD1BD2" w:rsidRDefault="00A22B51" w:rsidP="00A22B51">
      <w:r w:rsidRPr="00CD1BD2">
        <w:rPr>
          <w:rStyle w:val="HideTWBExt"/>
        </w:rPr>
        <w:t>&lt;/Amend&gt;</w:t>
      </w:r>
    </w:p>
    <w:p w14:paraId="57D198A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81</w:t>
      </w:r>
      <w:r w:rsidRPr="00CD1BD2">
        <w:rPr>
          <w:rStyle w:val="HideTWBExt"/>
          <w:b w:val="0"/>
        </w:rPr>
        <w:t>&lt;/NumAm&gt;</w:t>
      </w:r>
    </w:p>
    <w:p w14:paraId="1EDB3D8E"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5BD52B1B" w14:textId="77777777" w:rsidR="00A22B51" w:rsidRPr="00CD1BD2" w:rsidRDefault="00A22B51" w:rsidP="00A22B51">
      <w:pPr>
        <w:pStyle w:val="NormalBold"/>
      </w:pPr>
      <w:r w:rsidRPr="00CD1BD2">
        <w:rPr>
          <w:rStyle w:val="HideTWBExt"/>
          <w:b w:val="0"/>
        </w:rPr>
        <w:t>&lt;/RepeatBlock-By&gt;</w:t>
      </w:r>
    </w:p>
    <w:p w14:paraId="1BE37F5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1988F2A" w14:textId="77777777" w:rsidR="00A22B51" w:rsidRPr="00CD1BD2" w:rsidRDefault="00A22B51" w:rsidP="00A22B51">
      <w:pPr>
        <w:pStyle w:val="NormalBold"/>
      </w:pPr>
      <w:r w:rsidRPr="00CD1BD2">
        <w:rPr>
          <w:rStyle w:val="HideTWBExt"/>
          <w:b w:val="0"/>
        </w:rPr>
        <w:t>&lt;Article&gt;</w:t>
      </w:r>
      <w:r w:rsidRPr="00CD1BD2">
        <w:t>Johdanto-osan 44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3E84472" w14:textId="77777777" w:rsidTr="0030684B">
        <w:trPr>
          <w:trHeight w:hRule="exact" w:val="240"/>
          <w:jc w:val="center"/>
        </w:trPr>
        <w:tc>
          <w:tcPr>
            <w:tcW w:w="9752" w:type="dxa"/>
            <w:gridSpan w:val="2"/>
            <w:tcBorders>
              <w:top w:val="nil"/>
              <w:left w:val="nil"/>
              <w:bottom w:val="nil"/>
              <w:right w:val="nil"/>
            </w:tcBorders>
          </w:tcPr>
          <w:p w14:paraId="54B8E2F9" w14:textId="77777777" w:rsidR="00A22B51" w:rsidRPr="00CD1BD2" w:rsidRDefault="00A22B51" w:rsidP="0030684B"/>
        </w:tc>
      </w:tr>
      <w:tr w:rsidR="00A22B51" w:rsidRPr="00CD1BD2" w14:paraId="3863DAC3" w14:textId="77777777" w:rsidTr="0030684B">
        <w:trPr>
          <w:trHeight w:val="240"/>
          <w:jc w:val="center"/>
        </w:trPr>
        <w:tc>
          <w:tcPr>
            <w:tcW w:w="4876" w:type="dxa"/>
            <w:tcBorders>
              <w:top w:val="nil"/>
              <w:left w:val="nil"/>
              <w:bottom w:val="nil"/>
              <w:right w:val="nil"/>
            </w:tcBorders>
          </w:tcPr>
          <w:p w14:paraId="1096B47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096E88B" w14:textId="77777777" w:rsidR="00A22B51" w:rsidRPr="00CD1BD2" w:rsidRDefault="00A22B51" w:rsidP="0030684B">
            <w:pPr>
              <w:pStyle w:val="AmColumnHeading"/>
            </w:pPr>
            <w:r w:rsidRPr="00CD1BD2">
              <w:t>Tarkistus</w:t>
            </w:r>
          </w:p>
        </w:tc>
      </w:tr>
      <w:tr w:rsidR="00A22B51" w:rsidRPr="00CD1BD2" w14:paraId="5D7ABCE0" w14:textId="77777777" w:rsidTr="0030684B">
        <w:trPr>
          <w:jc w:val="center"/>
        </w:trPr>
        <w:tc>
          <w:tcPr>
            <w:tcW w:w="4876" w:type="dxa"/>
            <w:tcBorders>
              <w:top w:val="nil"/>
              <w:left w:val="nil"/>
              <w:bottom w:val="nil"/>
              <w:right w:val="nil"/>
            </w:tcBorders>
          </w:tcPr>
          <w:p w14:paraId="69CC4281" w14:textId="77777777" w:rsidR="00A22B51" w:rsidRPr="00CD1BD2" w:rsidRDefault="00A22B51" w:rsidP="0030684B">
            <w:pPr>
              <w:pStyle w:val="Normal6a"/>
            </w:pPr>
            <w:r w:rsidRPr="00CD1BD2">
              <w:rPr>
                <w:b/>
                <w:i/>
              </w:rPr>
              <w:t>–</w:t>
            </w:r>
            <w:r w:rsidRPr="00CD1BD2">
              <w:tab/>
            </w:r>
            <w:r w:rsidRPr="00CD1BD2">
              <w:rPr>
                <w:b/>
                <w:i/>
              </w:rPr>
              <w:t>ottaa huomioon 24. marraskuuta 2022 antamansa päätöslauselman arviosta siitä, noudattaako Unkari ehdollisuusasetuksen oikeusvaltioperiaatetta koskevia ehtoja, ja Unkarin elpymis- ja palautumissuunnitelman tilanteesta</w:t>
            </w:r>
            <w:r w:rsidRPr="00CD1BD2">
              <w:rPr>
                <w:b/>
                <w:i/>
                <w:vertAlign w:val="superscript"/>
              </w:rPr>
              <w:t>32</w:t>
            </w:r>
            <w:r w:rsidRPr="00CD1BD2">
              <w:rPr>
                <w:b/>
                <w:i/>
              </w:rPr>
              <w:t>,</w:t>
            </w:r>
          </w:p>
        </w:tc>
        <w:tc>
          <w:tcPr>
            <w:tcW w:w="4876" w:type="dxa"/>
            <w:tcBorders>
              <w:top w:val="nil"/>
              <w:left w:val="nil"/>
              <w:bottom w:val="nil"/>
              <w:right w:val="nil"/>
            </w:tcBorders>
          </w:tcPr>
          <w:p w14:paraId="5C204819" w14:textId="77777777" w:rsidR="00A22B51" w:rsidRPr="00CD1BD2" w:rsidRDefault="00A22B51" w:rsidP="0030684B">
            <w:pPr>
              <w:pStyle w:val="Normal6a"/>
            </w:pPr>
            <w:r w:rsidRPr="00CD1BD2">
              <w:rPr>
                <w:b/>
                <w:i/>
              </w:rPr>
              <w:t>Poistetaan.</w:t>
            </w:r>
          </w:p>
        </w:tc>
      </w:tr>
      <w:tr w:rsidR="00A22B51" w:rsidRPr="00CD1BD2" w14:paraId="70B67542" w14:textId="77777777" w:rsidTr="0030684B">
        <w:trPr>
          <w:jc w:val="center"/>
        </w:trPr>
        <w:tc>
          <w:tcPr>
            <w:tcW w:w="4876" w:type="dxa"/>
            <w:tcBorders>
              <w:top w:val="nil"/>
              <w:left w:val="nil"/>
              <w:bottom w:val="nil"/>
              <w:right w:val="nil"/>
            </w:tcBorders>
          </w:tcPr>
          <w:p w14:paraId="48ACB664"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4DDEC14" w14:textId="77777777" w:rsidR="00A22B51" w:rsidRPr="00CD1BD2" w:rsidRDefault="00A22B51" w:rsidP="0030684B"/>
        </w:tc>
      </w:tr>
      <w:tr w:rsidR="00A22B51" w:rsidRPr="00CD1BD2" w14:paraId="5DCDF6D2" w14:textId="77777777" w:rsidTr="0030684B">
        <w:trPr>
          <w:jc w:val="center"/>
        </w:trPr>
        <w:tc>
          <w:tcPr>
            <w:tcW w:w="4876" w:type="dxa"/>
            <w:tcBorders>
              <w:top w:val="nil"/>
              <w:left w:val="nil"/>
              <w:bottom w:val="nil"/>
              <w:right w:val="nil"/>
            </w:tcBorders>
          </w:tcPr>
          <w:p w14:paraId="22BD5572" w14:textId="77777777" w:rsidR="00A22B51" w:rsidRPr="00CD1BD2" w:rsidRDefault="00A22B51" w:rsidP="0030684B">
            <w:pPr>
              <w:pStyle w:val="Normal6a"/>
            </w:pPr>
            <w:r w:rsidRPr="00CD1BD2">
              <w:rPr>
                <w:b/>
                <w:i/>
                <w:vertAlign w:val="superscript"/>
              </w:rPr>
              <w:t>32</w:t>
            </w:r>
            <w:r w:rsidRPr="00CD1BD2">
              <w:t xml:space="preserve"> </w:t>
            </w:r>
            <w:r w:rsidRPr="00CD1BD2">
              <w:rPr>
                <w:b/>
                <w:i/>
              </w:rPr>
              <w:t>EUVL C 167, 11.5.2023, s. 74.</w:t>
            </w:r>
          </w:p>
        </w:tc>
        <w:tc>
          <w:tcPr>
            <w:tcW w:w="4876" w:type="dxa"/>
            <w:tcBorders>
              <w:top w:val="nil"/>
              <w:left w:val="nil"/>
              <w:bottom w:val="nil"/>
              <w:right w:val="nil"/>
            </w:tcBorders>
          </w:tcPr>
          <w:p w14:paraId="5483C29D" w14:textId="77777777" w:rsidR="00A22B51" w:rsidRPr="00CD1BD2" w:rsidRDefault="00A22B51" w:rsidP="0030684B"/>
        </w:tc>
      </w:tr>
    </w:tbl>
    <w:p w14:paraId="4182C4C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0C50FF7" w14:textId="77777777" w:rsidR="00A22B51" w:rsidRPr="00CD1BD2" w:rsidRDefault="00A22B51" w:rsidP="00A22B51">
      <w:r w:rsidRPr="00CD1BD2">
        <w:rPr>
          <w:rStyle w:val="HideTWBExt"/>
        </w:rPr>
        <w:t>&lt;/Amend&gt;</w:t>
      </w:r>
    </w:p>
    <w:p w14:paraId="1158D6E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82</w:t>
      </w:r>
      <w:r w:rsidRPr="00CD1BD2">
        <w:rPr>
          <w:rStyle w:val="HideTWBExt"/>
          <w:b w:val="0"/>
        </w:rPr>
        <w:t>&lt;/NumAm&gt;</w:t>
      </w:r>
    </w:p>
    <w:p w14:paraId="18386948" w14:textId="77777777" w:rsidR="00A22B51" w:rsidRPr="00CD1BD2" w:rsidRDefault="00A22B51" w:rsidP="00A22B51">
      <w:pPr>
        <w:pStyle w:val="NormalBold"/>
      </w:pPr>
      <w:r w:rsidRPr="00CD1BD2">
        <w:rPr>
          <w:rStyle w:val="HideTWBExt"/>
          <w:b w:val="0"/>
        </w:rPr>
        <w:t>&lt;RepeatBlock-By&gt;&lt;Members&gt;</w:t>
      </w:r>
      <w:r w:rsidRPr="00CD1BD2">
        <w:t>Emma Rafowicz, Juan Fernando López Aguilar, Krzysztof Śmiszek, Murielle Laurent, Hannes Heide, Chloé Ridel</w:t>
      </w:r>
      <w:r w:rsidRPr="00CD1BD2">
        <w:rPr>
          <w:rStyle w:val="HideTWBExt"/>
          <w:b w:val="0"/>
        </w:rPr>
        <w:t>&lt;/Members&gt;</w:t>
      </w:r>
    </w:p>
    <w:p w14:paraId="472BA614" w14:textId="77777777" w:rsidR="00A22B51" w:rsidRPr="00CD1BD2" w:rsidRDefault="00A22B51" w:rsidP="00A22B51">
      <w:pPr>
        <w:pStyle w:val="NormalBold"/>
      </w:pPr>
      <w:r w:rsidRPr="00CD1BD2">
        <w:rPr>
          <w:rStyle w:val="HideTWBExt"/>
          <w:b w:val="0"/>
        </w:rPr>
        <w:t>&lt;/RepeatBlock-By&gt;</w:t>
      </w:r>
    </w:p>
    <w:p w14:paraId="708F2C9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FADDF0A" w14:textId="77777777" w:rsidR="00A22B51" w:rsidRPr="00CD1BD2" w:rsidRDefault="00A22B51" w:rsidP="00A22B51">
      <w:pPr>
        <w:pStyle w:val="NormalBold"/>
      </w:pPr>
      <w:r w:rsidRPr="00CD1BD2">
        <w:rPr>
          <w:rStyle w:val="HideTWBExt"/>
          <w:b w:val="0"/>
        </w:rPr>
        <w:t>&lt;Article&gt;</w:t>
      </w:r>
      <w:r w:rsidRPr="00CD1BD2">
        <w:t>Johdanto-osan 46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F8CD5CD" w14:textId="77777777" w:rsidTr="0030684B">
        <w:trPr>
          <w:trHeight w:hRule="exact" w:val="240"/>
          <w:jc w:val="center"/>
        </w:trPr>
        <w:tc>
          <w:tcPr>
            <w:tcW w:w="9752" w:type="dxa"/>
            <w:gridSpan w:val="2"/>
            <w:tcBorders>
              <w:top w:val="nil"/>
              <w:left w:val="nil"/>
              <w:bottom w:val="nil"/>
              <w:right w:val="nil"/>
            </w:tcBorders>
          </w:tcPr>
          <w:p w14:paraId="0C52622B" w14:textId="77777777" w:rsidR="00A22B51" w:rsidRPr="00CD1BD2" w:rsidRDefault="00A22B51" w:rsidP="0030684B"/>
        </w:tc>
      </w:tr>
      <w:tr w:rsidR="00A22B51" w:rsidRPr="00CD1BD2" w14:paraId="6E266C86" w14:textId="77777777" w:rsidTr="0030684B">
        <w:trPr>
          <w:trHeight w:val="240"/>
          <w:jc w:val="center"/>
        </w:trPr>
        <w:tc>
          <w:tcPr>
            <w:tcW w:w="4876" w:type="dxa"/>
            <w:tcBorders>
              <w:top w:val="nil"/>
              <w:left w:val="nil"/>
              <w:bottom w:val="nil"/>
              <w:right w:val="nil"/>
            </w:tcBorders>
          </w:tcPr>
          <w:p w14:paraId="68F2EC9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A6A6160" w14:textId="77777777" w:rsidR="00A22B51" w:rsidRPr="00CD1BD2" w:rsidRDefault="00A22B51" w:rsidP="0030684B">
            <w:pPr>
              <w:pStyle w:val="AmColumnHeading"/>
            </w:pPr>
            <w:r w:rsidRPr="00CD1BD2">
              <w:t>Tarkistus</w:t>
            </w:r>
          </w:p>
        </w:tc>
      </w:tr>
      <w:tr w:rsidR="00A22B51" w:rsidRPr="00CD1BD2" w14:paraId="2D68303B" w14:textId="77777777" w:rsidTr="0030684B">
        <w:trPr>
          <w:jc w:val="center"/>
        </w:trPr>
        <w:tc>
          <w:tcPr>
            <w:tcW w:w="4876" w:type="dxa"/>
            <w:tcBorders>
              <w:top w:val="nil"/>
              <w:left w:val="nil"/>
              <w:bottom w:val="nil"/>
              <w:right w:val="nil"/>
            </w:tcBorders>
          </w:tcPr>
          <w:p w14:paraId="531E49EA" w14:textId="77777777" w:rsidR="00A22B51" w:rsidRPr="00CD1BD2" w:rsidRDefault="00A22B51" w:rsidP="0030684B">
            <w:pPr>
              <w:pStyle w:val="Normal6a"/>
            </w:pPr>
          </w:p>
        </w:tc>
        <w:tc>
          <w:tcPr>
            <w:tcW w:w="4876" w:type="dxa"/>
            <w:tcBorders>
              <w:top w:val="nil"/>
              <w:left w:val="nil"/>
              <w:bottom w:val="nil"/>
              <w:right w:val="nil"/>
            </w:tcBorders>
          </w:tcPr>
          <w:p w14:paraId="4C066BF3" w14:textId="77777777" w:rsidR="00A22B51" w:rsidRPr="00CD1BD2" w:rsidRDefault="00A22B51" w:rsidP="0030684B">
            <w:pPr>
              <w:pStyle w:val="Normal6a"/>
            </w:pPr>
            <w:r w:rsidRPr="00CD1BD2">
              <w:rPr>
                <w:b/>
                <w:i/>
              </w:rPr>
              <w:t>–</w:t>
            </w:r>
            <w:r w:rsidRPr="00CD1BD2">
              <w:tab/>
            </w:r>
            <w:r w:rsidRPr="00CD1BD2">
              <w:rPr>
                <w:b/>
                <w:i/>
              </w:rPr>
              <w:t>ottaa huomioon Euroopan neuvoston yleissopimuksen asianajajan ammatin suojelemisesta (CETS N:o 226),</w:t>
            </w:r>
          </w:p>
        </w:tc>
      </w:tr>
    </w:tbl>
    <w:p w14:paraId="110F10F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A09A84C" w14:textId="77777777" w:rsidR="00A22B51" w:rsidRPr="00CD1BD2" w:rsidRDefault="00A22B51" w:rsidP="00A22B51">
      <w:r w:rsidRPr="00CD1BD2">
        <w:rPr>
          <w:rStyle w:val="HideTWBExt"/>
        </w:rPr>
        <w:t>&lt;/Amend&gt;</w:t>
      </w:r>
    </w:p>
    <w:p w14:paraId="33F2507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83</w:t>
      </w:r>
      <w:r w:rsidRPr="00CD1BD2">
        <w:rPr>
          <w:rStyle w:val="HideTWBExt"/>
          <w:b w:val="0"/>
        </w:rPr>
        <w:t>&lt;/NumAm&gt;</w:t>
      </w:r>
    </w:p>
    <w:p w14:paraId="7206214C" w14:textId="77777777" w:rsidR="00A22B51" w:rsidRPr="00CD1BD2" w:rsidRDefault="00A22B51" w:rsidP="00A22B51">
      <w:pPr>
        <w:pStyle w:val="NormalBold"/>
      </w:pPr>
      <w:r w:rsidRPr="00CD1BD2">
        <w:rPr>
          <w:rStyle w:val="HideTWBExt"/>
          <w:b w:val="0"/>
        </w:rPr>
        <w:t>&lt;RepeatBlock-By&gt;&lt;Members&gt;</w:t>
      </w:r>
      <w:r w:rsidRPr="00CD1BD2">
        <w:t>Fredis Beleris, Tomáš Zdechovský, Emil Radev</w:t>
      </w:r>
      <w:r w:rsidRPr="00CD1BD2">
        <w:rPr>
          <w:rStyle w:val="HideTWBExt"/>
          <w:b w:val="0"/>
        </w:rPr>
        <w:t>&lt;/Members&gt;</w:t>
      </w:r>
    </w:p>
    <w:p w14:paraId="70385DA9" w14:textId="77777777" w:rsidR="00A22B51" w:rsidRPr="00CD1BD2" w:rsidRDefault="00A22B51" w:rsidP="00A22B51">
      <w:pPr>
        <w:pStyle w:val="NormalBold"/>
      </w:pPr>
      <w:r w:rsidRPr="00CD1BD2">
        <w:rPr>
          <w:rStyle w:val="HideTWBExt"/>
          <w:b w:val="0"/>
        </w:rPr>
        <w:t>&lt;/RepeatBlock-By&gt;</w:t>
      </w:r>
    </w:p>
    <w:p w14:paraId="3D6E22B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537A0B9" w14:textId="77777777" w:rsidR="00A22B51" w:rsidRPr="00CD1BD2" w:rsidRDefault="00A22B51" w:rsidP="00A22B51">
      <w:pPr>
        <w:pStyle w:val="NormalBold"/>
      </w:pPr>
      <w:r w:rsidRPr="00CD1BD2">
        <w:rPr>
          <w:rStyle w:val="HideTWBExt"/>
          <w:b w:val="0"/>
        </w:rPr>
        <w:t>&lt;Article&gt;</w:t>
      </w:r>
      <w:r w:rsidRPr="00CD1BD2">
        <w:t>Johdanto-osan 47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A7E6D1B" w14:textId="77777777" w:rsidTr="0030684B">
        <w:trPr>
          <w:trHeight w:hRule="exact" w:val="240"/>
          <w:jc w:val="center"/>
        </w:trPr>
        <w:tc>
          <w:tcPr>
            <w:tcW w:w="9752" w:type="dxa"/>
            <w:gridSpan w:val="2"/>
            <w:tcBorders>
              <w:top w:val="nil"/>
              <w:left w:val="nil"/>
              <w:bottom w:val="nil"/>
              <w:right w:val="nil"/>
            </w:tcBorders>
          </w:tcPr>
          <w:p w14:paraId="021DC0E9" w14:textId="77777777" w:rsidR="00A22B51" w:rsidRPr="00CD1BD2" w:rsidRDefault="00A22B51" w:rsidP="0030684B"/>
        </w:tc>
      </w:tr>
      <w:tr w:rsidR="00A22B51" w:rsidRPr="00CD1BD2" w14:paraId="22CB6B0F" w14:textId="77777777" w:rsidTr="0030684B">
        <w:trPr>
          <w:trHeight w:val="240"/>
          <w:jc w:val="center"/>
        </w:trPr>
        <w:tc>
          <w:tcPr>
            <w:tcW w:w="4876" w:type="dxa"/>
            <w:tcBorders>
              <w:top w:val="nil"/>
              <w:left w:val="nil"/>
              <w:bottom w:val="nil"/>
              <w:right w:val="nil"/>
            </w:tcBorders>
          </w:tcPr>
          <w:p w14:paraId="6F2C831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9AD275A" w14:textId="77777777" w:rsidR="00A22B51" w:rsidRPr="00CD1BD2" w:rsidRDefault="00A22B51" w:rsidP="0030684B">
            <w:pPr>
              <w:pStyle w:val="AmColumnHeading"/>
            </w:pPr>
            <w:r w:rsidRPr="00CD1BD2">
              <w:t>Tarkistus</w:t>
            </w:r>
          </w:p>
        </w:tc>
      </w:tr>
      <w:tr w:rsidR="00A22B51" w:rsidRPr="00CD1BD2" w14:paraId="53D6CE85" w14:textId="77777777" w:rsidTr="0030684B">
        <w:trPr>
          <w:jc w:val="center"/>
        </w:trPr>
        <w:tc>
          <w:tcPr>
            <w:tcW w:w="4876" w:type="dxa"/>
            <w:tcBorders>
              <w:top w:val="nil"/>
              <w:left w:val="nil"/>
              <w:bottom w:val="nil"/>
              <w:right w:val="nil"/>
            </w:tcBorders>
          </w:tcPr>
          <w:p w14:paraId="70D6DD3D" w14:textId="77777777" w:rsidR="00A22B51" w:rsidRPr="00CD1BD2" w:rsidRDefault="00A22B51" w:rsidP="0030684B">
            <w:pPr>
              <w:pStyle w:val="Normal6a"/>
            </w:pPr>
            <w:r w:rsidRPr="00CD1BD2">
              <w:rPr>
                <w:b/>
                <w:i/>
              </w:rPr>
              <w:t>–</w:t>
            </w:r>
            <w:r w:rsidRPr="00CD1BD2">
              <w:tab/>
            </w:r>
            <w:r w:rsidRPr="00CD1BD2">
              <w:rPr>
                <w:b/>
                <w:i/>
              </w:rPr>
              <w:t>ottaa huomioon 7. helmikuuta 2024 antamansa päätöslauselman oikeusvaltioperiaatteesta ja tiedotusvälineiden vapaudesta Kreikassa</w:t>
            </w:r>
            <w:r w:rsidRPr="00CD1BD2">
              <w:rPr>
                <w:b/>
                <w:i/>
                <w:vertAlign w:val="superscript"/>
              </w:rPr>
              <w:t>35</w:t>
            </w:r>
            <w:r w:rsidRPr="00CD1BD2">
              <w:rPr>
                <w:b/>
                <w:i/>
              </w:rPr>
              <w:t>,</w:t>
            </w:r>
          </w:p>
        </w:tc>
        <w:tc>
          <w:tcPr>
            <w:tcW w:w="4876" w:type="dxa"/>
            <w:tcBorders>
              <w:top w:val="nil"/>
              <w:left w:val="nil"/>
              <w:bottom w:val="nil"/>
              <w:right w:val="nil"/>
            </w:tcBorders>
          </w:tcPr>
          <w:p w14:paraId="7DF24F3D" w14:textId="77777777" w:rsidR="00A22B51" w:rsidRPr="00CD1BD2" w:rsidRDefault="00A22B51" w:rsidP="0030684B">
            <w:pPr>
              <w:pStyle w:val="Normal6a"/>
            </w:pPr>
            <w:r w:rsidRPr="00CD1BD2">
              <w:rPr>
                <w:b/>
                <w:i/>
              </w:rPr>
              <w:t>Poistetaan.</w:t>
            </w:r>
          </w:p>
        </w:tc>
      </w:tr>
      <w:tr w:rsidR="00A22B51" w:rsidRPr="00CD1BD2" w14:paraId="18608A62" w14:textId="77777777" w:rsidTr="0030684B">
        <w:trPr>
          <w:jc w:val="center"/>
        </w:trPr>
        <w:tc>
          <w:tcPr>
            <w:tcW w:w="4876" w:type="dxa"/>
            <w:tcBorders>
              <w:top w:val="nil"/>
              <w:left w:val="nil"/>
              <w:bottom w:val="nil"/>
              <w:right w:val="nil"/>
            </w:tcBorders>
          </w:tcPr>
          <w:p w14:paraId="72BDABCA"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1745EAA" w14:textId="77777777" w:rsidR="00A22B51" w:rsidRPr="00CD1BD2" w:rsidRDefault="00A22B51" w:rsidP="0030684B"/>
        </w:tc>
      </w:tr>
      <w:tr w:rsidR="00A22B51" w:rsidRPr="00CD1BD2" w14:paraId="6536BAE6" w14:textId="77777777" w:rsidTr="0030684B">
        <w:trPr>
          <w:jc w:val="center"/>
        </w:trPr>
        <w:tc>
          <w:tcPr>
            <w:tcW w:w="4876" w:type="dxa"/>
            <w:tcBorders>
              <w:top w:val="nil"/>
              <w:left w:val="nil"/>
              <w:bottom w:val="nil"/>
              <w:right w:val="nil"/>
            </w:tcBorders>
          </w:tcPr>
          <w:p w14:paraId="4AA9975C" w14:textId="77777777" w:rsidR="00A22B51" w:rsidRPr="00CD1BD2" w:rsidRDefault="00A22B51" w:rsidP="0030684B">
            <w:pPr>
              <w:pStyle w:val="Normal6a"/>
            </w:pPr>
            <w:r w:rsidRPr="00CD1BD2">
              <w:rPr>
                <w:b/>
                <w:i/>
                <w:vertAlign w:val="superscript"/>
              </w:rPr>
              <w:t>35</w:t>
            </w:r>
            <w:r w:rsidRPr="00CD1BD2">
              <w:t xml:space="preserve"> </w:t>
            </w:r>
            <w:r w:rsidRPr="00CD1BD2">
              <w:rPr>
                <w:b/>
                <w:i/>
              </w:rPr>
              <w:t>EUVL C, C/2024/6334, 7.11.2024, ELI: http://data.europa.eu/eli/C/2024/6334/oj.</w:t>
            </w:r>
          </w:p>
        </w:tc>
        <w:tc>
          <w:tcPr>
            <w:tcW w:w="4876" w:type="dxa"/>
            <w:tcBorders>
              <w:top w:val="nil"/>
              <w:left w:val="nil"/>
              <w:bottom w:val="nil"/>
              <w:right w:val="nil"/>
            </w:tcBorders>
          </w:tcPr>
          <w:p w14:paraId="67208261" w14:textId="77777777" w:rsidR="00A22B51" w:rsidRPr="00CD1BD2" w:rsidRDefault="00A22B51" w:rsidP="0030684B"/>
        </w:tc>
      </w:tr>
    </w:tbl>
    <w:p w14:paraId="7FACE67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7124610" w14:textId="77777777" w:rsidR="00A22B51" w:rsidRPr="00CD1BD2" w:rsidRDefault="00A22B51" w:rsidP="00A22B51">
      <w:r w:rsidRPr="00CD1BD2">
        <w:rPr>
          <w:rStyle w:val="HideTWBExt"/>
        </w:rPr>
        <w:t>&lt;/Amend&gt;</w:t>
      </w:r>
    </w:p>
    <w:p w14:paraId="68B506E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84</w:t>
      </w:r>
      <w:r w:rsidRPr="00CD1BD2">
        <w:rPr>
          <w:rStyle w:val="HideTWBExt"/>
          <w:b w:val="0"/>
        </w:rPr>
        <w:t>&lt;/NumAm&gt;</w:t>
      </w:r>
    </w:p>
    <w:p w14:paraId="03D61B25"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47DC0467" w14:textId="77777777" w:rsidR="00A22B51" w:rsidRPr="00CD1BD2" w:rsidRDefault="00A22B51" w:rsidP="00A22B51">
      <w:pPr>
        <w:pStyle w:val="NormalBold"/>
      </w:pPr>
      <w:r w:rsidRPr="00CD1BD2">
        <w:rPr>
          <w:rStyle w:val="HideTWBExt"/>
          <w:b w:val="0"/>
        </w:rPr>
        <w:t>&lt;/RepeatBlock-By&gt;</w:t>
      </w:r>
    </w:p>
    <w:p w14:paraId="5EA1B27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C487145" w14:textId="77777777" w:rsidR="00A22B51" w:rsidRPr="00CD1BD2" w:rsidRDefault="00A22B51" w:rsidP="00A22B51">
      <w:pPr>
        <w:pStyle w:val="NormalBold"/>
      </w:pPr>
      <w:r w:rsidRPr="00CD1BD2">
        <w:rPr>
          <w:rStyle w:val="HideTWBExt"/>
          <w:b w:val="0"/>
        </w:rPr>
        <w:t>&lt;Article&gt;</w:t>
      </w:r>
      <w:r w:rsidRPr="00CD1BD2">
        <w:t>Johdanto-osan 50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5AA60C4" w14:textId="77777777" w:rsidTr="0030684B">
        <w:trPr>
          <w:trHeight w:hRule="exact" w:val="240"/>
          <w:jc w:val="center"/>
        </w:trPr>
        <w:tc>
          <w:tcPr>
            <w:tcW w:w="9752" w:type="dxa"/>
            <w:gridSpan w:val="2"/>
            <w:tcBorders>
              <w:top w:val="nil"/>
              <w:left w:val="nil"/>
              <w:bottom w:val="nil"/>
              <w:right w:val="nil"/>
            </w:tcBorders>
          </w:tcPr>
          <w:p w14:paraId="022E4F71" w14:textId="77777777" w:rsidR="00A22B51" w:rsidRPr="00CD1BD2" w:rsidRDefault="00A22B51" w:rsidP="0030684B"/>
        </w:tc>
      </w:tr>
      <w:tr w:rsidR="00A22B51" w:rsidRPr="00CD1BD2" w14:paraId="09C0D5F4" w14:textId="77777777" w:rsidTr="0030684B">
        <w:trPr>
          <w:trHeight w:val="240"/>
          <w:jc w:val="center"/>
        </w:trPr>
        <w:tc>
          <w:tcPr>
            <w:tcW w:w="4876" w:type="dxa"/>
            <w:tcBorders>
              <w:top w:val="nil"/>
              <w:left w:val="nil"/>
              <w:bottom w:val="nil"/>
              <w:right w:val="nil"/>
            </w:tcBorders>
          </w:tcPr>
          <w:p w14:paraId="344F1A5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9B18179" w14:textId="77777777" w:rsidR="00A22B51" w:rsidRPr="00CD1BD2" w:rsidRDefault="00A22B51" w:rsidP="0030684B">
            <w:pPr>
              <w:pStyle w:val="AmColumnHeading"/>
            </w:pPr>
            <w:r w:rsidRPr="00CD1BD2">
              <w:t>Tarkistus</w:t>
            </w:r>
          </w:p>
        </w:tc>
      </w:tr>
      <w:tr w:rsidR="00A22B51" w:rsidRPr="00CD1BD2" w14:paraId="7320EFE0" w14:textId="77777777" w:rsidTr="0030684B">
        <w:trPr>
          <w:jc w:val="center"/>
        </w:trPr>
        <w:tc>
          <w:tcPr>
            <w:tcW w:w="4876" w:type="dxa"/>
            <w:tcBorders>
              <w:top w:val="nil"/>
              <w:left w:val="nil"/>
              <w:bottom w:val="nil"/>
              <w:right w:val="nil"/>
            </w:tcBorders>
          </w:tcPr>
          <w:p w14:paraId="45DCA0B2" w14:textId="77777777" w:rsidR="00A22B51" w:rsidRPr="00CD1BD2" w:rsidRDefault="00A22B51" w:rsidP="0030684B">
            <w:pPr>
              <w:pStyle w:val="Normal6a"/>
            </w:pPr>
            <w:r w:rsidRPr="00CD1BD2">
              <w:rPr>
                <w:b/>
                <w:i/>
              </w:rPr>
              <w:t>–</w:t>
            </w:r>
            <w:r w:rsidRPr="00CD1BD2">
              <w:tab/>
            </w:r>
            <w:r w:rsidRPr="00CD1BD2">
              <w:rPr>
                <w:b/>
                <w:i/>
              </w:rPr>
              <w:t>ottaa huomioon 1. kesäkuuta 2023 antamansa päätöslauselman oikeusvaltiorikkomuksista ja perusoikeusloukkauksista Unkarissa ja jäädytetyistä EU:n varoista</w:t>
            </w:r>
            <w:r w:rsidRPr="00CD1BD2">
              <w:rPr>
                <w:b/>
                <w:i/>
                <w:vertAlign w:val="superscript"/>
              </w:rPr>
              <w:t>38</w:t>
            </w:r>
            <w:r w:rsidRPr="00CD1BD2">
              <w:rPr>
                <w:b/>
                <w:i/>
              </w:rPr>
              <w:t>,</w:t>
            </w:r>
          </w:p>
        </w:tc>
        <w:tc>
          <w:tcPr>
            <w:tcW w:w="4876" w:type="dxa"/>
            <w:tcBorders>
              <w:top w:val="nil"/>
              <w:left w:val="nil"/>
              <w:bottom w:val="nil"/>
              <w:right w:val="nil"/>
            </w:tcBorders>
          </w:tcPr>
          <w:p w14:paraId="3C0DA933" w14:textId="77777777" w:rsidR="00A22B51" w:rsidRPr="00CD1BD2" w:rsidRDefault="00A22B51" w:rsidP="0030684B">
            <w:pPr>
              <w:pStyle w:val="Normal6a"/>
            </w:pPr>
            <w:r w:rsidRPr="00CD1BD2">
              <w:rPr>
                <w:b/>
                <w:i/>
              </w:rPr>
              <w:t>Poistetaan.</w:t>
            </w:r>
          </w:p>
        </w:tc>
      </w:tr>
      <w:tr w:rsidR="00A22B51" w:rsidRPr="00CD1BD2" w14:paraId="3CB84E2B" w14:textId="77777777" w:rsidTr="0030684B">
        <w:trPr>
          <w:jc w:val="center"/>
        </w:trPr>
        <w:tc>
          <w:tcPr>
            <w:tcW w:w="4876" w:type="dxa"/>
            <w:tcBorders>
              <w:top w:val="nil"/>
              <w:left w:val="nil"/>
              <w:bottom w:val="nil"/>
              <w:right w:val="nil"/>
            </w:tcBorders>
          </w:tcPr>
          <w:p w14:paraId="519F6939"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B948B7E" w14:textId="77777777" w:rsidR="00A22B51" w:rsidRPr="00CD1BD2" w:rsidRDefault="00A22B51" w:rsidP="0030684B"/>
        </w:tc>
      </w:tr>
      <w:tr w:rsidR="00A22B51" w:rsidRPr="00CD1BD2" w14:paraId="7BC5CD96" w14:textId="77777777" w:rsidTr="0030684B">
        <w:trPr>
          <w:jc w:val="center"/>
        </w:trPr>
        <w:tc>
          <w:tcPr>
            <w:tcW w:w="4876" w:type="dxa"/>
            <w:tcBorders>
              <w:top w:val="nil"/>
              <w:left w:val="nil"/>
              <w:bottom w:val="nil"/>
              <w:right w:val="nil"/>
            </w:tcBorders>
          </w:tcPr>
          <w:p w14:paraId="059BA8F5" w14:textId="77777777" w:rsidR="00A22B51" w:rsidRPr="00CD1BD2" w:rsidRDefault="00A22B51" w:rsidP="0030684B">
            <w:pPr>
              <w:pStyle w:val="Normal6a"/>
            </w:pPr>
            <w:r w:rsidRPr="00CD1BD2">
              <w:rPr>
                <w:b/>
                <w:i/>
                <w:vertAlign w:val="superscript"/>
              </w:rPr>
              <w:t>38</w:t>
            </w:r>
            <w:r w:rsidRPr="00CD1BD2">
              <w:t xml:space="preserve"> </w:t>
            </w:r>
            <w:r w:rsidRPr="00CD1BD2">
              <w:rPr>
                <w:b/>
                <w:i/>
              </w:rPr>
              <w:t>EUVL C, C/2023/1223, 21.12.2023, ELI: http://data.europa.eu/eli/C/2023/1223/oj.</w:t>
            </w:r>
          </w:p>
        </w:tc>
        <w:tc>
          <w:tcPr>
            <w:tcW w:w="4876" w:type="dxa"/>
            <w:tcBorders>
              <w:top w:val="nil"/>
              <w:left w:val="nil"/>
              <w:bottom w:val="nil"/>
              <w:right w:val="nil"/>
            </w:tcBorders>
          </w:tcPr>
          <w:p w14:paraId="3FAD709B" w14:textId="77777777" w:rsidR="00A22B51" w:rsidRPr="00CD1BD2" w:rsidRDefault="00A22B51" w:rsidP="0030684B"/>
        </w:tc>
      </w:tr>
    </w:tbl>
    <w:p w14:paraId="6E6CE72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2EDBAEE" w14:textId="77777777" w:rsidR="00A22B51" w:rsidRPr="00CD1BD2" w:rsidRDefault="00A22B51" w:rsidP="00A22B51">
      <w:r w:rsidRPr="00CD1BD2">
        <w:rPr>
          <w:rStyle w:val="HideTWBExt"/>
        </w:rPr>
        <w:t>&lt;/Amend&gt;</w:t>
      </w:r>
    </w:p>
    <w:p w14:paraId="2A5ED5B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85</w:t>
      </w:r>
      <w:r w:rsidRPr="00CD1BD2">
        <w:rPr>
          <w:rStyle w:val="HideTWBExt"/>
          <w:b w:val="0"/>
        </w:rPr>
        <w:t>&lt;/NumAm&gt;</w:t>
      </w:r>
    </w:p>
    <w:p w14:paraId="133903D4"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0D54A0A7" w14:textId="77777777" w:rsidR="00A22B51" w:rsidRPr="00CD1BD2" w:rsidRDefault="00A22B51" w:rsidP="00A22B51">
      <w:pPr>
        <w:pStyle w:val="NormalBold"/>
      </w:pPr>
      <w:r w:rsidRPr="00CD1BD2">
        <w:rPr>
          <w:rStyle w:val="HideTWBExt"/>
          <w:b w:val="0"/>
        </w:rPr>
        <w:t>&lt;/RepeatBlock-By&gt;</w:t>
      </w:r>
    </w:p>
    <w:p w14:paraId="02A3E8D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527F5C3" w14:textId="77777777" w:rsidR="00A22B51" w:rsidRPr="00CD1BD2" w:rsidRDefault="00A22B51" w:rsidP="00A22B51">
      <w:pPr>
        <w:pStyle w:val="NormalBold"/>
      </w:pPr>
      <w:r w:rsidRPr="00CD1BD2">
        <w:rPr>
          <w:rStyle w:val="HideTWBExt"/>
          <w:b w:val="0"/>
        </w:rPr>
        <w:t>&lt;Article&gt;</w:t>
      </w:r>
      <w:r w:rsidRPr="00CD1BD2">
        <w:t>Johdanto-osan 50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4B9E511" w14:textId="77777777" w:rsidTr="0030684B">
        <w:trPr>
          <w:trHeight w:hRule="exact" w:val="240"/>
          <w:jc w:val="center"/>
        </w:trPr>
        <w:tc>
          <w:tcPr>
            <w:tcW w:w="9752" w:type="dxa"/>
            <w:gridSpan w:val="2"/>
            <w:tcBorders>
              <w:top w:val="nil"/>
              <w:left w:val="nil"/>
              <w:bottom w:val="nil"/>
              <w:right w:val="nil"/>
            </w:tcBorders>
          </w:tcPr>
          <w:p w14:paraId="490C377F" w14:textId="77777777" w:rsidR="00A22B51" w:rsidRPr="00CD1BD2" w:rsidRDefault="00A22B51" w:rsidP="0030684B"/>
        </w:tc>
      </w:tr>
      <w:tr w:rsidR="00A22B51" w:rsidRPr="00CD1BD2" w14:paraId="10B77220" w14:textId="77777777" w:rsidTr="0030684B">
        <w:trPr>
          <w:trHeight w:val="240"/>
          <w:jc w:val="center"/>
        </w:trPr>
        <w:tc>
          <w:tcPr>
            <w:tcW w:w="4876" w:type="dxa"/>
            <w:tcBorders>
              <w:top w:val="nil"/>
              <w:left w:val="nil"/>
              <w:bottom w:val="nil"/>
              <w:right w:val="nil"/>
            </w:tcBorders>
          </w:tcPr>
          <w:p w14:paraId="1A95A68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A224B80" w14:textId="77777777" w:rsidR="00A22B51" w:rsidRPr="00CD1BD2" w:rsidRDefault="00A22B51" w:rsidP="0030684B">
            <w:pPr>
              <w:pStyle w:val="AmColumnHeading"/>
            </w:pPr>
            <w:r w:rsidRPr="00CD1BD2">
              <w:t>Tarkistus</w:t>
            </w:r>
          </w:p>
        </w:tc>
      </w:tr>
      <w:tr w:rsidR="00A22B51" w:rsidRPr="00CD1BD2" w14:paraId="71F64FDC" w14:textId="77777777" w:rsidTr="0030684B">
        <w:trPr>
          <w:jc w:val="center"/>
        </w:trPr>
        <w:tc>
          <w:tcPr>
            <w:tcW w:w="4876" w:type="dxa"/>
            <w:tcBorders>
              <w:top w:val="nil"/>
              <w:left w:val="nil"/>
              <w:bottom w:val="nil"/>
              <w:right w:val="nil"/>
            </w:tcBorders>
          </w:tcPr>
          <w:p w14:paraId="68A1FC94" w14:textId="77777777" w:rsidR="00A22B51" w:rsidRPr="00CD1BD2" w:rsidRDefault="00A22B51" w:rsidP="0030684B">
            <w:pPr>
              <w:pStyle w:val="Normal6a"/>
            </w:pPr>
            <w:r w:rsidRPr="00CD1BD2">
              <w:rPr>
                <w:b/>
                <w:i/>
              </w:rPr>
              <w:t>–</w:t>
            </w:r>
            <w:r w:rsidRPr="00CD1BD2">
              <w:tab/>
            </w:r>
            <w:r w:rsidRPr="00CD1BD2">
              <w:rPr>
                <w:b/>
                <w:i/>
              </w:rPr>
              <w:t>ottaa huomioon 1. kesäkuuta 2023 antamansa päätöslauselman oikeusvaltiorikkomuksista ja perusoikeusloukkauksista Unkarissa ja jäädytetyistä EU:n varoista</w:t>
            </w:r>
            <w:r w:rsidRPr="00CD1BD2">
              <w:rPr>
                <w:b/>
                <w:i/>
                <w:vertAlign w:val="superscript"/>
              </w:rPr>
              <w:t>38</w:t>
            </w:r>
            <w:r w:rsidRPr="00CD1BD2">
              <w:rPr>
                <w:b/>
                <w:i/>
              </w:rPr>
              <w:t>,</w:t>
            </w:r>
          </w:p>
        </w:tc>
        <w:tc>
          <w:tcPr>
            <w:tcW w:w="4876" w:type="dxa"/>
            <w:tcBorders>
              <w:top w:val="nil"/>
              <w:left w:val="nil"/>
              <w:bottom w:val="nil"/>
              <w:right w:val="nil"/>
            </w:tcBorders>
          </w:tcPr>
          <w:p w14:paraId="2963BA7E" w14:textId="77777777" w:rsidR="00A22B51" w:rsidRPr="00CD1BD2" w:rsidRDefault="00A22B51" w:rsidP="0030684B">
            <w:pPr>
              <w:pStyle w:val="Normal6a"/>
            </w:pPr>
            <w:r w:rsidRPr="00CD1BD2">
              <w:rPr>
                <w:b/>
                <w:i/>
              </w:rPr>
              <w:t>Poistetaan.</w:t>
            </w:r>
          </w:p>
        </w:tc>
      </w:tr>
      <w:tr w:rsidR="00A22B51" w:rsidRPr="00CD1BD2" w14:paraId="33F7CDC0" w14:textId="77777777" w:rsidTr="0030684B">
        <w:trPr>
          <w:jc w:val="center"/>
        </w:trPr>
        <w:tc>
          <w:tcPr>
            <w:tcW w:w="4876" w:type="dxa"/>
            <w:tcBorders>
              <w:top w:val="nil"/>
              <w:left w:val="nil"/>
              <w:bottom w:val="nil"/>
              <w:right w:val="nil"/>
            </w:tcBorders>
          </w:tcPr>
          <w:p w14:paraId="11628DD5"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0CE7CEDE" w14:textId="77777777" w:rsidR="00A22B51" w:rsidRPr="00CD1BD2" w:rsidRDefault="00A22B51" w:rsidP="0030684B"/>
        </w:tc>
      </w:tr>
      <w:tr w:rsidR="00A22B51" w:rsidRPr="00CD1BD2" w14:paraId="46EFB136" w14:textId="77777777" w:rsidTr="0030684B">
        <w:trPr>
          <w:jc w:val="center"/>
        </w:trPr>
        <w:tc>
          <w:tcPr>
            <w:tcW w:w="4876" w:type="dxa"/>
            <w:tcBorders>
              <w:top w:val="nil"/>
              <w:left w:val="nil"/>
              <w:bottom w:val="nil"/>
              <w:right w:val="nil"/>
            </w:tcBorders>
          </w:tcPr>
          <w:p w14:paraId="449D13F2" w14:textId="77777777" w:rsidR="00A22B51" w:rsidRPr="00CD1BD2" w:rsidRDefault="00A22B51" w:rsidP="0030684B">
            <w:pPr>
              <w:pStyle w:val="Normal6a"/>
            </w:pPr>
            <w:r w:rsidRPr="00CD1BD2">
              <w:rPr>
                <w:b/>
                <w:i/>
                <w:vertAlign w:val="superscript"/>
              </w:rPr>
              <w:t>38</w:t>
            </w:r>
            <w:r w:rsidRPr="00CD1BD2">
              <w:t xml:space="preserve"> </w:t>
            </w:r>
            <w:r w:rsidRPr="00CD1BD2">
              <w:rPr>
                <w:b/>
                <w:i/>
              </w:rPr>
              <w:t>EUVL C, C/2023/1223, 21.12.2023, ELI: http://data.europa.eu/eli/C/2023/1223/oj.</w:t>
            </w:r>
          </w:p>
        </w:tc>
        <w:tc>
          <w:tcPr>
            <w:tcW w:w="4876" w:type="dxa"/>
            <w:tcBorders>
              <w:top w:val="nil"/>
              <w:left w:val="nil"/>
              <w:bottom w:val="nil"/>
              <w:right w:val="nil"/>
            </w:tcBorders>
          </w:tcPr>
          <w:p w14:paraId="5912F28B" w14:textId="77777777" w:rsidR="00A22B51" w:rsidRPr="00CD1BD2" w:rsidRDefault="00A22B51" w:rsidP="0030684B"/>
        </w:tc>
      </w:tr>
    </w:tbl>
    <w:p w14:paraId="746E41F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4E5FA19" w14:textId="77777777" w:rsidR="00A22B51" w:rsidRPr="00CD1BD2" w:rsidRDefault="00A22B51" w:rsidP="00A22B51">
      <w:r w:rsidRPr="00CD1BD2">
        <w:rPr>
          <w:rStyle w:val="HideTWBExt"/>
        </w:rPr>
        <w:t>&lt;/Amend&gt;</w:t>
      </w:r>
    </w:p>
    <w:p w14:paraId="2B6764F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86</w:t>
      </w:r>
      <w:r w:rsidRPr="00CD1BD2">
        <w:rPr>
          <w:rStyle w:val="HideTWBExt"/>
          <w:b w:val="0"/>
        </w:rPr>
        <w:t>&lt;/NumAm&gt;</w:t>
      </w:r>
    </w:p>
    <w:p w14:paraId="38993D8F"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69DB6B04" w14:textId="77777777" w:rsidR="00A22B51" w:rsidRPr="00CD1BD2" w:rsidRDefault="00A22B51" w:rsidP="00A22B51">
      <w:pPr>
        <w:pStyle w:val="NormalBold"/>
      </w:pPr>
      <w:r w:rsidRPr="00CD1BD2">
        <w:rPr>
          <w:rStyle w:val="HideTWBExt"/>
          <w:b w:val="0"/>
        </w:rPr>
        <w:t>&lt;/RepeatBlock-By&gt;</w:t>
      </w:r>
    </w:p>
    <w:p w14:paraId="21A5710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2ED63E4" w14:textId="77777777" w:rsidR="00A22B51" w:rsidRPr="00CD1BD2" w:rsidRDefault="00A22B51" w:rsidP="00A22B51">
      <w:pPr>
        <w:pStyle w:val="NormalBold"/>
      </w:pPr>
      <w:r w:rsidRPr="00CD1BD2">
        <w:rPr>
          <w:rStyle w:val="HideTWBExt"/>
          <w:b w:val="0"/>
        </w:rPr>
        <w:t>&lt;Article&gt;</w:t>
      </w:r>
      <w:r w:rsidRPr="00CD1BD2">
        <w:t>Johdanto-osan 51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6BBE233" w14:textId="77777777" w:rsidTr="0030684B">
        <w:trPr>
          <w:trHeight w:hRule="exact" w:val="240"/>
          <w:jc w:val="center"/>
        </w:trPr>
        <w:tc>
          <w:tcPr>
            <w:tcW w:w="9752" w:type="dxa"/>
            <w:gridSpan w:val="2"/>
            <w:tcBorders>
              <w:top w:val="nil"/>
              <w:left w:val="nil"/>
              <w:bottom w:val="nil"/>
              <w:right w:val="nil"/>
            </w:tcBorders>
          </w:tcPr>
          <w:p w14:paraId="481E1FEF" w14:textId="77777777" w:rsidR="00A22B51" w:rsidRPr="00CD1BD2" w:rsidRDefault="00A22B51" w:rsidP="0030684B"/>
        </w:tc>
      </w:tr>
      <w:tr w:rsidR="00A22B51" w:rsidRPr="00CD1BD2" w14:paraId="6C07C0E5" w14:textId="77777777" w:rsidTr="0030684B">
        <w:trPr>
          <w:trHeight w:val="240"/>
          <w:jc w:val="center"/>
        </w:trPr>
        <w:tc>
          <w:tcPr>
            <w:tcW w:w="4876" w:type="dxa"/>
            <w:tcBorders>
              <w:top w:val="nil"/>
              <w:left w:val="nil"/>
              <w:bottom w:val="nil"/>
              <w:right w:val="nil"/>
            </w:tcBorders>
          </w:tcPr>
          <w:p w14:paraId="30E1983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9996014" w14:textId="77777777" w:rsidR="00A22B51" w:rsidRPr="00CD1BD2" w:rsidRDefault="00A22B51" w:rsidP="0030684B">
            <w:pPr>
              <w:pStyle w:val="AmColumnHeading"/>
            </w:pPr>
            <w:r w:rsidRPr="00CD1BD2">
              <w:t>Tarkistus</w:t>
            </w:r>
          </w:p>
        </w:tc>
      </w:tr>
      <w:tr w:rsidR="00A22B51" w:rsidRPr="00CD1BD2" w14:paraId="273845F6" w14:textId="77777777" w:rsidTr="0030684B">
        <w:trPr>
          <w:jc w:val="center"/>
        </w:trPr>
        <w:tc>
          <w:tcPr>
            <w:tcW w:w="4876" w:type="dxa"/>
            <w:tcBorders>
              <w:top w:val="nil"/>
              <w:left w:val="nil"/>
              <w:bottom w:val="nil"/>
              <w:right w:val="nil"/>
            </w:tcBorders>
          </w:tcPr>
          <w:p w14:paraId="00800509" w14:textId="77777777" w:rsidR="00A22B51" w:rsidRPr="00CD1BD2" w:rsidRDefault="00A22B51" w:rsidP="0030684B">
            <w:pPr>
              <w:pStyle w:val="Normal6a"/>
            </w:pPr>
            <w:r w:rsidRPr="00CD1BD2">
              <w:rPr>
                <w:b/>
                <w:i/>
              </w:rPr>
              <w:t>–</w:t>
            </w:r>
            <w:r w:rsidRPr="00CD1BD2">
              <w:tab/>
            </w:r>
            <w:r w:rsidRPr="00CD1BD2">
              <w:rPr>
                <w:b/>
                <w:i/>
              </w:rPr>
              <w:t>ottaa huomioon Pegasus-ohjelman ja vastaavien vakoiluohjelmien käyttöä selvittävän tutkintavaliokunnan (PEGA) mietinnön ja 15. kesäkuuta 2023 antamansa suosituksen neuvostolle ja komissiolle epäilyjä unionin oikeuden rikkomisesta ja unionin oikeutta sovellettaessa tapahtuneesta hallinnollisesta epäkohdasta Pegasus-ohjelman ja vastaavien vakoiluohjelmien käytön yhteydessä koskevan tutkinnan johdosta</w:t>
            </w:r>
            <w:r w:rsidRPr="00CD1BD2">
              <w:rPr>
                <w:b/>
                <w:i/>
                <w:vertAlign w:val="superscript"/>
              </w:rPr>
              <w:t>39</w:t>
            </w:r>
            <w:r w:rsidRPr="00CD1BD2">
              <w:rPr>
                <w:b/>
                <w:i/>
              </w:rPr>
              <w:t>,</w:t>
            </w:r>
          </w:p>
        </w:tc>
        <w:tc>
          <w:tcPr>
            <w:tcW w:w="4876" w:type="dxa"/>
            <w:tcBorders>
              <w:top w:val="nil"/>
              <w:left w:val="nil"/>
              <w:bottom w:val="nil"/>
              <w:right w:val="nil"/>
            </w:tcBorders>
          </w:tcPr>
          <w:p w14:paraId="4A4DD6DA" w14:textId="77777777" w:rsidR="00A22B51" w:rsidRPr="00CD1BD2" w:rsidRDefault="00A22B51" w:rsidP="0030684B">
            <w:pPr>
              <w:pStyle w:val="Normal6a"/>
            </w:pPr>
            <w:r w:rsidRPr="00CD1BD2">
              <w:rPr>
                <w:b/>
                <w:i/>
              </w:rPr>
              <w:t>Poistetaan.</w:t>
            </w:r>
          </w:p>
        </w:tc>
      </w:tr>
      <w:tr w:rsidR="00A22B51" w:rsidRPr="00CD1BD2" w14:paraId="23C613F5" w14:textId="77777777" w:rsidTr="0030684B">
        <w:trPr>
          <w:jc w:val="center"/>
        </w:trPr>
        <w:tc>
          <w:tcPr>
            <w:tcW w:w="4876" w:type="dxa"/>
            <w:tcBorders>
              <w:top w:val="nil"/>
              <w:left w:val="nil"/>
              <w:bottom w:val="nil"/>
              <w:right w:val="nil"/>
            </w:tcBorders>
          </w:tcPr>
          <w:p w14:paraId="34E0A85D"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9A7C1E4" w14:textId="77777777" w:rsidR="00A22B51" w:rsidRPr="00CD1BD2" w:rsidRDefault="00A22B51" w:rsidP="0030684B"/>
        </w:tc>
      </w:tr>
      <w:tr w:rsidR="00A22B51" w:rsidRPr="00CD1BD2" w14:paraId="3BBD26D6" w14:textId="77777777" w:rsidTr="0030684B">
        <w:trPr>
          <w:jc w:val="center"/>
        </w:trPr>
        <w:tc>
          <w:tcPr>
            <w:tcW w:w="4876" w:type="dxa"/>
            <w:tcBorders>
              <w:top w:val="nil"/>
              <w:left w:val="nil"/>
              <w:bottom w:val="nil"/>
              <w:right w:val="nil"/>
            </w:tcBorders>
          </w:tcPr>
          <w:p w14:paraId="00F86677" w14:textId="77777777" w:rsidR="00A22B51" w:rsidRPr="00CD1BD2" w:rsidRDefault="00A22B51" w:rsidP="0030684B">
            <w:pPr>
              <w:pStyle w:val="Normal6a"/>
            </w:pPr>
            <w:r w:rsidRPr="00CD1BD2">
              <w:rPr>
                <w:b/>
                <w:i/>
                <w:vertAlign w:val="superscript"/>
              </w:rPr>
              <w:t>39</w:t>
            </w:r>
            <w:r w:rsidRPr="00CD1BD2">
              <w:t xml:space="preserve"> </w:t>
            </w:r>
            <w:r w:rsidRPr="00CD1BD2">
              <w:rPr>
                <w:b/>
                <w:i/>
              </w:rPr>
              <w:t>EUVL C, C/2024/494, 23.1.2024, ELI: http://data.europa.eu/eli/C/2024/494/oj.</w:t>
            </w:r>
          </w:p>
        </w:tc>
        <w:tc>
          <w:tcPr>
            <w:tcW w:w="4876" w:type="dxa"/>
            <w:tcBorders>
              <w:top w:val="nil"/>
              <w:left w:val="nil"/>
              <w:bottom w:val="nil"/>
              <w:right w:val="nil"/>
            </w:tcBorders>
          </w:tcPr>
          <w:p w14:paraId="547F8925" w14:textId="77777777" w:rsidR="00A22B51" w:rsidRPr="00CD1BD2" w:rsidRDefault="00A22B51" w:rsidP="0030684B"/>
        </w:tc>
      </w:tr>
    </w:tbl>
    <w:p w14:paraId="6287AF3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A5AACA7" w14:textId="77777777" w:rsidR="00A22B51" w:rsidRPr="00CD1BD2" w:rsidRDefault="00A22B51" w:rsidP="00A22B51">
      <w:r w:rsidRPr="00CD1BD2">
        <w:rPr>
          <w:rStyle w:val="HideTWBExt"/>
        </w:rPr>
        <w:t>&lt;/Amend&gt;</w:t>
      </w:r>
    </w:p>
    <w:p w14:paraId="0412E5C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87</w:t>
      </w:r>
      <w:r w:rsidRPr="00CD1BD2">
        <w:rPr>
          <w:rStyle w:val="HideTWBExt"/>
          <w:b w:val="0"/>
        </w:rPr>
        <w:t>&lt;/NumAm&gt;</w:t>
      </w:r>
    </w:p>
    <w:p w14:paraId="6404B769"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23FD2DFC" w14:textId="77777777" w:rsidR="00A22B51" w:rsidRPr="00CD1BD2" w:rsidRDefault="00A22B51" w:rsidP="00A22B51">
      <w:pPr>
        <w:pStyle w:val="NormalBold"/>
      </w:pPr>
      <w:r w:rsidRPr="00CD1BD2">
        <w:rPr>
          <w:rStyle w:val="HideTWBExt"/>
          <w:b w:val="0"/>
        </w:rPr>
        <w:t>&lt;/RepeatBlock-By&gt;</w:t>
      </w:r>
    </w:p>
    <w:p w14:paraId="42D9D32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987026C" w14:textId="77777777" w:rsidR="00A22B51" w:rsidRPr="00CD1BD2" w:rsidRDefault="00A22B51" w:rsidP="00A22B51">
      <w:pPr>
        <w:pStyle w:val="NormalBold"/>
      </w:pPr>
      <w:r w:rsidRPr="00CD1BD2">
        <w:rPr>
          <w:rStyle w:val="HideTWBExt"/>
          <w:b w:val="0"/>
        </w:rPr>
        <w:t>&lt;Article&gt;</w:t>
      </w:r>
      <w:r w:rsidRPr="00CD1BD2">
        <w:t>Johdanto-osan 52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66A243D" w14:textId="77777777" w:rsidTr="0030684B">
        <w:trPr>
          <w:trHeight w:hRule="exact" w:val="240"/>
          <w:jc w:val="center"/>
        </w:trPr>
        <w:tc>
          <w:tcPr>
            <w:tcW w:w="9752" w:type="dxa"/>
            <w:gridSpan w:val="2"/>
            <w:tcBorders>
              <w:top w:val="nil"/>
              <w:left w:val="nil"/>
              <w:bottom w:val="nil"/>
              <w:right w:val="nil"/>
            </w:tcBorders>
          </w:tcPr>
          <w:p w14:paraId="0B74AEFF" w14:textId="77777777" w:rsidR="00A22B51" w:rsidRPr="00CD1BD2" w:rsidRDefault="00A22B51" w:rsidP="0030684B"/>
        </w:tc>
      </w:tr>
      <w:tr w:rsidR="00A22B51" w:rsidRPr="00CD1BD2" w14:paraId="38A2BF52" w14:textId="77777777" w:rsidTr="0030684B">
        <w:trPr>
          <w:trHeight w:val="240"/>
          <w:jc w:val="center"/>
        </w:trPr>
        <w:tc>
          <w:tcPr>
            <w:tcW w:w="4876" w:type="dxa"/>
            <w:tcBorders>
              <w:top w:val="nil"/>
              <w:left w:val="nil"/>
              <w:bottom w:val="nil"/>
              <w:right w:val="nil"/>
            </w:tcBorders>
          </w:tcPr>
          <w:p w14:paraId="00FCE31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0A0ECA2" w14:textId="77777777" w:rsidR="00A22B51" w:rsidRPr="00CD1BD2" w:rsidRDefault="00A22B51" w:rsidP="0030684B">
            <w:pPr>
              <w:pStyle w:val="AmColumnHeading"/>
            </w:pPr>
            <w:r w:rsidRPr="00CD1BD2">
              <w:t>Tarkistus</w:t>
            </w:r>
          </w:p>
        </w:tc>
      </w:tr>
      <w:tr w:rsidR="00A22B51" w:rsidRPr="00CD1BD2" w14:paraId="6E95796D" w14:textId="77777777" w:rsidTr="0030684B">
        <w:trPr>
          <w:jc w:val="center"/>
        </w:trPr>
        <w:tc>
          <w:tcPr>
            <w:tcW w:w="4876" w:type="dxa"/>
            <w:tcBorders>
              <w:top w:val="nil"/>
              <w:left w:val="nil"/>
              <w:bottom w:val="nil"/>
              <w:right w:val="nil"/>
            </w:tcBorders>
          </w:tcPr>
          <w:p w14:paraId="5692822B" w14:textId="77777777" w:rsidR="00A22B51" w:rsidRPr="00CD1BD2" w:rsidRDefault="00A22B51" w:rsidP="0030684B">
            <w:pPr>
              <w:pStyle w:val="Normal6a"/>
            </w:pPr>
            <w:r w:rsidRPr="00CD1BD2">
              <w:rPr>
                <w:b/>
                <w:i/>
              </w:rPr>
              <w:t>–</w:t>
            </w:r>
            <w:r w:rsidRPr="00CD1BD2">
              <w:tab/>
            </w:r>
            <w:r w:rsidRPr="00CD1BD2">
              <w:rPr>
                <w:b/>
                <w:i/>
              </w:rPr>
              <w:t>ottaa huomioon 11. heinäkuuta 2023 antamansa päätöslauselman Puolan vaalilainsäädännöstä, tutkintakomiteasta ja oikeusvaltiotilanteesta</w:t>
            </w:r>
            <w:r w:rsidRPr="00CD1BD2">
              <w:rPr>
                <w:b/>
                <w:i/>
                <w:vertAlign w:val="superscript"/>
              </w:rPr>
              <w:t>40</w:t>
            </w:r>
            <w:r w:rsidRPr="00CD1BD2">
              <w:rPr>
                <w:b/>
                <w:i/>
              </w:rPr>
              <w:t>,</w:t>
            </w:r>
          </w:p>
        </w:tc>
        <w:tc>
          <w:tcPr>
            <w:tcW w:w="4876" w:type="dxa"/>
            <w:tcBorders>
              <w:top w:val="nil"/>
              <w:left w:val="nil"/>
              <w:bottom w:val="nil"/>
              <w:right w:val="nil"/>
            </w:tcBorders>
          </w:tcPr>
          <w:p w14:paraId="4D9880E4" w14:textId="77777777" w:rsidR="00A22B51" w:rsidRPr="00CD1BD2" w:rsidRDefault="00A22B51" w:rsidP="0030684B">
            <w:pPr>
              <w:pStyle w:val="Normal6a"/>
            </w:pPr>
            <w:r w:rsidRPr="00CD1BD2">
              <w:rPr>
                <w:b/>
                <w:i/>
              </w:rPr>
              <w:t>Poistetaan.</w:t>
            </w:r>
          </w:p>
        </w:tc>
      </w:tr>
      <w:tr w:rsidR="00A22B51" w:rsidRPr="00CD1BD2" w14:paraId="3CF86C9A" w14:textId="77777777" w:rsidTr="0030684B">
        <w:trPr>
          <w:jc w:val="center"/>
        </w:trPr>
        <w:tc>
          <w:tcPr>
            <w:tcW w:w="4876" w:type="dxa"/>
            <w:tcBorders>
              <w:top w:val="nil"/>
              <w:left w:val="nil"/>
              <w:bottom w:val="nil"/>
              <w:right w:val="nil"/>
            </w:tcBorders>
          </w:tcPr>
          <w:p w14:paraId="77603930"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417EEA89" w14:textId="77777777" w:rsidR="00A22B51" w:rsidRPr="00CD1BD2" w:rsidRDefault="00A22B51" w:rsidP="0030684B"/>
        </w:tc>
      </w:tr>
      <w:tr w:rsidR="00A22B51" w:rsidRPr="00CD1BD2" w14:paraId="0A32A5FC" w14:textId="77777777" w:rsidTr="0030684B">
        <w:trPr>
          <w:jc w:val="center"/>
        </w:trPr>
        <w:tc>
          <w:tcPr>
            <w:tcW w:w="4876" w:type="dxa"/>
            <w:tcBorders>
              <w:top w:val="nil"/>
              <w:left w:val="nil"/>
              <w:bottom w:val="nil"/>
              <w:right w:val="nil"/>
            </w:tcBorders>
          </w:tcPr>
          <w:p w14:paraId="216B19D4" w14:textId="77777777" w:rsidR="00A22B51" w:rsidRPr="00CD1BD2" w:rsidRDefault="00A22B51" w:rsidP="0030684B">
            <w:pPr>
              <w:pStyle w:val="Normal6a"/>
            </w:pPr>
            <w:r w:rsidRPr="00CD1BD2">
              <w:rPr>
                <w:b/>
                <w:i/>
                <w:vertAlign w:val="superscript"/>
              </w:rPr>
              <w:t>40</w:t>
            </w:r>
            <w:r w:rsidRPr="00CD1BD2">
              <w:t xml:space="preserve"> </w:t>
            </w:r>
            <w:r w:rsidRPr="00CD1BD2">
              <w:rPr>
                <w:b/>
                <w:i/>
              </w:rPr>
              <w:t>EUVL C, C/2024/3995, 17.7.2024, ELI: http://data.europa.eu/eli/C/2024/3995/oj.</w:t>
            </w:r>
          </w:p>
        </w:tc>
        <w:tc>
          <w:tcPr>
            <w:tcW w:w="4876" w:type="dxa"/>
            <w:tcBorders>
              <w:top w:val="nil"/>
              <w:left w:val="nil"/>
              <w:bottom w:val="nil"/>
              <w:right w:val="nil"/>
            </w:tcBorders>
          </w:tcPr>
          <w:p w14:paraId="24CA913D" w14:textId="77777777" w:rsidR="00A22B51" w:rsidRPr="00CD1BD2" w:rsidRDefault="00A22B51" w:rsidP="0030684B"/>
        </w:tc>
      </w:tr>
    </w:tbl>
    <w:p w14:paraId="5416595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86E1932" w14:textId="77777777" w:rsidR="00A22B51" w:rsidRPr="00CD1BD2" w:rsidRDefault="00A22B51" w:rsidP="00A22B51">
      <w:r w:rsidRPr="00CD1BD2">
        <w:rPr>
          <w:rStyle w:val="HideTWBExt"/>
        </w:rPr>
        <w:t>&lt;/Amend&gt;</w:t>
      </w:r>
    </w:p>
    <w:p w14:paraId="131FBA3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88</w:t>
      </w:r>
      <w:r w:rsidRPr="00CD1BD2">
        <w:rPr>
          <w:rStyle w:val="HideTWBExt"/>
          <w:b w:val="0"/>
        </w:rPr>
        <w:t>&lt;/NumAm&gt;</w:t>
      </w:r>
    </w:p>
    <w:p w14:paraId="4337DDBF"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5142B556" w14:textId="77777777" w:rsidR="00A22B51" w:rsidRPr="00CD1BD2" w:rsidRDefault="00A22B51" w:rsidP="00A22B51">
      <w:pPr>
        <w:pStyle w:val="NormalBold"/>
      </w:pPr>
      <w:r w:rsidRPr="00CD1BD2">
        <w:rPr>
          <w:rStyle w:val="HideTWBExt"/>
          <w:b w:val="0"/>
        </w:rPr>
        <w:t>&lt;/RepeatBlock-By&gt;</w:t>
      </w:r>
    </w:p>
    <w:p w14:paraId="073392F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09AB938" w14:textId="77777777" w:rsidR="00A22B51" w:rsidRPr="00CD1BD2" w:rsidRDefault="00A22B51" w:rsidP="00A22B51">
      <w:pPr>
        <w:pStyle w:val="NormalBold"/>
      </w:pPr>
      <w:r w:rsidRPr="00CD1BD2">
        <w:rPr>
          <w:rStyle w:val="HideTWBExt"/>
          <w:b w:val="0"/>
        </w:rPr>
        <w:t>&lt;Article&gt;</w:t>
      </w:r>
      <w:r w:rsidRPr="00CD1BD2">
        <w:t>Johdanto-osan 52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4298295" w14:textId="77777777" w:rsidTr="0030684B">
        <w:trPr>
          <w:trHeight w:hRule="exact" w:val="240"/>
          <w:jc w:val="center"/>
        </w:trPr>
        <w:tc>
          <w:tcPr>
            <w:tcW w:w="9752" w:type="dxa"/>
            <w:gridSpan w:val="2"/>
            <w:tcBorders>
              <w:top w:val="nil"/>
              <w:left w:val="nil"/>
              <w:bottom w:val="nil"/>
              <w:right w:val="nil"/>
            </w:tcBorders>
          </w:tcPr>
          <w:p w14:paraId="2AC073DC" w14:textId="77777777" w:rsidR="00A22B51" w:rsidRPr="00CD1BD2" w:rsidRDefault="00A22B51" w:rsidP="0030684B"/>
        </w:tc>
      </w:tr>
      <w:tr w:rsidR="00A22B51" w:rsidRPr="00CD1BD2" w14:paraId="16D1D365" w14:textId="77777777" w:rsidTr="0030684B">
        <w:trPr>
          <w:trHeight w:val="240"/>
          <w:jc w:val="center"/>
        </w:trPr>
        <w:tc>
          <w:tcPr>
            <w:tcW w:w="4876" w:type="dxa"/>
            <w:tcBorders>
              <w:top w:val="nil"/>
              <w:left w:val="nil"/>
              <w:bottom w:val="nil"/>
              <w:right w:val="nil"/>
            </w:tcBorders>
          </w:tcPr>
          <w:p w14:paraId="378368C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580558" w14:textId="77777777" w:rsidR="00A22B51" w:rsidRPr="00CD1BD2" w:rsidRDefault="00A22B51" w:rsidP="0030684B">
            <w:pPr>
              <w:pStyle w:val="AmColumnHeading"/>
            </w:pPr>
            <w:r w:rsidRPr="00CD1BD2">
              <w:t>Tarkistus</w:t>
            </w:r>
          </w:p>
        </w:tc>
      </w:tr>
      <w:tr w:rsidR="00A22B51" w:rsidRPr="00CD1BD2" w14:paraId="01523593" w14:textId="77777777" w:rsidTr="0030684B">
        <w:trPr>
          <w:jc w:val="center"/>
        </w:trPr>
        <w:tc>
          <w:tcPr>
            <w:tcW w:w="4876" w:type="dxa"/>
            <w:tcBorders>
              <w:top w:val="nil"/>
              <w:left w:val="nil"/>
              <w:bottom w:val="nil"/>
              <w:right w:val="nil"/>
            </w:tcBorders>
          </w:tcPr>
          <w:p w14:paraId="0AA775AE" w14:textId="77777777" w:rsidR="00A22B51" w:rsidRPr="00CD1BD2" w:rsidRDefault="00A22B51" w:rsidP="0030684B">
            <w:pPr>
              <w:pStyle w:val="Normal6a"/>
            </w:pPr>
            <w:r w:rsidRPr="00CD1BD2">
              <w:rPr>
                <w:b/>
                <w:i/>
              </w:rPr>
              <w:t>–</w:t>
            </w:r>
            <w:r w:rsidRPr="00CD1BD2">
              <w:tab/>
            </w:r>
            <w:r w:rsidRPr="00CD1BD2">
              <w:rPr>
                <w:b/>
                <w:i/>
              </w:rPr>
              <w:t>ottaa huomioon 11. heinäkuuta 2023 antamansa päätöslauselman Puolan vaalilainsäädännöstä, tutkintakomiteasta ja oikeusvaltiotilanteesta</w:t>
            </w:r>
            <w:r w:rsidRPr="00CD1BD2">
              <w:rPr>
                <w:b/>
                <w:i/>
                <w:vertAlign w:val="superscript"/>
              </w:rPr>
              <w:t>40</w:t>
            </w:r>
            <w:r w:rsidRPr="00CD1BD2">
              <w:rPr>
                <w:b/>
                <w:i/>
              </w:rPr>
              <w:t>,</w:t>
            </w:r>
          </w:p>
        </w:tc>
        <w:tc>
          <w:tcPr>
            <w:tcW w:w="4876" w:type="dxa"/>
            <w:tcBorders>
              <w:top w:val="nil"/>
              <w:left w:val="nil"/>
              <w:bottom w:val="nil"/>
              <w:right w:val="nil"/>
            </w:tcBorders>
          </w:tcPr>
          <w:p w14:paraId="555A3939" w14:textId="77777777" w:rsidR="00A22B51" w:rsidRPr="00CD1BD2" w:rsidRDefault="00A22B51" w:rsidP="0030684B">
            <w:pPr>
              <w:pStyle w:val="Normal6a"/>
            </w:pPr>
            <w:r w:rsidRPr="00CD1BD2">
              <w:rPr>
                <w:b/>
                <w:i/>
              </w:rPr>
              <w:t>Poistetaan.</w:t>
            </w:r>
          </w:p>
        </w:tc>
      </w:tr>
      <w:tr w:rsidR="00A22B51" w:rsidRPr="00CD1BD2" w14:paraId="709E52A1" w14:textId="77777777" w:rsidTr="0030684B">
        <w:trPr>
          <w:jc w:val="center"/>
        </w:trPr>
        <w:tc>
          <w:tcPr>
            <w:tcW w:w="4876" w:type="dxa"/>
            <w:tcBorders>
              <w:top w:val="nil"/>
              <w:left w:val="nil"/>
              <w:bottom w:val="nil"/>
              <w:right w:val="nil"/>
            </w:tcBorders>
          </w:tcPr>
          <w:p w14:paraId="49DDF12A"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279AAE7" w14:textId="77777777" w:rsidR="00A22B51" w:rsidRPr="00CD1BD2" w:rsidRDefault="00A22B51" w:rsidP="0030684B"/>
        </w:tc>
      </w:tr>
      <w:tr w:rsidR="00A22B51" w:rsidRPr="00CD1BD2" w14:paraId="2047AF74" w14:textId="77777777" w:rsidTr="0030684B">
        <w:trPr>
          <w:jc w:val="center"/>
        </w:trPr>
        <w:tc>
          <w:tcPr>
            <w:tcW w:w="4876" w:type="dxa"/>
            <w:tcBorders>
              <w:top w:val="nil"/>
              <w:left w:val="nil"/>
              <w:bottom w:val="nil"/>
              <w:right w:val="nil"/>
            </w:tcBorders>
          </w:tcPr>
          <w:p w14:paraId="04D4EE37" w14:textId="77777777" w:rsidR="00A22B51" w:rsidRPr="00CD1BD2" w:rsidRDefault="00A22B51" w:rsidP="0030684B">
            <w:pPr>
              <w:pStyle w:val="Normal6a"/>
            </w:pPr>
            <w:r w:rsidRPr="00CD1BD2">
              <w:rPr>
                <w:b/>
                <w:i/>
                <w:vertAlign w:val="superscript"/>
              </w:rPr>
              <w:t>40</w:t>
            </w:r>
            <w:r w:rsidRPr="00CD1BD2">
              <w:t xml:space="preserve"> </w:t>
            </w:r>
            <w:r w:rsidRPr="00CD1BD2">
              <w:rPr>
                <w:b/>
                <w:i/>
              </w:rPr>
              <w:t>EUVL C, C/2024/3995, 17.7.2024, ELI: http://data.europa.eu/eli/C/2024/3995/oj.</w:t>
            </w:r>
          </w:p>
        </w:tc>
        <w:tc>
          <w:tcPr>
            <w:tcW w:w="4876" w:type="dxa"/>
            <w:tcBorders>
              <w:top w:val="nil"/>
              <w:left w:val="nil"/>
              <w:bottom w:val="nil"/>
              <w:right w:val="nil"/>
            </w:tcBorders>
          </w:tcPr>
          <w:p w14:paraId="77C3740B" w14:textId="77777777" w:rsidR="00A22B51" w:rsidRPr="00CD1BD2" w:rsidRDefault="00A22B51" w:rsidP="0030684B"/>
        </w:tc>
      </w:tr>
    </w:tbl>
    <w:p w14:paraId="7922A68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15B0AB1" w14:textId="77777777" w:rsidR="00A22B51" w:rsidRPr="00CD1BD2" w:rsidRDefault="00A22B51" w:rsidP="00A22B51">
      <w:r w:rsidRPr="00CD1BD2">
        <w:rPr>
          <w:rStyle w:val="HideTWBExt"/>
        </w:rPr>
        <w:t>&lt;/Amend&gt;</w:t>
      </w:r>
    </w:p>
    <w:p w14:paraId="0677A2E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89</w:t>
      </w:r>
      <w:r w:rsidRPr="00CD1BD2">
        <w:rPr>
          <w:rStyle w:val="HideTWBExt"/>
          <w:b w:val="0"/>
        </w:rPr>
        <w:t>&lt;/NumAm&gt;</w:t>
      </w:r>
    </w:p>
    <w:p w14:paraId="36B07638"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2AB40C13" w14:textId="77777777" w:rsidR="00A22B51" w:rsidRPr="00CD1BD2" w:rsidRDefault="00A22B51" w:rsidP="00A22B51">
      <w:pPr>
        <w:pStyle w:val="NormalBold"/>
      </w:pPr>
      <w:r w:rsidRPr="00CD1BD2">
        <w:rPr>
          <w:rStyle w:val="HideTWBExt"/>
          <w:b w:val="0"/>
        </w:rPr>
        <w:t>&lt;/RepeatBlock-By&gt;</w:t>
      </w:r>
    </w:p>
    <w:p w14:paraId="5840048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FB7249" w14:textId="77777777" w:rsidR="00A22B51" w:rsidRPr="00CD1BD2" w:rsidRDefault="00A22B51" w:rsidP="00A22B51">
      <w:pPr>
        <w:pStyle w:val="NormalBold"/>
      </w:pPr>
      <w:r w:rsidRPr="00CD1BD2">
        <w:rPr>
          <w:rStyle w:val="HideTWBExt"/>
          <w:b w:val="0"/>
        </w:rPr>
        <w:t>&lt;Article&gt;</w:t>
      </w:r>
      <w:r w:rsidRPr="00CD1BD2">
        <w:t>Johdanto-osan 52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90159BC" w14:textId="77777777" w:rsidTr="0030684B">
        <w:trPr>
          <w:trHeight w:hRule="exact" w:val="240"/>
          <w:jc w:val="center"/>
        </w:trPr>
        <w:tc>
          <w:tcPr>
            <w:tcW w:w="9752" w:type="dxa"/>
            <w:gridSpan w:val="2"/>
            <w:tcBorders>
              <w:top w:val="nil"/>
              <w:left w:val="nil"/>
              <w:bottom w:val="nil"/>
              <w:right w:val="nil"/>
            </w:tcBorders>
          </w:tcPr>
          <w:p w14:paraId="0B5C24ED" w14:textId="77777777" w:rsidR="00A22B51" w:rsidRPr="00CD1BD2" w:rsidRDefault="00A22B51" w:rsidP="0030684B"/>
        </w:tc>
      </w:tr>
      <w:tr w:rsidR="00A22B51" w:rsidRPr="00CD1BD2" w14:paraId="03BEC3F3" w14:textId="77777777" w:rsidTr="0030684B">
        <w:trPr>
          <w:trHeight w:val="240"/>
          <w:jc w:val="center"/>
        </w:trPr>
        <w:tc>
          <w:tcPr>
            <w:tcW w:w="4876" w:type="dxa"/>
            <w:tcBorders>
              <w:top w:val="nil"/>
              <w:left w:val="nil"/>
              <w:bottom w:val="nil"/>
              <w:right w:val="nil"/>
            </w:tcBorders>
          </w:tcPr>
          <w:p w14:paraId="73DC5FA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84D97A0" w14:textId="77777777" w:rsidR="00A22B51" w:rsidRPr="00CD1BD2" w:rsidRDefault="00A22B51" w:rsidP="0030684B">
            <w:pPr>
              <w:pStyle w:val="AmColumnHeading"/>
            </w:pPr>
            <w:r w:rsidRPr="00CD1BD2">
              <w:t>Tarkistus</w:t>
            </w:r>
          </w:p>
        </w:tc>
      </w:tr>
      <w:tr w:rsidR="00A22B51" w:rsidRPr="00CD1BD2" w14:paraId="46A45733" w14:textId="77777777" w:rsidTr="0030684B">
        <w:trPr>
          <w:jc w:val="center"/>
        </w:trPr>
        <w:tc>
          <w:tcPr>
            <w:tcW w:w="4876" w:type="dxa"/>
            <w:tcBorders>
              <w:top w:val="nil"/>
              <w:left w:val="nil"/>
              <w:bottom w:val="nil"/>
              <w:right w:val="nil"/>
            </w:tcBorders>
          </w:tcPr>
          <w:p w14:paraId="486FE731" w14:textId="77777777" w:rsidR="00A22B51" w:rsidRPr="00CD1BD2" w:rsidRDefault="00A22B51" w:rsidP="0030684B">
            <w:pPr>
              <w:pStyle w:val="Normal6a"/>
            </w:pPr>
            <w:r w:rsidRPr="00CD1BD2">
              <w:rPr>
                <w:b/>
                <w:i/>
              </w:rPr>
              <w:t>–</w:t>
            </w:r>
            <w:r w:rsidRPr="00CD1BD2">
              <w:tab/>
            </w:r>
            <w:r w:rsidRPr="00CD1BD2">
              <w:rPr>
                <w:b/>
                <w:i/>
              </w:rPr>
              <w:t>ottaa huomioon 11. heinäkuuta 2023 antamansa päätöslauselman Puolan vaalilainsäädännöstä, tutkintakomiteasta ja oikeusvaltiotilanteesta</w:t>
            </w:r>
            <w:r w:rsidRPr="00CD1BD2">
              <w:rPr>
                <w:b/>
                <w:i/>
                <w:vertAlign w:val="superscript"/>
              </w:rPr>
              <w:t>40</w:t>
            </w:r>
            <w:r w:rsidRPr="00CD1BD2">
              <w:rPr>
                <w:b/>
                <w:i/>
              </w:rPr>
              <w:t>,</w:t>
            </w:r>
          </w:p>
        </w:tc>
        <w:tc>
          <w:tcPr>
            <w:tcW w:w="4876" w:type="dxa"/>
            <w:tcBorders>
              <w:top w:val="nil"/>
              <w:left w:val="nil"/>
              <w:bottom w:val="nil"/>
              <w:right w:val="nil"/>
            </w:tcBorders>
          </w:tcPr>
          <w:p w14:paraId="08051932" w14:textId="77777777" w:rsidR="00A22B51" w:rsidRPr="00CD1BD2" w:rsidRDefault="00A22B51" w:rsidP="0030684B">
            <w:pPr>
              <w:pStyle w:val="Normal6a"/>
            </w:pPr>
            <w:r w:rsidRPr="00CD1BD2">
              <w:rPr>
                <w:b/>
                <w:i/>
              </w:rPr>
              <w:t>Poistetaan.</w:t>
            </w:r>
          </w:p>
        </w:tc>
      </w:tr>
      <w:tr w:rsidR="00A22B51" w:rsidRPr="00CD1BD2" w14:paraId="509FF99D" w14:textId="77777777" w:rsidTr="0030684B">
        <w:trPr>
          <w:jc w:val="center"/>
        </w:trPr>
        <w:tc>
          <w:tcPr>
            <w:tcW w:w="4876" w:type="dxa"/>
            <w:tcBorders>
              <w:top w:val="nil"/>
              <w:left w:val="nil"/>
              <w:bottom w:val="nil"/>
              <w:right w:val="nil"/>
            </w:tcBorders>
          </w:tcPr>
          <w:p w14:paraId="29B216AC"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301C817A" w14:textId="77777777" w:rsidR="00A22B51" w:rsidRPr="00CD1BD2" w:rsidRDefault="00A22B51" w:rsidP="0030684B"/>
        </w:tc>
      </w:tr>
      <w:tr w:rsidR="00A22B51" w:rsidRPr="00CD1BD2" w14:paraId="2F611066" w14:textId="77777777" w:rsidTr="0030684B">
        <w:trPr>
          <w:jc w:val="center"/>
        </w:trPr>
        <w:tc>
          <w:tcPr>
            <w:tcW w:w="4876" w:type="dxa"/>
            <w:tcBorders>
              <w:top w:val="nil"/>
              <w:left w:val="nil"/>
              <w:bottom w:val="nil"/>
              <w:right w:val="nil"/>
            </w:tcBorders>
          </w:tcPr>
          <w:p w14:paraId="2437E323" w14:textId="77777777" w:rsidR="00A22B51" w:rsidRPr="00CD1BD2" w:rsidRDefault="00A22B51" w:rsidP="0030684B">
            <w:pPr>
              <w:pStyle w:val="Normal6a"/>
            </w:pPr>
            <w:r w:rsidRPr="00CD1BD2">
              <w:rPr>
                <w:b/>
                <w:i/>
                <w:vertAlign w:val="superscript"/>
              </w:rPr>
              <w:t>40</w:t>
            </w:r>
            <w:r w:rsidRPr="00CD1BD2">
              <w:t xml:space="preserve"> </w:t>
            </w:r>
            <w:r w:rsidRPr="00CD1BD2">
              <w:rPr>
                <w:b/>
                <w:i/>
              </w:rPr>
              <w:t>EUVL C, C/2024/3995, 17.7.2024, ELI:</w:t>
            </w:r>
            <w:r w:rsidRPr="00CD1BD2">
              <w:t xml:space="preserve"> </w:t>
            </w:r>
            <w:r w:rsidRPr="00CD1BD2">
              <w:rPr>
                <w:b/>
                <w:i/>
              </w:rPr>
              <w:t>http://data.europa.eu/eli/C/2024/3995/oj.</w:t>
            </w:r>
          </w:p>
        </w:tc>
        <w:tc>
          <w:tcPr>
            <w:tcW w:w="4876" w:type="dxa"/>
            <w:tcBorders>
              <w:top w:val="nil"/>
              <w:left w:val="nil"/>
              <w:bottom w:val="nil"/>
              <w:right w:val="nil"/>
            </w:tcBorders>
          </w:tcPr>
          <w:p w14:paraId="0F118D29" w14:textId="77777777" w:rsidR="00A22B51" w:rsidRPr="00CD1BD2" w:rsidRDefault="00A22B51" w:rsidP="0030684B"/>
        </w:tc>
      </w:tr>
    </w:tbl>
    <w:p w14:paraId="39BEDCD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6A2BF2E2" w14:textId="77777777" w:rsidR="00A22B51" w:rsidRPr="00CD1BD2" w:rsidRDefault="00A22B51" w:rsidP="00A22B51">
      <w:r w:rsidRPr="00CD1BD2">
        <w:rPr>
          <w:rStyle w:val="HideTWBExt"/>
        </w:rPr>
        <w:t>&lt;/Amend&gt;</w:t>
      </w:r>
    </w:p>
    <w:p w14:paraId="1671591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90</w:t>
      </w:r>
      <w:r w:rsidRPr="00CD1BD2">
        <w:rPr>
          <w:rStyle w:val="HideTWBExt"/>
          <w:b w:val="0"/>
        </w:rPr>
        <w:t>&lt;/NumAm&gt;</w:t>
      </w:r>
    </w:p>
    <w:p w14:paraId="15740B98"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1FED9532" w14:textId="77777777" w:rsidR="00A22B51" w:rsidRPr="00CD1BD2" w:rsidRDefault="00A22B51" w:rsidP="00A22B51">
      <w:pPr>
        <w:pStyle w:val="NormalBold"/>
      </w:pPr>
      <w:r w:rsidRPr="00CD1BD2">
        <w:rPr>
          <w:rStyle w:val="HideTWBExt"/>
          <w:b w:val="0"/>
        </w:rPr>
        <w:t>&lt;/RepeatBlock-By&gt;</w:t>
      </w:r>
    </w:p>
    <w:p w14:paraId="788163D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6E15182" w14:textId="77777777" w:rsidR="00A22B51" w:rsidRPr="00CD1BD2" w:rsidRDefault="00A22B51" w:rsidP="00A22B51">
      <w:pPr>
        <w:pStyle w:val="NormalBold"/>
      </w:pPr>
      <w:r w:rsidRPr="00CD1BD2">
        <w:rPr>
          <w:rStyle w:val="HideTWBExt"/>
          <w:b w:val="0"/>
        </w:rPr>
        <w:t>&lt;Article&gt;</w:t>
      </w:r>
      <w:r w:rsidRPr="00CD1BD2">
        <w:t>Johdanto-osan 54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D000770" w14:textId="77777777" w:rsidTr="0030684B">
        <w:trPr>
          <w:trHeight w:hRule="exact" w:val="240"/>
          <w:jc w:val="center"/>
        </w:trPr>
        <w:tc>
          <w:tcPr>
            <w:tcW w:w="9752" w:type="dxa"/>
            <w:gridSpan w:val="2"/>
            <w:tcBorders>
              <w:top w:val="nil"/>
              <w:left w:val="nil"/>
              <w:bottom w:val="nil"/>
              <w:right w:val="nil"/>
            </w:tcBorders>
          </w:tcPr>
          <w:p w14:paraId="5D00A67E" w14:textId="77777777" w:rsidR="00A22B51" w:rsidRPr="00CD1BD2" w:rsidRDefault="00A22B51" w:rsidP="0030684B"/>
        </w:tc>
      </w:tr>
      <w:tr w:rsidR="00A22B51" w:rsidRPr="00CD1BD2" w14:paraId="3774DDA8" w14:textId="77777777" w:rsidTr="0030684B">
        <w:trPr>
          <w:trHeight w:val="240"/>
          <w:jc w:val="center"/>
        </w:trPr>
        <w:tc>
          <w:tcPr>
            <w:tcW w:w="4876" w:type="dxa"/>
            <w:tcBorders>
              <w:top w:val="nil"/>
              <w:left w:val="nil"/>
              <w:bottom w:val="nil"/>
              <w:right w:val="nil"/>
            </w:tcBorders>
          </w:tcPr>
          <w:p w14:paraId="052A417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11E0364" w14:textId="77777777" w:rsidR="00A22B51" w:rsidRPr="00CD1BD2" w:rsidRDefault="00A22B51" w:rsidP="0030684B">
            <w:pPr>
              <w:pStyle w:val="AmColumnHeading"/>
            </w:pPr>
            <w:r w:rsidRPr="00CD1BD2">
              <w:t>Tarkistus</w:t>
            </w:r>
          </w:p>
        </w:tc>
      </w:tr>
      <w:tr w:rsidR="00A22B51" w:rsidRPr="00CD1BD2" w14:paraId="187B9B78" w14:textId="77777777" w:rsidTr="0030684B">
        <w:trPr>
          <w:jc w:val="center"/>
        </w:trPr>
        <w:tc>
          <w:tcPr>
            <w:tcW w:w="4876" w:type="dxa"/>
            <w:tcBorders>
              <w:top w:val="nil"/>
              <w:left w:val="nil"/>
              <w:bottom w:val="nil"/>
              <w:right w:val="nil"/>
            </w:tcBorders>
          </w:tcPr>
          <w:p w14:paraId="19685711" w14:textId="77777777" w:rsidR="00A22B51" w:rsidRPr="00CD1BD2" w:rsidRDefault="00A22B51" w:rsidP="0030684B">
            <w:pPr>
              <w:pStyle w:val="Normal6a"/>
            </w:pPr>
            <w:r w:rsidRPr="00CD1BD2">
              <w:rPr>
                <w:b/>
                <w:i/>
              </w:rPr>
              <w:t>–</w:t>
            </w:r>
            <w:r w:rsidRPr="00CD1BD2">
              <w:tab/>
            </w:r>
            <w:r w:rsidRPr="00CD1BD2">
              <w:rPr>
                <w:b/>
                <w:i/>
              </w:rPr>
              <w:t>ottaa huomioon 6. joulukuuta 2023 annetun komission ja unionin ulkoasioiden ja turvallisuuspolitiikan korkean edustajan yhteisen tiedonannon ”Ei sijaa vihalle – Eurooppa yhdessä vihaa vastaan” (JOIN(2023)0051),</w:t>
            </w:r>
          </w:p>
        </w:tc>
        <w:tc>
          <w:tcPr>
            <w:tcW w:w="4876" w:type="dxa"/>
            <w:tcBorders>
              <w:top w:val="nil"/>
              <w:left w:val="nil"/>
              <w:bottom w:val="nil"/>
              <w:right w:val="nil"/>
            </w:tcBorders>
          </w:tcPr>
          <w:p w14:paraId="52E0E344" w14:textId="77777777" w:rsidR="00A22B51" w:rsidRPr="00CD1BD2" w:rsidRDefault="00A22B51" w:rsidP="0030684B">
            <w:pPr>
              <w:pStyle w:val="Normal6a"/>
            </w:pPr>
            <w:r w:rsidRPr="00CD1BD2">
              <w:rPr>
                <w:b/>
                <w:i/>
              </w:rPr>
              <w:t>Poistetaan.</w:t>
            </w:r>
          </w:p>
        </w:tc>
      </w:tr>
    </w:tbl>
    <w:p w14:paraId="5908166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651002F" w14:textId="77777777" w:rsidR="00A22B51" w:rsidRPr="00CD1BD2" w:rsidRDefault="00A22B51" w:rsidP="00A22B51">
      <w:r w:rsidRPr="00CD1BD2">
        <w:rPr>
          <w:rStyle w:val="HideTWBExt"/>
        </w:rPr>
        <w:t>&lt;/Amend&gt;</w:t>
      </w:r>
    </w:p>
    <w:p w14:paraId="4D1607A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91</w:t>
      </w:r>
      <w:r w:rsidRPr="00CD1BD2">
        <w:rPr>
          <w:rStyle w:val="HideTWBExt"/>
          <w:b w:val="0"/>
        </w:rPr>
        <w:t>&lt;/NumAm&gt;</w:t>
      </w:r>
    </w:p>
    <w:p w14:paraId="6130A4AD"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222A693A" w14:textId="77777777" w:rsidR="00A22B51" w:rsidRPr="00CD1BD2" w:rsidRDefault="00A22B51" w:rsidP="00A22B51">
      <w:pPr>
        <w:pStyle w:val="NormalBold"/>
      </w:pPr>
      <w:r w:rsidRPr="00CD1BD2">
        <w:rPr>
          <w:rStyle w:val="HideTWBExt"/>
          <w:b w:val="0"/>
        </w:rPr>
        <w:t>&lt;/RepeatBlock-By&gt;</w:t>
      </w:r>
    </w:p>
    <w:p w14:paraId="50138A8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8B5EFDA" w14:textId="77777777" w:rsidR="00A22B51" w:rsidRPr="00CD1BD2" w:rsidRDefault="00A22B51" w:rsidP="00A22B51">
      <w:pPr>
        <w:pStyle w:val="NormalBold"/>
      </w:pPr>
      <w:r w:rsidRPr="00CD1BD2">
        <w:rPr>
          <w:rStyle w:val="HideTWBExt"/>
          <w:b w:val="0"/>
        </w:rPr>
        <w:t>&lt;Article&gt;</w:t>
      </w:r>
      <w:r w:rsidRPr="00CD1BD2">
        <w:t>Johdanto-osan 54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3485DF8" w14:textId="77777777" w:rsidTr="0030684B">
        <w:trPr>
          <w:trHeight w:hRule="exact" w:val="240"/>
          <w:jc w:val="center"/>
        </w:trPr>
        <w:tc>
          <w:tcPr>
            <w:tcW w:w="9752" w:type="dxa"/>
            <w:gridSpan w:val="2"/>
            <w:tcBorders>
              <w:top w:val="nil"/>
              <w:left w:val="nil"/>
              <w:bottom w:val="nil"/>
              <w:right w:val="nil"/>
            </w:tcBorders>
          </w:tcPr>
          <w:p w14:paraId="16BF4861" w14:textId="77777777" w:rsidR="00A22B51" w:rsidRPr="00CD1BD2" w:rsidRDefault="00A22B51" w:rsidP="0030684B"/>
        </w:tc>
      </w:tr>
      <w:tr w:rsidR="00A22B51" w:rsidRPr="00CD1BD2" w14:paraId="2346F8ED" w14:textId="77777777" w:rsidTr="0030684B">
        <w:trPr>
          <w:trHeight w:val="240"/>
          <w:jc w:val="center"/>
        </w:trPr>
        <w:tc>
          <w:tcPr>
            <w:tcW w:w="4876" w:type="dxa"/>
            <w:tcBorders>
              <w:top w:val="nil"/>
              <w:left w:val="nil"/>
              <w:bottom w:val="nil"/>
              <w:right w:val="nil"/>
            </w:tcBorders>
          </w:tcPr>
          <w:p w14:paraId="4A49DDC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ECE8167" w14:textId="77777777" w:rsidR="00A22B51" w:rsidRPr="00CD1BD2" w:rsidRDefault="00A22B51" w:rsidP="0030684B">
            <w:pPr>
              <w:pStyle w:val="AmColumnHeading"/>
            </w:pPr>
            <w:r w:rsidRPr="00CD1BD2">
              <w:t>Tarkistus</w:t>
            </w:r>
          </w:p>
        </w:tc>
      </w:tr>
      <w:tr w:rsidR="00A22B51" w:rsidRPr="00CD1BD2" w14:paraId="71810036" w14:textId="77777777" w:rsidTr="0030684B">
        <w:trPr>
          <w:jc w:val="center"/>
        </w:trPr>
        <w:tc>
          <w:tcPr>
            <w:tcW w:w="4876" w:type="dxa"/>
            <w:tcBorders>
              <w:top w:val="nil"/>
              <w:left w:val="nil"/>
              <w:bottom w:val="nil"/>
              <w:right w:val="nil"/>
            </w:tcBorders>
          </w:tcPr>
          <w:p w14:paraId="74C871E3" w14:textId="77777777" w:rsidR="00A22B51" w:rsidRPr="00CD1BD2" w:rsidRDefault="00A22B51" w:rsidP="0030684B">
            <w:pPr>
              <w:pStyle w:val="Normal6a"/>
            </w:pPr>
            <w:r w:rsidRPr="00CD1BD2">
              <w:rPr>
                <w:b/>
                <w:i/>
              </w:rPr>
              <w:t>–</w:t>
            </w:r>
            <w:r w:rsidRPr="00CD1BD2">
              <w:tab/>
            </w:r>
            <w:r w:rsidRPr="00CD1BD2">
              <w:rPr>
                <w:b/>
                <w:i/>
              </w:rPr>
              <w:t>ottaa huomioon 6. joulukuuta 2023 annetun komission ja unionin ulkoasioiden ja turvallisuuspolitiikan korkean edustajan yhteisen tiedonannon ”Ei sijaa vihalle – Eurooppa yhdessä vihaa vastaan” (JOIN(2023)0051),</w:t>
            </w:r>
          </w:p>
        </w:tc>
        <w:tc>
          <w:tcPr>
            <w:tcW w:w="4876" w:type="dxa"/>
            <w:tcBorders>
              <w:top w:val="nil"/>
              <w:left w:val="nil"/>
              <w:bottom w:val="nil"/>
              <w:right w:val="nil"/>
            </w:tcBorders>
          </w:tcPr>
          <w:p w14:paraId="48C610D8" w14:textId="77777777" w:rsidR="00A22B51" w:rsidRPr="00CD1BD2" w:rsidRDefault="00A22B51" w:rsidP="0030684B">
            <w:pPr>
              <w:pStyle w:val="Normal6a"/>
            </w:pPr>
            <w:r w:rsidRPr="00CD1BD2">
              <w:rPr>
                <w:b/>
                <w:i/>
              </w:rPr>
              <w:t>Poistetaan.</w:t>
            </w:r>
          </w:p>
        </w:tc>
      </w:tr>
    </w:tbl>
    <w:p w14:paraId="7CF21E5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6F82B9DB" w14:textId="77777777" w:rsidR="00A22B51" w:rsidRPr="00CD1BD2" w:rsidRDefault="00A22B51" w:rsidP="00A22B51">
      <w:r w:rsidRPr="00CD1BD2">
        <w:rPr>
          <w:rStyle w:val="HideTWBExt"/>
        </w:rPr>
        <w:t>&lt;/Amend&gt;</w:t>
      </w:r>
    </w:p>
    <w:p w14:paraId="0C2CA42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92</w:t>
      </w:r>
      <w:r w:rsidRPr="00CD1BD2">
        <w:rPr>
          <w:rStyle w:val="HideTWBExt"/>
          <w:b w:val="0"/>
        </w:rPr>
        <w:t>&lt;/NumAm&gt;</w:t>
      </w:r>
    </w:p>
    <w:p w14:paraId="27A1E859"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095B6E0F" w14:textId="77777777" w:rsidR="00A22B51" w:rsidRPr="00CD1BD2" w:rsidRDefault="00A22B51" w:rsidP="00A22B51">
      <w:pPr>
        <w:pStyle w:val="NormalBold"/>
      </w:pPr>
      <w:r w:rsidRPr="00CD1BD2">
        <w:rPr>
          <w:rStyle w:val="HideTWBExt"/>
          <w:b w:val="0"/>
        </w:rPr>
        <w:t>&lt;/RepeatBlock-By&gt;</w:t>
      </w:r>
    </w:p>
    <w:p w14:paraId="1399F31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4108C2F" w14:textId="77777777" w:rsidR="00A22B51" w:rsidRPr="00CD1BD2" w:rsidRDefault="00A22B51" w:rsidP="00A22B51">
      <w:pPr>
        <w:pStyle w:val="NormalBold"/>
      </w:pPr>
      <w:r w:rsidRPr="00CD1BD2">
        <w:rPr>
          <w:rStyle w:val="HideTWBExt"/>
          <w:b w:val="0"/>
        </w:rPr>
        <w:t>&lt;Article&gt;</w:t>
      </w:r>
      <w:r w:rsidRPr="00CD1BD2">
        <w:t>Johdanto-osan 56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098BCE" w14:textId="77777777" w:rsidTr="0030684B">
        <w:trPr>
          <w:trHeight w:hRule="exact" w:val="240"/>
          <w:jc w:val="center"/>
        </w:trPr>
        <w:tc>
          <w:tcPr>
            <w:tcW w:w="9752" w:type="dxa"/>
            <w:gridSpan w:val="2"/>
            <w:tcBorders>
              <w:top w:val="nil"/>
              <w:left w:val="nil"/>
              <w:bottom w:val="nil"/>
              <w:right w:val="nil"/>
            </w:tcBorders>
          </w:tcPr>
          <w:p w14:paraId="59DEA916" w14:textId="77777777" w:rsidR="00A22B51" w:rsidRPr="00CD1BD2" w:rsidRDefault="00A22B51" w:rsidP="0030684B"/>
        </w:tc>
      </w:tr>
      <w:tr w:rsidR="00A22B51" w:rsidRPr="00CD1BD2" w14:paraId="65426C65" w14:textId="77777777" w:rsidTr="0030684B">
        <w:trPr>
          <w:trHeight w:val="240"/>
          <w:jc w:val="center"/>
        </w:trPr>
        <w:tc>
          <w:tcPr>
            <w:tcW w:w="4876" w:type="dxa"/>
            <w:tcBorders>
              <w:top w:val="nil"/>
              <w:left w:val="nil"/>
              <w:bottom w:val="nil"/>
              <w:right w:val="nil"/>
            </w:tcBorders>
          </w:tcPr>
          <w:p w14:paraId="5F453D5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E502FB0" w14:textId="77777777" w:rsidR="00A22B51" w:rsidRPr="00CD1BD2" w:rsidRDefault="00A22B51" w:rsidP="0030684B">
            <w:pPr>
              <w:pStyle w:val="AmColumnHeading"/>
            </w:pPr>
            <w:r w:rsidRPr="00CD1BD2">
              <w:t>Tarkistus</w:t>
            </w:r>
          </w:p>
        </w:tc>
      </w:tr>
      <w:tr w:rsidR="00A22B51" w:rsidRPr="00CD1BD2" w14:paraId="168BD2F3" w14:textId="77777777" w:rsidTr="0030684B">
        <w:trPr>
          <w:jc w:val="center"/>
        </w:trPr>
        <w:tc>
          <w:tcPr>
            <w:tcW w:w="4876" w:type="dxa"/>
            <w:tcBorders>
              <w:top w:val="nil"/>
              <w:left w:val="nil"/>
              <w:bottom w:val="nil"/>
              <w:right w:val="nil"/>
            </w:tcBorders>
          </w:tcPr>
          <w:p w14:paraId="40454977" w14:textId="77777777" w:rsidR="00A22B51" w:rsidRPr="00CD1BD2" w:rsidRDefault="00A22B51" w:rsidP="0030684B">
            <w:pPr>
              <w:pStyle w:val="Normal6a"/>
            </w:pPr>
            <w:r w:rsidRPr="00CD1BD2">
              <w:rPr>
                <w:b/>
                <w:i/>
              </w:rPr>
              <w:t>–</w:t>
            </w:r>
            <w:r w:rsidRPr="00CD1BD2">
              <w:tab/>
            </w:r>
            <w:r w:rsidRPr="00CD1BD2">
              <w:rPr>
                <w:b/>
                <w:i/>
              </w:rPr>
              <w:t>ottaa huomioon 18. tammikuuta 2024 antamansa päätöslauselman EU-rikosten luettelon laajentamisesta kattamaan vihapuheen ja viharikokset</w:t>
            </w:r>
            <w:r w:rsidRPr="00CD1BD2">
              <w:rPr>
                <w:b/>
                <w:i/>
                <w:vertAlign w:val="superscript"/>
              </w:rPr>
              <w:t>43</w:t>
            </w:r>
            <w:r w:rsidRPr="00CD1BD2">
              <w:rPr>
                <w:b/>
                <w:i/>
              </w:rPr>
              <w:t>,</w:t>
            </w:r>
          </w:p>
        </w:tc>
        <w:tc>
          <w:tcPr>
            <w:tcW w:w="4876" w:type="dxa"/>
            <w:tcBorders>
              <w:top w:val="nil"/>
              <w:left w:val="nil"/>
              <w:bottom w:val="nil"/>
              <w:right w:val="nil"/>
            </w:tcBorders>
          </w:tcPr>
          <w:p w14:paraId="3D202DDA" w14:textId="77777777" w:rsidR="00A22B51" w:rsidRPr="00CD1BD2" w:rsidRDefault="00A22B51" w:rsidP="0030684B">
            <w:pPr>
              <w:pStyle w:val="Normal6a"/>
            </w:pPr>
            <w:r w:rsidRPr="00CD1BD2">
              <w:rPr>
                <w:b/>
                <w:i/>
              </w:rPr>
              <w:t>Poistetaan.</w:t>
            </w:r>
          </w:p>
        </w:tc>
      </w:tr>
      <w:tr w:rsidR="00A22B51" w:rsidRPr="00CD1BD2" w14:paraId="11AC3BC5" w14:textId="77777777" w:rsidTr="0030684B">
        <w:trPr>
          <w:jc w:val="center"/>
        </w:trPr>
        <w:tc>
          <w:tcPr>
            <w:tcW w:w="4876" w:type="dxa"/>
            <w:tcBorders>
              <w:top w:val="nil"/>
              <w:left w:val="nil"/>
              <w:bottom w:val="nil"/>
              <w:right w:val="nil"/>
            </w:tcBorders>
          </w:tcPr>
          <w:p w14:paraId="0D286416"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1944F1F" w14:textId="77777777" w:rsidR="00A22B51" w:rsidRPr="00CD1BD2" w:rsidRDefault="00A22B51" w:rsidP="0030684B"/>
        </w:tc>
      </w:tr>
      <w:tr w:rsidR="00A22B51" w:rsidRPr="00CD1BD2" w14:paraId="6290F043" w14:textId="77777777" w:rsidTr="0030684B">
        <w:trPr>
          <w:jc w:val="center"/>
        </w:trPr>
        <w:tc>
          <w:tcPr>
            <w:tcW w:w="4876" w:type="dxa"/>
            <w:tcBorders>
              <w:top w:val="nil"/>
              <w:left w:val="nil"/>
              <w:bottom w:val="nil"/>
              <w:right w:val="nil"/>
            </w:tcBorders>
          </w:tcPr>
          <w:p w14:paraId="177DB070" w14:textId="77777777" w:rsidR="00A22B51" w:rsidRPr="00CD1BD2" w:rsidRDefault="00A22B51" w:rsidP="0030684B">
            <w:pPr>
              <w:pStyle w:val="Normal6a"/>
            </w:pPr>
            <w:r w:rsidRPr="00CD1BD2">
              <w:rPr>
                <w:b/>
                <w:i/>
                <w:vertAlign w:val="superscript"/>
              </w:rPr>
              <w:t>43</w:t>
            </w:r>
            <w:r w:rsidRPr="00CD1BD2">
              <w:t xml:space="preserve"> </w:t>
            </w:r>
            <w:r w:rsidRPr="00CD1BD2">
              <w:rPr>
                <w:b/>
                <w:i/>
              </w:rPr>
              <w:t>EUVL C, C/2024/5733, 17.10.2024, ELI:</w:t>
            </w:r>
            <w:r w:rsidRPr="00CD1BD2">
              <w:t xml:space="preserve"> </w:t>
            </w:r>
            <w:r w:rsidRPr="00CD1BD2">
              <w:rPr>
                <w:b/>
                <w:i/>
              </w:rPr>
              <w:t>http://data.europa.eu/eli/C/2024/5733/oj.</w:t>
            </w:r>
          </w:p>
        </w:tc>
        <w:tc>
          <w:tcPr>
            <w:tcW w:w="4876" w:type="dxa"/>
            <w:tcBorders>
              <w:top w:val="nil"/>
              <w:left w:val="nil"/>
              <w:bottom w:val="nil"/>
              <w:right w:val="nil"/>
            </w:tcBorders>
          </w:tcPr>
          <w:p w14:paraId="4BE6712F" w14:textId="77777777" w:rsidR="00A22B51" w:rsidRPr="00CD1BD2" w:rsidRDefault="00A22B51" w:rsidP="0030684B"/>
        </w:tc>
      </w:tr>
    </w:tbl>
    <w:p w14:paraId="6D5E328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51C52601" w14:textId="77777777" w:rsidR="00A22B51" w:rsidRPr="00CD1BD2" w:rsidRDefault="00A22B51" w:rsidP="00A22B51">
      <w:r w:rsidRPr="00CD1BD2">
        <w:rPr>
          <w:rStyle w:val="HideTWBExt"/>
        </w:rPr>
        <w:t>&lt;/Amend&gt;</w:t>
      </w:r>
    </w:p>
    <w:p w14:paraId="71D3374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93</w:t>
      </w:r>
      <w:r w:rsidRPr="00CD1BD2">
        <w:rPr>
          <w:rStyle w:val="HideTWBExt"/>
          <w:b w:val="0"/>
        </w:rPr>
        <w:t>&lt;/NumAm&gt;</w:t>
      </w:r>
    </w:p>
    <w:p w14:paraId="4EFBAB7A"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27EE52B2" w14:textId="77777777" w:rsidR="00A22B51" w:rsidRPr="00CD1BD2" w:rsidRDefault="00A22B51" w:rsidP="00A22B51">
      <w:pPr>
        <w:pStyle w:val="NormalBold"/>
      </w:pPr>
      <w:r w:rsidRPr="00CD1BD2">
        <w:rPr>
          <w:rStyle w:val="HideTWBExt"/>
          <w:b w:val="0"/>
        </w:rPr>
        <w:t>&lt;/RepeatBlock-By&gt;</w:t>
      </w:r>
    </w:p>
    <w:p w14:paraId="7CE7354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CF4C57B" w14:textId="77777777" w:rsidR="00A22B51" w:rsidRPr="00CD1BD2" w:rsidRDefault="00A22B51" w:rsidP="00A22B51">
      <w:pPr>
        <w:pStyle w:val="NormalBold"/>
      </w:pPr>
      <w:r w:rsidRPr="00CD1BD2">
        <w:rPr>
          <w:rStyle w:val="HideTWBExt"/>
          <w:b w:val="0"/>
        </w:rPr>
        <w:t>&lt;Article&gt;</w:t>
      </w:r>
      <w:r w:rsidRPr="00CD1BD2">
        <w:t>Johdanto-osan 56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6B6BC63" w14:textId="77777777" w:rsidTr="0030684B">
        <w:trPr>
          <w:trHeight w:hRule="exact" w:val="240"/>
          <w:jc w:val="center"/>
        </w:trPr>
        <w:tc>
          <w:tcPr>
            <w:tcW w:w="9752" w:type="dxa"/>
            <w:gridSpan w:val="2"/>
            <w:tcBorders>
              <w:top w:val="nil"/>
              <w:left w:val="nil"/>
              <w:bottom w:val="nil"/>
              <w:right w:val="nil"/>
            </w:tcBorders>
          </w:tcPr>
          <w:p w14:paraId="6548D8EC" w14:textId="77777777" w:rsidR="00A22B51" w:rsidRPr="00CD1BD2" w:rsidRDefault="00A22B51" w:rsidP="0030684B"/>
        </w:tc>
      </w:tr>
      <w:tr w:rsidR="00A22B51" w:rsidRPr="00CD1BD2" w14:paraId="6F0C1424" w14:textId="77777777" w:rsidTr="0030684B">
        <w:trPr>
          <w:trHeight w:val="240"/>
          <w:jc w:val="center"/>
        </w:trPr>
        <w:tc>
          <w:tcPr>
            <w:tcW w:w="4876" w:type="dxa"/>
            <w:tcBorders>
              <w:top w:val="nil"/>
              <w:left w:val="nil"/>
              <w:bottom w:val="nil"/>
              <w:right w:val="nil"/>
            </w:tcBorders>
          </w:tcPr>
          <w:p w14:paraId="1B65F5F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199A999" w14:textId="77777777" w:rsidR="00A22B51" w:rsidRPr="00CD1BD2" w:rsidRDefault="00A22B51" w:rsidP="0030684B">
            <w:pPr>
              <w:pStyle w:val="AmColumnHeading"/>
            </w:pPr>
            <w:r w:rsidRPr="00CD1BD2">
              <w:t>Tarkistus</w:t>
            </w:r>
          </w:p>
        </w:tc>
      </w:tr>
      <w:tr w:rsidR="00A22B51" w:rsidRPr="00CD1BD2" w14:paraId="0492B7C2" w14:textId="77777777" w:rsidTr="0030684B">
        <w:trPr>
          <w:jc w:val="center"/>
        </w:trPr>
        <w:tc>
          <w:tcPr>
            <w:tcW w:w="4876" w:type="dxa"/>
            <w:tcBorders>
              <w:top w:val="nil"/>
              <w:left w:val="nil"/>
              <w:bottom w:val="nil"/>
              <w:right w:val="nil"/>
            </w:tcBorders>
          </w:tcPr>
          <w:p w14:paraId="3D6DA6CF" w14:textId="77777777" w:rsidR="00A22B51" w:rsidRPr="00CD1BD2" w:rsidRDefault="00A22B51" w:rsidP="0030684B">
            <w:pPr>
              <w:pStyle w:val="Normal6a"/>
            </w:pPr>
            <w:r w:rsidRPr="00CD1BD2">
              <w:rPr>
                <w:b/>
                <w:i/>
              </w:rPr>
              <w:t>–</w:t>
            </w:r>
            <w:r w:rsidRPr="00CD1BD2">
              <w:tab/>
            </w:r>
            <w:r w:rsidRPr="00CD1BD2">
              <w:rPr>
                <w:b/>
                <w:i/>
              </w:rPr>
              <w:t>ottaa huomioon 18. tammikuuta 2024 antamansa päätöslauselman EU-rikosten luettelon laajentamisesta kattamaan vihapuheen ja viharikokset</w:t>
            </w:r>
            <w:r w:rsidRPr="00CD1BD2">
              <w:rPr>
                <w:b/>
                <w:i/>
                <w:vertAlign w:val="superscript"/>
              </w:rPr>
              <w:t>43</w:t>
            </w:r>
            <w:r w:rsidRPr="00CD1BD2">
              <w:rPr>
                <w:b/>
                <w:i/>
              </w:rPr>
              <w:t xml:space="preserve"> ,</w:t>
            </w:r>
          </w:p>
        </w:tc>
        <w:tc>
          <w:tcPr>
            <w:tcW w:w="4876" w:type="dxa"/>
            <w:tcBorders>
              <w:top w:val="nil"/>
              <w:left w:val="nil"/>
              <w:bottom w:val="nil"/>
              <w:right w:val="nil"/>
            </w:tcBorders>
          </w:tcPr>
          <w:p w14:paraId="32A5253F" w14:textId="77777777" w:rsidR="00A22B51" w:rsidRPr="00CD1BD2" w:rsidRDefault="00A22B51" w:rsidP="0030684B">
            <w:pPr>
              <w:pStyle w:val="Normal6a"/>
            </w:pPr>
            <w:r w:rsidRPr="00CD1BD2">
              <w:rPr>
                <w:b/>
                <w:i/>
              </w:rPr>
              <w:t>Poistetaan.</w:t>
            </w:r>
          </w:p>
        </w:tc>
      </w:tr>
      <w:tr w:rsidR="00A22B51" w:rsidRPr="00CD1BD2" w14:paraId="53359B7C" w14:textId="77777777" w:rsidTr="0030684B">
        <w:trPr>
          <w:jc w:val="center"/>
        </w:trPr>
        <w:tc>
          <w:tcPr>
            <w:tcW w:w="4876" w:type="dxa"/>
            <w:tcBorders>
              <w:top w:val="nil"/>
              <w:left w:val="nil"/>
              <w:bottom w:val="nil"/>
              <w:right w:val="nil"/>
            </w:tcBorders>
          </w:tcPr>
          <w:p w14:paraId="0BA0471A"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ED457B6" w14:textId="77777777" w:rsidR="00A22B51" w:rsidRPr="00CD1BD2" w:rsidRDefault="00A22B51" w:rsidP="0030684B"/>
        </w:tc>
      </w:tr>
      <w:tr w:rsidR="00A22B51" w:rsidRPr="00CD1BD2" w14:paraId="1B04B53A" w14:textId="77777777" w:rsidTr="0030684B">
        <w:trPr>
          <w:jc w:val="center"/>
        </w:trPr>
        <w:tc>
          <w:tcPr>
            <w:tcW w:w="4876" w:type="dxa"/>
            <w:tcBorders>
              <w:top w:val="nil"/>
              <w:left w:val="nil"/>
              <w:bottom w:val="nil"/>
              <w:right w:val="nil"/>
            </w:tcBorders>
          </w:tcPr>
          <w:p w14:paraId="4A9AD0FE" w14:textId="77777777" w:rsidR="00A22B51" w:rsidRPr="00CD1BD2" w:rsidRDefault="00A22B51" w:rsidP="0030684B">
            <w:pPr>
              <w:pStyle w:val="Normal6a"/>
            </w:pPr>
            <w:r w:rsidRPr="00CD1BD2">
              <w:rPr>
                <w:b/>
                <w:i/>
                <w:vertAlign w:val="superscript"/>
              </w:rPr>
              <w:t>43</w:t>
            </w:r>
            <w:r w:rsidRPr="00CD1BD2">
              <w:t xml:space="preserve"> </w:t>
            </w:r>
            <w:r w:rsidRPr="00CD1BD2">
              <w:rPr>
                <w:b/>
                <w:i/>
              </w:rPr>
              <w:t>EUVL C, C/2024/5733, 17.10.2024, ELI: http://data.europa.eu/eli/C/2024/5733/oj.</w:t>
            </w:r>
          </w:p>
        </w:tc>
        <w:tc>
          <w:tcPr>
            <w:tcW w:w="4876" w:type="dxa"/>
            <w:tcBorders>
              <w:top w:val="nil"/>
              <w:left w:val="nil"/>
              <w:bottom w:val="nil"/>
              <w:right w:val="nil"/>
            </w:tcBorders>
          </w:tcPr>
          <w:p w14:paraId="30507E29" w14:textId="77777777" w:rsidR="00A22B51" w:rsidRPr="00CD1BD2" w:rsidRDefault="00A22B51" w:rsidP="0030684B"/>
        </w:tc>
      </w:tr>
    </w:tbl>
    <w:p w14:paraId="1EA92CB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5B26311D" w14:textId="77777777" w:rsidR="00A22B51" w:rsidRPr="00CD1BD2" w:rsidRDefault="00A22B51" w:rsidP="00A22B51">
      <w:r w:rsidRPr="00CD1BD2">
        <w:rPr>
          <w:rStyle w:val="HideTWBExt"/>
        </w:rPr>
        <w:t>&lt;/Amend&gt;</w:t>
      </w:r>
    </w:p>
    <w:p w14:paraId="5D2D10C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94</w:t>
      </w:r>
      <w:r w:rsidRPr="00CD1BD2">
        <w:rPr>
          <w:rStyle w:val="HideTWBExt"/>
          <w:b w:val="0"/>
        </w:rPr>
        <w:t>&lt;/NumAm&gt;</w:t>
      </w:r>
    </w:p>
    <w:p w14:paraId="24E917CE"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1D430331" w14:textId="77777777" w:rsidR="00A22B51" w:rsidRPr="00CD1BD2" w:rsidRDefault="00A22B51" w:rsidP="00A22B51">
      <w:pPr>
        <w:pStyle w:val="NormalBold"/>
      </w:pPr>
      <w:r w:rsidRPr="00CD1BD2">
        <w:rPr>
          <w:rStyle w:val="HideTWBExt"/>
          <w:b w:val="0"/>
        </w:rPr>
        <w:t>&lt;/RepeatBlock-By&gt;</w:t>
      </w:r>
    </w:p>
    <w:p w14:paraId="2EDE41F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F95B8C3" w14:textId="77777777" w:rsidR="00A22B51" w:rsidRPr="00CD1BD2" w:rsidRDefault="00A22B51" w:rsidP="00A22B51">
      <w:pPr>
        <w:pStyle w:val="NormalBold"/>
      </w:pPr>
      <w:r w:rsidRPr="00CD1BD2">
        <w:rPr>
          <w:rStyle w:val="HideTWBExt"/>
          <w:b w:val="0"/>
        </w:rPr>
        <w:t>&lt;Article&gt;</w:t>
      </w:r>
      <w:r w:rsidRPr="00CD1BD2">
        <w:t>Johdanto-osan 56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2E8E4C2" w14:textId="77777777" w:rsidTr="0030684B">
        <w:trPr>
          <w:trHeight w:hRule="exact" w:val="240"/>
          <w:jc w:val="center"/>
        </w:trPr>
        <w:tc>
          <w:tcPr>
            <w:tcW w:w="9752" w:type="dxa"/>
            <w:gridSpan w:val="2"/>
            <w:tcBorders>
              <w:top w:val="nil"/>
              <w:left w:val="nil"/>
              <w:bottom w:val="nil"/>
              <w:right w:val="nil"/>
            </w:tcBorders>
          </w:tcPr>
          <w:p w14:paraId="4DDDD95F" w14:textId="77777777" w:rsidR="00A22B51" w:rsidRPr="00CD1BD2" w:rsidRDefault="00A22B51" w:rsidP="0030684B"/>
        </w:tc>
      </w:tr>
      <w:tr w:rsidR="00A22B51" w:rsidRPr="00CD1BD2" w14:paraId="7D8A9283" w14:textId="77777777" w:rsidTr="0030684B">
        <w:trPr>
          <w:trHeight w:val="240"/>
          <w:jc w:val="center"/>
        </w:trPr>
        <w:tc>
          <w:tcPr>
            <w:tcW w:w="4876" w:type="dxa"/>
            <w:tcBorders>
              <w:top w:val="nil"/>
              <w:left w:val="nil"/>
              <w:bottom w:val="nil"/>
              <w:right w:val="nil"/>
            </w:tcBorders>
          </w:tcPr>
          <w:p w14:paraId="4B9CB8B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6686229" w14:textId="77777777" w:rsidR="00A22B51" w:rsidRPr="00CD1BD2" w:rsidRDefault="00A22B51" w:rsidP="0030684B">
            <w:pPr>
              <w:pStyle w:val="AmColumnHeading"/>
            </w:pPr>
            <w:r w:rsidRPr="00CD1BD2">
              <w:t>Tarkistus</w:t>
            </w:r>
          </w:p>
        </w:tc>
      </w:tr>
      <w:tr w:rsidR="00A22B51" w:rsidRPr="00CD1BD2" w14:paraId="326DF650" w14:textId="77777777" w:rsidTr="0030684B">
        <w:trPr>
          <w:jc w:val="center"/>
        </w:trPr>
        <w:tc>
          <w:tcPr>
            <w:tcW w:w="4876" w:type="dxa"/>
            <w:tcBorders>
              <w:top w:val="nil"/>
              <w:left w:val="nil"/>
              <w:bottom w:val="nil"/>
              <w:right w:val="nil"/>
            </w:tcBorders>
          </w:tcPr>
          <w:p w14:paraId="4823A0B4" w14:textId="77777777" w:rsidR="00A22B51" w:rsidRPr="00CD1BD2" w:rsidRDefault="00A22B51" w:rsidP="0030684B">
            <w:pPr>
              <w:pStyle w:val="Normal6a"/>
            </w:pPr>
            <w:r w:rsidRPr="00CD1BD2">
              <w:rPr>
                <w:b/>
                <w:i/>
              </w:rPr>
              <w:t>–</w:t>
            </w:r>
            <w:r w:rsidRPr="00CD1BD2">
              <w:tab/>
            </w:r>
            <w:r w:rsidRPr="00CD1BD2">
              <w:rPr>
                <w:b/>
                <w:i/>
              </w:rPr>
              <w:t>ottaa huomioon 18. tammikuuta 2024 antamansa päätöslauselman EU-rikosten luettelon laajentamisesta kattamaan vihapuheen ja viharikokset</w:t>
            </w:r>
            <w:r w:rsidRPr="00CD1BD2">
              <w:rPr>
                <w:b/>
                <w:i/>
                <w:vertAlign w:val="superscript"/>
              </w:rPr>
              <w:t>43</w:t>
            </w:r>
            <w:r w:rsidRPr="00CD1BD2">
              <w:rPr>
                <w:b/>
                <w:i/>
              </w:rPr>
              <w:t>,</w:t>
            </w:r>
          </w:p>
        </w:tc>
        <w:tc>
          <w:tcPr>
            <w:tcW w:w="4876" w:type="dxa"/>
            <w:tcBorders>
              <w:top w:val="nil"/>
              <w:left w:val="nil"/>
              <w:bottom w:val="nil"/>
              <w:right w:val="nil"/>
            </w:tcBorders>
          </w:tcPr>
          <w:p w14:paraId="19D8EFA3" w14:textId="77777777" w:rsidR="00A22B51" w:rsidRPr="00CD1BD2" w:rsidRDefault="00A22B51" w:rsidP="0030684B">
            <w:pPr>
              <w:pStyle w:val="Normal6a"/>
            </w:pPr>
            <w:r w:rsidRPr="00CD1BD2">
              <w:rPr>
                <w:b/>
                <w:i/>
              </w:rPr>
              <w:t>Poistetaan.</w:t>
            </w:r>
          </w:p>
        </w:tc>
      </w:tr>
      <w:tr w:rsidR="00A22B51" w:rsidRPr="00CD1BD2" w14:paraId="53073D27" w14:textId="77777777" w:rsidTr="0030684B">
        <w:trPr>
          <w:jc w:val="center"/>
        </w:trPr>
        <w:tc>
          <w:tcPr>
            <w:tcW w:w="4876" w:type="dxa"/>
            <w:tcBorders>
              <w:top w:val="nil"/>
              <w:left w:val="nil"/>
              <w:bottom w:val="nil"/>
              <w:right w:val="nil"/>
            </w:tcBorders>
          </w:tcPr>
          <w:p w14:paraId="3F8F3A72"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4C20A04" w14:textId="77777777" w:rsidR="00A22B51" w:rsidRPr="00CD1BD2" w:rsidRDefault="00A22B51" w:rsidP="0030684B"/>
        </w:tc>
      </w:tr>
      <w:tr w:rsidR="00A22B51" w:rsidRPr="00CD1BD2" w14:paraId="57A153D4" w14:textId="77777777" w:rsidTr="0030684B">
        <w:trPr>
          <w:jc w:val="center"/>
        </w:trPr>
        <w:tc>
          <w:tcPr>
            <w:tcW w:w="4876" w:type="dxa"/>
            <w:tcBorders>
              <w:top w:val="nil"/>
              <w:left w:val="nil"/>
              <w:bottom w:val="nil"/>
              <w:right w:val="nil"/>
            </w:tcBorders>
          </w:tcPr>
          <w:p w14:paraId="57C1EB31" w14:textId="77777777" w:rsidR="00A22B51" w:rsidRPr="00CD1BD2" w:rsidRDefault="00A22B51" w:rsidP="0030684B">
            <w:pPr>
              <w:pStyle w:val="Normal6a"/>
            </w:pPr>
            <w:r w:rsidRPr="00CD1BD2">
              <w:rPr>
                <w:b/>
                <w:i/>
                <w:vertAlign w:val="superscript"/>
              </w:rPr>
              <w:t>43</w:t>
            </w:r>
            <w:r w:rsidRPr="00CD1BD2">
              <w:t xml:space="preserve"> </w:t>
            </w:r>
            <w:r w:rsidRPr="00CD1BD2">
              <w:rPr>
                <w:b/>
                <w:i/>
              </w:rPr>
              <w:t>EUVL C, C/2024/5733, 17.7.2024, ELI: http://data.europa.eu/eli/C/2024/5733/oj.</w:t>
            </w:r>
          </w:p>
        </w:tc>
        <w:tc>
          <w:tcPr>
            <w:tcW w:w="4876" w:type="dxa"/>
            <w:tcBorders>
              <w:top w:val="nil"/>
              <w:left w:val="nil"/>
              <w:bottom w:val="nil"/>
              <w:right w:val="nil"/>
            </w:tcBorders>
          </w:tcPr>
          <w:p w14:paraId="45689177" w14:textId="77777777" w:rsidR="00A22B51" w:rsidRPr="00CD1BD2" w:rsidRDefault="00A22B51" w:rsidP="0030684B"/>
        </w:tc>
      </w:tr>
    </w:tbl>
    <w:p w14:paraId="6319BE6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DABA108" w14:textId="77777777" w:rsidR="00A22B51" w:rsidRPr="00CD1BD2" w:rsidRDefault="00A22B51" w:rsidP="00A22B51">
      <w:r w:rsidRPr="00CD1BD2">
        <w:rPr>
          <w:rStyle w:val="HideTWBExt"/>
        </w:rPr>
        <w:t>&lt;/Amend&gt;</w:t>
      </w:r>
    </w:p>
    <w:p w14:paraId="50C780C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95</w:t>
      </w:r>
      <w:r w:rsidRPr="00CD1BD2">
        <w:rPr>
          <w:rStyle w:val="HideTWBExt"/>
          <w:b w:val="0"/>
        </w:rPr>
        <w:t>&lt;/NumAm&gt;</w:t>
      </w:r>
    </w:p>
    <w:p w14:paraId="10A3D285"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7D000B2" w14:textId="77777777" w:rsidR="00A22B51" w:rsidRPr="00CD1BD2" w:rsidRDefault="00A22B51" w:rsidP="00A22B51">
      <w:pPr>
        <w:pStyle w:val="NormalBold"/>
      </w:pPr>
      <w:r w:rsidRPr="00CD1BD2">
        <w:rPr>
          <w:rStyle w:val="HideTWBExt"/>
          <w:b w:val="0"/>
        </w:rPr>
        <w:t>&lt;/RepeatBlock-By&gt;</w:t>
      </w:r>
    </w:p>
    <w:p w14:paraId="01B7985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B5BF5D4" w14:textId="77777777" w:rsidR="00A22B51" w:rsidRPr="00CD1BD2" w:rsidRDefault="00A22B51" w:rsidP="00A22B51">
      <w:pPr>
        <w:pStyle w:val="NormalBold"/>
      </w:pPr>
      <w:r w:rsidRPr="00CD1BD2">
        <w:rPr>
          <w:rStyle w:val="HideTWBExt"/>
          <w:b w:val="0"/>
        </w:rPr>
        <w:t>&lt;Article&gt;</w:t>
      </w:r>
      <w:r w:rsidRPr="00CD1BD2">
        <w:t>Johdanto-osan 56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763B559" w14:textId="77777777" w:rsidTr="0030684B">
        <w:trPr>
          <w:trHeight w:hRule="exact" w:val="240"/>
          <w:jc w:val="center"/>
        </w:trPr>
        <w:tc>
          <w:tcPr>
            <w:tcW w:w="9752" w:type="dxa"/>
            <w:gridSpan w:val="2"/>
            <w:tcBorders>
              <w:top w:val="nil"/>
              <w:left w:val="nil"/>
              <w:bottom w:val="nil"/>
              <w:right w:val="nil"/>
            </w:tcBorders>
          </w:tcPr>
          <w:p w14:paraId="11F2B703" w14:textId="77777777" w:rsidR="00A22B51" w:rsidRPr="00CD1BD2" w:rsidRDefault="00A22B51" w:rsidP="0030684B"/>
        </w:tc>
      </w:tr>
      <w:tr w:rsidR="00A22B51" w:rsidRPr="00CD1BD2" w14:paraId="4E8E60F6" w14:textId="77777777" w:rsidTr="0030684B">
        <w:trPr>
          <w:trHeight w:val="240"/>
          <w:jc w:val="center"/>
        </w:trPr>
        <w:tc>
          <w:tcPr>
            <w:tcW w:w="4876" w:type="dxa"/>
            <w:tcBorders>
              <w:top w:val="nil"/>
              <w:left w:val="nil"/>
              <w:bottom w:val="nil"/>
              <w:right w:val="nil"/>
            </w:tcBorders>
          </w:tcPr>
          <w:p w14:paraId="3730E73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A22A7DB" w14:textId="77777777" w:rsidR="00A22B51" w:rsidRPr="00CD1BD2" w:rsidRDefault="00A22B51" w:rsidP="0030684B">
            <w:pPr>
              <w:pStyle w:val="AmColumnHeading"/>
            </w:pPr>
            <w:r w:rsidRPr="00CD1BD2">
              <w:t>Tarkistus</w:t>
            </w:r>
          </w:p>
        </w:tc>
      </w:tr>
      <w:tr w:rsidR="00A22B51" w:rsidRPr="00CD1BD2" w14:paraId="618EC82E" w14:textId="77777777" w:rsidTr="0030684B">
        <w:trPr>
          <w:jc w:val="center"/>
        </w:trPr>
        <w:tc>
          <w:tcPr>
            <w:tcW w:w="4876" w:type="dxa"/>
            <w:tcBorders>
              <w:top w:val="nil"/>
              <w:left w:val="nil"/>
              <w:bottom w:val="nil"/>
              <w:right w:val="nil"/>
            </w:tcBorders>
          </w:tcPr>
          <w:p w14:paraId="472AA67E" w14:textId="77777777" w:rsidR="00A22B51" w:rsidRPr="00CD1BD2" w:rsidRDefault="00A22B51" w:rsidP="0030684B">
            <w:pPr>
              <w:pStyle w:val="Normal6a"/>
            </w:pPr>
            <w:r w:rsidRPr="00CD1BD2">
              <w:rPr>
                <w:b/>
                <w:i/>
              </w:rPr>
              <w:t>–</w:t>
            </w:r>
            <w:r w:rsidRPr="00CD1BD2">
              <w:tab/>
            </w:r>
            <w:r w:rsidRPr="00CD1BD2">
              <w:rPr>
                <w:b/>
                <w:i/>
              </w:rPr>
              <w:t>ottaa huomioon 18. tammikuuta 2024 antamansa päätöslauselman EU-rikosten luettelon laajentamisesta kattamaan vihapuheen ja viharikokset</w:t>
            </w:r>
            <w:r w:rsidRPr="00CD1BD2">
              <w:rPr>
                <w:b/>
                <w:i/>
                <w:vertAlign w:val="superscript"/>
              </w:rPr>
              <w:t>43</w:t>
            </w:r>
            <w:r w:rsidRPr="00CD1BD2">
              <w:rPr>
                <w:b/>
                <w:i/>
              </w:rPr>
              <w:t>,</w:t>
            </w:r>
          </w:p>
        </w:tc>
        <w:tc>
          <w:tcPr>
            <w:tcW w:w="4876" w:type="dxa"/>
            <w:tcBorders>
              <w:top w:val="nil"/>
              <w:left w:val="nil"/>
              <w:bottom w:val="nil"/>
              <w:right w:val="nil"/>
            </w:tcBorders>
          </w:tcPr>
          <w:p w14:paraId="4A42038B" w14:textId="77777777" w:rsidR="00A22B51" w:rsidRPr="00CD1BD2" w:rsidRDefault="00A22B51" w:rsidP="0030684B">
            <w:pPr>
              <w:pStyle w:val="Normal6a"/>
            </w:pPr>
            <w:r w:rsidRPr="00CD1BD2">
              <w:rPr>
                <w:b/>
                <w:i/>
              </w:rPr>
              <w:t>Poistetaan.</w:t>
            </w:r>
          </w:p>
        </w:tc>
      </w:tr>
      <w:tr w:rsidR="00A22B51" w:rsidRPr="00CD1BD2" w14:paraId="73582DFB" w14:textId="77777777" w:rsidTr="0030684B">
        <w:trPr>
          <w:jc w:val="center"/>
        </w:trPr>
        <w:tc>
          <w:tcPr>
            <w:tcW w:w="4876" w:type="dxa"/>
            <w:tcBorders>
              <w:top w:val="nil"/>
              <w:left w:val="nil"/>
              <w:bottom w:val="nil"/>
              <w:right w:val="nil"/>
            </w:tcBorders>
          </w:tcPr>
          <w:p w14:paraId="3DA28100"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E3BB33F" w14:textId="77777777" w:rsidR="00A22B51" w:rsidRPr="00CD1BD2" w:rsidRDefault="00A22B51" w:rsidP="0030684B"/>
        </w:tc>
      </w:tr>
      <w:tr w:rsidR="00A22B51" w:rsidRPr="00CD1BD2" w14:paraId="05DF9363" w14:textId="77777777" w:rsidTr="0030684B">
        <w:trPr>
          <w:jc w:val="center"/>
        </w:trPr>
        <w:tc>
          <w:tcPr>
            <w:tcW w:w="4876" w:type="dxa"/>
            <w:tcBorders>
              <w:top w:val="nil"/>
              <w:left w:val="nil"/>
              <w:bottom w:val="nil"/>
              <w:right w:val="nil"/>
            </w:tcBorders>
          </w:tcPr>
          <w:p w14:paraId="18E8FBEF" w14:textId="77777777" w:rsidR="00A22B51" w:rsidRPr="00CD1BD2" w:rsidRDefault="00A22B51" w:rsidP="0030684B">
            <w:pPr>
              <w:pStyle w:val="Normal6a"/>
            </w:pPr>
            <w:r w:rsidRPr="00CD1BD2">
              <w:rPr>
                <w:b/>
                <w:i/>
                <w:vertAlign w:val="superscript"/>
              </w:rPr>
              <w:t>43</w:t>
            </w:r>
            <w:r w:rsidRPr="00CD1BD2">
              <w:t xml:space="preserve"> </w:t>
            </w:r>
            <w:r w:rsidRPr="00CD1BD2">
              <w:rPr>
                <w:b/>
                <w:i/>
              </w:rPr>
              <w:t>EUVL C, C/2024/5733, 17.7.2024, ELI: http://data.europa.eu/eli/C/2024/5733/oj.</w:t>
            </w:r>
          </w:p>
        </w:tc>
        <w:tc>
          <w:tcPr>
            <w:tcW w:w="4876" w:type="dxa"/>
            <w:tcBorders>
              <w:top w:val="nil"/>
              <w:left w:val="nil"/>
              <w:bottom w:val="nil"/>
              <w:right w:val="nil"/>
            </w:tcBorders>
          </w:tcPr>
          <w:p w14:paraId="3D15BC24" w14:textId="77777777" w:rsidR="00A22B51" w:rsidRPr="00CD1BD2" w:rsidRDefault="00A22B51" w:rsidP="0030684B"/>
        </w:tc>
      </w:tr>
    </w:tbl>
    <w:p w14:paraId="6D25FC6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551DC07" w14:textId="77777777" w:rsidR="00A22B51" w:rsidRPr="00CD1BD2" w:rsidRDefault="00A22B51" w:rsidP="00A22B51">
      <w:r w:rsidRPr="00CD1BD2">
        <w:rPr>
          <w:rStyle w:val="HideTWBExt"/>
        </w:rPr>
        <w:t>&lt;/Amend&gt;</w:t>
      </w:r>
    </w:p>
    <w:p w14:paraId="7D281B0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96</w:t>
      </w:r>
      <w:r w:rsidRPr="00CD1BD2">
        <w:rPr>
          <w:rStyle w:val="HideTWBExt"/>
          <w:b w:val="0"/>
        </w:rPr>
        <w:t>&lt;/NumAm&gt;</w:t>
      </w:r>
    </w:p>
    <w:p w14:paraId="06A2901A"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257EE8EC" w14:textId="77777777" w:rsidR="00A22B51" w:rsidRPr="00CD1BD2" w:rsidRDefault="00A22B51" w:rsidP="00A22B51">
      <w:pPr>
        <w:pStyle w:val="NormalBold"/>
      </w:pPr>
      <w:r w:rsidRPr="00CD1BD2">
        <w:rPr>
          <w:rStyle w:val="HideTWBExt"/>
          <w:b w:val="0"/>
        </w:rPr>
        <w:t>&lt;/RepeatBlock-By&gt;</w:t>
      </w:r>
    </w:p>
    <w:p w14:paraId="10BA776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C83AA2B" w14:textId="77777777" w:rsidR="00A22B51" w:rsidRPr="00CD1BD2" w:rsidRDefault="00A22B51" w:rsidP="00A22B51">
      <w:pPr>
        <w:pStyle w:val="NormalBold"/>
      </w:pPr>
      <w:r w:rsidRPr="00CD1BD2">
        <w:rPr>
          <w:rStyle w:val="HideTWBExt"/>
          <w:b w:val="0"/>
        </w:rPr>
        <w:t>&lt;Article&gt;</w:t>
      </w:r>
      <w:r w:rsidRPr="00CD1BD2">
        <w:t>Johdanto-osan 56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0276B60" w14:textId="77777777" w:rsidTr="0030684B">
        <w:trPr>
          <w:trHeight w:hRule="exact" w:val="240"/>
          <w:jc w:val="center"/>
        </w:trPr>
        <w:tc>
          <w:tcPr>
            <w:tcW w:w="9752" w:type="dxa"/>
            <w:gridSpan w:val="2"/>
            <w:tcBorders>
              <w:top w:val="nil"/>
              <w:left w:val="nil"/>
              <w:bottom w:val="nil"/>
              <w:right w:val="nil"/>
            </w:tcBorders>
          </w:tcPr>
          <w:p w14:paraId="42242836" w14:textId="77777777" w:rsidR="00A22B51" w:rsidRPr="00CD1BD2" w:rsidRDefault="00A22B51" w:rsidP="0030684B"/>
        </w:tc>
      </w:tr>
      <w:tr w:rsidR="00A22B51" w:rsidRPr="00CD1BD2" w14:paraId="593A2B23" w14:textId="77777777" w:rsidTr="0030684B">
        <w:trPr>
          <w:trHeight w:val="240"/>
          <w:jc w:val="center"/>
        </w:trPr>
        <w:tc>
          <w:tcPr>
            <w:tcW w:w="4876" w:type="dxa"/>
            <w:tcBorders>
              <w:top w:val="nil"/>
              <w:left w:val="nil"/>
              <w:bottom w:val="nil"/>
              <w:right w:val="nil"/>
            </w:tcBorders>
          </w:tcPr>
          <w:p w14:paraId="034EE77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513874C" w14:textId="77777777" w:rsidR="00A22B51" w:rsidRPr="00CD1BD2" w:rsidRDefault="00A22B51" w:rsidP="0030684B">
            <w:pPr>
              <w:pStyle w:val="AmColumnHeading"/>
            </w:pPr>
            <w:r w:rsidRPr="00CD1BD2">
              <w:t>Tarkistus</w:t>
            </w:r>
          </w:p>
        </w:tc>
      </w:tr>
      <w:tr w:rsidR="00A22B51" w:rsidRPr="00CD1BD2" w14:paraId="2D14B547" w14:textId="77777777" w:rsidTr="0030684B">
        <w:trPr>
          <w:jc w:val="center"/>
        </w:trPr>
        <w:tc>
          <w:tcPr>
            <w:tcW w:w="4876" w:type="dxa"/>
            <w:tcBorders>
              <w:top w:val="nil"/>
              <w:left w:val="nil"/>
              <w:bottom w:val="nil"/>
              <w:right w:val="nil"/>
            </w:tcBorders>
          </w:tcPr>
          <w:p w14:paraId="2795D50A" w14:textId="77777777" w:rsidR="00A22B51" w:rsidRPr="00CD1BD2" w:rsidRDefault="00A22B51" w:rsidP="0030684B">
            <w:pPr>
              <w:pStyle w:val="Normal6a"/>
            </w:pPr>
          </w:p>
        </w:tc>
        <w:tc>
          <w:tcPr>
            <w:tcW w:w="4876" w:type="dxa"/>
            <w:tcBorders>
              <w:top w:val="nil"/>
              <w:left w:val="nil"/>
              <w:bottom w:val="nil"/>
              <w:right w:val="nil"/>
            </w:tcBorders>
          </w:tcPr>
          <w:p w14:paraId="3A1AB168" w14:textId="77777777" w:rsidR="00A22B51" w:rsidRPr="00CD1BD2" w:rsidRDefault="00A22B51" w:rsidP="0030684B">
            <w:pPr>
              <w:pStyle w:val="Normal6a"/>
            </w:pPr>
            <w:r w:rsidRPr="00CD1BD2">
              <w:rPr>
                <w:b/>
                <w:i/>
              </w:rPr>
              <w:t>–</w:t>
            </w:r>
            <w:r w:rsidRPr="00CD1BD2">
              <w:tab/>
            </w:r>
            <w:r w:rsidRPr="00CD1BD2">
              <w:rPr>
                <w:b/>
                <w:i/>
              </w:rPr>
              <w:t>ottaa huomioon 11. huhtikuuta 2024 antamansa päätöslauselman mediapalvelujen yhteisestä kehyksestä sisämarkkinoilla ja direktiivin 2010/13/EU muuttamisesta (eurooppalainen medianvapaussäädös)</w:t>
            </w:r>
            <w:r w:rsidRPr="00CD1BD2">
              <w:rPr>
                <w:b/>
                <w:i/>
                <w:vertAlign w:val="superscript"/>
              </w:rPr>
              <w:t>45 a</w:t>
            </w:r>
            <w:r w:rsidRPr="00CD1BD2">
              <w:rPr>
                <w:b/>
                <w:i/>
              </w:rPr>
              <w:t>,</w:t>
            </w:r>
          </w:p>
        </w:tc>
      </w:tr>
      <w:tr w:rsidR="00A22B51" w:rsidRPr="00CD1BD2" w14:paraId="12C76ED6" w14:textId="77777777" w:rsidTr="0030684B">
        <w:trPr>
          <w:jc w:val="center"/>
        </w:trPr>
        <w:tc>
          <w:tcPr>
            <w:tcW w:w="4876" w:type="dxa"/>
            <w:tcBorders>
              <w:top w:val="nil"/>
              <w:left w:val="nil"/>
              <w:bottom w:val="nil"/>
              <w:right w:val="nil"/>
            </w:tcBorders>
          </w:tcPr>
          <w:p w14:paraId="0E7B3E1C" w14:textId="77777777" w:rsidR="00A22B51" w:rsidRPr="00CD1BD2" w:rsidRDefault="00A22B51" w:rsidP="0030684B"/>
        </w:tc>
        <w:tc>
          <w:tcPr>
            <w:tcW w:w="4876" w:type="dxa"/>
            <w:tcBorders>
              <w:top w:val="nil"/>
              <w:left w:val="nil"/>
              <w:bottom w:val="nil"/>
              <w:right w:val="nil"/>
            </w:tcBorders>
          </w:tcPr>
          <w:p w14:paraId="290A7F6E" w14:textId="77777777" w:rsidR="00A22B51" w:rsidRPr="00CD1BD2" w:rsidRDefault="00A22B51" w:rsidP="0030684B">
            <w:pPr>
              <w:pStyle w:val="Normal6a"/>
            </w:pPr>
            <w:r w:rsidRPr="00CD1BD2">
              <w:rPr>
                <w:b/>
                <w:i/>
              </w:rPr>
              <w:t>_________________</w:t>
            </w:r>
          </w:p>
        </w:tc>
      </w:tr>
      <w:tr w:rsidR="00A22B51" w:rsidRPr="00CD1BD2" w14:paraId="00C414A4" w14:textId="77777777" w:rsidTr="0030684B">
        <w:trPr>
          <w:jc w:val="center"/>
        </w:trPr>
        <w:tc>
          <w:tcPr>
            <w:tcW w:w="4876" w:type="dxa"/>
            <w:tcBorders>
              <w:top w:val="nil"/>
              <w:left w:val="nil"/>
              <w:bottom w:val="nil"/>
              <w:right w:val="nil"/>
            </w:tcBorders>
          </w:tcPr>
          <w:p w14:paraId="07F3D359" w14:textId="77777777" w:rsidR="00A22B51" w:rsidRPr="00CD1BD2" w:rsidRDefault="00A22B51" w:rsidP="0030684B"/>
        </w:tc>
        <w:tc>
          <w:tcPr>
            <w:tcW w:w="4876" w:type="dxa"/>
            <w:tcBorders>
              <w:top w:val="nil"/>
              <w:left w:val="nil"/>
              <w:bottom w:val="nil"/>
              <w:right w:val="nil"/>
            </w:tcBorders>
          </w:tcPr>
          <w:p w14:paraId="2FFFBB60" w14:textId="77777777" w:rsidR="00A22B51" w:rsidRPr="00CD1BD2" w:rsidRDefault="00A22B51" w:rsidP="0030684B">
            <w:pPr>
              <w:pStyle w:val="Normal6a"/>
            </w:pPr>
            <w:r w:rsidRPr="00CD1BD2">
              <w:rPr>
                <w:b/>
                <w:i/>
                <w:vertAlign w:val="superscript"/>
              </w:rPr>
              <w:t>45 a</w:t>
            </w:r>
            <w:r w:rsidRPr="00CD1BD2">
              <w:t xml:space="preserve"> </w:t>
            </w:r>
            <w:r w:rsidRPr="00CD1BD2">
              <w:rPr>
                <w:b/>
                <w:i/>
              </w:rPr>
              <w:t>EUVL L 2024/1083, 17.4.2024, ELI: http://data.europa.eu/eli/reg/2024/1083/oj</w:t>
            </w:r>
          </w:p>
        </w:tc>
      </w:tr>
    </w:tbl>
    <w:p w14:paraId="7D5884F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7F2943C" w14:textId="77777777" w:rsidR="00A22B51" w:rsidRPr="00CD1BD2" w:rsidRDefault="00A22B51" w:rsidP="00A22B51">
      <w:r w:rsidRPr="00CD1BD2">
        <w:rPr>
          <w:rStyle w:val="HideTWBExt"/>
        </w:rPr>
        <w:t>&lt;/Amend&gt;</w:t>
      </w:r>
    </w:p>
    <w:p w14:paraId="7CDD2F7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97</w:t>
      </w:r>
      <w:r w:rsidRPr="00CD1BD2">
        <w:rPr>
          <w:rStyle w:val="HideTWBExt"/>
          <w:b w:val="0"/>
        </w:rPr>
        <w:t>&lt;/NumAm&gt;</w:t>
      </w:r>
    </w:p>
    <w:p w14:paraId="4C734EB6"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E9F6B76" w14:textId="77777777" w:rsidR="00A22B51" w:rsidRPr="00CD1BD2" w:rsidRDefault="00A22B51" w:rsidP="00A22B51">
      <w:pPr>
        <w:pStyle w:val="NormalBold"/>
      </w:pPr>
      <w:r w:rsidRPr="00CD1BD2">
        <w:rPr>
          <w:rStyle w:val="HideTWBExt"/>
          <w:b w:val="0"/>
        </w:rPr>
        <w:t>&lt;/RepeatBlock-By&gt;</w:t>
      </w:r>
    </w:p>
    <w:p w14:paraId="44EA9BC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76722B1" w14:textId="77777777" w:rsidR="00A22B51" w:rsidRPr="00CD1BD2" w:rsidRDefault="00A22B51" w:rsidP="00A22B51">
      <w:pPr>
        <w:pStyle w:val="NormalBold"/>
      </w:pPr>
      <w:r w:rsidRPr="00CD1BD2">
        <w:rPr>
          <w:rStyle w:val="HideTWBExt"/>
          <w:b w:val="0"/>
        </w:rPr>
        <w:t>&lt;Article&gt;</w:t>
      </w:r>
      <w:r w:rsidRPr="00CD1BD2">
        <w:t>Johdanto-osan 57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6B03AFE" w14:textId="77777777" w:rsidTr="0030684B">
        <w:trPr>
          <w:trHeight w:hRule="exact" w:val="240"/>
          <w:jc w:val="center"/>
        </w:trPr>
        <w:tc>
          <w:tcPr>
            <w:tcW w:w="9752" w:type="dxa"/>
            <w:gridSpan w:val="2"/>
            <w:tcBorders>
              <w:top w:val="nil"/>
              <w:left w:val="nil"/>
              <w:bottom w:val="nil"/>
              <w:right w:val="nil"/>
            </w:tcBorders>
          </w:tcPr>
          <w:p w14:paraId="4AAAD4BD" w14:textId="77777777" w:rsidR="00A22B51" w:rsidRPr="00CD1BD2" w:rsidRDefault="00A22B51" w:rsidP="0030684B"/>
        </w:tc>
      </w:tr>
      <w:tr w:rsidR="00A22B51" w:rsidRPr="00CD1BD2" w14:paraId="34BE0A7E" w14:textId="77777777" w:rsidTr="0030684B">
        <w:trPr>
          <w:trHeight w:val="240"/>
          <w:jc w:val="center"/>
        </w:trPr>
        <w:tc>
          <w:tcPr>
            <w:tcW w:w="4876" w:type="dxa"/>
            <w:tcBorders>
              <w:top w:val="nil"/>
              <w:left w:val="nil"/>
              <w:bottom w:val="nil"/>
              <w:right w:val="nil"/>
            </w:tcBorders>
          </w:tcPr>
          <w:p w14:paraId="01D3DE1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7FB0A11" w14:textId="77777777" w:rsidR="00A22B51" w:rsidRPr="00CD1BD2" w:rsidRDefault="00A22B51" w:rsidP="0030684B">
            <w:pPr>
              <w:pStyle w:val="AmColumnHeading"/>
            </w:pPr>
            <w:r w:rsidRPr="00CD1BD2">
              <w:t>Tarkistus</w:t>
            </w:r>
          </w:p>
        </w:tc>
      </w:tr>
      <w:tr w:rsidR="00A22B51" w:rsidRPr="00CD1BD2" w14:paraId="4AB9D6E1" w14:textId="77777777" w:rsidTr="0030684B">
        <w:trPr>
          <w:jc w:val="center"/>
        </w:trPr>
        <w:tc>
          <w:tcPr>
            <w:tcW w:w="4876" w:type="dxa"/>
            <w:tcBorders>
              <w:top w:val="nil"/>
              <w:left w:val="nil"/>
              <w:bottom w:val="nil"/>
              <w:right w:val="nil"/>
            </w:tcBorders>
          </w:tcPr>
          <w:p w14:paraId="79A545DB" w14:textId="77777777" w:rsidR="00A22B51" w:rsidRPr="00CD1BD2" w:rsidRDefault="00A22B51" w:rsidP="0030684B">
            <w:pPr>
              <w:pStyle w:val="Normal6a"/>
            </w:pPr>
            <w:r w:rsidRPr="00CD1BD2">
              <w:rPr>
                <w:b/>
                <w:i/>
              </w:rPr>
              <w:t>–</w:t>
            </w:r>
            <w:r w:rsidRPr="00CD1BD2">
              <w:tab/>
            </w:r>
            <w:r w:rsidRPr="00CD1BD2">
              <w:rPr>
                <w:b/>
                <w:i/>
              </w:rPr>
              <w:t>ottaa huomioon 24. huhtikuuta 2024 antamansa päätöslauselman meneillään olevista SEU-sopimuksen 7 artiklan 1 kohdan mukaisista Unkaria koskevista kuulemisista oikeusvaltion vahvistamisesta sekä sen talousarviovaikutuksista</w:t>
            </w:r>
            <w:r w:rsidRPr="00CD1BD2">
              <w:rPr>
                <w:b/>
                <w:i/>
                <w:vertAlign w:val="superscript"/>
              </w:rPr>
              <w:t>44</w:t>
            </w:r>
            <w:r w:rsidRPr="00CD1BD2">
              <w:rPr>
                <w:b/>
                <w:i/>
              </w:rPr>
              <w:t>,</w:t>
            </w:r>
          </w:p>
        </w:tc>
        <w:tc>
          <w:tcPr>
            <w:tcW w:w="4876" w:type="dxa"/>
            <w:tcBorders>
              <w:top w:val="nil"/>
              <w:left w:val="nil"/>
              <w:bottom w:val="nil"/>
              <w:right w:val="nil"/>
            </w:tcBorders>
          </w:tcPr>
          <w:p w14:paraId="5475EAB4" w14:textId="77777777" w:rsidR="00A22B51" w:rsidRPr="00CD1BD2" w:rsidRDefault="00A22B51" w:rsidP="0030684B">
            <w:pPr>
              <w:pStyle w:val="Normal6a"/>
            </w:pPr>
            <w:r w:rsidRPr="00CD1BD2">
              <w:rPr>
                <w:b/>
                <w:i/>
              </w:rPr>
              <w:t>Poistetaan.</w:t>
            </w:r>
          </w:p>
        </w:tc>
      </w:tr>
      <w:tr w:rsidR="00A22B51" w:rsidRPr="00CD1BD2" w14:paraId="46946237" w14:textId="77777777" w:rsidTr="0030684B">
        <w:trPr>
          <w:jc w:val="center"/>
        </w:trPr>
        <w:tc>
          <w:tcPr>
            <w:tcW w:w="4876" w:type="dxa"/>
            <w:tcBorders>
              <w:top w:val="nil"/>
              <w:left w:val="nil"/>
              <w:bottom w:val="nil"/>
              <w:right w:val="nil"/>
            </w:tcBorders>
          </w:tcPr>
          <w:p w14:paraId="56754742"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C3BA0CA" w14:textId="77777777" w:rsidR="00A22B51" w:rsidRPr="00CD1BD2" w:rsidRDefault="00A22B51" w:rsidP="0030684B"/>
        </w:tc>
      </w:tr>
      <w:tr w:rsidR="00A22B51" w:rsidRPr="00CD1BD2" w14:paraId="31352230" w14:textId="77777777" w:rsidTr="0030684B">
        <w:trPr>
          <w:jc w:val="center"/>
        </w:trPr>
        <w:tc>
          <w:tcPr>
            <w:tcW w:w="4876" w:type="dxa"/>
            <w:tcBorders>
              <w:top w:val="nil"/>
              <w:left w:val="nil"/>
              <w:bottom w:val="nil"/>
              <w:right w:val="nil"/>
            </w:tcBorders>
          </w:tcPr>
          <w:p w14:paraId="4588A322" w14:textId="77777777" w:rsidR="00A22B51" w:rsidRPr="00CD1BD2" w:rsidRDefault="00A22B51" w:rsidP="0030684B">
            <w:pPr>
              <w:pStyle w:val="Normal6a"/>
            </w:pPr>
            <w:r w:rsidRPr="00CD1BD2">
              <w:rPr>
                <w:b/>
                <w:i/>
                <w:vertAlign w:val="superscript"/>
              </w:rPr>
              <w:t>44</w:t>
            </w:r>
            <w:r w:rsidRPr="00CD1BD2">
              <w:t xml:space="preserve"> </w:t>
            </w:r>
            <w:r w:rsidRPr="00CD1BD2">
              <w:rPr>
                <w:b/>
                <w:i/>
              </w:rPr>
              <w:t>EUVL C, C/2025/3705, 17.9.2025, ELI: http://data.europa.eu/eli/C/2025/3705/oj.</w:t>
            </w:r>
          </w:p>
        </w:tc>
        <w:tc>
          <w:tcPr>
            <w:tcW w:w="4876" w:type="dxa"/>
            <w:tcBorders>
              <w:top w:val="nil"/>
              <w:left w:val="nil"/>
              <w:bottom w:val="nil"/>
              <w:right w:val="nil"/>
            </w:tcBorders>
          </w:tcPr>
          <w:p w14:paraId="25E73050" w14:textId="77777777" w:rsidR="00A22B51" w:rsidRPr="00CD1BD2" w:rsidRDefault="00A22B51" w:rsidP="0030684B"/>
        </w:tc>
      </w:tr>
    </w:tbl>
    <w:p w14:paraId="5E6D5CF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49414D2" w14:textId="77777777" w:rsidR="00A22B51" w:rsidRPr="00CD1BD2" w:rsidRDefault="00A22B51" w:rsidP="00A22B51">
      <w:r w:rsidRPr="00CD1BD2">
        <w:rPr>
          <w:rStyle w:val="HideTWBExt"/>
        </w:rPr>
        <w:t>&lt;/Amend&gt;</w:t>
      </w:r>
    </w:p>
    <w:p w14:paraId="5A0ABAB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98</w:t>
      </w:r>
      <w:r w:rsidRPr="00CD1BD2">
        <w:rPr>
          <w:rStyle w:val="HideTWBExt"/>
          <w:b w:val="0"/>
        </w:rPr>
        <w:t>&lt;/NumAm&gt;</w:t>
      </w:r>
    </w:p>
    <w:p w14:paraId="68AB200E"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Jadwiga Wiśniewska, Guillaume Peltier, Laurence Trochu, Jacek Ozdoba, Stephen Nikola Bartulica</w:t>
      </w:r>
      <w:r w:rsidRPr="00CD1BD2">
        <w:rPr>
          <w:rStyle w:val="HideTWBExt"/>
          <w:b w:val="0"/>
        </w:rPr>
        <w:t>&lt;/Members&gt;</w:t>
      </w:r>
    </w:p>
    <w:p w14:paraId="07F9A942" w14:textId="77777777" w:rsidR="00A22B51" w:rsidRPr="00CD1BD2" w:rsidRDefault="00A22B51" w:rsidP="00A22B51">
      <w:pPr>
        <w:pStyle w:val="NormalBold"/>
      </w:pPr>
      <w:r w:rsidRPr="00CD1BD2">
        <w:rPr>
          <w:rStyle w:val="HideTWBExt"/>
          <w:b w:val="0"/>
        </w:rPr>
        <w:t>&lt;/RepeatBlock-By&gt;</w:t>
      </w:r>
    </w:p>
    <w:p w14:paraId="0FDEF93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80C255F" w14:textId="77777777" w:rsidR="00A22B51" w:rsidRPr="00CD1BD2" w:rsidRDefault="00A22B51" w:rsidP="00A22B51">
      <w:pPr>
        <w:pStyle w:val="NormalBold"/>
      </w:pPr>
      <w:r w:rsidRPr="00CD1BD2">
        <w:rPr>
          <w:rStyle w:val="HideTWBExt"/>
          <w:b w:val="0"/>
        </w:rPr>
        <w:t>&lt;Article&gt;</w:t>
      </w:r>
      <w:r w:rsidRPr="00CD1BD2">
        <w:t>Johdanto-osan 57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08D514C" w14:textId="77777777" w:rsidTr="0030684B">
        <w:trPr>
          <w:trHeight w:hRule="exact" w:val="240"/>
          <w:jc w:val="center"/>
        </w:trPr>
        <w:tc>
          <w:tcPr>
            <w:tcW w:w="9752" w:type="dxa"/>
            <w:gridSpan w:val="2"/>
            <w:tcBorders>
              <w:top w:val="nil"/>
              <w:left w:val="nil"/>
              <w:bottom w:val="nil"/>
              <w:right w:val="nil"/>
            </w:tcBorders>
          </w:tcPr>
          <w:p w14:paraId="05029EA8" w14:textId="77777777" w:rsidR="00A22B51" w:rsidRPr="00CD1BD2" w:rsidRDefault="00A22B51" w:rsidP="0030684B"/>
        </w:tc>
      </w:tr>
      <w:tr w:rsidR="00A22B51" w:rsidRPr="00CD1BD2" w14:paraId="58184956" w14:textId="77777777" w:rsidTr="0030684B">
        <w:trPr>
          <w:trHeight w:val="240"/>
          <w:jc w:val="center"/>
        </w:trPr>
        <w:tc>
          <w:tcPr>
            <w:tcW w:w="4876" w:type="dxa"/>
            <w:tcBorders>
              <w:top w:val="nil"/>
              <w:left w:val="nil"/>
              <w:bottom w:val="nil"/>
              <w:right w:val="nil"/>
            </w:tcBorders>
          </w:tcPr>
          <w:p w14:paraId="5874A84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E687334" w14:textId="77777777" w:rsidR="00A22B51" w:rsidRPr="00CD1BD2" w:rsidRDefault="00A22B51" w:rsidP="0030684B">
            <w:pPr>
              <w:pStyle w:val="AmColumnHeading"/>
            </w:pPr>
            <w:r w:rsidRPr="00CD1BD2">
              <w:t>Tarkistus</w:t>
            </w:r>
          </w:p>
        </w:tc>
      </w:tr>
      <w:tr w:rsidR="00A22B51" w:rsidRPr="00CD1BD2" w14:paraId="481EA12F" w14:textId="77777777" w:rsidTr="0030684B">
        <w:trPr>
          <w:jc w:val="center"/>
        </w:trPr>
        <w:tc>
          <w:tcPr>
            <w:tcW w:w="4876" w:type="dxa"/>
            <w:tcBorders>
              <w:top w:val="nil"/>
              <w:left w:val="nil"/>
              <w:bottom w:val="nil"/>
              <w:right w:val="nil"/>
            </w:tcBorders>
          </w:tcPr>
          <w:p w14:paraId="36C251F8" w14:textId="77777777" w:rsidR="00A22B51" w:rsidRPr="00CD1BD2" w:rsidRDefault="00A22B51" w:rsidP="0030684B">
            <w:pPr>
              <w:pStyle w:val="Normal6a"/>
            </w:pPr>
            <w:r w:rsidRPr="00CD1BD2">
              <w:rPr>
                <w:b/>
                <w:i/>
              </w:rPr>
              <w:t>–</w:t>
            </w:r>
            <w:r w:rsidRPr="00CD1BD2">
              <w:tab/>
            </w:r>
            <w:r w:rsidRPr="00CD1BD2">
              <w:rPr>
                <w:b/>
                <w:i/>
              </w:rPr>
              <w:t>ottaa huomioon 24. huhtikuuta 2024 antamansa päätöslauselman meneillään olevista SEU-sopimuksen 7 artiklan 1 kohdan mukaisista Unkaria koskevista kuulemisista oikeusvaltion vahvistamisesta sekä sen talousarviovaikutuksista</w:t>
            </w:r>
            <w:r w:rsidRPr="00CD1BD2">
              <w:rPr>
                <w:b/>
                <w:i/>
                <w:vertAlign w:val="superscript"/>
              </w:rPr>
              <w:t>44</w:t>
            </w:r>
            <w:r w:rsidRPr="00CD1BD2">
              <w:rPr>
                <w:b/>
                <w:i/>
              </w:rPr>
              <w:t>,</w:t>
            </w:r>
          </w:p>
        </w:tc>
        <w:tc>
          <w:tcPr>
            <w:tcW w:w="4876" w:type="dxa"/>
            <w:tcBorders>
              <w:top w:val="nil"/>
              <w:left w:val="nil"/>
              <w:bottom w:val="nil"/>
              <w:right w:val="nil"/>
            </w:tcBorders>
          </w:tcPr>
          <w:p w14:paraId="57CF55E2" w14:textId="77777777" w:rsidR="00A22B51" w:rsidRPr="00CD1BD2" w:rsidRDefault="00A22B51" w:rsidP="0030684B">
            <w:pPr>
              <w:pStyle w:val="Normal6a"/>
            </w:pPr>
            <w:r w:rsidRPr="00CD1BD2">
              <w:rPr>
                <w:b/>
                <w:i/>
              </w:rPr>
              <w:t>Poistetaan.</w:t>
            </w:r>
          </w:p>
        </w:tc>
      </w:tr>
      <w:tr w:rsidR="00A22B51" w:rsidRPr="00CD1BD2" w14:paraId="6BAFF69C" w14:textId="77777777" w:rsidTr="0030684B">
        <w:trPr>
          <w:jc w:val="center"/>
        </w:trPr>
        <w:tc>
          <w:tcPr>
            <w:tcW w:w="4876" w:type="dxa"/>
            <w:tcBorders>
              <w:top w:val="nil"/>
              <w:left w:val="nil"/>
              <w:bottom w:val="nil"/>
              <w:right w:val="nil"/>
            </w:tcBorders>
          </w:tcPr>
          <w:p w14:paraId="5A1A58FF"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3FD50F12" w14:textId="77777777" w:rsidR="00A22B51" w:rsidRPr="00CD1BD2" w:rsidRDefault="00A22B51" w:rsidP="0030684B"/>
        </w:tc>
      </w:tr>
      <w:tr w:rsidR="00A22B51" w:rsidRPr="00CD1BD2" w14:paraId="773638A3" w14:textId="77777777" w:rsidTr="0030684B">
        <w:trPr>
          <w:jc w:val="center"/>
        </w:trPr>
        <w:tc>
          <w:tcPr>
            <w:tcW w:w="4876" w:type="dxa"/>
            <w:tcBorders>
              <w:top w:val="nil"/>
              <w:left w:val="nil"/>
              <w:bottom w:val="nil"/>
              <w:right w:val="nil"/>
            </w:tcBorders>
          </w:tcPr>
          <w:p w14:paraId="5894AD0A" w14:textId="77777777" w:rsidR="00A22B51" w:rsidRPr="00CD1BD2" w:rsidRDefault="00A22B51" w:rsidP="0030684B">
            <w:pPr>
              <w:pStyle w:val="Normal6a"/>
            </w:pPr>
            <w:r w:rsidRPr="00CD1BD2">
              <w:rPr>
                <w:b/>
                <w:i/>
                <w:vertAlign w:val="superscript"/>
              </w:rPr>
              <w:t>44</w:t>
            </w:r>
            <w:r w:rsidRPr="00CD1BD2">
              <w:t xml:space="preserve"> </w:t>
            </w:r>
            <w:r w:rsidRPr="00CD1BD2">
              <w:rPr>
                <w:b/>
                <w:i/>
              </w:rPr>
              <w:t>EUVL C, C/2025/3705, 17.9.2025, ELI: http://data.europa.eu/eli/C/2025/3705/oj.</w:t>
            </w:r>
          </w:p>
        </w:tc>
        <w:tc>
          <w:tcPr>
            <w:tcW w:w="4876" w:type="dxa"/>
            <w:tcBorders>
              <w:top w:val="nil"/>
              <w:left w:val="nil"/>
              <w:bottom w:val="nil"/>
              <w:right w:val="nil"/>
            </w:tcBorders>
          </w:tcPr>
          <w:p w14:paraId="5ABF47E6" w14:textId="77777777" w:rsidR="00A22B51" w:rsidRPr="00CD1BD2" w:rsidRDefault="00A22B51" w:rsidP="0030684B"/>
        </w:tc>
      </w:tr>
    </w:tbl>
    <w:p w14:paraId="7627CF9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0545A07" w14:textId="77777777" w:rsidR="00A22B51" w:rsidRPr="00CD1BD2" w:rsidRDefault="00A22B51" w:rsidP="00A22B51">
      <w:r w:rsidRPr="00CD1BD2">
        <w:rPr>
          <w:rStyle w:val="HideTWBExt"/>
        </w:rPr>
        <w:t>&lt;/Amend&gt;</w:t>
      </w:r>
    </w:p>
    <w:p w14:paraId="7A4E74C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99</w:t>
      </w:r>
      <w:r w:rsidRPr="00CD1BD2">
        <w:rPr>
          <w:rStyle w:val="HideTWBExt"/>
          <w:b w:val="0"/>
        </w:rPr>
        <w:t>&lt;/NumAm&gt;</w:t>
      </w:r>
    </w:p>
    <w:p w14:paraId="2EE2F4D9"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53D7FABA" w14:textId="77777777" w:rsidR="00A22B51" w:rsidRPr="00CD1BD2" w:rsidRDefault="00A22B51" w:rsidP="00A22B51">
      <w:pPr>
        <w:pStyle w:val="NormalBold"/>
      </w:pPr>
      <w:r w:rsidRPr="00CD1BD2">
        <w:rPr>
          <w:rStyle w:val="HideTWBExt"/>
          <w:b w:val="0"/>
        </w:rPr>
        <w:t>&lt;/RepeatBlock-By&gt;</w:t>
      </w:r>
    </w:p>
    <w:p w14:paraId="1FBA9FD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593C982" w14:textId="77777777" w:rsidR="00A22B51" w:rsidRPr="00CD1BD2" w:rsidRDefault="00A22B51" w:rsidP="00A22B51">
      <w:pPr>
        <w:pStyle w:val="NormalBold"/>
      </w:pPr>
      <w:r w:rsidRPr="00CD1BD2">
        <w:rPr>
          <w:rStyle w:val="HideTWBExt"/>
          <w:b w:val="0"/>
        </w:rPr>
        <w:t>&lt;Article&gt;</w:t>
      </w:r>
      <w:r w:rsidRPr="00CD1BD2">
        <w:t>Johdanto-osan 58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9A88403" w14:textId="77777777" w:rsidTr="0030684B">
        <w:trPr>
          <w:trHeight w:hRule="exact" w:val="240"/>
          <w:jc w:val="center"/>
        </w:trPr>
        <w:tc>
          <w:tcPr>
            <w:tcW w:w="9752" w:type="dxa"/>
            <w:gridSpan w:val="2"/>
            <w:tcBorders>
              <w:top w:val="nil"/>
              <w:left w:val="nil"/>
              <w:bottom w:val="nil"/>
              <w:right w:val="nil"/>
            </w:tcBorders>
          </w:tcPr>
          <w:p w14:paraId="21A67378" w14:textId="77777777" w:rsidR="00A22B51" w:rsidRPr="00CD1BD2" w:rsidRDefault="00A22B51" w:rsidP="0030684B"/>
        </w:tc>
      </w:tr>
      <w:tr w:rsidR="00A22B51" w:rsidRPr="00CD1BD2" w14:paraId="30FDDFAB" w14:textId="77777777" w:rsidTr="0030684B">
        <w:trPr>
          <w:trHeight w:val="240"/>
          <w:jc w:val="center"/>
        </w:trPr>
        <w:tc>
          <w:tcPr>
            <w:tcW w:w="4876" w:type="dxa"/>
            <w:tcBorders>
              <w:top w:val="nil"/>
              <w:left w:val="nil"/>
              <w:bottom w:val="nil"/>
              <w:right w:val="nil"/>
            </w:tcBorders>
          </w:tcPr>
          <w:p w14:paraId="20DD0A2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ADB7AAB" w14:textId="77777777" w:rsidR="00A22B51" w:rsidRPr="00CD1BD2" w:rsidRDefault="00A22B51" w:rsidP="0030684B">
            <w:pPr>
              <w:pStyle w:val="AmColumnHeading"/>
            </w:pPr>
            <w:r w:rsidRPr="00CD1BD2">
              <w:t>Tarkistus</w:t>
            </w:r>
          </w:p>
        </w:tc>
      </w:tr>
      <w:tr w:rsidR="00A22B51" w:rsidRPr="00CD1BD2" w14:paraId="19A2CCBC" w14:textId="77777777" w:rsidTr="0030684B">
        <w:trPr>
          <w:jc w:val="center"/>
        </w:trPr>
        <w:tc>
          <w:tcPr>
            <w:tcW w:w="4876" w:type="dxa"/>
            <w:tcBorders>
              <w:top w:val="nil"/>
              <w:left w:val="nil"/>
              <w:bottom w:val="nil"/>
              <w:right w:val="nil"/>
            </w:tcBorders>
          </w:tcPr>
          <w:p w14:paraId="167A6C07" w14:textId="77777777" w:rsidR="00A22B51" w:rsidRPr="00CD1BD2" w:rsidRDefault="00A22B51" w:rsidP="0030684B">
            <w:pPr>
              <w:pStyle w:val="Normal6a"/>
            </w:pPr>
            <w:r w:rsidRPr="00CD1BD2">
              <w:rPr>
                <w:b/>
                <w:i/>
              </w:rPr>
              <w:t>–</w:t>
            </w:r>
            <w:r w:rsidRPr="00CD1BD2">
              <w:tab/>
            </w:r>
            <w:r w:rsidRPr="00CD1BD2">
              <w:rPr>
                <w:b/>
                <w:i/>
              </w:rPr>
              <w:t>ottaa huomioon 29. toukokuuta 2024 julkaistun komission ilmoituksen Puolaa vastaan käynnistetyn SEU-sopimuksen 7 artiklan 1 kohdan mukaisen menettelyn päättämisestä Puolan toteutettua toimia, joilla se palaa noudattamaan EU:n oikeusvaltionormeja,</w:t>
            </w:r>
          </w:p>
        </w:tc>
        <w:tc>
          <w:tcPr>
            <w:tcW w:w="4876" w:type="dxa"/>
            <w:tcBorders>
              <w:top w:val="nil"/>
              <w:left w:val="nil"/>
              <w:bottom w:val="nil"/>
              <w:right w:val="nil"/>
            </w:tcBorders>
          </w:tcPr>
          <w:p w14:paraId="718F1844" w14:textId="77777777" w:rsidR="00A22B51" w:rsidRPr="00CD1BD2" w:rsidRDefault="00A22B51" w:rsidP="0030684B">
            <w:pPr>
              <w:pStyle w:val="Normal6a"/>
            </w:pPr>
            <w:r w:rsidRPr="00CD1BD2">
              <w:rPr>
                <w:b/>
                <w:i/>
              </w:rPr>
              <w:t>Poistetaan.</w:t>
            </w:r>
          </w:p>
        </w:tc>
      </w:tr>
    </w:tbl>
    <w:p w14:paraId="15950EA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12600C04" w14:textId="77777777" w:rsidR="00A22B51" w:rsidRPr="00CD1BD2" w:rsidRDefault="00A22B51" w:rsidP="00A22B51">
      <w:r w:rsidRPr="00CD1BD2">
        <w:rPr>
          <w:rStyle w:val="HideTWBExt"/>
        </w:rPr>
        <w:t>&lt;/Amend&gt;</w:t>
      </w:r>
    </w:p>
    <w:p w14:paraId="5D265A1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100</w:t>
      </w:r>
      <w:r w:rsidRPr="00CD1BD2">
        <w:rPr>
          <w:rStyle w:val="HideTWBExt"/>
          <w:b w:val="0"/>
        </w:rPr>
        <w:t>&lt;/NumAm&gt;</w:t>
      </w:r>
    </w:p>
    <w:p w14:paraId="235A08E2"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501388B6" w14:textId="77777777" w:rsidR="00A22B51" w:rsidRPr="00CD1BD2" w:rsidRDefault="00A22B51" w:rsidP="00A22B51">
      <w:pPr>
        <w:pStyle w:val="NormalBold"/>
      </w:pPr>
      <w:r w:rsidRPr="00CD1BD2">
        <w:rPr>
          <w:rStyle w:val="HideTWBExt"/>
          <w:b w:val="0"/>
        </w:rPr>
        <w:t>&lt;/RepeatBlock-By&gt;</w:t>
      </w:r>
    </w:p>
    <w:p w14:paraId="18709A5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2DCD3FE" w14:textId="77777777" w:rsidR="00A22B51" w:rsidRPr="00CD1BD2" w:rsidRDefault="00A22B51" w:rsidP="00A22B51">
      <w:pPr>
        <w:pStyle w:val="NormalBold"/>
      </w:pPr>
      <w:r w:rsidRPr="00CD1BD2">
        <w:rPr>
          <w:rStyle w:val="HideTWBExt"/>
          <w:b w:val="0"/>
        </w:rPr>
        <w:t>&lt;Article&gt;</w:t>
      </w:r>
      <w:r w:rsidRPr="00CD1BD2">
        <w:t>Johdanto-osan 58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D8F0D10" w14:textId="77777777" w:rsidTr="0030684B">
        <w:trPr>
          <w:trHeight w:hRule="exact" w:val="240"/>
          <w:jc w:val="center"/>
        </w:trPr>
        <w:tc>
          <w:tcPr>
            <w:tcW w:w="9752" w:type="dxa"/>
            <w:gridSpan w:val="2"/>
            <w:tcBorders>
              <w:top w:val="nil"/>
              <w:left w:val="nil"/>
              <w:bottom w:val="nil"/>
              <w:right w:val="nil"/>
            </w:tcBorders>
          </w:tcPr>
          <w:p w14:paraId="5CBD8473" w14:textId="77777777" w:rsidR="00A22B51" w:rsidRPr="00CD1BD2" w:rsidRDefault="00A22B51" w:rsidP="0030684B"/>
        </w:tc>
      </w:tr>
      <w:tr w:rsidR="00A22B51" w:rsidRPr="00CD1BD2" w14:paraId="266C4504" w14:textId="77777777" w:rsidTr="0030684B">
        <w:trPr>
          <w:trHeight w:val="240"/>
          <w:jc w:val="center"/>
        </w:trPr>
        <w:tc>
          <w:tcPr>
            <w:tcW w:w="4876" w:type="dxa"/>
            <w:tcBorders>
              <w:top w:val="nil"/>
              <w:left w:val="nil"/>
              <w:bottom w:val="nil"/>
              <w:right w:val="nil"/>
            </w:tcBorders>
          </w:tcPr>
          <w:p w14:paraId="23F4FE2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8C5C6E7" w14:textId="77777777" w:rsidR="00A22B51" w:rsidRPr="00CD1BD2" w:rsidRDefault="00A22B51" w:rsidP="0030684B">
            <w:pPr>
              <w:pStyle w:val="AmColumnHeading"/>
            </w:pPr>
            <w:r w:rsidRPr="00CD1BD2">
              <w:t>Tarkistus</w:t>
            </w:r>
          </w:p>
        </w:tc>
      </w:tr>
      <w:tr w:rsidR="00A22B51" w:rsidRPr="00CD1BD2" w14:paraId="1B6BDFC8" w14:textId="77777777" w:rsidTr="0030684B">
        <w:trPr>
          <w:jc w:val="center"/>
        </w:trPr>
        <w:tc>
          <w:tcPr>
            <w:tcW w:w="4876" w:type="dxa"/>
            <w:tcBorders>
              <w:top w:val="nil"/>
              <w:left w:val="nil"/>
              <w:bottom w:val="nil"/>
              <w:right w:val="nil"/>
            </w:tcBorders>
          </w:tcPr>
          <w:p w14:paraId="22A06DAA" w14:textId="77777777" w:rsidR="00A22B51" w:rsidRPr="00CD1BD2" w:rsidRDefault="00A22B51" w:rsidP="0030684B">
            <w:pPr>
              <w:pStyle w:val="Normal6a"/>
            </w:pPr>
            <w:r w:rsidRPr="00CD1BD2">
              <w:rPr>
                <w:b/>
                <w:i/>
              </w:rPr>
              <w:t>–</w:t>
            </w:r>
            <w:r w:rsidRPr="00CD1BD2">
              <w:tab/>
            </w:r>
            <w:r w:rsidRPr="00CD1BD2">
              <w:rPr>
                <w:b/>
                <w:i/>
              </w:rPr>
              <w:t>ottaa huomioon 29. toukokuuta 2024 julkaistun komission ilmoituksen Puolaa vastaan käynnistetyn SEU-sopimuksen 7 artiklan 1 kohdan mukaisen menettelyn päättämisestä Puolan toteutettua toimia, joilla se palaa noudattamaan EU:n oikeusvaltionormeja,</w:t>
            </w:r>
          </w:p>
        </w:tc>
        <w:tc>
          <w:tcPr>
            <w:tcW w:w="4876" w:type="dxa"/>
            <w:tcBorders>
              <w:top w:val="nil"/>
              <w:left w:val="nil"/>
              <w:bottom w:val="nil"/>
              <w:right w:val="nil"/>
            </w:tcBorders>
          </w:tcPr>
          <w:p w14:paraId="7F9BE9F9" w14:textId="77777777" w:rsidR="00A22B51" w:rsidRPr="00CD1BD2" w:rsidRDefault="00A22B51" w:rsidP="0030684B">
            <w:pPr>
              <w:pStyle w:val="Normal6a"/>
            </w:pPr>
            <w:r w:rsidRPr="00CD1BD2">
              <w:rPr>
                <w:b/>
                <w:i/>
              </w:rPr>
              <w:t>Poistetaan.</w:t>
            </w:r>
          </w:p>
        </w:tc>
      </w:tr>
    </w:tbl>
    <w:p w14:paraId="1474CBE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FBF4B5C" w14:textId="77777777" w:rsidR="00A22B51" w:rsidRPr="00CD1BD2" w:rsidRDefault="00A22B51" w:rsidP="00A22B51">
      <w:r w:rsidRPr="00CD1BD2">
        <w:rPr>
          <w:rStyle w:val="HideTWBExt"/>
        </w:rPr>
        <w:t>&lt;/Amend&gt;</w:t>
      </w:r>
    </w:p>
    <w:p w14:paraId="45956B8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101</w:t>
      </w:r>
      <w:r w:rsidRPr="00CD1BD2">
        <w:rPr>
          <w:rStyle w:val="HideTWBExt"/>
          <w:b w:val="0"/>
        </w:rPr>
        <w:t>&lt;/NumAm&gt;</w:t>
      </w:r>
    </w:p>
    <w:p w14:paraId="104C01A1"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4EE72533" w14:textId="77777777" w:rsidR="00A22B51" w:rsidRPr="00CD1BD2" w:rsidRDefault="00A22B51" w:rsidP="00A22B51">
      <w:pPr>
        <w:pStyle w:val="NormalBold"/>
      </w:pPr>
      <w:r w:rsidRPr="00CD1BD2">
        <w:rPr>
          <w:rStyle w:val="HideTWBExt"/>
          <w:b w:val="0"/>
        </w:rPr>
        <w:t>&lt;/RepeatBlock-By&gt;</w:t>
      </w:r>
    </w:p>
    <w:p w14:paraId="148AF9B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29A68F9" w14:textId="77777777" w:rsidR="00A22B51" w:rsidRPr="00CD1BD2" w:rsidRDefault="00A22B51" w:rsidP="00A22B51">
      <w:pPr>
        <w:pStyle w:val="NormalBold"/>
      </w:pPr>
      <w:r w:rsidRPr="00CD1BD2">
        <w:rPr>
          <w:rStyle w:val="HideTWBExt"/>
          <w:b w:val="0"/>
        </w:rPr>
        <w:t>&lt;Article&gt;</w:t>
      </w:r>
      <w:r w:rsidRPr="00CD1BD2">
        <w:t>Johdanto-osan 59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182946B" w14:textId="77777777" w:rsidTr="0030684B">
        <w:trPr>
          <w:trHeight w:hRule="exact" w:val="240"/>
          <w:jc w:val="center"/>
        </w:trPr>
        <w:tc>
          <w:tcPr>
            <w:tcW w:w="9752" w:type="dxa"/>
            <w:gridSpan w:val="2"/>
            <w:tcBorders>
              <w:top w:val="nil"/>
              <w:left w:val="nil"/>
              <w:bottom w:val="nil"/>
              <w:right w:val="nil"/>
            </w:tcBorders>
          </w:tcPr>
          <w:p w14:paraId="68B9F896" w14:textId="77777777" w:rsidR="00A22B51" w:rsidRPr="00CD1BD2" w:rsidRDefault="00A22B51" w:rsidP="0030684B"/>
        </w:tc>
      </w:tr>
      <w:tr w:rsidR="00A22B51" w:rsidRPr="00CD1BD2" w14:paraId="2CE65DBE" w14:textId="77777777" w:rsidTr="0030684B">
        <w:trPr>
          <w:trHeight w:val="240"/>
          <w:jc w:val="center"/>
        </w:trPr>
        <w:tc>
          <w:tcPr>
            <w:tcW w:w="4876" w:type="dxa"/>
            <w:tcBorders>
              <w:top w:val="nil"/>
              <w:left w:val="nil"/>
              <w:bottom w:val="nil"/>
              <w:right w:val="nil"/>
            </w:tcBorders>
          </w:tcPr>
          <w:p w14:paraId="4984A55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0C8A81F" w14:textId="77777777" w:rsidR="00A22B51" w:rsidRPr="00CD1BD2" w:rsidRDefault="00A22B51" w:rsidP="0030684B">
            <w:pPr>
              <w:pStyle w:val="AmColumnHeading"/>
            </w:pPr>
            <w:r w:rsidRPr="00CD1BD2">
              <w:t>Tarkistus</w:t>
            </w:r>
          </w:p>
        </w:tc>
      </w:tr>
      <w:tr w:rsidR="00A22B51" w:rsidRPr="00CD1BD2" w14:paraId="47D47B54" w14:textId="77777777" w:rsidTr="0030684B">
        <w:trPr>
          <w:jc w:val="center"/>
        </w:trPr>
        <w:tc>
          <w:tcPr>
            <w:tcW w:w="4876" w:type="dxa"/>
            <w:tcBorders>
              <w:top w:val="nil"/>
              <w:left w:val="nil"/>
              <w:bottom w:val="nil"/>
              <w:right w:val="nil"/>
            </w:tcBorders>
          </w:tcPr>
          <w:p w14:paraId="1CA70982" w14:textId="77777777" w:rsidR="00A22B51" w:rsidRPr="00CD1BD2" w:rsidRDefault="00A22B51" w:rsidP="0030684B">
            <w:pPr>
              <w:pStyle w:val="Normal6a"/>
            </w:pPr>
            <w:r w:rsidRPr="00CD1BD2">
              <w:rPr>
                <w:b/>
                <w:i/>
              </w:rPr>
              <w:t>–</w:t>
            </w:r>
            <w:r w:rsidRPr="00CD1BD2">
              <w:tab/>
            </w:r>
            <w:r w:rsidRPr="00CD1BD2">
              <w:rPr>
                <w:b/>
                <w:i/>
              </w:rPr>
              <w:t>ottaa huomioon 24. tammikuuta 2019 annetun Euroopan neuvoston parlamentaarisen yleiskokouksen päätöslauselman 2262 (2019) kansallisiin vähemmistöihin kuuluvien henkilöiden oikeuksien edistämisestä,</w:t>
            </w:r>
          </w:p>
        </w:tc>
        <w:tc>
          <w:tcPr>
            <w:tcW w:w="4876" w:type="dxa"/>
            <w:tcBorders>
              <w:top w:val="nil"/>
              <w:left w:val="nil"/>
              <w:bottom w:val="nil"/>
              <w:right w:val="nil"/>
            </w:tcBorders>
          </w:tcPr>
          <w:p w14:paraId="4F248A25" w14:textId="77777777" w:rsidR="00A22B51" w:rsidRPr="00CD1BD2" w:rsidRDefault="00A22B51" w:rsidP="0030684B">
            <w:pPr>
              <w:pStyle w:val="Normal6a"/>
            </w:pPr>
            <w:r w:rsidRPr="00CD1BD2">
              <w:rPr>
                <w:b/>
                <w:i/>
              </w:rPr>
              <w:t>Poistetaan.</w:t>
            </w:r>
          </w:p>
        </w:tc>
      </w:tr>
    </w:tbl>
    <w:p w14:paraId="3D8C2B6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456A82E9" w14:textId="77777777" w:rsidR="00A22B51" w:rsidRPr="00CD1BD2" w:rsidRDefault="00A22B51" w:rsidP="00A22B51">
      <w:r w:rsidRPr="00CD1BD2">
        <w:rPr>
          <w:rStyle w:val="HideTWBExt"/>
        </w:rPr>
        <w:t>&lt;/Amend&gt;</w:t>
      </w:r>
    </w:p>
    <w:p w14:paraId="537D2CE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102</w:t>
      </w:r>
      <w:r w:rsidRPr="00CD1BD2">
        <w:rPr>
          <w:rStyle w:val="HideTWBExt"/>
          <w:b w:val="0"/>
        </w:rPr>
        <w:t>&lt;/NumAm&gt;</w:t>
      </w:r>
    </w:p>
    <w:p w14:paraId="0430C4FC"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5E019EF5" w14:textId="77777777" w:rsidR="00A22B51" w:rsidRPr="00CD1BD2" w:rsidRDefault="00A22B51" w:rsidP="00A22B51">
      <w:pPr>
        <w:pStyle w:val="NormalBold"/>
      </w:pPr>
      <w:r w:rsidRPr="00CD1BD2">
        <w:rPr>
          <w:rStyle w:val="HideTWBExt"/>
          <w:b w:val="0"/>
        </w:rPr>
        <w:t>&lt;/RepeatBlock-By&gt;</w:t>
      </w:r>
    </w:p>
    <w:p w14:paraId="7F3C0BA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D98AA30" w14:textId="77777777" w:rsidR="00A22B51" w:rsidRPr="00CD1BD2" w:rsidRDefault="00A22B51" w:rsidP="00A22B51">
      <w:pPr>
        <w:pStyle w:val="NormalBold"/>
      </w:pPr>
      <w:r w:rsidRPr="00CD1BD2">
        <w:rPr>
          <w:rStyle w:val="HideTWBExt"/>
          <w:b w:val="0"/>
        </w:rPr>
        <w:t>&lt;Article&gt;</w:t>
      </w:r>
      <w:r w:rsidRPr="00CD1BD2">
        <w:t>Johdanto-osan 60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418E630" w14:textId="77777777" w:rsidTr="0030684B">
        <w:trPr>
          <w:trHeight w:hRule="exact" w:val="240"/>
          <w:jc w:val="center"/>
        </w:trPr>
        <w:tc>
          <w:tcPr>
            <w:tcW w:w="9752" w:type="dxa"/>
            <w:gridSpan w:val="2"/>
            <w:tcBorders>
              <w:top w:val="nil"/>
              <w:left w:val="nil"/>
              <w:bottom w:val="nil"/>
              <w:right w:val="nil"/>
            </w:tcBorders>
          </w:tcPr>
          <w:p w14:paraId="24C5D213" w14:textId="77777777" w:rsidR="00A22B51" w:rsidRPr="00CD1BD2" w:rsidRDefault="00A22B51" w:rsidP="0030684B"/>
        </w:tc>
      </w:tr>
      <w:tr w:rsidR="00A22B51" w:rsidRPr="00CD1BD2" w14:paraId="57FE4E47" w14:textId="77777777" w:rsidTr="0030684B">
        <w:trPr>
          <w:trHeight w:val="240"/>
          <w:jc w:val="center"/>
        </w:trPr>
        <w:tc>
          <w:tcPr>
            <w:tcW w:w="4876" w:type="dxa"/>
            <w:tcBorders>
              <w:top w:val="nil"/>
              <w:left w:val="nil"/>
              <w:bottom w:val="nil"/>
              <w:right w:val="nil"/>
            </w:tcBorders>
          </w:tcPr>
          <w:p w14:paraId="5A439D9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F02C2F6" w14:textId="77777777" w:rsidR="00A22B51" w:rsidRPr="00CD1BD2" w:rsidRDefault="00A22B51" w:rsidP="0030684B">
            <w:pPr>
              <w:pStyle w:val="AmColumnHeading"/>
            </w:pPr>
            <w:r w:rsidRPr="00CD1BD2">
              <w:t>Tarkistus</w:t>
            </w:r>
          </w:p>
        </w:tc>
      </w:tr>
      <w:tr w:rsidR="00A22B51" w:rsidRPr="00CD1BD2" w14:paraId="1D349234" w14:textId="77777777" w:rsidTr="0030684B">
        <w:trPr>
          <w:jc w:val="center"/>
        </w:trPr>
        <w:tc>
          <w:tcPr>
            <w:tcW w:w="4876" w:type="dxa"/>
            <w:tcBorders>
              <w:top w:val="nil"/>
              <w:left w:val="nil"/>
              <w:bottom w:val="nil"/>
              <w:right w:val="nil"/>
            </w:tcBorders>
          </w:tcPr>
          <w:p w14:paraId="520DDDD2" w14:textId="77777777" w:rsidR="00A22B51" w:rsidRPr="00CD1BD2" w:rsidRDefault="00A22B51" w:rsidP="0030684B">
            <w:pPr>
              <w:pStyle w:val="Normal6a"/>
            </w:pPr>
          </w:p>
        </w:tc>
        <w:tc>
          <w:tcPr>
            <w:tcW w:w="4876" w:type="dxa"/>
            <w:tcBorders>
              <w:top w:val="nil"/>
              <w:left w:val="nil"/>
              <w:bottom w:val="nil"/>
              <w:right w:val="nil"/>
            </w:tcBorders>
          </w:tcPr>
          <w:p w14:paraId="7903ADEF" w14:textId="77777777" w:rsidR="00A22B51" w:rsidRPr="00CD1BD2" w:rsidRDefault="00A22B51" w:rsidP="0030684B">
            <w:pPr>
              <w:pStyle w:val="Normal6a"/>
            </w:pPr>
            <w:r w:rsidRPr="00CD1BD2">
              <w:rPr>
                <w:b/>
                <w:i/>
              </w:rPr>
              <w:t>–</w:t>
            </w:r>
            <w:r w:rsidRPr="00CD1BD2">
              <w:tab/>
            </w:r>
            <w:r w:rsidRPr="00CD1BD2">
              <w:rPr>
                <w:b/>
                <w:i/>
              </w:rPr>
              <w:t>ottaa huomioon heinäkuussa 2024 julkaistun Eurobarometri-tutkimuksen, jonka mukaan 72 prosenttia eurooppalaisista katsoo, että Euroopan unionilla on tärkeä rooli oikeusvaltioperiaatteen vaalimisessa heidän kotimaassaan, 89 prosenttia katsoo, että on tärkeää, että kaikki jäsenvaltiot kunnioittavat unionin perusarvoja, kuten perusoikeuksia, oikeusvaltioperiaatetta ja demokratiaa, ja 86 prosenttia pitää välttämättömänä, että tiedotusvälineet ja kansalaisyhteiskunnan organisaatiot kaikissa muissa jäsenvaltioissa voivat toimia vapaasti ja ilman painostusta, myös esittäessään kritiikkiä, ja että vain 53 prosenttia eurooppalaisista kokee, että heillä on tietoa oikeusvaltioperiaatteesta,</w:t>
            </w:r>
          </w:p>
        </w:tc>
      </w:tr>
    </w:tbl>
    <w:p w14:paraId="04D9896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8798E03" w14:textId="77777777" w:rsidR="00A22B51" w:rsidRPr="00CD1BD2" w:rsidRDefault="00A22B51" w:rsidP="00A22B51">
      <w:r w:rsidRPr="00CD1BD2">
        <w:rPr>
          <w:rStyle w:val="HideTWBExt"/>
        </w:rPr>
        <w:t>&lt;/Amend&gt;</w:t>
      </w:r>
    </w:p>
    <w:p w14:paraId="554DE4F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103</w:t>
      </w:r>
      <w:r w:rsidRPr="00CD1BD2">
        <w:rPr>
          <w:rStyle w:val="HideTWBExt"/>
          <w:b w:val="0"/>
        </w:rPr>
        <w:t>&lt;/NumAm&gt;</w:t>
      </w:r>
    </w:p>
    <w:p w14:paraId="2854E6D1" w14:textId="77777777" w:rsidR="00A22B51" w:rsidRPr="00CD1BD2" w:rsidRDefault="00A22B51" w:rsidP="00A22B51">
      <w:pPr>
        <w:pStyle w:val="NormalBold"/>
      </w:pPr>
      <w:r w:rsidRPr="00CD1BD2">
        <w:rPr>
          <w:rStyle w:val="HideTWBExt"/>
          <w:b w:val="0"/>
        </w:rPr>
        <w:t>&lt;RepeatBlock-By&gt;&lt;Members&gt;</w:t>
      </w:r>
      <w:r w:rsidRPr="00CD1BD2">
        <w:t>Katarina Barley, Juan Fernando López Aguilar</w:t>
      </w:r>
      <w:r w:rsidRPr="00CD1BD2">
        <w:rPr>
          <w:rStyle w:val="HideTWBExt"/>
          <w:b w:val="0"/>
        </w:rPr>
        <w:t>&lt;/Members&gt;</w:t>
      </w:r>
    </w:p>
    <w:p w14:paraId="5C279DAA" w14:textId="77777777" w:rsidR="00A22B51" w:rsidRPr="00CD1BD2" w:rsidRDefault="00A22B51" w:rsidP="00A22B51">
      <w:pPr>
        <w:pStyle w:val="NormalBold"/>
      </w:pPr>
      <w:r w:rsidRPr="00CD1BD2">
        <w:rPr>
          <w:rStyle w:val="HideTWBExt"/>
          <w:b w:val="0"/>
        </w:rPr>
        <w:t>&lt;/RepeatBlock-By&gt;</w:t>
      </w:r>
    </w:p>
    <w:p w14:paraId="76D8765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941FEC3" w14:textId="77777777" w:rsidR="00A22B51" w:rsidRPr="00CD1BD2" w:rsidRDefault="00A22B51" w:rsidP="00A22B51">
      <w:pPr>
        <w:pStyle w:val="NormalBold"/>
      </w:pPr>
      <w:r w:rsidRPr="00CD1BD2">
        <w:rPr>
          <w:rStyle w:val="HideTWBExt"/>
          <w:b w:val="0"/>
        </w:rPr>
        <w:t>&lt;Article&gt;</w:t>
      </w:r>
      <w:r w:rsidRPr="00CD1BD2">
        <w:t>Johdanto-osan 62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D6B1815" w14:textId="77777777" w:rsidTr="0030684B">
        <w:trPr>
          <w:trHeight w:hRule="exact" w:val="240"/>
          <w:jc w:val="center"/>
        </w:trPr>
        <w:tc>
          <w:tcPr>
            <w:tcW w:w="9752" w:type="dxa"/>
            <w:gridSpan w:val="2"/>
            <w:tcBorders>
              <w:top w:val="nil"/>
              <w:left w:val="nil"/>
              <w:bottom w:val="nil"/>
              <w:right w:val="nil"/>
            </w:tcBorders>
          </w:tcPr>
          <w:p w14:paraId="23D7808B" w14:textId="77777777" w:rsidR="00A22B51" w:rsidRPr="00CD1BD2" w:rsidRDefault="00A22B51" w:rsidP="0030684B"/>
        </w:tc>
      </w:tr>
      <w:tr w:rsidR="00A22B51" w:rsidRPr="00CD1BD2" w14:paraId="0AD14710" w14:textId="77777777" w:rsidTr="0030684B">
        <w:trPr>
          <w:trHeight w:val="240"/>
          <w:jc w:val="center"/>
        </w:trPr>
        <w:tc>
          <w:tcPr>
            <w:tcW w:w="4876" w:type="dxa"/>
            <w:tcBorders>
              <w:top w:val="nil"/>
              <w:left w:val="nil"/>
              <w:bottom w:val="nil"/>
              <w:right w:val="nil"/>
            </w:tcBorders>
          </w:tcPr>
          <w:p w14:paraId="3087B15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0AA92DE" w14:textId="77777777" w:rsidR="00A22B51" w:rsidRPr="00CD1BD2" w:rsidRDefault="00A22B51" w:rsidP="0030684B">
            <w:pPr>
              <w:pStyle w:val="AmColumnHeading"/>
            </w:pPr>
            <w:r w:rsidRPr="00CD1BD2">
              <w:t>Tarkistus</w:t>
            </w:r>
          </w:p>
        </w:tc>
      </w:tr>
      <w:tr w:rsidR="00A22B51" w:rsidRPr="00CD1BD2" w14:paraId="708B80C5" w14:textId="77777777" w:rsidTr="0030684B">
        <w:trPr>
          <w:jc w:val="center"/>
        </w:trPr>
        <w:tc>
          <w:tcPr>
            <w:tcW w:w="4876" w:type="dxa"/>
            <w:tcBorders>
              <w:top w:val="nil"/>
              <w:left w:val="nil"/>
              <w:bottom w:val="nil"/>
              <w:right w:val="nil"/>
            </w:tcBorders>
          </w:tcPr>
          <w:p w14:paraId="199FE052" w14:textId="77777777" w:rsidR="00A22B51" w:rsidRPr="00CD1BD2" w:rsidRDefault="00A22B51" w:rsidP="0030684B">
            <w:pPr>
              <w:pStyle w:val="Normal6a"/>
            </w:pPr>
          </w:p>
        </w:tc>
        <w:tc>
          <w:tcPr>
            <w:tcW w:w="4876" w:type="dxa"/>
            <w:tcBorders>
              <w:top w:val="nil"/>
              <w:left w:val="nil"/>
              <w:bottom w:val="nil"/>
              <w:right w:val="nil"/>
            </w:tcBorders>
          </w:tcPr>
          <w:p w14:paraId="256D6369" w14:textId="77777777" w:rsidR="00A22B51" w:rsidRPr="00CD1BD2" w:rsidRDefault="00A22B51" w:rsidP="0030684B">
            <w:pPr>
              <w:pStyle w:val="Normal6a"/>
            </w:pPr>
            <w:r w:rsidRPr="00CD1BD2">
              <w:rPr>
                <w:b/>
                <w:i/>
              </w:rPr>
              <w:t>–</w:t>
            </w:r>
            <w:r w:rsidRPr="00CD1BD2">
              <w:tab/>
            </w:r>
            <w:r w:rsidRPr="00CD1BD2">
              <w:rPr>
                <w:b/>
                <w:i/>
              </w:rPr>
              <w:t>ottaa huomioon tutkimukset</w:t>
            </w:r>
            <w:r w:rsidRPr="00CD1BD2">
              <w:rPr>
                <w:b/>
                <w:i/>
                <w:vertAlign w:val="superscript"/>
              </w:rPr>
              <w:t>1 a</w:t>
            </w:r>
            <w:r w:rsidRPr="00CD1BD2">
              <w:rPr>
                <w:b/>
                <w:i/>
              </w:rPr>
              <w:t>, joissa todetaan, että sosiaalisen median alustojen suosittelujärjestelmät luovat ”kaikukammioita”,</w:t>
            </w:r>
          </w:p>
        </w:tc>
      </w:tr>
      <w:tr w:rsidR="00A22B51" w:rsidRPr="00CD1BD2" w14:paraId="792BAB57" w14:textId="77777777" w:rsidTr="0030684B">
        <w:trPr>
          <w:jc w:val="center"/>
        </w:trPr>
        <w:tc>
          <w:tcPr>
            <w:tcW w:w="4876" w:type="dxa"/>
            <w:tcBorders>
              <w:top w:val="nil"/>
              <w:left w:val="nil"/>
              <w:bottom w:val="nil"/>
              <w:right w:val="nil"/>
            </w:tcBorders>
          </w:tcPr>
          <w:p w14:paraId="32D7E64D" w14:textId="77777777" w:rsidR="00A22B51" w:rsidRPr="00CD1BD2" w:rsidRDefault="00A22B51" w:rsidP="0030684B"/>
        </w:tc>
        <w:tc>
          <w:tcPr>
            <w:tcW w:w="4876" w:type="dxa"/>
            <w:tcBorders>
              <w:top w:val="nil"/>
              <w:left w:val="nil"/>
              <w:bottom w:val="nil"/>
              <w:right w:val="nil"/>
            </w:tcBorders>
          </w:tcPr>
          <w:p w14:paraId="1FAADEA2" w14:textId="77777777" w:rsidR="00A22B51" w:rsidRPr="00CD1BD2" w:rsidRDefault="00A22B51" w:rsidP="0030684B">
            <w:pPr>
              <w:pStyle w:val="Normal6a"/>
            </w:pPr>
            <w:r w:rsidRPr="00CD1BD2">
              <w:rPr>
                <w:b/>
                <w:i/>
              </w:rPr>
              <w:t>_________________</w:t>
            </w:r>
          </w:p>
        </w:tc>
      </w:tr>
      <w:tr w:rsidR="00A22B51" w:rsidRPr="00CD1BD2" w14:paraId="4359EAEB" w14:textId="77777777" w:rsidTr="0030684B">
        <w:trPr>
          <w:jc w:val="center"/>
        </w:trPr>
        <w:tc>
          <w:tcPr>
            <w:tcW w:w="4876" w:type="dxa"/>
            <w:tcBorders>
              <w:top w:val="nil"/>
              <w:left w:val="nil"/>
              <w:bottom w:val="nil"/>
              <w:right w:val="nil"/>
            </w:tcBorders>
          </w:tcPr>
          <w:p w14:paraId="1B59152E" w14:textId="77777777" w:rsidR="00A22B51" w:rsidRPr="00CD1BD2" w:rsidRDefault="00A22B51" w:rsidP="0030684B"/>
        </w:tc>
        <w:tc>
          <w:tcPr>
            <w:tcW w:w="4876" w:type="dxa"/>
            <w:tcBorders>
              <w:top w:val="nil"/>
              <w:left w:val="nil"/>
              <w:bottom w:val="nil"/>
              <w:right w:val="nil"/>
            </w:tcBorders>
          </w:tcPr>
          <w:p w14:paraId="438E40D4" w14:textId="77777777" w:rsidR="00A22B51" w:rsidRPr="00CD1BD2" w:rsidRDefault="00A22B51" w:rsidP="0030684B">
            <w:pPr>
              <w:pStyle w:val="Normal6a"/>
            </w:pPr>
            <w:r w:rsidRPr="00CD1BD2">
              <w:rPr>
                <w:b/>
                <w:i/>
                <w:vertAlign w:val="superscript"/>
              </w:rPr>
              <w:t>1 a</w:t>
            </w:r>
            <w:r w:rsidRPr="00CD1BD2">
              <w:t xml:space="preserve"> </w:t>
            </w:r>
            <w:r w:rsidRPr="00CD1BD2">
              <w:rPr>
                <w:b/>
                <w:i/>
              </w:rPr>
              <w:t xml:space="preserve">Fabrizio Germano ja muut, ”Ranking for Engagement: How Social Media Algorithms Fuel Misinformation and Polarization” [2025] https://bw.bse.eu/wp-content/uploads/2025/07/1501.pdf Congli Zhang ja muut, ”Polarization in social media” [2025] https://www.sciencedirect.com/science/article/pii/S0378437125001396 </w:t>
            </w:r>
          </w:p>
        </w:tc>
      </w:tr>
    </w:tbl>
    <w:p w14:paraId="6B96146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799CE37" w14:textId="77777777" w:rsidR="00A22B51" w:rsidRPr="00CD1BD2" w:rsidRDefault="00A22B51" w:rsidP="00A22B51">
      <w:r w:rsidRPr="00CD1BD2">
        <w:rPr>
          <w:rStyle w:val="HideTWBExt"/>
        </w:rPr>
        <w:t>&lt;/Amend&gt;</w:t>
      </w:r>
    </w:p>
    <w:p w14:paraId="3977270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104</w:t>
      </w:r>
      <w:r w:rsidRPr="00CD1BD2">
        <w:rPr>
          <w:rStyle w:val="HideTWBExt"/>
          <w:b w:val="0"/>
        </w:rPr>
        <w:t>&lt;/NumAm&gt;</w:t>
      </w:r>
    </w:p>
    <w:p w14:paraId="2B205769"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CD1BD2">
        <w:rPr>
          <w:rStyle w:val="HideTWBExt"/>
          <w:b w:val="0"/>
        </w:rPr>
        <w:t>&lt;/Members&gt;</w:t>
      </w:r>
    </w:p>
    <w:p w14:paraId="12C62F43" w14:textId="77777777" w:rsidR="00A22B51" w:rsidRPr="00CD1BD2" w:rsidRDefault="00A22B51" w:rsidP="00A22B51">
      <w:pPr>
        <w:pStyle w:val="NormalBold"/>
      </w:pPr>
      <w:r w:rsidRPr="00CD1BD2">
        <w:rPr>
          <w:rStyle w:val="HideTWBExt"/>
          <w:b w:val="0"/>
        </w:rPr>
        <w:t>&lt;/RepeatBlock-By&gt;</w:t>
      </w:r>
    </w:p>
    <w:p w14:paraId="580FE83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54B8B3F" w14:textId="77777777" w:rsidR="00A22B51" w:rsidRPr="00CD1BD2" w:rsidRDefault="00A22B51" w:rsidP="00A22B51">
      <w:pPr>
        <w:pStyle w:val="NormalBold"/>
      </w:pPr>
      <w:r w:rsidRPr="00CD1BD2">
        <w:rPr>
          <w:rStyle w:val="HideTWBExt"/>
          <w:b w:val="0"/>
        </w:rPr>
        <w:t>&lt;Article&gt;</w:t>
      </w:r>
      <w:r w:rsidRPr="00CD1BD2">
        <w:t>Johdanto-osan 62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6E45705" w14:textId="77777777" w:rsidTr="0030684B">
        <w:trPr>
          <w:trHeight w:hRule="exact" w:val="240"/>
          <w:jc w:val="center"/>
        </w:trPr>
        <w:tc>
          <w:tcPr>
            <w:tcW w:w="9752" w:type="dxa"/>
            <w:gridSpan w:val="2"/>
            <w:tcBorders>
              <w:top w:val="nil"/>
              <w:left w:val="nil"/>
              <w:bottom w:val="nil"/>
              <w:right w:val="nil"/>
            </w:tcBorders>
          </w:tcPr>
          <w:p w14:paraId="6E29DBDB" w14:textId="77777777" w:rsidR="00A22B51" w:rsidRPr="00CD1BD2" w:rsidRDefault="00A22B51" w:rsidP="0030684B"/>
        </w:tc>
      </w:tr>
      <w:tr w:rsidR="00A22B51" w:rsidRPr="00CD1BD2" w14:paraId="1A7A26F1" w14:textId="77777777" w:rsidTr="0030684B">
        <w:trPr>
          <w:trHeight w:val="240"/>
          <w:jc w:val="center"/>
        </w:trPr>
        <w:tc>
          <w:tcPr>
            <w:tcW w:w="4876" w:type="dxa"/>
            <w:tcBorders>
              <w:top w:val="nil"/>
              <w:left w:val="nil"/>
              <w:bottom w:val="nil"/>
              <w:right w:val="nil"/>
            </w:tcBorders>
          </w:tcPr>
          <w:p w14:paraId="10EB3B6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B529711" w14:textId="77777777" w:rsidR="00A22B51" w:rsidRPr="00CD1BD2" w:rsidRDefault="00A22B51" w:rsidP="0030684B">
            <w:pPr>
              <w:pStyle w:val="AmColumnHeading"/>
            </w:pPr>
            <w:r w:rsidRPr="00CD1BD2">
              <w:t>Tarkistus</w:t>
            </w:r>
          </w:p>
        </w:tc>
      </w:tr>
      <w:tr w:rsidR="00A22B51" w:rsidRPr="00CD1BD2" w14:paraId="27EA9A1E" w14:textId="77777777" w:rsidTr="0030684B">
        <w:trPr>
          <w:jc w:val="center"/>
        </w:trPr>
        <w:tc>
          <w:tcPr>
            <w:tcW w:w="4876" w:type="dxa"/>
            <w:tcBorders>
              <w:top w:val="nil"/>
              <w:left w:val="nil"/>
              <w:bottom w:val="nil"/>
              <w:right w:val="nil"/>
            </w:tcBorders>
          </w:tcPr>
          <w:p w14:paraId="5B34B521" w14:textId="77777777" w:rsidR="00A22B51" w:rsidRPr="00CD1BD2" w:rsidRDefault="00A22B51" w:rsidP="0030684B">
            <w:pPr>
              <w:pStyle w:val="Normal6a"/>
            </w:pPr>
          </w:p>
        </w:tc>
        <w:tc>
          <w:tcPr>
            <w:tcW w:w="4876" w:type="dxa"/>
            <w:tcBorders>
              <w:top w:val="nil"/>
              <w:left w:val="nil"/>
              <w:bottom w:val="nil"/>
              <w:right w:val="nil"/>
            </w:tcBorders>
          </w:tcPr>
          <w:p w14:paraId="10159B11" w14:textId="77777777" w:rsidR="00A22B51" w:rsidRPr="00CD1BD2" w:rsidRDefault="00A22B51" w:rsidP="0030684B">
            <w:pPr>
              <w:pStyle w:val="Normal6a"/>
            </w:pPr>
            <w:r w:rsidRPr="00CD1BD2">
              <w:rPr>
                <w:b/>
                <w:i/>
              </w:rPr>
              <w:t>–</w:t>
            </w:r>
            <w:r w:rsidRPr="00CD1BD2">
              <w:tab/>
            </w:r>
            <w:r w:rsidRPr="00CD1BD2">
              <w:rPr>
                <w:b/>
                <w:i/>
              </w:rPr>
              <w:t>ottaa huomioon EU:n haasteita ja painopisteitä koskevan uusimman Flash-eurobarometri-tutkimuksen havainnot</w:t>
            </w:r>
            <w:r w:rsidRPr="00CD1BD2">
              <w:rPr>
                <w:b/>
                <w:i/>
                <w:vertAlign w:val="superscript"/>
              </w:rPr>
              <w:t>1 a</w:t>
            </w:r>
            <w:r w:rsidRPr="00CD1BD2">
              <w:rPr>
                <w:b/>
                <w:i/>
              </w:rPr>
              <w:t>,</w:t>
            </w:r>
          </w:p>
        </w:tc>
      </w:tr>
      <w:tr w:rsidR="00A22B51" w:rsidRPr="00CD1BD2" w14:paraId="3D756C09" w14:textId="77777777" w:rsidTr="0030684B">
        <w:trPr>
          <w:jc w:val="center"/>
        </w:trPr>
        <w:tc>
          <w:tcPr>
            <w:tcW w:w="4876" w:type="dxa"/>
            <w:tcBorders>
              <w:top w:val="nil"/>
              <w:left w:val="nil"/>
              <w:bottom w:val="nil"/>
              <w:right w:val="nil"/>
            </w:tcBorders>
          </w:tcPr>
          <w:p w14:paraId="6E273A8D" w14:textId="77777777" w:rsidR="00A22B51" w:rsidRPr="00CD1BD2" w:rsidRDefault="00A22B51" w:rsidP="0030684B"/>
        </w:tc>
        <w:tc>
          <w:tcPr>
            <w:tcW w:w="4876" w:type="dxa"/>
            <w:tcBorders>
              <w:top w:val="nil"/>
              <w:left w:val="nil"/>
              <w:bottom w:val="nil"/>
              <w:right w:val="nil"/>
            </w:tcBorders>
          </w:tcPr>
          <w:p w14:paraId="71FE2244" w14:textId="77777777" w:rsidR="00A22B51" w:rsidRPr="00CD1BD2" w:rsidRDefault="00A22B51" w:rsidP="0030684B">
            <w:pPr>
              <w:pStyle w:val="Normal6a"/>
            </w:pPr>
            <w:r w:rsidRPr="00CD1BD2">
              <w:rPr>
                <w:b/>
                <w:i/>
              </w:rPr>
              <w:t>_________________</w:t>
            </w:r>
          </w:p>
        </w:tc>
      </w:tr>
      <w:tr w:rsidR="00A22B51" w:rsidRPr="00CD1BD2" w14:paraId="5AAB887B" w14:textId="77777777" w:rsidTr="0030684B">
        <w:trPr>
          <w:jc w:val="center"/>
        </w:trPr>
        <w:tc>
          <w:tcPr>
            <w:tcW w:w="4876" w:type="dxa"/>
            <w:tcBorders>
              <w:top w:val="nil"/>
              <w:left w:val="nil"/>
              <w:bottom w:val="nil"/>
              <w:right w:val="nil"/>
            </w:tcBorders>
          </w:tcPr>
          <w:p w14:paraId="5CBE6D4F" w14:textId="77777777" w:rsidR="00A22B51" w:rsidRPr="00CD1BD2" w:rsidRDefault="00A22B51" w:rsidP="0030684B"/>
        </w:tc>
        <w:tc>
          <w:tcPr>
            <w:tcW w:w="4876" w:type="dxa"/>
            <w:tcBorders>
              <w:top w:val="nil"/>
              <w:left w:val="nil"/>
              <w:bottom w:val="nil"/>
              <w:right w:val="nil"/>
            </w:tcBorders>
          </w:tcPr>
          <w:p w14:paraId="107459F3" w14:textId="77777777" w:rsidR="00A22B51" w:rsidRPr="00CD1BD2" w:rsidRDefault="00A22B51" w:rsidP="0030684B">
            <w:pPr>
              <w:pStyle w:val="Normal6a"/>
              <w:rPr>
                <w:lang w:val="pt-PT"/>
              </w:rPr>
            </w:pPr>
            <w:r w:rsidRPr="00CD1BD2">
              <w:rPr>
                <w:b/>
                <w:i/>
                <w:vertAlign w:val="superscript"/>
                <w:lang w:val="pt-PT"/>
              </w:rPr>
              <w:t>1 a</w:t>
            </w:r>
            <w:r w:rsidRPr="00CD1BD2">
              <w:rPr>
                <w:lang w:val="pt-PT"/>
              </w:rPr>
              <w:t xml:space="preserve"> </w:t>
            </w:r>
            <w:r w:rsidRPr="00CD1BD2">
              <w:rPr>
                <w:b/>
                <w:i/>
                <w:lang w:val="pt-PT"/>
              </w:rPr>
              <w:t>https://europa.eu/eurobarometer/surveys/detail/3380</w:t>
            </w:r>
          </w:p>
        </w:tc>
      </w:tr>
    </w:tbl>
    <w:p w14:paraId="019FC24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8ED17B3" w14:textId="77777777" w:rsidR="00A22B51" w:rsidRPr="00CD1BD2" w:rsidRDefault="00A22B51" w:rsidP="00A22B51">
      <w:r w:rsidRPr="00CD1BD2">
        <w:rPr>
          <w:rStyle w:val="HideTWBExt"/>
        </w:rPr>
        <w:t>&lt;/Amend&gt;</w:t>
      </w:r>
    </w:p>
    <w:p w14:paraId="734F17C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105</w:t>
      </w:r>
      <w:r w:rsidRPr="00CD1BD2">
        <w:rPr>
          <w:rStyle w:val="HideTWBExt"/>
          <w:b w:val="0"/>
        </w:rPr>
        <w:t>&lt;/NumAm&gt;</w:t>
      </w:r>
    </w:p>
    <w:p w14:paraId="3C508D1B"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79420DDC" w14:textId="77777777" w:rsidR="00A22B51" w:rsidRPr="00CD1BD2" w:rsidRDefault="00A22B51" w:rsidP="00A22B51">
      <w:pPr>
        <w:pStyle w:val="NormalBold"/>
      </w:pPr>
      <w:r w:rsidRPr="00CD1BD2">
        <w:rPr>
          <w:rStyle w:val="HideTWBExt"/>
          <w:b w:val="0"/>
        </w:rPr>
        <w:t>&lt;/RepeatBlock-By&gt;</w:t>
      </w:r>
    </w:p>
    <w:p w14:paraId="761AB4F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99C83D9" w14:textId="77777777" w:rsidR="00A22B51" w:rsidRPr="00CD1BD2" w:rsidRDefault="00A22B51" w:rsidP="00A22B51">
      <w:pPr>
        <w:pStyle w:val="NormalBold"/>
      </w:pPr>
      <w:r w:rsidRPr="00CD1BD2">
        <w:rPr>
          <w:rStyle w:val="HideTWBExt"/>
          <w:b w:val="0"/>
        </w:rPr>
        <w:t>&lt;Article&gt;</w:t>
      </w:r>
      <w:r w:rsidRPr="00CD1BD2">
        <w:t>Johdanto-osan 63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1375F4C" w14:textId="77777777" w:rsidTr="0030684B">
        <w:trPr>
          <w:trHeight w:hRule="exact" w:val="240"/>
          <w:jc w:val="center"/>
        </w:trPr>
        <w:tc>
          <w:tcPr>
            <w:tcW w:w="9752" w:type="dxa"/>
            <w:gridSpan w:val="2"/>
            <w:tcBorders>
              <w:top w:val="nil"/>
              <w:left w:val="nil"/>
              <w:bottom w:val="nil"/>
              <w:right w:val="nil"/>
            </w:tcBorders>
          </w:tcPr>
          <w:p w14:paraId="047B173E" w14:textId="77777777" w:rsidR="00A22B51" w:rsidRPr="00CD1BD2" w:rsidRDefault="00A22B51" w:rsidP="0030684B"/>
        </w:tc>
      </w:tr>
      <w:tr w:rsidR="00A22B51" w:rsidRPr="00CD1BD2" w14:paraId="09D4551A" w14:textId="77777777" w:rsidTr="0030684B">
        <w:trPr>
          <w:trHeight w:val="240"/>
          <w:jc w:val="center"/>
        </w:trPr>
        <w:tc>
          <w:tcPr>
            <w:tcW w:w="4876" w:type="dxa"/>
            <w:tcBorders>
              <w:top w:val="nil"/>
              <w:left w:val="nil"/>
              <w:bottom w:val="nil"/>
              <w:right w:val="nil"/>
            </w:tcBorders>
          </w:tcPr>
          <w:p w14:paraId="444F9BC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D192CB1" w14:textId="77777777" w:rsidR="00A22B51" w:rsidRPr="00CD1BD2" w:rsidRDefault="00A22B51" w:rsidP="0030684B">
            <w:pPr>
              <w:pStyle w:val="AmColumnHeading"/>
            </w:pPr>
            <w:r w:rsidRPr="00CD1BD2">
              <w:t>Tarkistus</w:t>
            </w:r>
          </w:p>
        </w:tc>
      </w:tr>
      <w:tr w:rsidR="00A22B51" w:rsidRPr="00CD1BD2" w14:paraId="5AF5B53E" w14:textId="77777777" w:rsidTr="0030684B">
        <w:trPr>
          <w:jc w:val="center"/>
        </w:trPr>
        <w:tc>
          <w:tcPr>
            <w:tcW w:w="4876" w:type="dxa"/>
            <w:tcBorders>
              <w:top w:val="nil"/>
              <w:left w:val="nil"/>
              <w:bottom w:val="nil"/>
              <w:right w:val="nil"/>
            </w:tcBorders>
          </w:tcPr>
          <w:p w14:paraId="31D16EE8" w14:textId="77777777" w:rsidR="00A22B51" w:rsidRPr="00CD1BD2" w:rsidRDefault="00A22B51" w:rsidP="0030684B">
            <w:pPr>
              <w:pStyle w:val="Normal6a"/>
            </w:pPr>
            <w:r w:rsidRPr="00CD1BD2">
              <w:rPr>
                <w:b/>
                <w:i/>
              </w:rPr>
              <w:t>–</w:t>
            </w:r>
            <w:r w:rsidRPr="00CD1BD2">
              <w:tab/>
            </w:r>
            <w:r w:rsidRPr="00CD1BD2">
              <w:rPr>
                <w:b/>
                <w:i/>
              </w:rPr>
              <w:t>ottaa huomioon demokratiaa, oikeusvaltioperiaatetta ja perusoikeuksia käsittelevän seurantaryhmänsä (DRFMG) palauteraportit, matkaraportit, kirjalliset kysymykset ja vastaukset</w:t>
            </w:r>
            <w:r w:rsidRPr="00CD1BD2">
              <w:rPr>
                <w:b/>
                <w:i/>
                <w:vertAlign w:val="superscript"/>
              </w:rPr>
              <w:t>45</w:t>
            </w:r>
            <w:r w:rsidRPr="00CD1BD2">
              <w:rPr>
                <w:b/>
                <w:i/>
              </w:rPr>
              <w:t>,</w:t>
            </w:r>
          </w:p>
        </w:tc>
        <w:tc>
          <w:tcPr>
            <w:tcW w:w="4876" w:type="dxa"/>
            <w:tcBorders>
              <w:top w:val="nil"/>
              <w:left w:val="nil"/>
              <w:bottom w:val="nil"/>
              <w:right w:val="nil"/>
            </w:tcBorders>
          </w:tcPr>
          <w:p w14:paraId="4A98976B" w14:textId="77777777" w:rsidR="00A22B51" w:rsidRPr="00CD1BD2" w:rsidRDefault="00A22B51" w:rsidP="0030684B">
            <w:pPr>
              <w:pStyle w:val="Normal6a"/>
            </w:pPr>
            <w:r w:rsidRPr="00CD1BD2">
              <w:rPr>
                <w:b/>
                <w:i/>
              </w:rPr>
              <w:t>Poistetaan.</w:t>
            </w:r>
          </w:p>
        </w:tc>
      </w:tr>
      <w:tr w:rsidR="00A22B51" w:rsidRPr="00CD1BD2" w14:paraId="0982B93F" w14:textId="77777777" w:rsidTr="0030684B">
        <w:trPr>
          <w:jc w:val="center"/>
        </w:trPr>
        <w:tc>
          <w:tcPr>
            <w:tcW w:w="4876" w:type="dxa"/>
            <w:tcBorders>
              <w:top w:val="nil"/>
              <w:left w:val="nil"/>
              <w:bottom w:val="nil"/>
              <w:right w:val="nil"/>
            </w:tcBorders>
          </w:tcPr>
          <w:p w14:paraId="1F36EF68"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98B2121" w14:textId="77777777" w:rsidR="00A22B51" w:rsidRPr="00CD1BD2" w:rsidRDefault="00A22B51" w:rsidP="0030684B"/>
        </w:tc>
      </w:tr>
      <w:tr w:rsidR="00A22B51" w:rsidRPr="00CD1BD2" w14:paraId="7B5B9DA3" w14:textId="77777777" w:rsidTr="0030684B">
        <w:trPr>
          <w:jc w:val="center"/>
        </w:trPr>
        <w:tc>
          <w:tcPr>
            <w:tcW w:w="4876" w:type="dxa"/>
            <w:tcBorders>
              <w:top w:val="nil"/>
              <w:left w:val="nil"/>
              <w:bottom w:val="nil"/>
              <w:right w:val="nil"/>
            </w:tcBorders>
          </w:tcPr>
          <w:p w14:paraId="77095996" w14:textId="77777777" w:rsidR="00A22B51" w:rsidRPr="00CD1BD2" w:rsidRDefault="00A22B51" w:rsidP="0030684B">
            <w:pPr>
              <w:pStyle w:val="Normal6a"/>
            </w:pPr>
            <w:r w:rsidRPr="00CD1BD2">
              <w:rPr>
                <w:b/>
                <w:i/>
                <w:vertAlign w:val="superscript"/>
              </w:rPr>
              <w:t>45</w:t>
            </w:r>
            <w:r w:rsidRPr="00CD1BD2">
              <w:t xml:space="preserve"> </w:t>
            </w:r>
            <w:r w:rsidRPr="00CD1BD2">
              <w:rPr>
                <w:b/>
                <w:i/>
              </w:rPr>
              <w:t>Tietoa DRFMG:n kaikista seurantatoimista:</w:t>
            </w:r>
            <w:r w:rsidRPr="00CD1BD2">
              <w:t xml:space="preserve"> </w:t>
            </w:r>
            <w:r w:rsidRPr="00CD1BD2">
              <w:rPr>
                <w:b/>
                <w:i/>
              </w:rPr>
              <w:t>edellisen vaalikauden aikana:</w:t>
            </w:r>
            <w:r w:rsidRPr="00CD1BD2">
              <w:t xml:space="preserve"> </w:t>
            </w:r>
            <w:r w:rsidRPr="00CD1BD2">
              <w:rPr>
                <w:b/>
                <w:i/>
              </w:rPr>
              <w:t>https://www.europarl.europa.eu/committees/en/libe-democracy-rule-of-law-and-fundament/product-details/20190103CDT02662 ja tällä vaalikaudella:</w:t>
            </w:r>
            <w:r w:rsidRPr="00CD1BD2">
              <w:t xml:space="preserve"> </w:t>
            </w:r>
            <w:r w:rsidRPr="00CD1BD2">
              <w:rPr>
                <w:b/>
                <w:i/>
              </w:rPr>
              <w:t>https://www.europarl.europa.eu/committees/en/working-group-democracy-rule-of-law-and-/product-details/20241205CDT13884.</w:t>
            </w:r>
          </w:p>
        </w:tc>
        <w:tc>
          <w:tcPr>
            <w:tcW w:w="4876" w:type="dxa"/>
            <w:tcBorders>
              <w:top w:val="nil"/>
              <w:left w:val="nil"/>
              <w:bottom w:val="nil"/>
              <w:right w:val="nil"/>
            </w:tcBorders>
          </w:tcPr>
          <w:p w14:paraId="3CBEB612" w14:textId="77777777" w:rsidR="00A22B51" w:rsidRPr="00CD1BD2" w:rsidRDefault="00A22B51" w:rsidP="0030684B"/>
        </w:tc>
      </w:tr>
    </w:tbl>
    <w:p w14:paraId="04BB72E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26339EA0" w14:textId="77777777" w:rsidR="00A22B51" w:rsidRPr="00CD1BD2" w:rsidRDefault="00A22B51" w:rsidP="00A22B51">
      <w:r w:rsidRPr="00CD1BD2">
        <w:rPr>
          <w:rStyle w:val="HideTWBExt"/>
        </w:rPr>
        <w:t>&lt;/Amend&gt;</w:t>
      </w:r>
    </w:p>
    <w:p w14:paraId="393AA2C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106</w:t>
      </w:r>
      <w:r w:rsidRPr="00CD1BD2">
        <w:rPr>
          <w:rStyle w:val="HideTWBExt"/>
          <w:b w:val="0"/>
        </w:rPr>
        <w:t>&lt;/NumAm&gt;</w:t>
      </w:r>
    </w:p>
    <w:p w14:paraId="198365FE"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60EC6F81" w14:textId="77777777" w:rsidR="00A22B51" w:rsidRPr="00CD1BD2" w:rsidRDefault="00A22B51" w:rsidP="00A22B51">
      <w:pPr>
        <w:pStyle w:val="NormalBold"/>
      </w:pPr>
      <w:r w:rsidRPr="00CD1BD2">
        <w:rPr>
          <w:rStyle w:val="HideTWBExt"/>
          <w:b w:val="0"/>
        </w:rPr>
        <w:t>&lt;/RepeatBlock-By&gt;</w:t>
      </w:r>
    </w:p>
    <w:p w14:paraId="697E847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5AD0347" w14:textId="77777777" w:rsidR="00A22B51" w:rsidRPr="00CD1BD2" w:rsidRDefault="00A22B51" w:rsidP="00A22B51">
      <w:pPr>
        <w:pStyle w:val="NormalBold"/>
      </w:pPr>
      <w:r w:rsidRPr="00CD1BD2">
        <w:rPr>
          <w:rStyle w:val="HideTWBExt"/>
          <w:b w:val="0"/>
        </w:rPr>
        <w:t>&lt;Article&gt;</w:t>
      </w:r>
      <w:r w:rsidRPr="00CD1BD2">
        <w:t>Johdanto-osan 63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C5DFB9F" w14:textId="77777777" w:rsidTr="0030684B">
        <w:trPr>
          <w:trHeight w:hRule="exact" w:val="240"/>
          <w:jc w:val="center"/>
        </w:trPr>
        <w:tc>
          <w:tcPr>
            <w:tcW w:w="9752" w:type="dxa"/>
            <w:gridSpan w:val="2"/>
            <w:tcBorders>
              <w:top w:val="nil"/>
              <w:left w:val="nil"/>
              <w:bottom w:val="nil"/>
              <w:right w:val="nil"/>
            </w:tcBorders>
          </w:tcPr>
          <w:p w14:paraId="49639528" w14:textId="77777777" w:rsidR="00A22B51" w:rsidRPr="00CD1BD2" w:rsidRDefault="00A22B51" w:rsidP="0030684B"/>
        </w:tc>
      </w:tr>
      <w:tr w:rsidR="00A22B51" w:rsidRPr="00CD1BD2" w14:paraId="5F13B889" w14:textId="77777777" w:rsidTr="0030684B">
        <w:trPr>
          <w:trHeight w:val="240"/>
          <w:jc w:val="center"/>
        </w:trPr>
        <w:tc>
          <w:tcPr>
            <w:tcW w:w="4876" w:type="dxa"/>
            <w:tcBorders>
              <w:top w:val="nil"/>
              <w:left w:val="nil"/>
              <w:bottom w:val="nil"/>
              <w:right w:val="nil"/>
            </w:tcBorders>
          </w:tcPr>
          <w:p w14:paraId="0C8ABF4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1D9E42F" w14:textId="77777777" w:rsidR="00A22B51" w:rsidRPr="00CD1BD2" w:rsidRDefault="00A22B51" w:rsidP="0030684B">
            <w:pPr>
              <w:pStyle w:val="AmColumnHeading"/>
            </w:pPr>
            <w:r w:rsidRPr="00CD1BD2">
              <w:t>Tarkistus</w:t>
            </w:r>
          </w:p>
        </w:tc>
      </w:tr>
      <w:tr w:rsidR="00A22B51" w:rsidRPr="00CD1BD2" w14:paraId="6A671728" w14:textId="77777777" w:rsidTr="0030684B">
        <w:trPr>
          <w:jc w:val="center"/>
        </w:trPr>
        <w:tc>
          <w:tcPr>
            <w:tcW w:w="4876" w:type="dxa"/>
            <w:tcBorders>
              <w:top w:val="nil"/>
              <w:left w:val="nil"/>
              <w:bottom w:val="nil"/>
              <w:right w:val="nil"/>
            </w:tcBorders>
          </w:tcPr>
          <w:p w14:paraId="129B5B54" w14:textId="77777777" w:rsidR="00A22B51" w:rsidRPr="00CD1BD2" w:rsidRDefault="00A22B51" w:rsidP="0030684B">
            <w:pPr>
              <w:pStyle w:val="Normal6a"/>
            </w:pPr>
          </w:p>
        </w:tc>
        <w:tc>
          <w:tcPr>
            <w:tcW w:w="4876" w:type="dxa"/>
            <w:tcBorders>
              <w:top w:val="nil"/>
              <w:left w:val="nil"/>
              <w:bottom w:val="nil"/>
              <w:right w:val="nil"/>
            </w:tcBorders>
          </w:tcPr>
          <w:p w14:paraId="6D0B6D25" w14:textId="77777777" w:rsidR="00A22B51" w:rsidRPr="00CD1BD2" w:rsidRDefault="00A22B51" w:rsidP="0030684B">
            <w:pPr>
              <w:pStyle w:val="Normal6a"/>
            </w:pPr>
            <w:r w:rsidRPr="00CD1BD2">
              <w:rPr>
                <w:b/>
                <w:i/>
              </w:rPr>
              <w:t>–</w:t>
            </w:r>
            <w:r w:rsidRPr="00CD1BD2">
              <w:tab/>
            </w:r>
            <w:r w:rsidRPr="00CD1BD2">
              <w:rPr>
                <w:b/>
                <w:i/>
              </w:rPr>
              <w:t>ottaa huomioon 16. heinäkuuta 2025 esitetyn seuraavaa monivuotista rahoituskehystä (MRK) koskevan komission ehdotuksen, jossa vahvistetaan, että oikeusvaltioperiaatteen noudattaminen säilyy ehdottomana, että ehdollisuusasetuksella suojellaan edelleen EU:n talousarviota oikeusvaltioperiaatteen rikkomuksilta ja että kansallisiin ja alueellisiin kumppanuussuunnitelmiin sisällytetään lisätakeita, joilla varmistetaan oikeusvaltioperiaatteen ja perusoikeuskirjan noudattaminen,</w:t>
            </w:r>
          </w:p>
        </w:tc>
      </w:tr>
    </w:tbl>
    <w:p w14:paraId="0FF036F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D798EFB" w14:textId="77777777" w:rsidR="00A22B51" w:rsidRPr="00CD1BD2" w:rsidRDefault="00A22B51" w:rsidP="00A22B51">
      <w:r w:rsidRPr="00CD1BD2">
        <w:rPr>
          <w:rStyle w:val="HideTWBExt"/>
        </w:rPr>
        <w:t>&lt;/Amend&gt;</w:t>
      </w:r>
    </w:p>
    <w:p w14:paraId="1AF8ADC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107</w:t>
      </w:r>
      <w:r w:rsidRPr="00CD1BD2">
        <w:rPr>
          <w:rStyle w:val="HideTWBExt"/>
          <w:b w:val="0"/>
        </w:rPr>
        <w:t>&lt;/NumAm&gt;</w:t>
      </w:r>
    </w:p>
    <w:p w14:paraId="51301EE2"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3E1DB1A6" w14:textId="77777777" w:rsidR="00A22B51" w:rsidRPr="00CD1BD2" w:rsidRDefault="00A22B51" w:rsidP="00A22B51">
      <w:pPr>
        <w:pStyle w:val="NormalBold"/>
      </w:pPr>
      <w:r w:rsidRPr="00CD1BD2">
        <w:rPr>
          <w:rStyle w:val="HideTWBExt"/>
          <w:b w:val="0"/>
        </w:rPr>
        <w:t>&lt;/RepeatBlock-By&gt;</w:t>
      </w:r>
    </w:p>
    <w:p w14:paraId="1434F63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ED64557" w14:textId="77777777" w:rsidR="00A22B51" w:rsidRPr="00CD1BD2" w:rsidRDefault="00A22B51" w:rsidP="00A22B51">
      <w:pPr>
        <w:pStyle w:val="NormalBold"/>
      </w:pPr>
      <w:r w:rsidRPr="00CD1BD2">
        <w:rPr>
          <w:rStyle w:val="HideTWBExt"/>
          <w:b w:val="0"/>
        </w:rPr>
        <w:t>&lt;Article&gt;</w:t>
      </w:r>
      <w:r w:rsidRPr="00CD1BD2">
        <w:t>Johdanto-osan 63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EEB797F" w14:textId="77777777" w:rsidTr="0030684B">
        <w:trPr>
          <w:trHeight w:hRule="exact" w:val="240"/>
          <w:jc w:val="center"/>
        </w:trPr>
        <w:tc>
          <w:tcPr>
            <w:tcW w:w="9752" w:type="dxa"/>
            <w:gridSpan w:val="2"/>
            <w:tcBorders>
              <w:top w:val="nil"/>
              <w:left w:val="nil"/>
              <w:bottom w:val="nil"/>
              <w:right w:val="nil"/>
            </w:tcBorders>
          </w:tcPr>
          <w:p w14:paraId="0D2EFEA3" w14:textId="77777777" w:rsidR="00A22B51" w:rsidRPr="00CD1BD2" w:rsidRDefault="00A22B51" w:rsidP="0030684B"/>
        </w:tc>
      </w:tr>
      <w:tr w:rsidR="00A22B51" w:rsidRPr="00CD1BD2" w14:paraId="44B627F4" w14:textId="77777777" w:rsidTr="0030684B">
        <w:trPr>
          <w:trHeight w:val="240"/>
          <w:jc w:val="center"/>
        </w:trPr>
        <w:tc>
          <w:tcPr>
            <w:tcW w:w="4876" w:type="dxa"/>
            <w:tcBorders>
              <w:top w:val="nil"/>
              <w:left w:val="nil"/>
              <w:bottom w:val="nil"/>
              <w:right w:val="nil"/>
            </w:tcBorders>
          </w:tcPr>
          <w:p w14:paraId="0AA0E58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991AD67" w14:textId="77777777" w:rsidR="00A22B51" w:rsidRPr="00CD1BD2" w:rsidRDefault="00A22B51" w:rsidP="0030684B">
            <w:pPr>
              <w:pStyle w:val="AmColumnHeading"/>
            </w:pPr>
            <w:r w:rsidRPr="00CD1BD2">
              <w:t>Tarkistus</w:t>
            </w:r>
          </w:p>
        </w:tc>
      </w:tr>
      <w:tr w:rsidR="00A22B51" w:rsidRPr="00CD1BD2" w14:paraId="478D464D" w14:textId="77777777" w:rsidTr="0030684B">
        <w:trPr>
          <w:jc w:val="center"/>
        </w:trPr>
        <w:tc>
          <w:tcPr>
            <w:tcW w:w="4876" w:type="dxa"/>
            <w:tcBorders>
              <w:top w:val="nil"/>
              <w:left w:val="nil"/>
              <w:bottom w:val="nil"/>
              <w:right w:val="nil"/>
            </w:tcBorders>
          </w:tcPr>
          <w:p w14:paraId="1B2785D2" w14:textId="77777777" w:rsidR="00A22B51" w:rsidRPr="00CD1BD2" w:rsidRDefault="00A22B51" w:rsidP="0030684B">
            <w:pPr>
              <w:pStyle w:val="Normal6a"/>
            </w:pPr>
          </w:p>
        </w:tc>
        <w:tc>
          <w:tcPr>
            <w:tcW w:w="4876" w:type="dxa"/>
            <w:tcBorders>
              <w:top w:val="nil"/>
              <w:left w:val="nil"/>
              <w:bottom w:val="nil"/>
              <w:right w:val="nil"/>
            </w:tcBorders>
          </w:tcPr>
          <w:p w14:paraId="56459C62" w14:textId="77777777" w:rsidR="00A22B51" w:rsidRPr="00CD1BD2" w:rsidRDefault="00A22B51" w:rsidP="0030684B">
            <w:pPr>
              <w:pStyle w:val="Normal6a"/>
            </w:pPr>
            <w:r w:rsidRPr="00CD1BD2">
              <w:rPr>
                <w:b/>
                <w:i/>
              </w:rPr>
              <w:t>–</w:t>
            </w:r>
            <w:r w:rsidRPr="00CD1BD2">
              <w:tab/>
            </w:r>
            <w:r w:rsidRPr="00CD1BD2">
              <w:rPr>
                <w:b/>
                <w:i/>
              </w:rPr>
              <w:t>ottaa huomioon esityksen, jonka Euroopan unionin perusoikeusvirasto (FRA) toimitti Euroopan komissiolle vuotuisen oikeusvaltiokertomuksen 2025 valmistelun yhteydessä,</w:t>
            </w:r>
          </w:p>
        </w:tc>
      </w:tr>
    </w:tbl>
    <w:p w14:paraId="11CEC4A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45A00FF" w14:textId="77777777" w:rsidR="00A22B51" w:rsidRPr="00CD1BD2" w:rsidRDefault="00A22B51" w:rsidP="00A22B51">
      <w:r w:rsidRPr="00CD1BD2">
        <w:rPr>
          <w:rStyle w:val="HideTWBExt"/>
        </w:rPr>
        <w:t>&lt;/Amend&gt;</w:t>
      </w:r>
    </w:p>
    <w:p w14:paraId="7AF4DC7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108</w:t>
      </w:r>
      <w:r w:rsidRPr="00CD1BD2">
        <w:rPr>
          <w:rStyle w:val="HideTWBExt"/>
          <w:b w:val="0"/>
        </w:rPr>
        <w:t>&lt;/NumAm&gt;</w:t>
      </w:r>
    </w:p>
    <w:p w14:paraId="1EBAA749"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CD1BD2">
        <w:rPr>
          <w:rStyle w:val="HideTWBExt"/>
          <w:b w:val="0"/>
        </w:rPr>
        <w:t>&lt;/Members&gt;</w:t>
      </w:r>
    </w:p>
    <w:p w14:paraId="79B05E47" w14:textId="77777777" w:rsidR="00A22B51" w:rsidRPr="00CD1BD2" w:rsidRDefault="00A22B51" w:rsidP="00A22B51">
      <w:pPr>
        <w:pStyle w:val="NormalBold"/>
      </w:pPr>
      <w:r w:rsidRPr="00CD1BD2">
        <w:rPr>
          <w:rStyle w:val="HideTWBExt"/>
          <w:b w:val="0"/>
        </w:rPr>
        <w:t>&lt;/RepeatBlock-By&gt;</w:t>
      </w:r>
    </w:p>
    <w:p w14:paraId="7E1DC3E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6F237EF" w14:textId="77777777" w:rsidR="00A22B51" w:rsidRPr="00CD1BD2" w:rsidRDefault="00A22B51" w:rsidP="00A22B51">
      <w:pPr>
        <w:pStyle w:val="NormalBold"/>
      </w:pPr>
      <w:r w:rsidRPr="00CD1BD2">
        <w:rPr>
          <w:rStyle w:val="HideTWBExt"/>
          <w:b w:val="0"/>
        </w:rPr>
        <w:t>&lt;Article&gt;</w:t>
      </w:r>
      <w:r w:rsidRPr="00CD1BD2">
        <w:t>Johdanto-osan 63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528B8CF" w14:textId="77777777" w:rsidTr="0030684B">
        <w:trPr>
          <w:trHeight w:hRule="exact" w:val="240"/>
          <w:jc w:val="center"/>
        </w:trPr>
        <w:tc>
          <w:tcPr>
            <w:tcW w:w="9752" w:type="dxa"/>
            <w:gridSpan w:val="2"/>
            <w:tcBorders>
              <w:top w:val="nil"/>
              <w:left w:val="nil"/>
              <w:bottom w:val="nil"/>
              <w:right w:val="nil"/>
            </w:tcBorders>
          </w:tcPr>
          <w:p w14:paraId="2558A7C3" w14:textId="77777777" w:rsidR="00A22B51" w:rsidRPr="00CD1BD2" w:rsidRDefault="00A22B51" w:rsidP="0030684B"/>
        </w:tc>
      </w:tr>
      <w:tr w:rsidR="00A22B51" w:rsidRPr="00CD1BD2" w14:paraId="7C3282D1" w14:textId="77777777" w:rsidTr="0030684B">
        <w:trPr>
          <w:trHeight w:val="240"/>
          <w:jc w:val="center"/>
        </w:trPr>
        <w:tc>
          <w:tcPr>
            <w:tcW w:w="4876" w:type="dxa"/>
            <w:tcBorders>
              <w:top w:val="nil"/>
              <w:left w:val="nil"/>
              <w:bottom w:val="nil"/>
              <w:right w:val="nil"/>
            </w:tcBorders>
          </w:tcPr>
          <w:p w14:paraId="1646B64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1CC0D99" w14:textId="77777777" w:rsidR="00A22B51" w:rsidRPr="00CD1BD2" w:rsidRDefault="00A22B51" w:rsidP="0030684B">
            <w:pPr>
              <w:pStyle w:val="AmColumnHeading"/>
            </w:pPr>
            <w:r w:rsidRPr="00CD1BD2">
              <w:t>Tarkistus</w:t>
            </w:r>
          </w:p>
        </w:tc>
      </w:tr>
      <w:tr w:rsidR="00A22B51" w:rsidRPr="00CD1BD2" w14:paraId="0A11E3F1" w14:textId="77777777" w:rsidTr="0030684B">
        <w:trPr>
          <w:jc w:val="center"/>
        </w:trPr>
        <w:tc>
          <w:tcPr>
            <w:tcW w:w="4876" w:type="dxa"/>
            <w:tcBorders>
              <w:top w:val="nil"/>
              <w:left w:val="nil"/>
              <w:bottom w:val="nil"/>
              <w:right w:val="nil"/>
            </w:tcBorders>
          </w:tcPr>
          <w:p w14:paraId="38D17CC5" w14:textId="77777777" w:rsidR="00A22B51" w:rsidRPr="00CD1BD2" w:rsidRDefault="00A22B51" w:rsidP="0030684B">
            <w:pPr>
              <w:pStyle w:val="Normal6a"/>
            </w:pPr>
          </w:p>
        </w:tc>
        <w:tc>
          <w:tcPr>
            <w:tcW w:w="4876" w:type="dxa"/>
            <w:tcBorders>
              <w:top w:val="nil"/>
              <w:left w:val="nil"/>
              <w:bottom w:val="nil"/>
              <w:right w:val="nil"/>
            </w:tcBorders>
          </w:tcPr>
          <w:p w14:paraId="57AC5A52" w14:textId="77777777" w:rsidR="00A22B51" w:rsidRPr="00CD1BD2" w:rsidRDefault="00A22B51" w:rsidP="0030684B">
            <w:pPr>
              <w:pStyle w:val="Normal6a"/>
            </w:pPr>
            <w:r w:rsidRPr="00CD1BD2">
              <w:rPr>
                <w:b/>
                <w:i/>
              </w:rPr>
              <w:t>–</w:t>
            </w:r>
            <w:r w:rsidRPr="00CD1BD2">
              <w:tab/>
            </w:r>
            <w:r w:rsidRPr="00CD1BD2">
              <w:rPr>
                <w:b/>
                <w:i/>
              </w:rPr>
              <w:t>ottaa huomioon 27. kesäkuuta 2024 annetut neuvoston päätelmät ja sen sisäisiä uudistuksia koskevaan tulevaan työhön liittyvän etenemissuunnitelman,</w:t>
            </w:r>
            <w:r w:rsidRPr="00CD1BD2">
              <w:rPr>
                <w:b/>
                <w:i/>
                <w:vertAlign w:val="superscript"/>
              </w:rPr>
              <w:t>1 a</w:t>
            </w:r>
          </w:p>
        </w:tc>
      </w:tr>
      <w:tr w:rsidR="00A22B51" w:rsidRPr="00CD1BD2" w14:paraId="0D0F067A" w14:textId="77777777" w:rsidTr="0030684B">
        <w:trPr>
          <w:jc w:val="center"/>
        </w:trPr>
        <w:tc>
          <w:tcPr>
            <w:tcW w:w="4876" w:type="dxa"/>
            <w:tcBorders>
              <w:top w:val="nil"/>
              <w:left w:val="nil"/>
              <w:bottom w:val="nil"/>
              <w:right w:val="nil"/>
            </w:tcBorders>
          </w:tcPr>
          <w:p w14:paraId="6B625A75" w14:textId="77777777" w:rsidR="00A22B51" w:rsidRPr="00CD1BD2" w:rsidRDefault="00A22B51" w:rsidP="0030684B"/>
        </w:tc>
        <w:tc>
          <w:tcPr>
            <w:tcW w:w="4876" w:type="dxa"/>
            <w:tcBorders>
              <w:top w:val="nil"/>
              <w:left w:val="nil"/>
              <w:bottom w:val="nil"/>
              <w:right w:val="nil"/>
            </w:tcBorders>
          </w:tcPr>
          <w:p w14:paraId="37352667" w14:textId="77777777" w:rsidR="00A22B51" w:rsidRPr="00CD1BD2" w:rsidRDefault="00A22B51" w:rsidP="0030684B">
            <w:pPr>
              <w:pStyle w:val="Normal6a"/>
            </w:pPr>
            <w:r w:rsidRPr="00CD1BD2">
              <w:rPr>
                <w:b/>
                <w:i/>
              </w:rPr>
              <w:t>_________________</w:t>
            </w:r>
          </w:p>
        </w:tc>
      </w:tr>
      <w:tr w:rsidR="00A22B51" w:rsidRPr="00CD1BD2" w14:paraId="42441278" w14:textId="77777777" w:rsidTr="0030684B">
        <w:trPr>
          <w:jc w:val="center"/>
        </w:trPr>
        <w:tc>
          <w:tcPr>
            <w:tcW w:w="4876" w:type="dxa"/>
            <w:tcBorders>
              <w:top w:val="nil"/>
              <w:left w:val="nil"/>
              <w:bottom w:val="nil"/>
              <w:right w:val="nil"/>
            </w:tcBorders>
          </w:tcPr>
          <w:p w14:paraId="14782D9F" w14:textId="77777777" w:rsidR="00A22B51" w:rsidRPr="00CD1BD2" w:rsidRDefault="00A22B51" w:rsidP="0030684B"/>
        </w:tc>
        <w:tc>
          <w:tcPr>
            <w:tcW w:w="4876" w:type="dxa"/>
            <w:tcBorders>
              <w:top w:val="nil"/>
              <w:left w:val="nil"/>
              <w:bottom w:val="nil"/>
              <w:right w:val="nil"/>
            </w:tcBorders>
          </w:tcPr>
          <w:p w14:paraId="617AE22F" w14:textId="77777777" w:rsidR="00A22B51" w:rsidRPr="00CD1BD2" w:rsidRDefault="00A22B51" w:rsidP="0030684B">
            <w:pPr>
              <w:pStyle w:val="Normal6a"/>
              <w:rPr>
                <w:lang w:val="pt-PT"/>
              </w:rPr>
            </w:pPr>
            <w:r w:rsidRPr="00CD1BD2">
              <w:rPr>
                <w:b/>
                <w:i/>
                <w:vertAlign w:val="superscript"/>
                <w:lang w:val="pt-PT"/>
              </w:rPr>
              <w:t>1 a</w:t>
            </w:r>
            <w:r w:rsidRPr="00CD1BD2">
              <w:rPr>
                <w:lang w:val="pt-PT"/>
              </w:rPr>
              <w:t xml:space="preserve"> </w:t>
            </w:r>
            <w:r w:rsidRPr="00CD1BD2">
              <w:rPr>
                <w:b/>
                <w:i/>
                <w:lang w:val="pt-PT"/>
              </w:rPr>
              <w:t>https://www.consilium.europa.eu/media/qa3lblga/euco-conclusions-27062024-en.pdf</w:t>
            </w:r>
          </w:p>
        </w:tc>
      </w:tr>
    </w:tbl>
    <w:p w14:paraId="488566ED" w14:textId="77777777" w:rsidR="00A22B51" w:rsidRPr="00CD1BD2" w:rsidRDefault="00A22B51" w:rsidP="00A22B51">
      <w:pPr>
        <w:pStyle w:val="AmOrLang"/>
        <w:rPr>
          <w:lang w:val="pt-PT"/>
        </w:rPr>
      </w:pPr>
      <w:r w:rsidRPr="00CD1BD2">
        <w:rPr>
          <w:lang w:val="pt-PT"/>
        </w:rPr>
        <w:t xml:space="preserve">Or. </w:t>
      </w:r>
      <w:r w:rsidRPr="00CD1BD2">
        <w:rPr>
          <w:rStyle w:val="HideTWBExt"/>
        </w:rPr>
        <w:t>&lt;Original&gt;</w:t>
      </w:r>
      <w:r w:rsidRPr="00CD1BD2">
        <w:rPr>
          <w:rStyle w:val="HideTWBInt"/>
        </w:rPr>
        <w:t>{EN}</w:t>
      </w:r>
      <w:r w:rsidRPr="00CD1BD2">
        <w:rPr>
          <w:lang w:val="pt-PT"/>
        </w:rPr>
        <w:t>en</w:t>
      </w:r>
      <w:r w:rsidRPr="00CD1BD2">
        <w:rPr>
          <w:rStyle w:val="HideTWBExt"/>
        </w:rPr>
        <w:t>&lt;/Original&gt;</w:t>
      </w:r>
    </w:p>
    <w:p w14:paraId="40CA6A10" w14:textId="77777777" w:rsidR="00A22B51" w:rsidRPr="00CD1BD2" w:rsidRDefault="00A22B51" w:rsidP="00A22B51">
      <w:pPr>
        <w:rPr>
          <w:lang w:val="pt-PT"/>
        </w:rPr>
      </w:pPr>
      <w:r w:rsidRPr="00CD1BD2">
        <w:rPr>
          <w:rStyle w:val="HideTWBExt"/>
        </w:rPr>
        <w:t>&lt;/Amend&gt;</w:t>
      </w:r>
    </w:p>
    <w:p w14:paraId="799DB556" w14:textId="77777777" w:rsidR="00A22B51" w:rsidRPr="00CD1BD2" w:rsidRDefault="00A22B51" w:rsidP="00A22B51">
      <w:pPr>
        <w:pStyle w:val="AmNumberTabs"/>
        <w:rPr>
          <w:lang w:val="pt-PT"/>
        </w:rPr>
      </w:pPr>
      <w:r w:rsidRPr="00CD1BD2">
        <w:rPr>
          <w:rStyle w:val="HideTWBExt"/>
          <w:b w:val="0"/>
        </w:rPr>
        <w:t>&lt;Amend&gt;</w:t>
      </w:r>
      <w:r w:rsidRPr="00CD1BD2">
        <w:rPr>
          <w:lang w:val="pt-PT"/>
        </w:rPr>
        <w:t>Tarkistus</w:t>
      </w:r>
      <w:r w:rsidRPr="00CD1BD2">
        <w:rPr>
          <w:lang w:val="pt-PT"/>
        </w:rPr>
        <w:tab/>
      </w:r>
      <w:r w:rsidRPr="00CD1BD2">
        <w:rPr>
          <w:lang w:val="pt-PT"/>
        </w:rPr>
        <w:tab/>
      </w:r>
      <w:r w:rsidRPr="00CD1BD2">
        <w:rPr>
          <w:rStyle w:val="HideTWBExt"/>
          <w:b w:val="0"/>
        </w:rPr>
        <w:t>&lt;NumAm&gt;</w:t>
      </w:r>
      <w:r w:rsidRPr="00CD1BD2">
        <w:rPr>
          <w:lang w:val="pt-PT"/>
        </w:rPr>
        <w:t>109</w:t>
      </w:r>
      <w:r w:rsidRPr="00CD1BD2">
        <w:rPr>
          <w:rStyle w:val="HideTWBExt"/>
          <w:b w:val="0"/>
        </w:rPr>
        <w:t>&lt;/NumAm&gt;</w:t>
      </w:r>
    </w:p>
    <w:p w14:paraId="32429503" w14:textId="77777777" w:rsidR="00A22B51" w:rsidRPr="00CD1BD2" w:rsidRDefault="00A22B51" w:rsidP="00A22B51">
      <w:pPr>
        <w:pStyle w:val="NormalBold"/>
        <w:rPr>
          <w:lang w:val="pt-PT"/>
        </w:rPr>
      </w:pPr>
      <w:r w:rsidRPr="00CD1BD2">
        <w:rPr>
          <w:rStyle w:val="HideTWBExt"/>
          <w:b w:val="0"/>
        </w:rPr>
        <w:t>&lt;RepeatBlock-By&gt;&lt;Members&gt;</w:t>
      </w:r>
      <w:r w:rsidRPr="00CD1BD2">
        <w:rPr>
          <w:lang w:val="pt-PT"/>
        </w:rPr>
        <w:t>Krzysztof Śmiszek, Matjaž Nemec, Sophie Wilmès</w:t>
      </w:r>
      <w:r w:rsidRPr="00CD1BD2">
        <w:rPr>
          <w:rStyle w:val="HideTWBExt"/>
          <w:b w:val="0"/>
        </w:rPr>
        <w:t>&lt;/Members&gt;</w:t>
      </w:r>
    </w:p>
    <w:p w14:paraId="3F5B55CD" w14:textId="77777777" w:rsidR="00A22B51" w:rsidRPr="00CD1BD2" w:rsidRDefault="00A22B51" w:rsidP="00A22B51">
      <w:pPr>
        <w:pStyle w:val="NormalBold"/>
        <w:rPr>
          <w:lang w:val="pt-PT"/>
        </w:rPr>
      </w:pPr>
      <w:r w:rsidRPr="00CD1BD2">
        <w:rPr>
          <w:rStyle w:val="HideTWBExt"/>
          <w:b w:val="0"/>
        </w:rPr>
        <w:t>&lt;/RepeatBlock-By&gt;</w:t>
      </w:r>
    </w:p>
    <w:p w14:paraId="2DF77EC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AC761F3" w14:textId="77777777" w:rsidR="00A22B51" w:rsidRPr="00CD1BD2" w:rsidRDefault="00A22B51" w:rsidP="00A22B51">
      <w:pPr>
        <w:pStyle w:val="NormalBold"/>
      </w:pPr>
      <w:r w:rsidRPr="00CD1BD2">
        <w:rPr>
          <w:rStyle w:val="HideTWBExt"/>
          <w:b w:val="0"/>
        </w:rPr>
        <w:t>&lt;Article&gt;</w:t>
      </w:r>
      <w:r w:rsidRPr="00CD1BD2">
        <w:t>Johdanto-osan 63 b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1A4EB2F" w14:textId="77777777" w:rsidTr="0030684B">
        <w:trPr>
          <w:trHeight w:hRule="exact" w:val="240"/>
          <w:jc w:val="center"/>
        </w:trPr>
        <w:tc>
          <w:tcPr>
            <w:tcW w:w="9752" w:type="dxa"/>
            <w:gridSpan w:val="2"/>
            <w:tcBorders>
              <w:top w:val="nil"/>
              <w:left w:val="nil"/>
              <w:bottom w:val="nil"/>
              <w:right w:val="nil"/>
            </w:tcBorders>
          </w:tcPr>
          <w:p w14:paraId="1E056FF6" w14:textId="77777777" w:rsidR="00A22B51" w:rsidRPr="00CD1BD2" w:rsidRDefault="00A22B51" w:rsidP="0030684B"/>
        </w:tc>
      </w:tr>
      <w:tr w:rsidR="00A22B51" w:rsidRPr="00CD1BD2" w14:paraId="6EA522B0" w14:textId="77777777" w:rsidTr="0030684B">
        <w:trPr>
          <w:trHeight w:val="240"/>
          <w:jc w:val="center"/>
        </w:trPr>
        <w:tc>
          <w:tcPr>
            <w:tcW w:w="4876" w:type="dxa"/>
            <w:tcBorders>
              <w:top w:val="nil"/>
              <w:left w:val="nil"/>
              <w:bottom w:val="nil"/>
              <w:right w:val="nil"/>
            </w:tcBorders>
          </w:tcPr>
          <w:p w14:paraId="3EDF5A7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99E72C1" w14:textId="77777777" w:rsidR="00A22B51" w:rsidRPr="00CD1BD2" w:rsidRDefault="00A22B51" w:rsidP="0030684B">
            <w:pPr>
              <w:pStyle w:val="AmColumnHeading"/>
            </w:pPr>
            <w:r w:rsidRPr="00CD1BD2">
              <w:t>Tarkistus</w:t>
            </w:r>
          </w:p>
        </w:tc>
      </w:tr>
      <w:tr w:rsidR="00A22B51" w:rsidRPr="00CD1BD2" w14:paraId="3B393759" w14:textId="77777777" w:rsidTr="0030684B">
        <w:trPr>
          <w:jc w:val="center"/>
        </w:trPr>
        <w:tc>
          <w:tcPr>
            <w:tcW w:w="4876" w:type="dxa"/>
            <w:tcBorders>
              <w:top w:val="nil"/>
              <w:left w:val="nil"/>
              <w:bottom w:val="nil"/>
              <w:right w:val="nil"/>
            </w:tcBorders>
          </w:tcPr>
          <w:p w14:paraId="5030AC34" w14:textId="77777777" w:rsidR="00A22B51" w:rsidRPr="00CD1BD2" w:rsidRDefault="00A22B51" w:rsidP="0030684B">
            <w:pPr>
              <w:pStyle w:val="Normal6a"/>
            </w:pPr>
          </w:p>
        </w:tc>
        <w:tc>
          <w:tcPr>
            <w:tcW w:w="4876" w:type="dxa"/>
            <w:tcBorders>
              <w:top w:val="nil"/>
              <w:left w:val="nil"/>
              <w:bottom w:val="nil"/>
              <w:right w:val="nil"/>
            </w:tcBorders>
          </w:tcPr>
          <w:p w14:paraId="764B20E0" w14:textId="77777777" w:rsidR="00A22B51" w:rsidRPr="00CD1BD2" w:rsidRDefault="00A22B51" w:rsidP="0030684B">
            <w:pPr>
              <w:pStyle w:val="Normal6a"/>
            </w:pPr>
            <w:r w:rsidRPr="00CD1BD2">
              <w:rPr>
                <w:b/>
                <w:i/>
              </w:rPr>
              <w:t>–</w:t>
            </w:r>
            <w:r w:rsidRPr="00CD1BD2">
              <w:tab/>
            </w:r>
            <w:r w:rsidRPr="00CD1BD2">
              <w:rPr>
                <w:b/>
                <w:i/>
              </w:rPr>
              <w:t>ottaa huomioon CEU Democracy Institute Rule of Law Clinic -instituutin oikeusvaltioperiaatetta ja unionin suorituskykyä tarkastelevan raportin ”Rule of Law beyond the EU Member States: Assessing the Union’s Performance 2025”,</w:t>
            </w:r>
          </w:p>
        </w:tc>
      </w:tr>
    </w:tbl>
    <w:p w14:paraId="1D0D227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BF097A9" w14:textId="77777777" w:rsidR="00A22B51" w:rsidRPr="00CD1BD2" w:rsidRDefault="00A22B51" w:rsidP="00A22B51">
      <w:r w:rsidRPr="00CD1BD2">
        <w:rPr>
          <w:rStyle w:val="HideTWBExt"/>
        </w:rPr>
        <w:t>&lt;/Amend&gt;</w:t>
      </w:r>
    </w:p>
    <w:p w14:paraId="194579B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110</w:t>
      </w:r>
      <w:r w:rsidRPr="00CD1BD2">
        <w:rPr>
          <w:rStyle w:val="HideTWBExt"/>
          <w:b w:val="0"/>
        </w:rPr>
        <w:t>&lt;/NumAm&gt;</w:t>
      </w:r>
    </w:p>
    <w:p w14:paraId="195ACB74"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4B3BEB8B" w14:textId="77777777" w:rsidR="00A22B51" w:rsidRPr="00CD1BD2" w:rsidRDefault="00A22B51" w:rsidP="00A22B51">
      <w:pPr>
        <w:pStyle w:val="NormalBold"/>
      </w:pPr>
      <w:r w:rsidRPr="00CD1BD2">
        <w:rPr>
          <w:rStyle w:val="HideTWBExt"/>
          <w:b w:val="0"/>
        </w:rPr>
        <w:t>&lt;/RepeatBlock-By&gt;</w:t>
      </w:r>
    </w:p>
    <w:p w14:paraId="54C81B7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BD3B579" w14:textId="77777777" w:rsidR="00A22B51" w:rsidRPr="00CD1BD2" w:rsidRDefault="00A22B51" w:rsidP="00A22B51">
      <w:pPr>
        <w:pStyle w:val="NormalBold"/>
      </w:pPr>
      <w:r w:rsidRPr="00CD1BD2">
        <w:rPr>
          <w:rStyle w:val="HideTWBExt"/>
          <w:b w:val="0"/>
        </w:rPr>
        <w:t>&lt;Article&gt;</w:t>
      </w:r>
      <w:r w:rsidRPr="00CD1BD2">
        <w:t>Johdanto-osan 63 c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DB9E49A" w14:textId="77777777" w:rsidTr="0030684B">
        <w:trPr>
          <w:trHeight w:hRule="exact" w:val="240"/>
          <w:jc w:val="center"/>
        </w:trPr>
        <w:tc>
          <w:tcPr>
            <w:tcW w:w="9752" w:type="dxa"/>
            <w:gridSpan w:val="2"/>
            <w:tcBorders>
              <w:top w:val="nil"/>
              <w:left w:val="nil"/>
              <w:bottom w:val="nil"/>
              <w:right w:val="nil"/>
            </w:tcBorders>
          </w:tcPr>
          <w:p w14:paraId="23E5B0BC" w14:textId="77777777" w:rsidR="00A22B51" w:rsidRPr="00CD1BD2" w:rsidRDefault="00A22B51" w:rsidP="0030684B"/>
        </w:tc>
      </w:tr>
      <w:tr w:rsidR="00A22B51" w:rsidRPr="00CD1BD2" w14:paraId="523212D6" w14:textId="77777777" w:rsidTr="0030684B">
        <w:trPr>
          <w:trHeight w:val="240"/>
          <w:jc w:val="center"/>
        </w:trPr>
        <w:tc>
          <w:tcPr>
            <w:tcW w:w="4876" w:type="dxa"/>
            <w:tcBorders>
              <w:top w:val="nil"/>
              <w:left w:val="nil"/>
              <w:bottom w:val="nil"/>
              <w:right w:val="nil"/>
            </w:tcBorders>
          </w:tcPr>
          <w:p w14:paraId="1F83CCA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E4EDAF1" w14:textId="77777777" w:rsidR="00A22B51" w:rsidRPr="00CD1BD2" w:rsidRDefault="00A22B51" w:rsidP="0030684B">
            <w:pPr>
              <w:pStyle w:val="AmColumnHeading"/>
            </w:pPr>
            <w:r w:rsidRPr="00CD1BD2">
              <w:t>Tarkistus</w:t>
            </w:r>
          </w:p>
        </w:tc>
      </w:tr>
      <w:tr w:rsidR="00A22B51" w:rsidRPr="00CD1BD2" w14:paraId="0E2FDD86" w14:textId="77777777" w:rsidTr="0030684B">
        <w:trPr>
          <w:jc w:val="center"/>
        </w:trPr>
        <w:tc>
          <w:tcPr>
            <w:tcW w:w="4876" w:type="dxa"/>
            <w:tcBorders>
              <w:top w:val="nil"/>
              <w:left w:val="nil"/>
              <w:bottom w:val="nil"/>
              <w:right w:val="nil"/>
            </w:tcBorders>
          </w:tcPr>
          <w:p w14:paraId="660979ED" w14:textId="77777777" w:rsidR="00A22B51" w:rsidRPr="00CD1BD2" w:rsidRDefault="00A22B51" w:rsidP="0030684B">
            <w:pPr>
              <w:pStyle w:val="Normal6a"/>
            </w:pPr>
          </w:p>
        </w:tc>
        <w:tc>
          <w:tcPr>
            <w:tcW w:w="4876" w:type="dxa"/>
            <w:tcBorders>
              <w:top w:val="nil"/>
              <w:left w:val="nil"/>
              <w:bottom w:val="nil"/>
              <w:right w:val="nil"/>
            </w:tcBorders>
          </w:tcPr>
          <w:p w14:paraId="14975F4E" w14:textId="77777777" w:rsidR="00A22B51" w:rsidRPr="00CD1BD2" w:rsidRDefault="00A22B51" w:rsidP="0030684B">
            <w:pPr>
              <w:pStyle w:val="Normal6a"/>
            </w:pPr>
            <w:r w:rsidRPr="00CD1BD2">
              <w:rPr>
                <w:b/>
                <w:i/>
              </w:rPr>
              <w:t>–</w:t>
            </w:r>
            <w:r w:rsidRPr="00CD1BD2">
              <w:tab/>
            </w:r>
            <w:r w:rsidRPr="00CD1BD2">
              <w:rPr>
                <w:b/>
                <w:i/>
              </w:rPr>
              <w:t>ottaa huomioon 12. maaliskuuta 2025 hyväksytyn ja 13. toukokuuta 2025 allekirjoitettavaksi avatun Euroopan neuvoston yleissopimuksen asianajajan ammatin suojelemisesta,</w:t>
            </w:r>
          </w:p>
        </w:tc>
      </w:tr>
    </w:tbl>
    <w:p w14:paraId="5D521B4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1ED0BBF" w14:textId="77777777" w:rsidR="00A22B51" w:rsidRPr="00CD1BD2" w:rsidRDefault="00A22B51" w:rsidP="00A22B51">
      <w:r w:rsidRPr="00CD1BD2">
        <w:rPr>
          <w:rStyle w:val="HideTWBExt"/>
        </w:rPr>
        <w:t>&lt;/Amend&gt;</w:t>
      </w:r>
    </w:p>
    <w:p w14:paraId="05542ED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111</w:t>
      </w:r>
      <w:r w:rsidRPr="00CD1BD2">
        <w:rPr>
          <w:rStyle w:val="HideTWBExt"/>
          <w:b w:val="0"/>
        </w:rPr>
        <w:t>&lt;/NumAm&gt;</w:t>
      </w:r>
    </w:p>
    <w:p w14:paraId="09955A67"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41B9DDA9" w14:textId="77777777" w:rsidR="00A22B51" w:rsidRPr="00CD1BD2" w:rsidRDefault="00A22B51" w:rsidP="00A22B51">
      <w:pPr>
        <w:pStyle w:val="NormalBold"/>
      </w:pPr>
      <w:r w:rsidRPr="00CD1BD2">
        <w:rPr>
          <w:rStyle w:val="HideTWBExt"/>
          <w:b w:val="0"/>
        </w:rPr>
        <w:t>&lt;/RepeatBlock-By&gt;</w:t>
      </w:r>
    </w:p>
    <w:p w14:paraId="127977B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8F32AE2" w14:textId="77777777" w:rsidR="00A22B51" w:rsidRPr="00CD1BD2" w:rsidRDefault="00A22B51" w:rsidP="00A22B51">
      <w:pPr>
        <w:pStyle w:val="NormalBold"/>
      </w:pPr>
      <w:r w:rsidRPr="00CD1BD2">
        <w:rPr>
          <w:rStyle w:val="HideTWBExt"/>
          <w:b w:val="0"/>
        </w:rPr>
        <w:t>&lt;Article&gt;</w:t>
      </w:r>
      <w:r w:rsidRPr="00CD1BD2">
        <w:t>Johdanto-osan 64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C55AED4" w14:textId="77777777" w:rsidTr="0030684B">
        <w:trPr>
          <w:trHeight w:hRule="exact" w:val="240"/>
          <w:jc w:val="center"/>
        </w:trPr>
        <w:tc>
          <w:tcPr>
            <w:tcW w:w="9752" w:type="dxa"/>
            <w:gridSpan w:val="2"/>
            <w:tcBorders>
              <w:top w:val="nil"/>
              <w:left w:val="nil"/>
              <w:bottom w:val="nil"/>
              <w:right w:val="nil"/>
            </w:tcBorders>
          </w:tcPr>
          <w:p w14:paraId="03C0F3CD" w14:textId="77777777" w:rsidR="00A22B51" w:rsidRPr="00CD1BD2" w:rsidRDefault="00A22B51" w:rsidP="0030684B"/>
        </w:tc>
      </w:tr>
      <w:tr w:rsidR="00A22B51" w:rsidRPr="00CD1BD2" w14:paraId="048B5733" w14:textId="77777777" w:rsidTr="0030684B">
        <w:trPr>
          <w:trHeight w:val="240"/>
          <w:jc w:val="center"/>
        </w:trPr>
        <w:tc>
          <w:tcPr>
            <w:tcW w:w="4876" w:type="dxa"/>
            <w:tcBorders>
              <w:top w:val="nil"/>
              <w:left w:val="nil"/>
              <w:bottom w:val="nil"/>
              <w:right w:val="nil"/>
            </w:tcBorders>
          </w:tcPr>
          <w:p w14:paraId="1E20CD1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B67B4AE" w14:textId="77777777" w:rsidR="00A22B51" w:rsidRPr="00CD1BD2" w:rsidRDefault="00A22B51" w:rsidP="0030684B">
            <w:pPr>
              <w:pStyle w:val="AmColumnHeading"/>
            </w:pPr>
            <w:r w:rsidRPr="00CD1BD2">
              <w:t>Tarkistus</w:t>
            </w:r>
          </w:p>
        </w:tc>
      </w:tr>
      <w:tr w:rsidR="00A22B51" w:rsidRPr="00CD1BD2" w14:paraId="2AA71360" w14:textId="77777777" w:rsidTr="0030684B">
        <w:trPr>
          <w:jc w:val="center"/>
        </w:trPr>
        <w:tc>
          <w:tcPr>
            <w:tcW w:w="4876" w:type="dxa"/>
            <w:tcBorders>
              <w:top w:val="nil"/>
              <w:left w:val="nil"/>
              <w:bottom w:val="nil"/>
              <w:right w:val="nil"/>
            </w:tcBorders>
          </w:tcPr>
          <w:p w14:paraId="709CE6DD" w14:textId="77777777" w:rsidR="00A22B51" w:rsidRPr="00CD1BD2" w:rsidRDefault="00A22B51" w:rsidP="0030684B">
            <w:pPr>
              <w:pStyle w:val="Normal6a"/>
            </w:pPr>
            <w:r w:rsidRPr="00CD1BD2">
              <w:rPr>
                <w:b/>
                <w:i/>
              </w:rPr>
              <w:t>–</w:t>
            </w:r>
            <w:r w:rsidRPr="00CD1BD2">
              <w:tab/>
            </w:r>
            <w:r w:rsidRPr="00CD1BD2">
              <w:rPr>
                <w:b/>
                <w:i/>
              </w:rPr>
              <w:t>ottaa huomioon 8. lokakuuta 2025 annetun komission tiedonannon: ”Tasa-arvon unioni: hlbtiq-henkilöiden tasa-arvoa koskeva strategia 2026–2030”,</w:t>
            </w:r>
          </w:p>
        </w:tc>
        <w:tc>
          <w:tcPr>
            <w:tcW w:w="4876" w:type="dxa"/>
            <w:tcBorders>
              <w:top w:val="nil"/>
              <w:left w:val="nil"/>
              <w:bottom w:val="nil"/>
              <w:right w:val="nil"/>
            </w:tcBorders>
          </w:tcPr>
          <w:p w14:paraId="4E5193FC" w14:textId="77777777" w:rsidR="00A22B51" w:rsidRPr="00CD1BD2" w:rsidRDefault="00A22B51" w:rsidP="0030684B">
            <w:pPr>
              <w:pStyle w:val="Normal6a"/>
            </w:pPr>
            <w:r w:rsidRPr="00CD1BD2">
              <w:rPr>
                <w:b/>
                <w:i/>
              </w:rPr>
              <w:t>Poistetaan.</w:t>
            </w:r>
          </w:p>
        </w:tc>
      </w:tr>
    </w:tbl>
    <w:p w14:paraId="669F01C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7D13CFBC" w14:textId="77777777" w:rsidR="00A22B51" w:rsidRPr="00CD1BD2" w:rsidRDefault="00A22B51" w:rsidP="00A22B51">
      <w:r w:rsidRPr="00CD1BD2">
        <w:rPr>
          <w:rStyle w:val="HideTWBExt"/>
        </w:rPr>
        <w:t>&lt;/Amend&gt;</w:t>
      </w:r>
    </w:p>
    <w:p w14:paraId="5CB1E22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112</w:t>
      </w:r>
      <w:r w:rsidRPr="00CD1BD2">
        <w:rPr>
          <w:rStyle w:val="HideTWBExt"/>
          <w:b w:val="0"/>
        </w:rPr>
        <w:t>&lt;/NumAm&gt;</w:t>
      </w:r>
    </w:p>
    <w:p w14:paraId="2F3CDAAA"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4C9D7AF5" w14:textId="77777777" w:rsidR="00A22B51" w:rsidRPr="00CD1BD2" w:rsidRDefault="00A22B51" w:rsidP="00A22B51">
      <w:pPr>
        <w:pStyle w:val="NormalBold"/>
      </w:pPr>
      <w:r w:rsidRPr="00CD1BD2">
        <w:rPr>
          <w:rStyle w:val="HideTWBExt"/>
          <w:b w:val="0"/>
        </w:rPr>
        <w:t>&lt;/RepeatBlock-By&gt;</w:t>
      </w:r>
    </w:p>
    <w:p w14:paraId="5082E29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83CAA87" w14:textId="77777777" w:rsidR="00A22B51" w:rsidRPr="00CD1BD2" w:rsidRDefault="00A22B51" w:rsidP="00A22B51">
      <w:pPr>
        <w:pStyle w:val="NormalBold"/>
      </w:pPr>
      <w:r w:rsidRPr="00CD1BD2">
        <w:rPr>
          <w:rStyle w:val="HideTWBExt"/>
          <w:b w:val="0"/>
        </w:rPr>
        <w:t>&lt;Article&gt;</w:t>
      </w:r>
      <w:r w:rsidRPr="00CD1BD2">
        <w:t>Johdanto-osan 64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8177936" w14:textId="77777777" w:rsidTr="0030684B">
        <w:trPr>
          <w:trHeight w:hRule="exact" w:val="240"/>
          <w:jc w:val="center"/>
        </w:trPr>
        <w:tc>
          <w:tcPr>
            <w:tcW w:w="9752" w:type="dxa"/>
            <w:gridSpan w:val="2"/>
            <w:tcBorders>
              <w:top w:val="nil"/>
              <w:left w:val="nil"/>
              <w:bottom w:val="nil"/>
              <w:right w:val="nil"/>
            </w:tcBorders>
          </w:tcPr>
          <w:p w14:paraId="5A66E2CB" w14:textId="77777777" w:rsidR="00A22B51" w:rsidRPr="00CD1BD2" w:rsidRDefault="00A22B51" w:rsidP="0030684B"/>
        </w:tc>
      </w:tr>
      <w:tr w:rsidR="00A22B51" w:rsidRPr="00CD1BD2" w14:paraId="69E46EF3" w14:textId="77777777" w:rsidTr="0030684B">
        <w:trPr>
          <w:trHeight w:val="240"/>
          <w:jc w:val="center"/>
        </w:trPr>
        <w:tc>
          <w:tcPr>
            <w:tcW w:w="4876" w:type="dxa"/>
            <w:tcBorders>
              <w:top w:val="nil"/>
              <w:left w:val="nil"/>
              <w:bottom w:val="nil"/>
              <w:right w:val="nil"/>
            </w:tcBorders>
          </w:tcPr>
          <w:p w14:paraId="7791E2E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2BBCE41" w14:textId="77777777" w:rsidR="00A22B51" w:rsidRPr="00CD1BD2" w:rsidRDefault="00A22B51" w:rsidP="0030684B">
            <w:pPr>
              <w:pStyle w:val="AmColumnHeading"/>
            </w:pPr>
            <w:r w:rsidRPr="00CD1BD2">
              <w:t>Tarkistus</w:t>
            </w:r>
          </w:p>
        </w:tc>
      </w:tr>
      <w:tr w:rsidR="00A22B51" w:rsidRPr="00CD1BD2" w14:paraId="45B842FF" w14:textId="77777777" w:rsidTr="0030684B">
        <w:trPr>
          <w:jc w:val="center"/>
        </w:trPr>
        <w:tc>
          <w:tcPr>
            <w:tcW w:w="4876" w:type="dxa"/>
            <w:tcBorders>
              <w:top w:val="nil"/>
              <w:left w:val="nil"/>
              <w:bottom w:val="nil"/>
              <w:right w:val="nil"/>
            </w:tcBorders>
          </w:tcPr>
          <w:p w14:paraId="7B814A39" w14:textId="77777777" w:rsidR="00A22B51" w:rsidRPr="00CD1BD2" w:rsidRDefault="00A22B51" w:rsidP="0030684B">
            <w:pPr>
              <w:pStyle w:val="Normal6a"/>
            </w:pPr>
            <w:r w:rsidRPr="00CD1BD2">
              <w:rPr>
                <w:b/>
                <w:i/>
              </w:rPr>
              <w:t>–</w:t>
            </w:r>
            <w:r w:rsidRPr="00CD1BD2">
              <w:tab/>
            </w:r>
            <w:r w:rsidRPr="00CD1BD2">
              <w:rPr>
                <w:b/>
                <w:i/>
              </w:rPr>
              <w:t>ottaa huomioon 8. lokakuuta 2025 annetun komission tiedonannon: ”Tasa-arvon unioni: hlbtiq-henkilöiden tasa-arvoa koskeva strategia 2026–2030”,</w:t>
            </w:r>
          </w:p>
        </w:tc>
        <w:tc>
          <w:tcPr>
            <w:tcW w:w="4876" w:type="dxa"/>
            <w:tcBorders>
              <w:top w:val="nil"/>
              <w:left w:val="nil"/>
              <w:bottom w:val="nil"/>
              <w:right w:val="nil"/>
            </w:tcBorders>
          </w:tcPr>
          <w:p w14:paraId="2A0966C4" w14:textId="77777777" w:rsidR="00A22B51" w:rsidRPr="00CD1BD2" w:rsidRDefault="00A22B51" w:rsidP="0030684B">
            <w:pPr>
              <w:pStyle w:val="Normal6a"/>
            </w:pPr>
            <w:r w:rsidRPr="00CD1BD2">
              <w:rPr>
                <w:b/>
                <w:i/>
              </w:rPr>
              <w:t>Poistetaan.</w:t>
            </w:r>
          </w:p>
        </w:tc>
      </w:tr>
    </w:tbl>
    <w:p w14:paraId="48EF09A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5521D6B" w14:textId="77777777" w:rsidR="00A22B51" w:rsidRPr="00CD1BD2" w:rsidRDefault="00A22B51" w:rsidP="00A22B51">
      <w:r w:rsidRPr="00CD1BD2">
        <w:rPr>
          <w:rStyle w:val="HideTWBExt"/>
        </w:rPr>
        <w:t>&lt;/Amend&gt;</w:t>
      </w:r>
    </w:p>
    <w:p w14:paraId="52C2975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113</w:t>
      </w:r>
      <w:r w:rsidRPr="00CD1BD2">
        <w:rPr>
          <w:rStyle w:val="HideTWBExt"/>
          <w:b w:val="0"/>
        </w:rPr>
        <w:t>&lt;/NumAm&gt;</w:t>
      </w:r>
    </w:p>
    <w:p w14:paraId="0E3515BD" w14:textId="77777777" w:rsidR="00A22B51" w:rsidRPr="00CD1BD2" w:rsidRDefault="00A22B51" w:rsidP="00A22B51">
      <w:pPr>
        <w:pStyle w:val="NormalBold"/>
      </w:pPr>
      <w:r w:rsidRPr="00CD1BD2">
        <w:rPr>
          <w:rStyle w:val="HideTWBExt"/>
          <w:b w:val="0"/>
        </w:rPr>
        <w:t>&lt;RepeatBlock-By&gt;&lt;Members&gt;</w:t>
      </w:r>
      <w:r w:rsidRPr="00CD1BD2">
        <w:t>Milan Uhrík</w:t>
      </w:r>
      <w:r w:rsidRPr="00CD1BD2">
        <w:rPr>
          <w:rStyle w:val="HideTWBExt"/>
          <w:b w:val="0"/>
        </w:rPr>
        <w:t>&lt;/Members&gt;</w:t>
      </w:r>
    </w:p>
    <w:p w14:paraId="258FB66C" w14:textId="77777777" w:rsidR="00A22B51" w:rsidRPr="00CD1BD2" w:rsidRDefault="00A22B51" w:rsidP="00A22B51">
      <w:pPr>
        <w:pStyle w:val="NormalBold"/>
      </w:pPr>
      <w:r w:rsidRPr="00CD1BD2">
        <w:rPr>
          <w:rStyle w:val="HideTWBExt"/>
          <w:b w:val="0"/>
        </w:rPr>
        <w:t>&lt;/RepeatBlock-By&gt;</w:t>
      </w:r>
    </w:p>
    <w:p w14:paraId="1556210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43D000D" w14:textId="77777777" w:rsidR="00A22B51" w:rsidRPr="00CD1BD2" w:rsidRDefault="00A22B51" w:rsidP="00A22B51">
      <w:pPr>
        <w:pStyle w:val="NormalBold"/>
      </w:pPr>
      <w:r w:rsidRPr="00CD1BD2">
        <w:rPr>
          <w:rStyle w:val="HideTWBExt"/>
          <w:b w:val="0"/>
        </w:rPr>
        <w:t>&lt;Article&gt;</w:t>
      </w:r>
      <w:r w:rsidRPr="00CD1BD2">
        <w:t>Johdanto-osan 64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CE6768D" w14:textId="77777777" w:rsidTr="0030684B">
        <w:trPr>
          <w:trHeight w:hRule="exact" w:val="240"/>
          <w:jc w:val="center"/>
        </w:trPr>
        <w:tc>
          <w:tcPr>
            <w:tcW w:w="9752" w:type="dxa"/>
            <w:gridSpan w:val="2"/>
            <w:tcBorders>
              <w:top w:val="nil"/>
              <w:left w:val="nil"/>
              <w:bottom w:val="nil"/>
              <w:right w:val="nil"/>
            </w:tcBorders>
          </w:tcPr>
          <w:p w14:paraId="5337C0A6" w14:textId="77777777" w:rsidR="00A22B51" w:rsidRPr="00CD1BD2" w:rsidRDefault="00A22B51" w:rsidP="0030684B"/>
        </w:tc>
      </w:tr>
      <w:tr w:rsidR="00A22B51" w:rsidRPr="00CD1BD2" w14:paraId="404A7C97" w14:textId="77777777" w:rsidTr="0030684B">
        <w:trPr>
          <w:trHeight w:val="240"/>
          <w:jc w:val="center"/>
        </w:trPr>
        <w:tc>
          <w:tcPr>
            <w:tcW w:w="4876" w:type="dxa"/>
            <w:tcBorders>
              <w:top w:val="nil"/>
              <w:left w:val="nil"/>
              <w:bottom w:val="nil"/>
              <w:right w:val="nil"/>
            </w:tcBorders>
          </w:tcPr>
          <w:p w14:paraId="505EB55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C5EEA2C" w14:textId="77777777" w:rsidR="00A22B51" w:rsidRPr="00CD1BD2" w:rsidRDefault="00A22B51" w:rsidP="0030684B">
            <w:pPr>
              <w:pStyle w:val="AmColumnHeading"/>
            </w:pPr>
            <w:r w:rsidRPr="00CD1BD2">
              <w:t>Tarkistus</w:t>
            </w:r>
          </w:p>
        </w:tc>
      </w:tr>
      <w:tr w:rsidR="00A22B51" w:rsidRPr="00CD1BD2" w14:paraId="1EE7FE72" w14:textId="77777777" w:rsidTr="0030684B">
        <w:trPr>
          <w:jc w:val="center"/>
        </w:trPr>
        <w:tc>
          <w:tcPr>
            <w:tcW w:w="4876" w:type="dxa"/>
            <w:tcBorders>
              <w:top w:val="nil"/>
              <w:left w:val="nil"/>
              <w:bottom w:val="nil"/>
              <w:right w:val="nil"/>
            </w:tcBorders>
          </w:tcPr>
          <w:p w14:paraId="049A8832" w14:textId="77777777" w:rsidR="00A22B51" w:rsidRPr="00CD1BD2" w:rsidRDefault="00A22B51" w:rsidP="0030684B">
            <w:pPr>
              <w:pStyle w:val="Normal6a"/>
            </w:pPr>
            <w:r w:rsidRPr="00CD1BD2">
              <w:rPr>
                <w:b/>
                <w:i/>
              </w:rPr>
              <w:t>–</w:t>
            </w:r>
            <w:r w:rsidRPr="00CD1BD2">
              <w:tab/>
            </w:r>
            <w:r w:rsidRPr="00CD1BD2">
              <w:rPr>
                <w:b/>
                <w:i/>
              </w:rPr>
              <w:t>ottaa huomioon 8. lokakuuta 2025 annetun komission tiedonannon: ”Tasa-arvon unioni: hlbtiq-henkilöiden tasa-arvoa koskeva strategia 2026–2030”,</w:t>
            </w:r>
          </w:p>
        </w:tc>
        <w:tc>
          <w:tcPr>
            <w:tcW w:w="4876" w:type="dxa"/>
            <w:tcBorders>
              <w:top w:val="nil"/>
              <w:left w:val="nil"/>
              <w:bottom w:val="nil"/>
              <w:right w:val="nil"/>
            </w:tcBorders>
          </w:tcPr>
          <w:p w14:paraId="3767A9C0" w14:textId="77777777" w:rsidR="00A22B51" w:rsidRPr="00CD1BD2" w:rsidRDefault="00A22B51" w:rsidP="0030684B">
            <w:pPr>
              <w:pStyle w:val="Normal6a"/>
            </w:pPr>
            <w:r w:rsidRPr="00CD1BD2">
              <w:rPr>
                <w:b/>
                <w:i/>
              </w:rPr>
              <w:t>Poistetaan.</w:t>
            </w:r>
          </w:p>
        </w:tc>
      </w:tr>
    </w:tbl>
    <w:p w14:paraId="4519312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27EB765" w14:textId="77777777" w:rsidR="00A22B51" w:rsidRPr="00CD1BD2" w:rsidRDefault="00A22B51" w:rsidP="00A22B51">
      <w:r w:rsidRPr="00CD1BD2">
        <w:rPr>
          <w:rStyle w:val="HideTWBExt"/>
        </w:rPr>
        <w:t>&lt;/Amend&gt;</w:t>
      </w:r>
    </w:p>
    <w:p w14:paraId="75E1229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114</w:t>
      </w:r>
      <w:r w:rsidRPr="00CD1BD2">
        <w:rPr>
          <w:rStyle w:val="HideTWBExt"/>
          <w:b w:val="0"/>
        </w:rPr>
        <w:t>&lt;/NumAm&gt;</w:t>
      </w:r>
    </w:p>
    <w:p w14:paraId="58F8197C"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40F69592" w14:textId="77777777" w:rsidR="00A22B51" w:rsidRPr="00CD1BD2" w:rsidRDefault="00A22B51" w:rsidP="00A22B51">
      <w:pPr>
        <w:pStyle w:val="NormalBold"/>
      </w:pPr>
      <w:r w:rsidRPr="00CD1BD2">
        <w:rPr>
          <w:rStyle w:val="HideTWBExt"/>
          <w:b w:val="0"/>
        </w:rPr>
        <w:t>&lt;/RepeatBlock-By&gt;</w:t>
      </w:r>
    </w:p>
    <w:p w14:paraId="4ED4CE9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5074F4D" w14:textId="77777777" w:rsidR="00A22B51" w:rsidRPr="00CD1BD2" w:rsidRDefault="00A22B51" w:rsidP="00A22B51">
      <w:pPr>
        <w:pStyle w:val="NormalBold"/>
      </w:pPr>
      <w:r w:rsidRPr="00CD1BD2">
        <w:rPr>
          <w:rStyle w:val="HideTWBExt"/>
          <w:b w:val="0"/>
        </w:rPr>
        <w:t>&lt;Article&gt;</w:t>
      </w:r>
      <w:r w:rsidRPr="00CD1BD2">
        <w:t>Johdanto-osan 64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ACCDB1B" w14:textId="77777777" w:rsidTr="0030684B">
        <w:trPr>
          <w:trHeight w:hRule="exact" w:val="240"/>
          <w:jc w:val="center"/>
        </w:trPr>
        <w:tc>
          <w:tcPr>
            <w:tcW w:w="9752" w:type="dxa"/>
            <w:gridSpan w:val="2"/>
            <w:tcBorders>
              <w:top w:val="nil"/>
              <w:left w:val="nil"/>
              <w:bottom w:val="nil"/>
              <w:right w:val="nil"/>
            </w:tcBorders>
          </w:tcPr>
          <w:p w14:paraId="147A16E4" w14:textId="77777777" w:rsidR="00A22B51" w:rsidRPr="00CD1BD2" w:rsidRDefault="00A22B51" w:rsidP="0030684B"/>
        </w:tc>
      </w:tr>
      <w:tr w:rsidR="00A22B51" w:rsidRPr="00CD1BD2" w14:paraId="3FCF75E1" w14:textId="77777777" w:rsidTr="0030684B">
        <w:trPr>
          <w:trHeight w:val="240"/>
          <w:jc w:val="center"/>
        </w:trPr>
        <w:tc>
          <w:tcPr>
            <w:tcW w:w="4876" w:type="dxa"/>
            <w:tcBorders>
              <w:top w:val="nil"/>
              <w:left w:val="nil"/>
              <w:bottom w:val="nil"/>
              <w:right w:val="nil"/>
            </w:tcBorders>
          </w:tcPr>
          <w:p w14:paraId="0FFE701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F1E7DDE" w14:textId="77777777" w:rsidR="00A22B51" w:rsidRPr="00CD1BD2" w:rsidRDefault="00A22B51" w:rsidP="0030684B">
            <w:pPr>
              <w:pStyle w:val="AmColumnHeading"/>
            </w:pPr>
            <w:r w:rsidRPr="00CD1BD2">
              <w:t>Tarkistus</w:t>
            </w:r>
          </w:p>
        </w:tc>
      </w:tr>
      <w:tr w:rsidR="00A22B51" w:rsidRPr="00CD1BD2" w14:paraId="380DE964" w14:textId="77777777" w:rsidTr="0030684B">
        <w:trPr>
          <w:jc w:val="center"/>
        </w:trPr>
        <w:tc>
          <w:tcPr>
            <w:tcW w:w="4876" w:type="dxa"/>
            <w:tcBorders>
              <w:top w:val="nil"/>
              <w:left w:val="nil"/>
              <w:bottom w:val="nil"/>
              <w:right w:val="nil"/>
            </w:tcBorders>
          </w:tcPr>
          <w:p w14:paraId="14EA167A" w14:textId="77777777" w:rsidR="00A22B51" w:rsidRPr="00CD1BD2" w:rsidRDefault="00A22B51" w:rsidP="0030684B">
            <w:pPr>
              <w:pStyle w:val="Normal6a"/>
            </w:pPr>
            <w:r w:rsidRPr="00CD1BD2">
              <w:rPr>
                <w:b/>
                <w:i/>
              </w:rPr>
              <w:t>–</w:t>
            </w:r>
            <w:r w:rsidRPr="00CD1BD2">
              <w:tab/>
            </w:r>
            <w:r w:rsidRPr="00CD1BD2">
              <w:rPr>
                <w:b/>
                <w:i/>
              </w:rPr>
              <w:t>ottaa huomioon 8. lokakuuta 2025 annetun komission tiedonannon: ”Tasa-arvon unioni: hlbtiq-henkilöiden tasa-arvoa koskeva strategia 2026–2030”,</w:t>
            </w:r>
          </w:p>
        </w:tc>
        <w:tc>
          <w:tcPr>
            <w:tcW w:w="4876" w:type="dxa"/>
            <w:tcBorders>
              <w:top w:val="nil"/>
              <w:left w:val="nil"/>
              <w:bottom w:val="nil"/>
              <w:right w:val="nil"/>
            </w:tcBorders>
          </w:tcPr>
          <w:p w14:paraId="736D02B6" w14:textId="77777777" w:rsidR="00A22B51" w:rsidRPr="00CD1BD2" w:rsidRDefault="00A22B51" w:rsidP="0030684B">
            <w:pPr>
              <w:pStyle w:val="Normal6a"/>
            </w:pPr>
            <w:r w:rsidRPr="00CD1BD2">
              <w:rPr>
                <w:b/>
                <w:i/>
              </w:rPr>
              <w:t>Poistetaan.</w:t>
            </w:r>
          </w:p>
        </w:tc>
      </w:tr>
    </w:tbl>
    <w:p w14:paraId="08BF831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3615A496" w14:textId="77777777" w:rsidR="00A22B51" w:rsidRPr="00CD1BD2" w:rsidRDefault="00A22B51" w:rsidP="00A22B51">
      <w:r w:rsidRPr="00CD1BD2">
        <w:rPr>
          <w:rStyle w:val="HideTWBExt"/>
        </w:rPr>
        <w:t>&lt;/Amend&gt;</w:t>
      </w:r>
    </w:p>
    <w:p w14:paraId="112C5ED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115</w:t>
      </w:r>
      <w:r w:rsidRPr="00CD1BD2">
        <w:rPr>
          <w:rStyle w:val="HideTWBExt"/>
          <w:b w:val="0"/>
        </w:rPr>
        <w:t>&lt;/NumAm&gt;</w:t>
      </w:r>
    </w:p>
    <w:p w14:paraId="6E402025"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2D1E1FCE" w14:textId="77777777" w:rsidR="00A22B51" w:rsidRPr="00CD1BD2" w:rsidRDefault="00A22B51" w:rsidP="00A22B51">
      <w:pPr>
        <w:pStyle w:val="NormalBold"/>
      </w:pPr>
      <w:r w:rsidRPr="00CD1BD2">
        <w:rPr>
          <w:rStyle w:val="HideTWBExt"/>
          <w:b w:val="0"/>
        </w:rPr>
        <w:t>&lt;/RepeatBlock-By&gt;</w:t>
      </w:r>
    </w:p>
    <w:p w14:paraId="77B6FF1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2662792" w14:textId="77777777" w:rsidR="00A22B51" w:rsidRPr="00CD1BD2" w:rsidRDefault="00A22B51" w:rsidP="00A22B51">
      <w:pPr>
        <w:pStyle w:val="NormalBold"/>
      </w:pPr>
      <w:r w:rsidRPr="00CD1BD2">
        <w:rPr>
          <w:rStyle w:val="HideTWBExt"/>
          <w:b w:val="0"/>
        </w:rPr>
        <w:t>&lt;Article&gt;</w:t>
      </w:r>
      <w:r w:rsidRPr="00CD1BD2">
        <w:t>Johdanto-osan 64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4ACB74E" w14:textId="77777777" w:rsidTr="0030684B">
        <w:trPr>
          <w:trHeight w:hRule="exact" w:val="240"/>
          <w:jc w:val="center"/>
        </w:trPr>
        <w:tc>
          <w:tcPr>
            <w:tcW w:w="9752" w:type="dxa"/>
            <w:gridSpan w:val="2"/>
            <w:tcBorders>
              <w:top w:val="nil"/>
              <w:left w:val="nil"/>
              <w:bottom w:val="nil"/>
              <w:right w:val="nil"/>
            </w:tcBorders>
          </w:tcPr>
          <w:p w14:paraId="6408E7AD" w14:textId="77777777" w:rsidR="00A22B51" w:rsidRPr="00CD1BD2" w:rsidRDefault="00A22B51" w:rsidP="0030684B"/>
        </w:tc>
      </w:tr>
      <w:tr w:rsidR="00A22B51" w:rsidRPr="00CD1BD2" w14:paraId="43C9B33F" w14:textId="77777777" w:rsidTr="0030684B">
        <w:trPr>
          <w:trHeight w:val="240"/>
          <w:jc w:val="center"/>
        </w:trPr>
        <w:tc>
          <w:tcPr>
            <w:tcW w:w="4876" w:type="dxa"/>
            <w:tcBorders>
              <w:top w:val="nil"/>
              <w:left w:val="nil"/>
              <w:bottom w:val="nil"/>
              <w:right w:val="nil"/>
            </w:tcBorders>
          </w:tcPr>
          <w:p w14:paraId="310114E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18C05DD" w14:textId="77777777" w:rsidR="00A22B51" w:rsidRPr="00CD1BD2" w:rsidRDefault="00A22B51" w:rsidP="0030684B">
            <w:pPr>
              <w:pStyle w:val="AmColumnHeading"/>
            </w:pPr>
            <w:r w:rsidRPr="00CD1BD2">
              <w:t>Tarkistus</w:t>
            </w:r>
          </w:p>
        </w:tc>
      </w:tr>
      <w:tr w:rsidR="00A22B51" w:rsidRPr="00CD1BD2" w14:paraId="5093AE04" w14:textId="77777777" w:rsidTr="0030684B">
        <w:trPr>
          <w:jc w:val="center"/>
        </w:trPr>
        <w:tc>
          <w:tcPr>
            <w:tcW w:w="4876" w:type="dxa"/>
            <w:tcBorders>
              <w:top w:val="nil"/>
              <w:left w:val="nil"/>
              <w:bottom w:val="nil"/>
              <w:right w:val="nil"/>
            </w:tcBorders>
          </w:tcPr>
          <w:p w14:paraId="2BEE4810" w14:textId="77777777" w:rsidR="00A22B51" w:rsidRPr="00CD1BD2" w:rsidRDefault="00A22B51" w:rsidP="0030684B">
            <w:pPr>
              <w:pStyle w:val="Normal6a"/>
            </w:pPr>
          </w:p>
        </w:tc>
        <w:tc>
          <w:tcPr>
            <w:tcW w:w="4876" w:type="dxa"/>
            <w:tcBorders>
              <w:top w:val="nil"/>
              <w:left w:val="nil"/>
              <w:bottom w:val="nil"/>
              <w:right w:val="nil"/>
            </w:tcBorders>
          </w:tcPr>
          <w:p w14:paraId="6F4F4EEC" w14:textId="77777777" w:rsidR="00A22B51" w:rsidRPr="00CD1BD2" w:rsidRDefault="00A22B51" w:rsidP="0030684B">
            <w:pPr>
              <w:pStyle w:val="Normal6a"/>
            </w:pPr>
            <w:r w:rsidRPr="00CD1BD2">
              <w:rPr>
                <w:b/>
                <w:i/>
              </w:rPr>
              <w:t>–</w:t>
            </w:r>
            <w:r w:rsidRPr="00CD1BD2">
              <w:tab/>
            </w:r>
            <w:r w:rsidRPr="00CD1BD2">
              <w:rPr>
                <w:b/>
                <w:i/>
              </w:rPr>
              <w:t>ottaa huomioon Euroopan komission 10. lokakuuta 2024 julkaiseman EU:n perusoikeuskirjan soveltamista koskevan kertomuksen vuodelta 2024, jossa tarkastellaan perusoikeuksien tilaa kaikkialla unionissa ja korostetaan niiden vaikuttavaan suojeluun liittyviä jatkuvia haasteita,</w:t>
            </w:r>
          </w:p>
        </w:tc>
      </w:tr>
    </w:tbl>
    <w:p w14:paraId="4C87BA1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DFA56F4" w14:textId="77777777" w:rsidR="00A22B51" w:rsidRPr="00CD1BD2" w:rsidRDefault="00A22B51" w:rsidP="00A22B51">
      <w:r w:rsidRPr="00CD1BD2">
        <w:rPr>
          <w:rStyle w:val="HideTWBExt"/>
        </w:rPr>
        <w:t>&lt;/Amend&gt;</w:t>
      </w:r>
    </w:p>
    <w:p w14:paraId="0A8BB49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116</w:t>
      </w:r>
      <w:r w:rsidRPr="00CD1BD2">
        <w:rPr>
          <w:rStyle w:val="HideTWBExt"/>
          <w:b w:val="0"/>
        </w:rPr>
        <w:t>&lt;/NumAm&gt;</w:t>
      </w:r>
    </w:p>
    <w:p w14:paraId="2C9B7CD7"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64110D3C" w14:textId="77777777" w:rsidR="00A22B51" w:rsidRPr="00CD1BD2" w:rsidRDefault="00A22B51" w:rsidP="00A22B51">
      <w:pPr>
        <w:pStyle w:val="NormalBold"/>
      </w:pPr>
      <w:r w:rsidRPr="00CD1BD2">
        <w:rPr>
          <w:rStyle w:val="HideTWBExt"/>
          <w:b w:val="0"/>
        </w:rPr>
        <w:t>&lt;/RepeatBlock-By&gt;</w:t>
      </w:r>
    </w:p>
    <w:p w14:paraId="7D359B6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C987C44" w14:textId="77777777" w:rsidR="00A22B51" w:rsidRPr="00CD1BD2" w:rsidRDefault="00A22B51" w:rsidP="00A22B51">
      <w:pPr>
        <w:pStyle w:val="NormalBold"/>
      </w:pPr>
      <w:r w:rsidRPr="00CD1BD2">
        <w:rPr>
          <w:rStyle w:val="HideTWBExt"/>
          <w:b w:val="0"/>
        </w:rPr>
        <w:t>&lt;Article&gt;</w:t>
      </w:r>
      <w:r w:rsidRPr="00CD1BD2">
        <w:t>Johdanto-osan 64 b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68443B9" w14:textId="77777777" w:rsidTr="0030684B">
        <w:trPr>
          <w:trHeight w:hRule="exact" w:val="240"/>
          <w:jc w:val="center"/>
        </w:trPr>
        <w:tc>
          <w:tcPr>
            <w:tcW w:w="9752" w:type="dxa"/>
            <w:gridSpan w:val="2"/>
            <w:tcBorders>
              <w:top w:val="nil"/>
              <w:left w:val="nil"/>
              <w:bottom w:val="nil"/>
              <w:right w:val="nil"/>
            </w:tcBorders>
          </w:tcPr>
          <w:p w14:paraId="50E40442" w14:textId="77777777" w:rsidR="00A22B51" w:rsidRPr="00CD1BD2" w:rsidRDefault="00A22B51" w:rsidP="0030684B"/>
        </w:tc>
      </w:tr>
      <w:tr w:rsidR="00A22B51" w:rsidRPr="00CD1BD2" w14:paraId="3D2F5D25" w14:textId="77777777" w:rsidTr="0030684B">
        <w:trPr>
          <w:trHeight w:val="240"/>
          <w:jc w:val="center"/>
        </w:trPr>
        <w:tc>
          <w:tcPr>
            <w:tcW w:w="4876" w:type="dxa"/>
            <w:tcBorders>
              <w:top w:val="nil"/>
              <w:left w:val="nil"/>
              <w:bottom w:val="nil"/>
              <w:right w:val="nil"/>
            </w:tcBorders>
          </w:tcPr>
          <w:p w14:paraId="2B26F1B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012D2D8" w14:textId="77777777" w:rsidR="00A22B51" w:rsidRPr="00CD1BD2" w:rsidRDefault="00A22B51" w:rsidP="0030684B">
            <w:pPr>
              <w:pStyle w:val="AmColumnHeading"/>
            </w:pPr>
            <w:r w:rsidRPr="00CD1BD2">
              <w:t>Tarkistus</w:t>
            </w:r>
          </w:p>
        </w:tc>
      </w:tr>
      <w:tr w:rsidR="00A22B51" w:rsidRPr="00CD1BD2" w14:paraId="5D2A1A92" w14:textId="77777777" w:rsidTr="0030684B">
        <w:trPr>
          <w:jc w:val="center"/>
        </w:trPr>
        <w:tc>
          <w:tcPr>
            <w:tcW w:w="4876" w:type="dxa"/>
            <w:tcBorders>
              <w:top w:val="nil"/>
              <w:left w:val="nil"/>
              <w:bottom w:val="nil"/>
              <w:right w:val="nil"/>
            </w:tcBorders>
          </w:tcPr>
          <w:p w14:paraId="5D152284" w14:textId="77777777" w:rsidR="00A22B51" w:rsidRPr="00CD1BD2" w:rsidRDefault="00A22B51" w:rsidP="0030684B">
            <w:pPr>
              <w:pStyle w:val="Normal6a"/>
            </w:pPr>
          </w:p>
        </w:tc>
        <w:tc>
          <w:tcPr>
            <w:tcW w:w="4876" w:type="dxa"/>
            <w:tcBorders>
              <w:top w:val="nil"/>
              <w:left w:val="nil"/>
              <w:bottom w:val="nil"/>
              <w:right w:val="nil"/>
            </w:tcBorders>
          </w:tcPr>
          <w:p w14:paraId="0EDA0623" w14:textId="77777777" w:rsidR="00A22B51" w:rsidRPr="00CD1BD2" w:rsidRDefault="00A22B51" w:rsidP="0030684B">
            <w:pPr>
              <w:pStyle w:val="Normal6a"/>
            </w:pPr>
            <w:r w:rsidRPr="00CD1BD2">
              <w:rPr>
                <w:b/>
                <w:i/>
              </w:rPr>
              <w:t>–</w:t>
            </w:r>
            <w:r w:rsidRPr="00CD1BD2">
              <w:tab/>
            </w:r>
            <w:r w:rsidRPr="00CD1BD2">
              <w:rPr>
                <w:b/>
                <w:i/>
              </w:rPr>
              <w:t>ottaa huomioon 10. syyskuuta 2025 pidetyn unionin tilaa koskevan puheen, jossa vahvistettiin uudelleen, että demokratia ja oikeusvaltioperiaate ovat perusvapauksien takaajia, korostettiin edistymistä täytäntöönpanovälineiden vahvistamisessa ja sellaisen uuden oikeusvaltiosyklin luomisessa, jonka tavoitteena on ongelmien varhainen havaitseminen ja ratkaiseminen sitoutumisen välityksellä, ja kehotettiin luomaan yhdennetty vuotuinen sykli, jolla olisi yhteinen rytmi, selkeät välitavoitteet ja panokset kaikilta toimielimiltä, sekä vahvistamaan EU:n varojen ja oikeusvaltioperiaatteen noudattamisen välistä yhteyttä seuraavassa pitkän aikavälin talousarviossa, todeten, että oikeusvaltioperiaatteen noudattaminen on olennainen edellytys EU:n varojen saamiseksi niin nyt kuin tulevaisuudessa,</w:t>
            </w:r>
          </w:p>
        </w:tc>
      </w:tr>
    </w:tbl>
    <w:p w14:paraId="334A332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099FA8C" w14:textId="77777777" w:rsidR="00A22B51" w:rsidRPr="00CD1BD2" w:rsidRDefault="00A22B51" w:rsidP="00A22B51">
      <w:r w:rsidRPr="00CD1BD2">
        <w:rPr>
          <w:rStyle w:val="HideTWBExt"/>
        </w:rPr>
        <w:t>&lt;/Amend&gt;</w:t>
      </w:r>
    </w:p>
    <w:p w14:paraId="48D2169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117</w:t>
      </w:r>
      <w:r w:rsidRPr="00CD1BD2">
        <w:rPr>
          <w:rStyle w:val="HideTWBExt"/>
          <w:b w:val="0"/>
        </w:rPr>
        <w:t>&lt;/NumAm&gt;</w:t>
      </w:r>
    </w:p>
    <w:p w14:paraId="3EBA1598"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03DB4788" w14:textId="77777777" w:rsidR="00A22B51" w:rsidRPr="00CD1BD2" w:rsidRDefault="00A22B51" w:rsidP="00A22B51">
      <w:pPr>
        <w:pStyle w:val="NormalBold"/>
      </w:pPr>
      <w:r w:rsidRPr="00CD1BD2">
        <w:rPr>
          <w:rStyle w:val="HideTWBExt"/>
          <w:b w:val="0"/>
        </w:rPr>
        <w:t>&lt;/RepeatBlock-By&gt;</w:t>
      </w:r>
    </w:p>
    <w:p w14:paraId="0E53E1A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305AFAB" w14:textId="77777777" w:rsidR="00A22B51" w:rsidRPr="00CD1BD2" w:rsidRDefault="00A22B51" w:rsidP="00A22B51">
      <w:pPr>
        <w:pStyle w:val="NormalBold"/>
      </w:pPr>
      <w:r w:rsidRPr="00CD1BD2">
        <w:rPr>
          <w:rStyle w:val="HideTWBExt"/>
          <w:b w:val="0"/>
        </w:rPr>
        <w:t>&lt;Article&gt;</w:t>
      </w:r>
      <w:r w:rsidRPr="00CD1BD2">
        <w:t>Johdanto-osan 65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326AFE2" w14:textId="77777777" w:rsidTr="0030684B">
        <w:trPr>
          <w:trHeight w:hRule="exact" w:val="240"/>
          <w:jc w:val="center"/>
        </w:trPr>
        <w:tc>
          <w:tcPr>
            <w:tcW w:w="9752" w:type="dxa"/>
            <w:gridSpan w:val="2"/>
            <w:tcBorders>
              <w:top w:val="nil"/>
              <w:left w:val="nil"/>
              <w:bottom w:val="nil"/>
              <w:right w:val="nil"/>
            </w:tcBorders>
          </w:tcPr>
          <w:p w14:paraId="4C311CB2" w14:textId="77777777" w:rsidR="00A22B51" w:rsidRPr="00CD1BD2" w:rsidRDefault="00A22B51" w:rsidP="0030684B"/>
        </w:tc>
      </w:tr>
      <w:tr w:rsidR="00A22B51" w:rsidRPr="00CD1BD2" w14:paraId="2A478906" w14:textId="77777777" w:rsidTr="0030684B">
        <w:trPr>
          <w:trHeight w:val="240"/>
          <w:jc w:val="center"/>
        </w:trPr>
        <w:tc>
          <w:tcPr>
            <w:tcW w:w="4876" w:type="dxa"/>
            <w:tcBorders>
              <w:top w:val="nil"/>
              <w:left w:val="nil"/>
              <w:bottom w:val="nil"/>
              <w:right w:val="nil"/>
            </w:tcBorders>
          </w:tcPr>
          <w:p w14:paraId="4E36351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09E76FD" w14:textId="77777777" w:rsidR="00A22B51" w:rsidRPr="00CD1BD2" w:rsidRDefault="00A22B51" w:rsidP="0030684B">
            <w:pPr>
              <w:pStyle w:val="AmColumnHeading"/>
            </w:pPr>
            <w:r w:rsidRPr="00CD1BD2">
              <w:t>Tarkistus</w:t>
            </w:r>
          </w:p>
        </w:tc>
      </w:tr>
      <w:tr w:rsidR="00A22B51" w:rsidRPr="00CD1BD2" w14:paraId="30D20170" w14:textId="77777777" w:rsidTr="0030684B">
        <w:trPr>
          <w:jc w:val="center"/>
        </w:trPr>
        <w:tc>
          <w:tcPr>
            <w:tcW w:w="4876" w:type="dxa"/>
            <w:tcBorders>
              <w:top w:val="nil"/>
              <w:left w:val="nil"/>
              <w:bottom w:val="nil"/>
              <w:right w:val="nil"/>
            </w:tcBorders>
          </w:tcPr>
          <w:p w14:paraId="15607F1A" w14:textId="77777777" w:rsidR="00A22B51" w:rsidRPr="00CD1BD2" w:rsidRDefault="00A22B51" w:rsidP="0030684B">
            <w:pPr>
              <w:pStyle w:val="Normal6a"/>
            </w:pPr>
          </w:p>
        </w:tc>
        <w:tc>
          <w:tcPr>
            <w:tcW w:w="4876" w:type="dxa"/>
            <w:tcBorders>
              <w:top w:val="nil"/>
              <w:left w:val="nil"/>
              <w:bottom w:val="nil"/>
              <w:right w:val="nil"/>
            </w:tcBorders>
          </w:tcPr>
          <w:p w14:paraId="31F8CCB5" w14:textId="77777777" w:rsidR="00A22B51" w:rsidRPr="00CD1BD2" w:rsidRDefault="00A22B51" w:rsidP="0030684B">
            <w:pPr>
              <w:pStyle w:val="Normal6a"/>
            </w:pPr>
            <w:r w:rsidRPr="00CD1BD2">
              <w:rPr>
                <w:b/>
                <w:i/>
              </w:rPr>
              <w:t>–</w:t>
            </w:r>
            <w:r w:rsidRPr="00CD1BD2">
              <w:tab/>
            </w:r>
            <w:r w:rsidRPr="00CD1BD2">
              <w:rPr>
                <w:b/>
                <w:i/>
              </w:rPr>
              <w:t>ottaa huomioon 13. marraskuuta 2025 antamansa väliaikaisen mietinnön ehdotuksesta neuvoston päätökseksi sen toteamiseksi SEU-sopimuksen 7 artiklan 1 kohdan nojalla, onko olemassa selvä vaara, että Unkari loukkaa vakavasti unionin perustana olevia arvoja (C9-0000/2022 – 2018/0902R(NLE)),</w:t>
            </w:r>
          </w:p>
        </w:tc>
      </w:tr>
    </w:tbl>
    <w:p w14:paraId="038DFCA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92374A0" w14:textId="77777777" w:rsidR="00A22B51" w:rsidRPr="00CD1BD2" w:rsidRDefault="00A22B51" w:rsidP="00A22B51">
      <w:r w:rsidRPr="00CD1BD2">
        <w:rPr>
          <w:rStyle w:val="HideTWBExt"/>
        </w:rPr>
        <w:t>&lt;/Amend&gt;</w:t>
      </w:r>
    </w:p>
    <w:p w14:paraId="5F55F01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118</w:t>
      </w:r>
      <w:r w:rsidRPr="00CD1BD2">
        <w:rPr>
          <w:rStyle w:val="HideTWBExt"/>
          <w:b w:val="0"/>
        </w:rPr>
        <w:t>&lt;/NumAm&gt;</w:t>
      </w:r>
    </w:p>
    <w:p w14:paraId="7EE8851C"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39476C72" w14:textId="77777777" w:rsidR="00A22B51" w:rsidRPr="00CD1BD2" w:rsidRDefault="00A22B51" w:rsidP="00A22B51">
      <w:pPr>
        <w:pStyle w:val="NormalBold"/>
      </w:pPr>
      <w:r w:rsidRPr="00CD1BD2">
        <w:rPr>
          <w:rStyle w:val="HideTWBExt"/>
          <w:b w:val="0"/>
        </w:rPr>
        <w:t>&lt;/RepeatBlock-By&gt;</w:t>
      </w:r>
    </w:p>
    <w:p w14:paraId="0418333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F70E094" w14:textId="77777777" w:rsidR="00A22B51" w:rsidRPr="00CD1BD2" w:rsidRDefault="00A22B51" w:rsidP="00A22B51">
      <w:pPr>
        <w:pStyle w:val="NormalBold"/>
      </w:pPr>
      <w:r w:rsidRPr="00CD1BD2">
        <w:rPr>
          <w:rStyle w:val="HideTWBExt"/>
          <w:b w:val="0"/>
        </w:rPr>
        <w:t>&lt;Article&gt;</w:t>
      </w:r>
      <w:r w:rsidRPr="00CD1BD2">
        <w:t>Johdanto-osan 66 viite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C9D115D" w14:textId="77777777" w:rsidTr="0030684B">
        <w:trPr>
          <w:trHeight w:hRule="exact" w:val="240"/>
          <w:jc w:val="center"/>
        </w:trPr>
        <w:tc>
          <w:tcPr>
            <w:tcW w:w="9752" w:type="dxa"/>
            <w:gridSpan w:val="2"/>
            <w:tcBorders>
              <w:top w:val="nil"/>
              <w:left w:val="nil"/>
              <w:bottom w:val="nil"/>
              <w:right w:val="nil"/>
            </w:tcBorders>
          </w:tcPr>
          <w:p w14:paraId="18645852" w14:textId="77777777" w:rsidR="00A22B51" w:rsidRPr="00CD1BD2" w:rsidRDefault="00A22B51" w:rsidP="0030684B"/>
        </w:tc>
      </w:tr>
      <w:tr w:rsidR="00A22B51" w:rsidRPr="00CD1BD2" w14:paraId="70B0A1F7" w14:textId="77777777" w:rsidTr="0030684B">
        <w:trPr>
          <w:trHeight w:val="240"/>
          <w:jc w:val="center"/>
        </w:trPr>
        <w:tc>
          <w:tcPr>
            <w:tcW w:w="4876" w:type="dxa"/>
            <w:tcBorders>
              <w:top w:val="nil"/>
              <w:left w:val="nil"/>
              <w:bottom w:val="nil"/>
              <w:right w:val="nil"/>
            </w:tcBorders>
          </w:tcPr>
          <w:p w14:paraId="10AFF2E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9057043" w14:textId="77777777" w:rsidR="00A22B51" w:rsidRPr="00CD1BD2" w:rsidRDefault="00A22B51" w:rsidP="0030684B">
            <w:pPr>
              <w:pStyle w:val="AmColumnHeading"/>
            </w:pPr>
            <w:r w:rsidRPr="00CD1BD2">
              <w:t>Tarkistus</w:t>
            </w:r>
          </w:p>
        </w:tc>
      </w:tr>
      <w:tr w:rsidR="00A22B51" w:rsidRPr="00CD1BD2" w14:paraId="262D758D" w14:textId="77777777" w:rsidTr="0030684B">
        <w:trPr>
          <w:jc w:val="center"/>
        </w:trPr>
        <w:tc>
          <w:tcPr>
            <w:tcW w:w="4876" w:type="dxa"/>
            <w:tcBorders>
              <w:top w:val="nil"/>
              <w:left w:val="nil"/>
              <w:bottom w:val="nil"/>
              <w:right w:val="nil"/>
            </w:tcBorders>
          </w:tcPr>
          <w:p w14:paraId="43426296" w14:textId="77777777" w:rsidR="00A22B51" w:rsidRPr="00CD1BD2" w:rsidRDefault="00A22B51" w:rsidP="0030684B">
            <w:pPr>
              <w:pStyle w:val="Normal6a"/>
            </w:pPr>
            <w:r w:rsidRPr="00CD1BD2">
              <w:rPr>
                <w:b/>
                <w:i/>
              </w:rPr>
              <w:t>–</w:t>
            </w:r>
            <w:r w:rsidRPr="00CD1BD2">
              <w:tab/>
            </w:r>
            <w:r w:rsidRPr="00CD1BD2">
              <w:rPr>
                <w:b/>
                <w:i/>
              </w:rPr>
              <w:t>ottaa huomioon 12. marraskuuta 2025 annetun komission ja unionin ulkoasioiden ja turvallisuuspolitiikan korkean edustajan yhteisen tiedonannon eurooppalaisesta demokratian kilvestä vahvistamassa demokratioiden resilienssiä (”European Democracy Shield: Empowering Strong and Resilient Democracies” (JOIN(2025)0791)) ja komission 12. marraskuuta 2025 antaman tiedonannon EU:n kansalaisyhteiskuntastrategiasta (COM(2025)0790),</w:t>
            </w:r>
          </w:p>
        </w:tc>
        <w:tc>
          <w:tcPr>
            <w:tcW w:w="4876" w:type="dxa"/>
            <w:tcBorders>
              <w:top w:val="nil"/>
              <w:left w:val="nil"/>
              <w:bottom w:val="nil"/>
              <w:right w:val="nil"/>
            </w:tcBorders>
          </w:tcPr>
          <w:p w14:paraId="64CCF705" w14:textId="77777777" w:rsidR="00A22B51" w:rsidRPr="00CD1BD2" w:rsidRDefault="00A22B51" w:rsidP="0030684B">
            <w:pPr>
              <w:pStyle w:val="Normal6a"/>
            </w:pPr>
            <w:r w:rsidRPr="00CD1BD2">
              <w:rPr>
                <w:b/>
                <w:i/>
              </w:rPr>
              <w:t>Poistetaan.</w:t>
            </w:r>
          </w:p>
        </w:tc>
      </w:tr>
    </w:tbl>
    <w:p w14:paraId="390369E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303A2C8" w14:textId="77777777" w:rsidR="00A22B51" w:rsidRPr="00CD1BD2" w:rsidRDefault="00A22B51" w:rsidP="00A22B51">
      <w:r w:rsidRPr="00CD1BD2">
        <w:rPr>
          <w:rStyle w:val="HideTWBExt"/>
        </w:rPr>
        <w:t>&lt;/Amend&gt;</w:t>
      </w:r>
    </w:p>
    <w:p w14:paraId="24EFD34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119</w:t>
      </w:r>
      <w:r w:rsidRPr="00CD1BD2">
        <w:rPr>
          <w:rStyle w:val="HideTWBExt"/>
          <w:b w:val="0"/>
        </w:rPr>
        <w:t>&lt;/NumAm&gt;</w:t>
      </w:r>
    </w:p>
    <w:p w14:paraId="1F881CD0" w14:textId="77777777" w:rsidR="00A22B51" w:rsidRPr="00CD1BD2" w:rsidRDefault="00A22B51" w:rsidP="00A22B51">
      <w:pPr>
        <w:pStyle w:val="NormalBold"/>
      </w:pPr>
      <w:r w:rsidRPr="00CD1BD2">
        <w:rPr>
          <w:rStyle w:val="HideTWBExt"/>
          <w:b w:val="0"/>
        </w:rPr>
        <w:t>&lt;RepeatBlock-By&gt;&lt;Members&gt;</w:t>
      </w:r>
      <w:r w:rsidRPr="00CD1BD2">
        <w:t>Juan Fernando López Aguilar, Sophie Wilmès, Kristian Vigenin, Javier Moreno Sánchez, Elio Di Rupo, Matjaž Nemec, Alessandro Zan, Ana Catarina Mendes, Francisco Assis, Murielle Laurent, Katarina Barley, Sandro Ruotolo, Krzysztof Śmiszek, Marco Tarquinio, Pina Picierno, Chloé Ridel, Emma Rafowicz, Cecilia Strada, Diana Riba i Giner</w:t>
      </w:r>
      <w:r w:rsidRPr="00CD1BD2">
        <w:rPr>
          <w:rStyle w:val="HideTWBExt"/>
          <w:b w:val="0"/>
        </w:rPr>
        <w:t>&lt;/Members&gt;</w:t>
      </w:r>
    </w:p>
    <w:p w14:paraId="43C613E1" w14:textId="77777777" w:rsidR="00A22B51" w:rsidRPr="00CD1BD2" w:rsidRDefault="00A22B51" w:rsidP="00A22B51">
      <w:pPr>
        <w:pStyle w:val="NormalBold"/>
      </w:pPr>
      <w:r w:rsidRPr="00CD1BD2">
        <w:rPr>
          <w:rStyle w:val="HideTWBExt"/>
          <w:b w:val="0"/>
        </w:rPr>
        <w:t>&lt;/RepeatBlock-By&gt;</w:t>
      </w:r>
    </w:p>
    <w:p w14:paraId="20F5810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56468D4" w14:textId="77777777" w:rsidR="00A22B51" w:rsidRPr="00CD1BD2" w:rsidRDefault="00A22B51" w:rsidP="00A22B51">
      <w:pPr>
        <w:pStyle w:val="NormalBold"/>
      </w:pPr>
      <w:r w:rsidRPr="00CD1BD2">
        <w:rPr>
          <w:rStyle w:val="HideTWBExt"/>
          <w:b w:val="0"/>
        </w:rPr>
        <w:t>&lt;Article&gt;</w:t>
      </w:r>
      <w:r w:rsidRPr="00CD1BD2">
        <w:t>Johdanto-osan 66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7D79D68" w14:textId="77777777" w:rsidTr="0030684B">
        <w:trPr>
          <w:trHeight w:hRule="exact" w:val="240"/>
          <w:jc w:val="center"/>
        </w:trPr>
        <w:tc>
          <w:tcPr>
            <w:tcW w:w="9752" w:type="dxa"/>
            <w:gridSpan w:val="2"/>
            <w:tcBorders>
              <w:top w:val="nil"/>
              <w:left w:val="nil"/>
              <w:bottom w:val="nil"/>
              <w:right w:val="nil"/>
            </w:tcBorders>
          </w:tcPr>
          <w:p w14:paraId="78163AB8" w14:textId="77777777" w:rsidR="00A22B51" w:rsidRPr="00CD1BD2" w:rsidRDefault="00A22B51" w:rsidP="0030684B"/>
        </w:tc>
      </w:tr>
      <w:tr w:rsidR="00A22B51" w:rsidRPr="00CD1BD2" w14:paraId="2D174A0B" w14:textId="77777777" w:rsidTr="0030684B">
        <w:trPr>
          <w:trHeight w:val="240"/>
          <w:jc w:val="center"/>
        </w:trPr>
        <w:tc>
          <w:tcPr>
            <w:tcW w:w="4876" w:type="dxa"/>
            <w:tcBorders>
              <w:top w:val="nil"/>
              <w:left w:val="nil"/>
              <w:bottom w:val="nil"/>
              <w:right w:val="nil"/>
            </w:tcBorders>
          </w:tcPr>
          <w:p w14:paraId="75BE5C4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2E7AE52" w14:textId="77777777" w:rsidR="00A22B51" w:rsidRPr="00CD1BD2" w:rsidRDefault="00A22B51" w:rsidP="0030684B">
            <w:pPr>
              <w:pStyle w:val="AmColumnHeading"/>
            </w:pPr>
            <w:r w:rsidRPr="00CD1BD2">
              <w:t>Tarkistus</w:t>
            </w:r>
          </w:p>
        </w:tc>
      </w:tr>
      <w:tr w:rsidR="00A22B51" w:rsidRPr="00CD1BD2" w14:paraId="335999A5" w14:textId="77777777" w:rsidTr="0030684B">
        <w:trPr>
          <w:jc w:val="center"/>
        </w:trPr>
        <w:tc>
          <w:tcPr>
            <w:tcW w:w="4876" w:type="dxa"/>
            <w:tcBorders>
              <w:top w:val="nil"/>
              <w:left w:val="nil"/>
              <w:bottom w:val="nil"/>
              <w:right w:val="nil"/>
            </w:tcBorders>
          </w:tcPr>
          <w:p w14:paraId="7180620F" w14:textId="77777777" w:rsidR="00A22B51" w:rsidRPr="00CD1BD2" w:rsidRDefault="00A22B51" w:rsidP="0030684B">
            <w:pPr>
              <w:pStyle w:val="Normal6a"/>
            </w:pPr>
          </w:p>
        </w:tc>
        <w:tc>
          <w:tcPr>
            <w:tcW w:w="4876" w:type="dxa"/>
            <w:tcBorders>
              <w:top w:val="nil"/>
              <w:left w:val="nil"/>
              <w:bottom w:val="nil"/>
              <w:right w:val="nil"/>
            </w:tcBorders>
          </w:tcPr>
          <w:p w14:paraId="653EC006" w14:textId="77777777" w:rsidR="00A22B51" w:rsidRPr="00CD1BD2" w:rsidRDefault="00A22B51" w:rsidP="0030684B">
            <w:pPr>
              <w:pStyle w:val="Normal6a"/>
            </w:pPr>
            <w:r w:rsidRPr="00CD1BD2">
              <w:rPr>
                <w:b/>
                <w:i/>
              </w:rPr>
              <w:t>–</w:t>
            </w:r>
            <w:r w:rsidRPr="00CD1BD2">
              <w:tab/>
            </w:r>
            <w:r w:rsidRPr="00CD1BD2">
              <w:rPr>
                <w:b/>
                <w:i/>
              </w:rPr>
              <w:t>ottaa huomioon 2. huhtikuuta 2025 annetun Euroopan alueiden komitean lausunnon ”Paikallinen ja alueellinen näkökulma oikeusvaltioperiaatteen täytäntöönpanoon Euroopan unionissa”,</w:t>
            </w:r>
            <w:r w:rsidRPr="00CD1BD2">
              <w:rPr>
                <w:b/>
                <w:i/>
                <w:vertAlign w:val="superscript"/>
              </w:rPr>
              <w:t>1 a</w:t>
            </w:r>
          </w:p>
        </w:tc>
      </w:tr>
      <w:tr w:rsidR="00A22B51" w:rsidRPr="00CD1BD2" w14:paraId="6B02C90B" w14:textId="77777777" w:rsidTr="0030684B">
        <w:trPr>
          <w:jc w:val="center"/>
        </w:trPr>
        <w:tc>
          <w:tcPr>
            <w:tcW w:w="4876" w:type="dxa"/>
            <w:tcBorders>
              <w:top w:val="nil"/>
              <w:left w:val="nil"/>
              <w:bottom w:val="nil"/>
              <w:right w:val="nil"/>
            </w:tcBorders>
          </w:tcPr>
          <w:p w14:paraId="0F682543" w14:textId="77777777" w:rsidR="00A22B51" w:rsidRPr="00CD1BD2" w:rsidRDefault="00A22B51" w:rsidP="0030684B"/>
        </w:tc>
        <w:tc>
          <w:tcPr>
            <w:tcW w:w="4876" w:type="dxa"/>
            <w:tcBorders>
              <w:top w:val="nil"/>
              <w:left w:val="nil"/>
              <w:bottom w:val="nil"/>
              <w:right w:val="nil"/>
            </w:tcBorders>
          </w:tcPr>
          <w:p w14:paraId="296A3868" w14:textId="77777777" w:rsidR="00A22B51" w:rsidRPr="00CD1BD2" w:rsidRDefault="00A22B51" w:rsidP="0030684B">
            <w:pPr>
              <w:pStyle w:val="Normal6a"/>
            </w:pPr>
            <w:r w:rsidRPr="00CD1BD2">
              <w:rPr>
                <w:b/>
                <w:i/>
              </w:rPr>
              <w:t>_________________</w:t>
            </w:r>
          </w:p>
        </w:tc>
      </w:tr>
      <w:tr w:rsidR="00A22B51" w:rsidRPr="00CD1BD2" w14:paraId="53E92D6E" w14:textId="77777777" w:rsidTr="0030684B">
        <w:trPr>
          <w:jc w:val="center"/>
        </w:trPr>
        <w:tc>
          <w:tcPr>
            <w:tcW w:w="4876" w:type="dxa"/>
            <w:tcBorders>
              <w:top w:val="nil"/>
              <w:left w:val="nil"/>
              <w:bottom w:val="nil"/>
              <w:right w:val="nil"/>
            </w:tcBorders>
          </w:tcPr>
          <w:p w14:paraId="64E78DF9" w14:textId="77777777" w:rsidR="00A22B51" w:rsidRPr="00CD1BD2" w:rsidRDefault="00A22B51" w:rsidP="0030684B"/>
        </w:tc>
        <w:tc>
          <w:tcPr>
            <w:tcW w:w="4876" w:type="dxa"/>
            <w:tcBorders>
              <w:top w:val="nil"/>
              <w:left w:val="nil"/>
              <w:bottom w:val="nil"/>
              <w:right w:val="nil"/>
            </w:tcBorders>
          </w:tcPr>
          <w:p w14:paraId="223E87B7" w14:textId="77777777" w:rsidR="00A22B51" w:rsidRPr="00CD1BD2" w:rsidRDefault="00A22B51" w:rsidP="0030684B">
            <w:pPr>
              <w:pStyle w:val="Normal6a"/>
              <w:rPr>
                <w:lang w:val="pt-PT"/>
              </w:rPr>
            </w:pPr>
            <w:r w:rsidRPr="00CD1BD2">
              <w:rPr>
                <w:b/>
                <w:i/>
                <w:vertAlign w:val="superscript"/>
                <w:lang w:val="pt-PT"/>
              </w:rPr>
              <w:t>1 a</w:t>
            </w:r>
            <w:r w:rsidRPr="00CD1BD2">
              <w:rPr>
                <w:lang w:val="pt-PT"/>
              </w:rPr>
              <w:t xml:space="preserve"> </w:t>
            </w:r>
            <w:r w:rsidRPr="00CD1BD2">
              <w:rPr>
                <w:b/>
                <w:i/>
                <w:lang w:val="pt-PT"/>
              </w:rPr>
              <w:t>https://cor.europa.eu/fi/our-work/opinions/cdr-3434-2024</w:t>
            </w:r>
          </w:p>
        </w:tc>
      </w:tr>
    </w:tbl>
    <w:p w14:paraId="3380A66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97CCEA0" w14:textId="77777777" w:rsidR="00A22B51" w:rsidRPr="00CD1BD2" w:rsidRDefault="00A22B51" w:rsidP="00A22B51">
      <w:r w:rsidRPr="00CD1BD2">
        <w:rPr>
          <w:rStyle w:val="HideTWBExt"/>
        </w:rPr>
        <w:t>&lt;/Amend&gt;</w:t>
      </w:r>
    </w:p>
    <w:p w14:paraId="006E809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120</w:t>
      </w:r>
      <w:r w:rsidRPr="00CD1BD2">
        <w:rPr>
          <w:rStyle w:val="HideTWBExt"/>
          <w:b w:val="0"/>
        </w:rPr>
        <w:t>&lt;/NumAm&gt;</w:t>
      </w:r>
    </w:p>
    <w:p w14:paraId="2A48FDE0"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4D403100" w14:textId="77777777" w:rsidR="00A22B51" w:rsidRPr="00CD1BD2" w:rsidRDefault="00A22B51" w:rsidP="00A22B51">
      <w:pPr>
        <w:pStyle w:val="NormalBold"/>
      </w:pPr>
      <w:r w:rsidRPr="00CD1BD2">
        <w:rPr>
          <w:rStyle w:val="HideTWBExt"/>
          <w:b w:val="0"/>
        </w:rPr>
        <w:t>&lt;/RepeatBlock-By&gt;</w:t>
      </w:r>
    </w:p>
    <w:p w14:paraId="32A49BF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FFF1A8E" w14:textId="77777777" w:rsidR="00A22B51" w:rsidRPr="00CD1BD2" w:rsidRDefault="00A22B51" w:rsidP="00A22B51">
      <w:pPr>
        <w:pStyle w:val="NormalBold"/>
      </w:pPr>
      <w:r w:rsidRPr="00CD1BD2">
        <w:rPr>
          <w:rStyle w:val="HideTWBExt"/>
          <w:b w:val="0"/>
        </w:rPr>
        <w:t>&lt;Article&gt;</w:t>
      </w:r>
      <w:r w:rsidRPr="00CD1BD2">
        <w:t>Johdanto-osan 69 a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5EEAB6D" w14:textId="77777777" w:rsidTr="0030684B">
        <w:trPr>
          <w:trHeight w:hRule="exact" w:val="240"/>
          <w:jc w:val="center"/>
        </w:trPr>
        <w:tc>
          <w:tcPr>
            <w:tcW w:w="9752" w:type="dxa"/>
            <w:gridSpan w:val="2"/>
            <w:tcBorders>
              <w:top w:val="nil"/>
              <w:left w:val="nil"/>
              <w:bottom w:val="nil"/>
              <w:right w:val="nil"/>
            </w:tcBorders>
          </w:tcPr>
          <w:p w14:paraId="28AAA7A8" w14:textId="77777777" w:rsidR="00A22B51" w:rsidRPr="00CD1BD2" w:rsidRDefault="00A22B51" w:rsidP="0030684B"/>
        </w:tc>
      </w:tr>
      <w:tr w:rsidR="00A22B51" w:rsidRPr="00CD1BD2" w14:paraId="51F6FB84" w14:textId="77777777" w:rsidTr="0030684B">
        <w:trPr>
          <w:trHeight w:val="240"/>
          <w:jc w:val="center"/>
        </w:trPr>
        <w:tc>
          <w:tcPr>
            <w:tcW w:w="4876" w:type="dxa"/>
            <w:tcBorders>
              <w:top w:val="nil"/>
              <w:left w:val="nil"/>
              <w:bottom w:val="nil"/>
              <w:right w:val="nil"/>
            </w:tcBorders>
          </w:tcPr>
          <w:p w14:paraId="203354C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C49455D" w14:textId="77777777" w:rsidR="00A22B51" w:rsidRPr="00CD1BD2" w:rsidRDefault="00A22B51" w:rsidP="0030684B">
            <w:pPr>
              <w:pStyle w:val="AmColumnHeading"/>
            </w:pPr>
            <w:r w:rsidRPr="00CD1BD2">
              <w:t>Tarkistus</w:t>
            </w:r>
          </w:p>
        </w:tc>
      </w:tr>
      <w:tr w:rsidR="00A22B51" w:rsidRPr="00CD1BD2" w14:paraId="0116DD86" w14:textId="77777777" w:rsidTr="0030684B">
        <w:trPr>
          <w:jc w:val="center"/>
        </w:trPr>
        <w:tc>
          <w:tcPr>
            <w:tcW w:w="4876" w:type="dxa"/>
            <w:tcBorders>
              <w:top w:val="nil"/>
              <w:left w:val="nil"/>
              <w:bottom w:val="nil"/>
              <w:right w:val="nil"/>
            </w:tcBorders>
          </w:tcPr>
          <w:p w14:paraId="0B1BE52D" w14:textId="77777777" w:rsidR="00A22B51" w:rsidRPr="00CD1BD2" w:rsidRDefault="00A22B51" w:rsidP="0030684B">
            <w:pPr>
              <w:pStyle w:val="Normal6a"/>
            </w:pPr>
          </w:p>
        </w:tc>
        <w:tc>
          <w:tcPr>
            <w:tcW w:w="4876" w:type="dxa"/>
            <w:tcBorders>
              <w:top w:val="nil"/>
              <w:left w:val="nil"/>
              <w:bottom w:val="nil"/>
              <w:right w:val="nil"/>
            </w:tcBorders>
          </w:tcPr>
          <w:p w14:paraId="4833AA3E" w14:textId="77777777" w:rsidR="00A22B51" w:rsidRPr="00CD1BD2" w:rsidRDefault="00A22B51" w:rsidP="0030684B">
            <w:pPr>
              <w:pStyle w:val="Normal6a"/>
            </w:pPr>
            <w:r w:rsidRPr="00CD1BD2">
              <w:rPr>
                <w:b/>
                <w:i/>
              </w:rPr>
              <w:t>–</w:t>
            </w:r>
            <w:r w:rsidRPr="00CD1BD2">
              <w:tab/>
            </w:r>
            <w:r w:rsidRPr="00CD1BD2">
              <w:rPr>
                <w:b/>
                <w:i/>
              </w:rPr>
              <w:t>ottaa huomioon 25. marraskuuta 2025 antamansa päätöslauselman ehdotuksesta neuvoston päätökseksi sen toteamiseksi Euroopan unionista tehdyn sopimuksen 7 artiklan 1 kohdan nojalla, onko olemassa selvä vaara, että Unkari loukkaa vakavasti unionin perustana olevia arvoja (2018/0902R(NLE)),</w:t>
            </w:r>
          </w:p>
        </w:tc>
      </w:tr>
    </w:tbl>
    <w:p w14:paraId="653D1EB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4D045CB" w14:textId="77777777" w:rsidR="00A22B51" w:rsidRPr="00CD1BD2" w:rsidRDefault="00A22B51" w:rsidP="00A22B51">
      <w:r w:rsidRPr="00CD1BD2">
        <w:rPr>
          <w:rStyle w:val="HideTWBExt"/>
        </w:rPr>
        <w:t>&lt;/Amend&gt;</w:t>
      </w:r>
    </w:p>
    <w:p w14:paraId="1DA0839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121</w:t>
      </w:r>
      <w:r w:rsidRPr="00CD1BD2">
        <w:rPr>
          <w:rStyle w:val="HideTWBExt"/>
          <w:b w:val="0"/>
        </w:rPr>
        <w:t>&lt;/NumAm&gt;</w:t>
      </w:r>
    </w:p>
    <w:p w14:paraId="31E5811D"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4C970B07" w14:textId="77777777" w:rsidR="00A22B51" w:rsidRPr="00CD1BD2" w:rsidRDefault="00A22B51" w:rsidP="00A22B51">
      <w:pPr>
        <w:pStyle w:val="NormalBold"/>
      </w:pPr>
      <w:r w:rsidRPr="00CD1BD2">
        <w:rPr>
          <w:rStyle w:val="HideTWBExt"/>
          <w:b w:val="0"/>
        </w:rPr>
        <w:t>&lt;/RepeatBlock-By&gt;</w:t>
      </w:r>
    </w:p>
    <w:p w14:paraId="598EEF0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B758197" w14:textId="77777777" w:rsidR="00A22B51" w:rsidRPr="00CD1BD2" w:rsidRDefault="00A22B51" w:rsidP="00A22B51">
      <w:pPr>
        <w:pStyle w:val="NormalBold"/>
      </w:pPr>
      <w:r w:rsidRPr="00CD1BD2">
        <w:rPr>
          <w:rStyle w:val="HideTWBExt"/>
          <w:b w:val="0"/>
        </w:rPr>
        <w:t>&lt;Article&gt;</w:t>
      </w:r>
      <w:r w:rsidRPr="00CD1BD2">
        <w:t>Johdanto-osan 69 b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A66B0AD" w14:textId="77777777" w:rsidTr="0030684B">
        <w:trPr>
          <w:trHeight w:hRule="exact" w:val="240"/>
          <w:jc w:val="center"/>
        </w:trPr>
        <w:tc>
          <w:tcPr>
            <w:tcW w:w="9752" w:type="dxa"/>
            <w:gridSpan w:val="2"/>
            <w:tcBorders>
              <w:top w:val="nil"/>
              <w:left w:val="nil"/>
              <w:bottom w:val="nil"/>
              <w:right w:val="nil"/>
            </w:tcBorders>
          </w:tcPr>
          <w:p w14:paraId="45F95CB7" w14:textId="77777777" w:rsidR="00A22B51" w:rsidRPr="00CD1BD2" w:rsidRDefault="00A22B51" w:rsidP="0030684B"/>
        </w:tc>
      </w:tr>
      <w:tr w:rsidR="00A22B51" w:rsidRPr="00CD1BD2" w14:paraId="4E85E2BE" w14:textId="77777777" w:rsidTr="0030684B">
        <w:trPr>
          <w:trHeight w:val="240"/>
          <w:jc w:val="center"/>
        </w:trPr>
        <w:tc>
          <w:tcPr>
            <w:tcW w:w="4876" w:type="dxa"/>
            <w:tcBorders>
              <w:top w:val="nil"/>
              <w:left w:val="nil"/>
              <w:bottom w:val="nil"/>
              <w:right w:val="nil"/>
            </w:tcBorders>
          </w:tcPr>
          <w:p w14:paraId="2094884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D3DFFA9" w14:textId="77777777" w:rsidR="00A22B51" w:rsidRPr="00CD1BD2" w:rsidRDefault="00A22B51" w:rsidP="0030684B">
            <w:pPr>
              <w:pStyle w:val="AmColumnHeading"/>
            </w:pPr>
            <w:r w:rsidRPr="00CD1BD2">
              <w:t>Tarkistus</w:t>
            </w:r>
          </w:p>
        </w:tc>
      </w:tr>
      <w:tr w:rsidR="00A22B51" w:rsidRPr="00CD1BD2" w14:paraId="661B62A3" w14:textId="77777777" w:rsidTr="0030684B">
        <w:trPr>
          <w:jc w:val="center"/>
        </w:trPr>
        <w:tc>
          <w:tcPr>
            <w:tcW w:w="4876" w:type="dxa"/>
            <w:tcBorders>
              <w:top w:val="nil"/>
              <w:left w:val="nil"/>
              <w:bottom w:val="nil"/>
              <w:right w:val="nil"/>
            </w:tcBorders>
          </w:tcPr>
          <w:p w14:paraId="01585FAE" w14:textId="77777777" w:rsidR="00A22B51" w:rsidRPr="00CD1BD2" w:rsidRDefault="00A22B51" w:rsidP="0030684B">
            <w:pPr>
              <w:pStyle w:val="Normal6a"/>
            </w:pPr>
          </w:p>
        </w:tc>
        <w:tc>
          <w:tcPr>
            <w:tcW w:w="4876" w:type="dxa"/>
            <w:tcBorders>
              <w:top w:val="nil"/>
              <w:left w:val="nil"/>
              <w:bottom w:val="nil"/>
              <w:right w:val="nil"/>
            </w:tcBorders>
          </w:tcPr>
          <w:p w14:paraId="365B42B8" w14:textId="77777777" w:rsidR="00A22B51" w:rsidRPr="00CD1BD2" w:rsidRDefault="00A22B51" w:rsidP="0030684B">
            <w:pPr>
              <w:pStyle w:val="Normal6a"/>
            </w:pPr>
            <w:r w:rsidRPr="00CD1BD2">
              <w:rPr>
                <w:b/>
                <w:i/>
              </w:rPr>
              <w:t>–</w:t>
            </w:r>
            <w:r w:rsidRPr="00CD1BD2">
              <w:tab/>
            </w:r>
            <w:r w:rsidRPr="00CD1BD2">
              <w:rPr>
                <w:b/>
                <w:i/>
              </w:rPr>
              <w:t>ottaa huomioon Euroopan neuvoston kidutuksen ja epäinhimillisen tai halventavan kohtelun tai rangaistuksen estämiseksi perustaman eurooppalaisen komitean julkaiseman 34. raportin,</w:t>
            </w:r>
          </w:p>
        </w:tc>
      </w:tr>
    </w:tbl>
    <w:p w14:paraId="43A3EBB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295D566" w14:textId="77777777" w:rsidR="00A22B51" w:rsidRPr="00CD1BD2" w:rsidRDefault="00A22B51" w:rsidP="00A22B51">
      <w:r w:rsidRPr="00CD1BD2">
        <w:rPr>
          <w:rStyle w:val="HideTWBExt"/>
        </w:rPr>
        <w:t>&lt;/Amend&gt;</w:t>
      </w:r>
    </w:p>
    <w:p w14:paraId="5C1B1C7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122</w:t>
      </w:r>
      <w:r w:rsidRPr="00CD1BD2">
        <w:rPr>
          <w:rStyle w:val="HideTWBExt"/>
          <w:b w:val="0"/>
        </w:rPr>
        <w:t>&lt;/NumAm&gt;</w:t>
      </w:r>
    </w:p>
    <w:p w14:paraId="17202FBE"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48D44113" w14:textId="77777777" w:rsidR="00A22B51" w:rsidRPr="00CD1BD2" w:rsidRDefault="00A22B51" w:rsidP="00A22B51">
      <w:pPr>
        <w:pStyle w:val="NormalBold"/>
      </w:pPr>
      <w:r w:rsidRPr="00CD1BD2">
        <w:rPr>
          <w:rStyle w:val="HideTWBExt"/>
          <w:b w:val="0"/>
        </w:rPr>
        <w:t>&lt;/RepeatBlock-By&gt;</w:t>
      </w:r>
    </w:p>
    <w:p w14:paraId="11D1407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3A29814" w14:textId="77777777" w:rsidR="00A22B51" w:rsidRPr="00CD1BD2" w:rsidRDefault="00A22B51" w:rsidP="00A22B51">
      <w:pPr>
        <w:pStyle w:val="NormalBold"/>
      </w:pPr>
      <w:r w:rsidRPr="00CD1BD2">
        <w:rPr>
          <w:rStyle w:val="HideTWBExt"/>
          <w:b w:val="0"/>
        </w:rPr>
        <w:t>&lt;Article&gt;</w:t>
      </w:r>
      <w:r w:rsidRPr="00CD1BD2">
        <w:t>Johdanto-osan 69 c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65A50F3" w14:textId="77777777" w:rsidTr="0030684B">
        <w:trPr>
          <w:trHeight w:hRule="exact" w:val="240"/>
          <w:jc w:val="center"/>
        </w:trPr>
        <w:tc>
          <w:tcPr>
            <w:tcW w:w="9752" w:type="dxa"/>
            <w:gridSpan w:val="2"/>
            <w:tcBorders>
              <w:top w:val="nil"/>
              <w:left w:val="nil"/>
              <w:bottom w:val="nil"/>
              <w:right w:val="nil"/>
            </w:tcBorders>
          </w:tcPr>
          <w:p w14:paraId="2FB10D5C" w14:textId="77777777" w:rsidR="00A22B51" w:rsidRPr="00CD1BD2" w:rsidRDefault="00A22B51" w:rsidP="0030684B"/>
        </w:tc>
      </w:tr>
      <w:tr w:rsidR="00A22B51" w:rsidRPr="00CD1BD2" w14:paraId="3B3B124B" w14:textId="77777777" w:rsidTr="0030684B">
        <w:trPr>
          <w:trHeight w:val="240"/>
          <w:jc w:val="center"/>
        </w:trPr>
        <w:tc>
          <w:tcPr>
            <w:tcW w:w="4876" w:type="dxa"/>
            <w:tcBorders>
              <w:top w:val="nil"/>
              <w:left w:val="nil"/>
              <w:bottom w:val="nil"/>
              <w:right w:val="nil"/>
            </w:tcBorders>
          </w:tcPr>
          <w:p w14:paraId="41E03B8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258FEFD" w14:textId="77777777" w:rsidR="00A22B51" w:rsidRPr="00CD1BD2" w:rsidRDefault="00A22B51" w:rsidP="0030684B">
            <w:pPr>
              <w:pStyle w:val="AmColumnHeading"/>
            </w:pPr>
            <w:r w:rsidRPr="00CD1BD2">
              <w:t>Tarkistus</w:t>
            </w:r>
          </w:p>
        </w:tc>
      </w:tr>
      <w:tr w:rsidR="00A22B51" w:rsidRPr="00CD1BD2" w14:paraId="1F2E2378" w14:textId="77777777" w:rsidTr="0030684B">
        <w:trPr>
          <w:jc w:val="center"/>
        </w:trPr>
        <w:tc>
          <w:tcPr>
            <w:tcW w:w="4876" w:type="dxa"/>
            <w:tcBorders>
              <w:top w:val="nil"/>
              <w:left w:val="nil"/>
              <w:bottom w:val="nil"/>
              <w:right w:val="nil"/>
            </w:tcBorders>
          </w:tcPr>
          <w:p w14:paraId="64398DAD" w14:textId="77777777" w:rsidR="00A22B51" w:rsidRPr="00CD1BD2" w:rsidRDefault="00A22B51" w:rsidP="0030684B">
            <w:pPr>
              <w:pStyle w:val="Normal6a"/>
            </w:pPr>
          </w:p>
        </w:tc>
        <w:tc>
          <w:tcPr>
            <w:tcW w:w="4876" w:type="dxa"/>
            <w:tcBorders>
              <w:top w:val="nil"/>
              <w:left w:val="nil"/>
              <w:bottom w:val="nil"/>
              <w:right w:val="nil"/>
            </w:tcBorders>
          </w:tcPr>
          <w:p w14:paraId="0EFD1C2A" w14:textId="77777777" w:rsidR="00A22B51" w:rsidRPr="00CD1BD2" w:rsidRDefault="00A22B51" w:rsidP="0030684B">
            <w:pPr>
              <w:pStyle w:val="Normal6a"/>
            </w:pPr>
            <w:r w:rsidRPr="00CD1BD2">
              <w:rPr>
                <w:b/>
                <w:i/>
              </w:rPr>
              <w:t>–</w:t>
            </w:r>
            <w:r w:rsidRPr="00CD1BD2">
              <w:tab/>
            </w:r>
            <w:r w:rsidRPr="00CD1BD2">
              <w:rPr>
                <w:b/>
                <w:i/>
              </w:rPr>
              <w:t>ottaa huomioon Euroopan neuvoston lahjonnan vastaisen valtioiden ryhmän (GRECO) 25. yleisen toimintakertomuksen,</w:t>
            </w:r>
          </w:p>
        </w:tc>
      </w:tr>
    </w:tbl>
    <w:p w14:paraId="48136C8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C36C717" w14:textId="77777777" w:rsidR="00A22B51" w:rsidRPr="00CD1BD2" w:rsidRDefault="00A22B51" w:rsidP="00A22B51">
      <w:r w:rsidRPr="00CD1BD2">
        <w:rPr>
          <w:rStyle w:val="HideTWBExt"/>
        </w:rPr>
        <w:t>&lt;/Amend&gt;</w:t>
      </w:r>
    </w:p>
    <w:p w14:paraId="195BCB6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123</w:t>
      </w:r>
      <w:r w:rsidRPr="00CD1BD2">
        <w:rPr>
          <w:rStyle w:val="HideTWBExt"/>
          <w:b w:val="0"/>
        </w:rPr>
        <w:t>&lt;/NumAm&gt;</w:t>
      </w:r>
    </w:p>
    <w:p w14:paraId="7197A980"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624E8756" w14:textId="77777777" w:rsidR="00A22B51" w:rsidRPr="00CD1BD2" w:rsidRDefault="00A22B51" w:rsidP="00A22B51">
      <w:pPr>
        <w:pStyle w:val="NormalBold"/>
      </w:pPr>
      <w:r w:rsidRPr="00CD1BD2">
        <w:rPr>
          <w:rStyle w:val="HideTWBExt"/>
          <w:b w:val="0"/>
        </w:rPr>
        <w:t>&lt;/RepeatBlock-By&gt;</w:t>
      </w:r>
    </w:p>
    <w:p w14:paraId="79AAE78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C81E8FC" w14:textId="77777777" w:rsidR="00A22B51" w:rsidRPr="00CD1BD2" w:rsidRDefault="00A22B51" w:rsidP="00A22B51">
      <w:pPr>
        <w:pStyle w:val="NormalBold"/>
      </w:pPr>
      <w:r w:rsidRPr="00CD1BD2">
        <w:rPr>
          <w:rStyle w:val="HideTWBExt"/>
          <w:b w:val="0"/>
        </w:rPr>
        <w:t>&lt;Article&gt;</w:t>
      </w:r>
      <w:r w:rsidRPr="00CD1BD2">
        <w:t>Johdanto-osan 69 d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15BE0E9" w14:textId="77777777" w:rsidTr="0030684B">
        <w:trPr>
          <w:trHeight w:hRule="exact" w:val="240"/>
          <w:jc w:val="center"/>
        </w:trPr>
        <w:tc>
          <w:tcPr>
            <w:tcW w:w="9752" w:type="dxa"/>
            <w:gridSpan w:val="2"/>
            <w:tcBorders>
              <w:top w:val="nil"/>
              <w:left w:val="nil"/>
              <w:bottom w:val="nil"/>
              <w:right w:val="nil"/>
            </w:tcBorders>
          </w:tcPr>
          <w:p w14:paraId="0ED3E098" w14:textId="77777777" w:rsidR="00A22B51" w:rsidRPr="00CD1BD2" w:rsidRDefault="00A22B51" w:rsidP="0030684B"/>
        </w:tc>
      </w:tr>
      <w:tr w:rsidR="00A22B51" w:rsidRPr="00CD1BD2" w14:paraId="7A4A71D9" w14:textId="77777777" w:rsidTr="0030684B">
        <w:trPr>
          <w:trHeight w:val="240"/>
          <w:jc w:val="center"/>
        </w:trPr>
        <w:tc>
          <w:tcPr>
            <w:tcW w:w="4876" w:type="dxa"/>
            <w:tcBorders>
              <w:top w:val="nil"/>
              <w:left w:val="nil"/>
              <w:bottom w:val="nil"/>
              <w:right w:val="nil"/>
            </w:tcBorders>
          </w:tcPr>
          <w:p w14:paraId="6CD0459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D0B01A3" w14:textId="77777777" w:rsidR="00A22B51" w:rsidRPr="00CD1BD2" w:rsidRDefault="00A22B51" w:rsidP="0030684B">
            <w:pPr>
              <w:pStyle w:val="AmColumnHeading"/>
            </w:pPr>
            <w:r w:rsidRPr="00CD1BD2">
              <w:t>Tarkistus</w:t>
            </w:r>
          </w:p>
        </w:tc>
      </w:tr>
      <w:tr w:rsidR="00A22B51" w:rsidRPr="00CD1BD2" w14:paraId="479D7805" w14:textId="77777777" w:rsidTr="0030684B">
        <w:trPr>
          <w:jc w:val="center"/>
        </w:trPr>
        <w:tc>
          <w:tcPr>
            <w:tcW w:w="4876" w:type="dxa"/>
            <w:tcBorders>
              <w:top w:val="nil"/>
              <w:left w:val="nil"/>
              <w:bottom w:val="nil"/>
              <w:right w:val="nil"/>
            </w:tcBorders>
          </w:tcPr>
          <w:p w14:paraId="14FE9569" w14:textId="77777777" w:rsidR="00A22B51" w:rsidRPr="00CD1BD2" w:rsidRDefault="00A22B51" w:rsidP="0030684B">
            <w:pPr>
              <w:pStyle w:val="Normal6a"/>
            </w:pPr>
          </w:p>
        </w:tc>
        <w:tc>
          <w:tcPr>
            <w:tcW w:w="4876" w:type="dxa"/>
            <w:tcBorders>
              <w:top w:val="nil"/>
              <w:left w:val="nil"/>
              <w:bottom w:val="nil"/>
              <w:right w:val="nil"/>
            </w:tcBorders>
          </w:tcPr>
          <w:p w14:paraId="05B68F20" w14:textId="77777777" w:rsidR="00A22B51" w:rsidRPr="00CD1BD2" w:rsidRDefault="00A22B51" w:rsidP="0030684B">
            <w:pPr>
              <w:pStyle w:val="Normal6a"/>
            </w:pPr>
            <w:r w:rsidRPr="00CD1BD2">
              <w:rPr>
                <w:b/>
                <w:i/>
              </w:rPr>
              <w:t>–</w:t>
            </w:r>
            <w:r w:rsidRPr="00CD1BD2">
              <w:tab/>
            </w:r>
            <w:r w:rsidRPr="00CD1BD2">
              <w:rPr>
                <w:b/>
                <w:i/>
              </w:rPr>
              <w:t>ottaa huomioon Toimittajat ilman rajoja -järjestön maailman lehdistönvapausindeksin 2025,</w:t>
            </w:r>
          </w:p>
        </w:tc>
      </w:tr>
    </w:tbl>
    <w:p w14:paraId="7F1236E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8D102A6" w14:textId="77777777" w:rsidR="00A22B51" w:rsidRPr="00CD1BD2" w:rsidRDefault="00A22B51" w:rsidP="00A22B51">
      <w:r w:rsidRPr="00CD1BD2">
        <w:rPr>
          <w:rStyle w:val="HideTWBExt"/>
        </w:rPr>
        <w:t>&lt;/Amend&gt;</w:t>
      </w:r>
    </w:p>
    <w:p w14:paraId="243F374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124</w:t>
      </w:r>
      <w:r w:rsidRPr="00CD1BD2">
        <w:rPr>
          <w:rStyle w:val="HideTWBExt"/>
          <w:b w:val="0"/>
        </w:rPr>
        <w:t>&lt;/NumAm&gt;</w:t>
      </w:r>
    </w:p>
    <w:p w14:paraId="2838CCEE"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261A7F09" w14:textId="77777777" w:rsidR="00A22B51" w:rsidRPr="00CD1BD2" w:rsidRDefault="00A22B51" w:rsidP="00A22B51">
      <w:pPr>
        <w:pStyle w:val="NormalBold"/>
      </w:pPr>
      <w:r w:rsidRPr="00CD1BD2">
        <w:rPr>
          <w:rStyle w:val="HideTWBExt"/>
          <w:b w:val="0"/>
        </w:rPr>
        <w:t>&lt;/RepeatBlock-By&gt;</w:t>
      </w:r>
    </w:p>
    <w:p w14:paraId="6188351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1689AE0" w14:textId="77777777" w:rsidR="00A22B51" w:rsidRPr="00CD1BD2" w:rsidRDefault="00A22B51" w:rsidP="00A22B51">
      <w:pPr>
        <w:pStyle w:val="NormalBold"/>
      </w:pPr>
      <w:r w:rsidRPr="00CD1BD2">
        <w:rPr>
          <w:rStyle w:val="HideTWBExt"/>
          <w:b w:val="0"/>
        </w:rPr>
        <w:t>&lt;Article&gt;</w:t>
      </w:r>
      <w:r w:rsidRPr="00CD1BD2">
        <w:t>Johdanto-osan 69 e viite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BBAA0BA" w14:textId="77777777" w:rsidTr="0030684B">
        <w:trPr>
          <w:trHeight w:hRule="exact" w:val="240"/>
          <w:jc w:val="center"/>
        </w:trPr>
        <w:tc>
          <w:tcPr>
            <w:tcW w:w="9752" w:type="dxa"/>
            <w:gridSpan w:val="2"/>
            <w:tcBorders>
              <w:top w:val="nil"/>
              <w:left w:val="nil"/>
              <w:bottom w:val="nil"/>
              <w:right w:val="nil"/>
            </w:tcBorders>
          </w:tcPr>
          <w:p w14:paraId="650A6B13" w14:textId="77777777" w:rsidR="00A22B51" w:rsidRPr="00CD1BD2" w:rsidRDefault="00A22B51" w:rsidP="0030684B"/>
        </w:tc>
      </w:tr>
      <w:tr w:rsidR="00A22B51" w:rsidRPr="00CD1BD2" w14:paraId="7DE72CDC" w14:textId="77777777" w:rsidTr="0030684B">
        <w:trPr>
          <w:trHeight w:val="240"/>
          <w:jc w:val="center"/>
        </w:trPr>
        <w:tc>
          <w:tcPr>
            <w:tcW w:w="4876" w:type="dxa"/>
            <w:tcBorders>
              <w:top w:val="nil"/>
              <w:left w:val="nil"/>
              <w:bottom w:val="nil"/>
              <w:right w:val="nil"/>
            </w:tcBorders>
          </w:tcPr>
          <w:p w14:paraId="21B4DDD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2AEFB30" w14:textId="77777777" w:rsidR="00A22B51" w:rsidRPr="00CD1BD2" w:rsidRDefault="00A22B51" w:rsidP="0030684B">
            <w:pPr>
              <w:pStyle w:val="AmColumnHeading"/>
            </w:pPr>
            <w:r w:rsidRPr="00CD1BD2">
              <w:t>Tarkistus</w:t>
            </w:r>
          </w:p>
        </w:tc>
      </w:tr>
      <w:tr w:rsidR="00A22B51" w:rsidRPr="00CD1BD2" w14:paraId="7F64A28F" w14:textId="77777777" w:rsidTr="0030684B">
        <w:trPr>
          <w:jc w:val="center"/>
        </w:trPr>
        <w:tc>
          <w:tcPr>
            <w:tcW w:w="4876" w:type="dxa"/>
            <w:tcBorders>
              <w:top w:val="nil"/>
              <w:left w:val="nil"/>
              <w:bottom w:val="nil"/>
              <w:right w:val="nil"/>
            </w:tcBorders>
          </w:tcPr>
          <w:p w14:paraId="28B0FE9E" w14:textId="77777777" w:rsidR="00A22B51" w:rsidRPr="00CD1BD2" w:rsidRDefault="00A22B51" w:rsidP="0030684B">
            <w:pPr>
              <w:pStyle w:val="Normal6a"/>
            </w:pPr>
          </w:p>
        </w:tc>
        <w:tc>
          <w:tcPr>
            <w:tcW w:w="4876" w:type="dxa"/>
            <w:tcBorders>
              <w:top w:val="nil"/>
              <w:left w:val="nil"/>
              <w:bottom w:val="nil"/>
              <w:right w:val="nil"/>
            </w:tcBorders>
          </w:tcPr>
          <w:p w14:paraId="2924AF45" w14:textId="77777777" w:rsidR="00A22B51" w:rsidRPr="00CD1BD2" w:rsidRDefault="00A22B51" w:rsidP="0030684B">
            <w:pPr>
              <w:pStyle w:val="Normal6a"/>
            </w:pPr>
            <w:r w:rsidRPr="00CD1BD2">
              <w:rPr>
                <w:b/>
                <w:i/>
              </w:rPr>
              <w:t>–</w:t>
            </w:r>
            <w:r w:rsidRPr="00CD1BD2">
              <w:tab/>
            </w:r>
            <w:r w:rsidRPr="00CD1BD2">
              <w:rPr>
                <w:b/>
                <w:i/>
              </w:rPr>
              <w:t>ottaa huomioon Euroopan unionin perusoikeusviraston (FRA) laatiman perusoikeusraportin 2025,</w:t>
            </w:r>
          </w:p>
        </w:tc>
      </w:tr>
    </w:tbl>
    <w:p w14:paraId="52BD468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24694C3" w14:textId="77777777" w:rsidR="00A22B51" w:rsidRPr="00CD1BD2" w:rsidRDefault="00A22B51" w:rsidP="00A22B51">
      <w:r w:rsidRPr="00CD1BD2">
        <w:rPr>
          <w:rStyle w:val="HideTWBExt"/>
        </w:rPr>
        <w:t>&lt;/Amend&gt;</w:t>
      </w:r>
    </w:p>
    <w:p w14:paraId="067BE95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125</w:t>
      </w:r>
      <w:r w:rsidRPr="00CD1BD2">
        <w:rPr>
          <w:rStyle w:val="HideTWBExt"/>
          <w:b w:val="0"/>
        </w:rPr>
        <w:t>&lt;/NumAm&gt;</w:t>
      </w:r>
    </w:p>
    <w:p w14:paraId="5AB33366"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27C7C1DF" w14:textId="77777777" w:rsidR="00A22B51" w:rsidRPr="00CD1BD2" w:rsidRDefault="00A22B51" w:rsidP="00A22B51">
      <w:pPr>
        <w:pStyle w:val="NormalBold"/>
      </w:pPr>
      <w:r w:rsidRPr="00CD1BD2">
        <w:rPr>
          <w:rStyle w:val="HideTWBExt"/>
          <w:b w:val="0"/>
        </w:rPr>
        <w:t>&lt;/RepeatBlock-By&gt;</w:t>
      </w:r>
    </w:p>
    <w:p w14:paraId="35655E7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CE65FB1" w14:textId="77777777" w:rsidR="00A22B51" w:rsidRPr="00CD1BD2" w:rsidRDefault="00A22B51" w:rsidP="00A22B51">
      <w:pPr>
        <w:pStyle w:val="NormalBold"/>
      </w:pPr>
      <w:r w:rsidRPr="00CD1BD2">
        <w:rPr>
          <w:rStyle w:val="HideTWBExt"/>
          <w:b w:val="0"/>
        </w:rPr>
        <w:t>&lt;Article&gt;</w:t>
      </w:r>
      <w:r w:rsidRPr="00CD1BD2">
        <w:t>Johdanto-osan A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FDE5BBB" w14:textId="77777777" w:rsidTr="0030684B">
        <w:trPr>
          <w:trHeight w:hRule="exact" w:val="240"/>
          <w:jc w:val="center"/>
        </w:trPr>
        <w:tc>
          <w:tcPr>
            <w:tcW w:w="9752" w:type="dxa"/>
            <w:gridSpan w:val="2"/>
            <w:tcBorders>
              <w:top w:val="nil"/>
              <w:left w:val="nil"/>
              <w:bottom w:val="nil"/>
              <w:right w:val="nil"/>
            </w:tcBorders>
          </w:tcPr>
          <w:p w14:paraId="7CF1B5F4" w14:textId="77777777" w:rsidR="00A22B51" w:rsidRPr="00CD1BD2" w:rsidRDefault="00A22B51" w:rsidP="0030684B"/>
        </w:tc>
      </w:tr>
      <w:tr w:rsidR="00A22B51" w:rsidRPr="00CD1BD2" w14:paraId="1C1D59A1" w14:textId="77777777" w:rsidTr="0030684B">
        <w:trPr>
          <w:trHeight w:val="240"/>
          <w:jc w:val="center"/>
        </w:trPr>
        <w:tc>
          <w:tcPr>
            <w:tcW w:w="4876" w:type="dxa"/>
            <w:tcBorders>
              <w:top w:val="nil"/>
              <w:left w:val="nil"/>
              <w:bottom w:val="nil"/>
              <w:right w:val="nil"/>
            </w:tcBorders>
          </w:tcPr>
          <w:p w14:paraId="70720C2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248C0E7" w14:textId="77777777" w:rsidR="00A22B51" w:rsidRPr="00CD1BD2" w:rsidRDefault="00A22B51" w:rsidP="0030684B">
            <w:pPr>
              <w:pStyle w:val="AmColumnHeading"/>
            </w:pPr>
            <w:r w:rsidRPr="00CD1BD2">
              <w:t>Tarkistus</w:t>
            </w:r>
          </w:p>
        </w:tc>
      </w:tr>
      <w:tr w:rsidR="00A22B51" w:rsidRPr="00CD1BD2" w14:paraId="15F27E0B" w14:textId="77777777" w:rsidTr="0030684B">
        <w:trPr>
          <w:jc w:val="center"/>
        </w:trPr>
        <w:tc>
          <w:tcPr>
            <w:tcW w:w="4876" w:type="dxa"/>
            <w:tcBorders>
              <w:top w:val="nil"/>
              <w:left w:val="nil"/>
              <w:bottom w:val="nil"/>
              <w:right w:val="nil"/>
            </w:tcBorders>
          </w:tcPr>
          <w:p w14:paraId="2D0424B2" w14:textId="77777777" w:rsidR="00A22B51" w:rsidRPr="00CD1BD2" w:rsidRDefault="00A22B51" w:rsidP="0030684B">
            <w:pPr>
              <w:pStyle w:val="Normal6a"/>
            </w:pPr>
            <w:r w:rsidRPr="00CD1BD2">
              <w:t>A.</w:t>
            </w:r>
            <w:r w:rsidRPr="00CD1BD2">
              <w:tab/>
              <w:t xml:space="preserve">toteaa, että EU:n perustana olevat arvot ovat ihmisarvon kunnioittaminen, vapaus, demokratia, tasa-arvo, oikeusvaltio ja ihmisoikeuksien kunnioittaminen, vähemmistöihin kuuluvien oikeudet mukaan luettuina, ja että nämä arvot vahvistetaan SEU-sopimuksen 2 artiklassa ja ne sisältyvät perusoikeuskirjaan ja kansainvälisiin ihmisoikeussopimuksiin; </w:t>
            </w:r>
            <w:r w:rsidRPr="00CD1BD2">
              <w:rPr>
                <w:b/>
                <w:i/>
              </w:rPr>
              <w:t>ottaa huomioon, että perusoikeuskirja on osa EU:n primaarioikeutta; ottaa huomioon, että nämä ovat jäsenvaltioille yhteisiä arvoja, joita unionin samoin kuin kunkin yksittäisen jäsenvaltion</w:t>
            </w:r>
            <w:r w:rsidRPr="00CD1BD2">
              <w:t xml:space="preserve"> on kunnioitettava </w:t>
            </w:r>
            <w:r w:rsidRPr="00CD1BD2">
              <w:rPr>
                <w:b/>
                <w:i/>
              </w:rPr>
              <w:t>ja edistettävä aktiivisesti ja johdonmukaisesti kaikissa toimintapolitiikoissaan sekä unionissa että sen ulkopuolella</w:t>
            </w:r>
            <w:r w:rsidRPr="00CD1BD2">
              <w:t xml:space="preserve">; </w:t>
            </w:r>
            <w:r w:rsidRPr="00CD1BD2">
              <w:rPr>
                <w:b/>
                <w:i/>
              </w:rPr>
              <w:t>katsoo, että näiden arvojen heikentäminen on järjestelmätason uhka EU:ssa asuvien ihmisten oikeuksille ja vapauksille;</w:t>
            </w:r>
          </w:p>
        </w:tc>
        <w:tc>
          <w:tcPr>
            <w:tcW w:w="4876" w:type="dxa"/>
            <w:tcBorders>
              <w:top w:val="nil"/>
              <w:left w:val="nil"/>
              <w:bottom w:val="nil"/>
              <w:right w:val="nil"/>
            </w:tcBorders>
          </w:tcPr>
          <w:p w14:paraId="130084C7" w14:textId="77777777" w:rsidR="00A22B51" w:rsidRPr="00CD1BD2" w:rsidRDefault="00A22B51" w:rsidP="0030684B">
            <w:pPr>
              <w:pStyle w:val="Normal6a"/>
            </w:pPr>
            <w:r w:rsidRPr="00CD1BD2">
              <w:t>A.</w:t>
            </w:r>
            <w:r w:rsidRPr="00CD1BD2">
              <w:tab/>
              <w:t xml:space="preserve">toteaa, että EU:n perustana olevat arvot ovat ihmisarvon kunnioittaminen, vapaus, demokratia, tasa-arvo, oikeusvaltio ja ihmisoikeuksien kunnioittaminen, vähemmistöihin kuuluvien oikeudet mukaan luettuina, ja että nämä arvot vahvistetaan SEU-sopimuksen 2 artiklassa ja ne sisältyvät perusoikeuskirjaan ja kansainvälisiin ihmisoikeussopimuksiin; </w:t>
            </w:r>
            <w:r w:rsidRPr="00CD1BD2">
              <w:rPr>
                <w:b/>
                <w:i/>
              </w:rPr>
              <w:t>korostaa näiden arvojen puolustamisen tärkeyttä Euroopassa; muistuttaa, että jäsenvaltioiden suvereniteettia</w:t>
            </w:r>
            <w:r w:rsidRPr="00CD1BD2">
              <w:t xml:space="preserve"> on kunnioitettava </w:t>
            </w:r>
            <w:r w:rsidRPr="00CD1BD2">
              <w:rPr>
                <w:b/>
                <w:i/>
              </w:rPr>
              <w:t>kaikilla politiikan osa-alueilla</w:t>
            </w:r>
            <w:r w:rsidRPr="00CD1BD2">
              <w:t>;</w:t>
            </w:r>
          </w:p>
        </w:tc>
      </w:tr>
    </w:tbl>
    <w:p w14:paraId="12DA24D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55C52D51" w14:textId="77777777" w:rsidR="00A22B51" w:rsidRPr="00CD1BD2" w:rsidRDefault="00A22B51" w:rsidP="00A22B51">
      <w:r w:rsidRPr="00CD1BD2">
        <w:rPr>
          <w:rStyle w:val="HideTWBExt"/>
        </w:rPr>
        <w:t>&lt;/Amend&gt;</w:t>
      </w:r>
    </w:p>
    <w:p w14:paraId="1E48FF1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126</w:t>
      </w:r>
      <w:r w:rsidRPr="00CD1BD2">
        <w:rPr>
          <w:rStyle w:val="HideTWBExt"/>
          <w:b w:val="0"/>
        </w:rPr>
        <w:t>&lt;/NumAm&gt;</w:t>
      </w:r>
    </w:p>
    <w:p w14:paraId="716F28BD" w14:textId="77777777" w:rsidR="00A22B51" w:rsidRPr="00CD1BD2" w:rsidRDefault="00A22B51" w:rsidP="00A22B51">
      <w:pPr>
        <w:pStyle w:val="NormalBold"/>
      </w:pPr>
      <w:r w:rsidRPr="00CD1BD2">
        <w:rPr>
          <w:rStyle w:val="HideTWBExt"/>
          <w:b w:val="0"/>
        </w:rPr>
        <w:t>&lt;RepeatBlock-By&gt;&lt;Members&gt;</w:t>
      </w:r>
      <w:r w:rsidRPr="00CD1BD2">
        <w:t>Juan Fernando López Aguilar, Sophie Wilmès, Kristian Vigenin, Javier Moreno Sánchez, Elio Di Rupo, Matjaž Nemec, Alessandro Zan, Ana Catarina Mendes, Francisco Assis, Sandro Ruotolo, Murielle Laurent, Katarina Barley, Emma Rafowicz, Chloé Ridel, Pina Picierno, Marco Tarquinio, Krzysztof Śmiszek, Cecilia Strada, Diana Riba i Giner</w:t>
      </w:r>
      <w:r w:rsidRPr="00CD1BD2">
        <w:rPr>
          <w:rStyle w:val="HideTWBExt"/>
          <w:b w:val="0"/>
        </w:rPr>
        <w:t>&lt;/Members&gt;</w:t>
      </w:r>
    </w:p>
    <w:p w14:paraId="507ABF83" w14:textId="77777777" w:rsidR="00A22B51" w:rsidRPr="00CD1BD2" w:rsidRDefault="00A22B51" w:rsidP="00A22B51">
      <w:pPr>
        <w:pStyle w:val="NormalBold"/>
      </w:pPr>
      <w:r w:rsidRPr="00CD1BD2">
        <w:rPr>
          <w:rStyle w:val="HideTWBExt"/>
          <w:b w:val="0"/>
        </w:rPr>
        <w:t>&lt;/RepeatBlock-By&gt;</w:t>
      </w:r>
    </w:p>
    <w:p w14:paraId="1011F15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B63530C" w14:textId="77777777" w:rsidR="00A22B51" w:rsidRPr="00CD1BD2" w:rsidRDefault="00A22B51" w:rsidP="00A22B51">
      <w:pPr>
        <w:pStyle w:val="NormalBold"/>
      </w:pPr>
      <w:r w:rsidRPr="00CD1BD2">
        <w:rPr>
          <w:rStyle w:val="HideTWBExt"/>
          <w:b w:val="0"/>
        </w:rPr>
        <w:t>&lt;Article&gt;</w:t>
      </w:r>
      <w:r w:rsidRPr="00CD1BD2">
        <w:t>Johdanto-osan A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81576D8" w14:textId="77777777" w:rsidTr="0030684B">
        <w:trPr>
          <w:trHeight w:hRule="exact" w:val="240"/>
          <w:jc w:val="center"/>
        </w:trPr>
        <w:tc>
          <w:tcPr>
            <w:tcW w:w="9752" w:type="dxa"/>
            <w:gridSpan w:val="2"/>
            <w:tcBorders>
              <w:top w:val="nil"/>
              <w:left w:val="nil"/>
              <w:bottom w:val="nil"/>
              <w:right w:val="nil"/>
            </w:tcBorders>
          </w:tcPr>
          <w:p w14:paraId="4C75A3B0" w14:textId="77777777" w:rsidR="00A22B51" w:rsidRPr="00CD1BD2" w:rsidRDefault="00A22B51" w:rsidP="0030684B"/>
        </w:tc>
      </w:tr>
      <w:tr w:rsidR="00A22B51" w:rsidRPr="00CD1BD2" w14:paraId="21DE47EA" w14:textId="77777777" w:rsidTr="0030684B">
        <w:trPr>
          <w:trHeight w:val="240"/>
          <w:jc w:val="center"/>
        </w:trPr>
        <w:tc>
          <w:tcPr>
            <w:tcW w:w="4876" w:type="dxa"/>
            <w:tcBorders>
              <w:top w:val="nil"/>
              <w:left w:val="nil"/>
              <w:bottom w:val="nil"/>
              <w:right w:val="nil"/>
            </w:tcBorders>
          </w:tcPr>
          <w:p w14:paraId="4A7D297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EAD8544" w14:textId="77777777" w:rsidR="00A22B51" w:rsidRPr="00CD1BD2" w:rsidRDefault="00A22B51" w:rsidP="0030684B">
            <w:pPr>
              <w:pStyle w:val="AmColumnHeading"/>
            </w:pPr>
            <w:r w:rsidRPr="00CD1BD2">
              <w:t>Tarkistus</w:t>
            </w:r>
          </w:p>
        </w:tc>
      </w:tr>
      <w:tr w:rsidR="00A22B51" w:rsidRPr="00CD1BD2" w14:paraId="4E808831" w14:textId="77777777" w:rsidTr="0030684B">
        <w:trPr>
          <w:jc w:val="center"/>
        </w:trPr>
        <w:tc>
          <w:tcPr>
            <w:tcW w:w="4876" w:type="dxa"/>
            <w:tcBorders>
              <w:top w:val="nil"/>
              <w:left w:val="nil"/>
              <w:bottom w:val="nil"/>
              <w:right w:val="nil"/>
            </w:tcBorders>
          </w:tcPr>
          <w:p w14:paraId="6779970D" w14:textId="77777777" w:rsidR="00A22B51" w:rsidRPr="00CD1BD2" w:rsidRDefault="00A22B51" w:rsidP="0030684B">
            <w:pPr>
              <w:pStyle w:val="Normal6a"/>
            </w:pPr>
            <w:r w:rsidRPr="00CD1BD2">
              <w:t>A.</w:t>
            </w:r>
            <w:r w:rsidRPr="00CD1BD2">
              <w:tab/>
              <w:t>toteaa, että EU:n perustana olevat arvot ovat ihmisarvon kunnioittaminen, vapaus, demokratia, tasa-arvo, oikeusvaltio ja ihmisoikeuksien kunnioittaminen, vähemmistöihin kuuluvien oikeudet mukaan luettuina, ja että nämä arvot vahvistetaan SEU-sopimuksen 2 artiklassa ja ne sisältyvät perusoikeuskirjaan ja kansainvälisiin ihmisoikeussopimuksiin; ottaa huomioon, että perusoikeuskirja on osa EU:n primaarioikeutta; ottaa huomioon, että nämä ovat jäsenvaltioille yhteisiä arvoja, joita unionin samoin kuin kunkin yksittäisen jäsenvaltion on kunnioitettava ja edistettävä aktiivisesti ja johdonmukaisesti kaikissa toimintapolitiikoissaan sekä unionissa että sen ulkopuolella; katsoo, että näiden arvojen heikentäminen on järjestelmätason uhka EU:ssa asuvien ihmisten oikeuksille ja vapauksille;</w:t>
            </w:r>
          </w:p>
        </w:tc>
        <w:tc>
          <w:tcPr>
            <w:tcW w:w="4876" w:type="dxa"/>
            <w:tcBorders>
              <w:top w:val="nil"/>
              <w:left w:val="nil"/>
              <w:bottom w:val="nil"/>
              <w:right w:val="nil"/>
            </w:tcBorders>
          </w:tcPr>
          <w:p w14:paraId="3EA4ACA8" w14:textId="77777777" w:rsidR="00A22B51" w:rsidRPr="00CD1BD2" w:rsidRDefault="00A22B51" w:rsidP="0030684B">
            <w:pPr>
              <w:pStyle w:val="Normal6a"/>
            </w:pPr>
            <w:r w:rsidRPr="00CD1BD2">
              <w:t>A.</w:t>
            </w:r>
            <w:r w:rsidRPr="00CD1BD2">
              <w:tab/>
              <w:t xml:space="preserve">toteaa, että EU:n perustana olevat arvot ovat ihmisarvon kunnioittaminen, vapaus, demokratia, tasa-arvo, oikeusvaltio ja ihmisoikeuksien kunnioittaminen, vähemmistöihin kuuluvien oikeudet mukaan luettuina, ja että nämä arvot vahvistetaan SEU-sopimuksen 2 artiklassa ja ne sisältyvät perusoikeuskirjaan ja kansainvälisiin ihmisoikeussopimuksiin; ottaa huomioon, että perusoikeuskirja on osa EU:n primaarioikeutta; ottaa huomioon, että nämä ovat jäsenvaltioille yhteisiä arvoja, joita unionin samoin kuin kunkin yksittäisen jäsenvaltion on kunnioitettava ja edistettävä aktiivisesti ja johdonmukaisesti kaikissa toimintapolitiikoissaan sekä unionissa että sen ulkopuolella; </w:t>
            </w:r>
            <w:r w:rsidRPr="00CD1BD2">
              <w:rPr>
                <w:b/>
                <w:i/>
              </w:rPr>
              <w:t xml:space="preserve">katsoo, että jäsenvaltioiden olisi varmistettava, että SEU-sopimuksen 2 artiklassa vahvistettujen arvojen suojelussa ei tapahdu taantumista; </w:t>
            </w:r>
            <w:r w:rsidRPr="00CD1BD2">
              <w:t>katsoo, että näiden arvojen heikentäminen on järjestelmätason uhka EU:ssa asuvien ihmisten oikeuksille ja vapauksille;</w:t>
            </w:r>
          </w:p>
        </w:tc>
      </w:tr>
    </w:tbl>
    <w:p w14:paraId="33F58D8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E424F33" w14:textId="77777777" w:rsidR="00A22B51" w:rsidRPr="00CD1BD2" w:rsidRDefault="00A22B51" w:rsidP="00A22B51">
      <w:r w:rsidRPr="00CD1BD2">
        <w:rPr>
          <w:rStyle w:val="HideTWBExt"/>
        </w:rPr>
        <w:t>&lt;/Amend&gt;</w:t>
      </w:r>
    </w:p>
    <w:p w14:paraId="4D7F6B2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127</w:t>
      </w:r>
      <w:r w:rsidRPr="00CD1BD2">
        <w:rPr>
          <w:rStyle w:val="HideTWBExt"/>
          <w:b w:val="0"/>
        </w:rPr>
        <w:t>&lt;/NumAm&gt;</w:t>
      </w:r>
    </w:p>
    <w:p w14:paraId="2C3F978F"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1EA6063E" w14:textId="77777777" w:rsidR="00A22B51" w:rsidRPr="00CD1BD2" w:rsidRDefault="00A22B51" w:rsidP="00A22B51">
      <w:pPr>
        <w:pStyle w:val="NormalBold"/>
      </w:pPr>
      <w:r w:rsidRPr="00CD1BD2">
        <w:rPr>
          <w:rStyle w:val="HideTWBExt"/>
          <w:b w:val="0"/>
        </w:rPr>
        <w:t>&lt;/RepeatBlock-By&gt;</w:t>
      </w:r>
    </w:p>
    <w:p w14:paraId="624A425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5DF6722" w14:textId="77777777" w:rsidR="00A22B51" w:rsidRPr="00CD1BD2" w:rsidRDefault="00A22B51" w:rsidP="00A22B51">
      <w:pPr>
        <w:pStyle w:val="NormalBold"/>
      </w:pPr>
      <w:r w:rsidRPr="00CD1BD2">
        <w:rPr>
          <w:rStyle w:val="HideTWBExt"/>
          <w:b w:val="0"/>
        </w:rPr>
        <w:t>&lt;Article&gt;</w:t>
      </w:r>
      <w:r w:rsidRPr="00CD1BD2">
        <w:t>Johdanto-osan A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D57406" w14:textId="77777777" w:rsidTr="0030684B">
        <w:trPr>
          <w:trHeight w:hRule="exact" w:val="240"/>
          <w:jc w:val="center"/>
        </w:trPr>
        <w:tc>
          <w:tcPr>
            <w:tcW w:w="9752" w:type="dxa"/>
            <w:gridSpan w:val="2"/>
            <w:tcBorders>
              <w:top w:val="nil"/>
              <w:left w:val="nil"/>
              <w:bottom w:val="nil"/>
              <w:right w:val="nil"/>
            </w:tcBorders>
          </w:tcPr>
          <w:p w14:paraId="76845C4A" w14:textId="77777777" w:rsidR="00A22B51" w:rsidRPr="00CD1BD2" w:rsidRDefault="00A22B51" w:rsidP="0030684B"/>
        </w:tc>
      </w:tr>
      <w:tr w:rsidR="00A22B51" w:rsidRPr="00CD1BD2" w14:paraId="0785D635" w14:textId="77777777" w:rsidTr="0030684B">
        <w:trPr>
          <w:trHeight w:val="240"/>
          <w:jc w:val="center"/>
        </w:trPr>
        <w:tc>
          <w:tcPr>
            <w:tcW w:w="4876" w:type="dxa"/>
            <w:tcBorders>
              <w:top w:val="nil"/>
              <w:left w:val="nil"/>
              <w:bottom w:val="nil"/>
              <w:right w:val="nil"/>
            </w:tcBorders>
          </w:tcPr>
          <w:p w14:paraId="6DD0EEC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36652DF" w14:textId="77777777" w:rsidR="00A22B51" w:rsidRPr="00CD1BD2" w:rsidRDefault="00A22B51" w:rsidP="0030684B">
            <w:pPr>
              <w:pStyle w:val="AmColumnHeading"/>
            </w:pPr>
            <w:r w:rsidRPr="00CD1BD2">
              <w:t>Tarkistus</w:t>
            </w:r>
          </w:p>
        </w:tc>
      </w:tr>
      <w:tr w:rsidR="00A22B51" w:rsidRPr="00CD1BD2" w14:paraId="6FB6FC90" w14:textId="77777777" w:rsidTr="0030684B">
        <w:trPr>
          <w:jc w:val="center"/>
        </w:trPr>
        <w:tc>
          <w:tcPr>
            <w:tcW w:w="4876" w:type="dxa"/>
            <w:tcBorders>
              <w:top w:val="nil"/>
              <w:left w:val="nil"/>
              <w:bottom w:val="nil"/>
              <w:right w:val="nil"/>
            </w:tcBorders>
          </w:tcPr>
          <w:p w14:paraId="347774A3" w14:textId="77777777" w:rsidR="00A22B51" w:rsidRPr="00CD1BD2" w:rsidRDefault="00A22B51" w:rsidP="0030684B">
            <w:pPr>
              <w:pStyle w:val="Normal6a"/>
            </w:pPr>
            <w:r w:rsidRPr="00CD1BD2">
              <w:t>A.</w:t>
            </w:r>
            <w:r w:rsidRPr="00CD1BD2">
              <w:tab/>
              <w:t>toteaa, että EU:n perustana olevat arvot ovat ihmisarvon kunnioittaminen, vapaus, demokratia, tasa-arvo, oikeusvaltio ja ihmisoikeuksien kunnioittaminen, vähemmistöihin kuuluvien oikeudet mukaan luettuina</w:t>
            </w:r>
            <w:r w:rsidRPr="00CD1BD2">
              <w:rPr>
                <w:b/>
                <w:i/>
              </w:rPr>
              <w:t>, ja että nämä arvot vahvistetaan SEU-sopimuksen 2 artiklassa ja ne sisältyvät perusoikeuskirjaan ja</w:t>
            </w:r>
            <w:r w:rsidRPr="00CD1BD2">
              <w:t xml:space="preserve"> kansainvälisiin ihmisoikeussopimuksiin; ottaa huomioon, että perusoikeuskirja on osa EU:n primaarioikeutta; ottaa huomioon, että </w:t>
            </w:r>
            <w:r w:rsidRPr="00CD1BD2">
              <w:rPr>
                <w:b/>
                <w:i/>
              </w:rPr>
              <w:t>nämä ovat jäsenvaltioille yhteisiä arvoja, joita unionin samoin kuin kunkin yksittäisen jäsenvaltion on kunnioitettava ja edistettävä aktiivisesti ja johdonmukaisesti kaikissa toimintapolitiikoissaan sekä unionissa että sen ulkopuolella; katsoo, että näiden arvojen heikentäminen on</w:t>
            </w:r>
            <w:r w:rsidRPr="00CD1BD2">
              <w:t xml:space="preserve"> järjestelmätason </w:t>
            </w:r>
            <w:r w:rsidRPr="00CD1BD2">
              <w:rPr>
                <w:b/>
                <w:i/>
              </w:rPr>
              <w:t>uhka</w:t>
            </w:r>
            <w:r w:rsidRPr="00CD1BD2">
              <w:t xml:space="preserve"> EU:ssa asuvien ihmisten oikeuksille ja vapauksille;</w:t>
            </w:r>
          </w:p>
        </w:tc>
        <w:tc>
          <w:tcPr>
            <w:tcW w:w="4876" w:type="dxa"/>
            <w:tcBorders>
              <w:top w:val="nil"/>
              <w:left w:val="nil"/>
              <w:bottom w:val="nil"/>
              <w:right w:val="nil"/>
            </w:tcBorders>
          </w:tcPr>
          <w:p w14:paraId="65C272B2" w14:textId="77777777" w:rsidR="00A22B51" w:rsidRPr="00CD1BD2" w:rsidRDefault="00A22B51" w:rsidP="0030684B">
            <w:pPr>
              <w:pStyle w:val="Normal6a"/>
            </w:pPr>
            <w:r w:rsidRPr="00CD1BD2">
              <w:t>A.</w:t>
            </w:r>
            <w:r w:rsidRPr="00CD1BD2">
              <w:tab/>
              <w:t xml:space="preserve">toteaa, että EU:n perustana olevat arvot ovat ihmisarvon kunnioittaminen, vapaus, demokratia, tasa-arvo, oikeusvaltio ja ihmisoikeuksien kunnioittaminen, vähemmistöihin kuuluvien oikeudet mukaan luettuina </w:t>
            </w:r>
            <w:r w:rsidRPr="00CD1BD2">
              <w:rPr>
                <w:b/>
                <w:i/>
              </w:rPr>
              <w:t>– arvot, jotka ovat yhteisiä EU:n jäsenvaltioille ja jotka on sisällytetty</w:t>
            </w:r>
            <w:r w:rsidRPr="00CD1BD2">
              <w:t xml:space="preserve"> kansainvälisiin ihmisoikeussopimuksiin; ottaa huomioon, että perusoikeuskirja on osa EU:n primaarioikeutta; ottaa huomioon, että </w:t>
            </w:r>
            <w:r w:rsidRPr="00CD1BD2">
              <w:rPr>
                <w:b/>
                <w:i/>
              </w:rPr>
              <w:t>demokratia, oikeusvaltioperiaate ja perusoikeudet ovat toisiaan vahvistavia arvoja, joiden heikentäminen aiheuttaa</w:t>
            </w:r>
            <w:r w:rsidRPr="00CD1BD2">
              <w:t xml:space="preserve"> järjestelmätason </w:t>
            </w:r>
            <w:r w:rsidRPr="00CD1BD2">
              <w:rPr>
                <w:b/>
                <w:i/>
              </w:rPr>
              <w:t>uhkan</w:t>
            </w:r>
            <w:r w:rsidRPr="00CD1BD2">
              <w:t xml:space="preserve"> EU:ssa asuvien ihmisten oikeuksille ja vapauksille;</w:t>
            </w:r>
          </w:p>
        </w:tc>
      </w:tr>
    </w:tbl>
    <w:p w14:paraId="5A0421B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B8E37A1" w14:textId="77777777" w:rsidR="00A22B51" w:rsidRPr="00CD1BD2" w:rsidRDefault="00A22B51" w:rsidP="00A22B51">
      <w:r w:rsidRPr="00CD1BD2">
        <w:rPr>
          <w:rStyle w:val="HideTWBExt"/>
        </w:rPr>
        <w:t>&lt;/Amend&gt;</w:t>
      </w:r>
    </w:p>
    <w:p w14:paraId="3BFFD10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128</w:t>
      </w:r>
      <w:r w:rsidRPr="00CD1BD2">
        <w:rPr>
          <w:rStyle w:val="HideTWBExt"/>
          <w:b w:val="0"/>
        </w:rPr>
        <w:t>&lt;/NumAm&gt;</w:t>
      </w:r>
    </w:p>
    <w:p w14:paraId="6001D0F4"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0BA0652" w14:textId="77777777" w:rsidR="00A22B51" w:rsidRPr="00CD1BD2" w:rsidRDefault="00A22B51" w:rsidP="00A22B51">
      <w:pPr>
        <w:pStyle w:val="NormalBold"/>
      </w:pPr>
      <w:r w:rsidRPr="00CD1BD2">
        <w:rPr>
          <w:rStyle w:val="HideTWBExt"/>
          <w:b w:val="0"/>
        </w:rPr>
        <w:t>&lt;/RepeatBlock-By&gt;</w:t>
      </w:r>
    </w:p>
    <w:p w14:paraId="3B913DE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E01612C" w14:textId="77777777" w:rsidR="00A22B51" w:rsidRPr="00CD1BD2" w:rsidRDefault="00A22B51" w:rsidP="00A22B51">
      <w:pPr>
        <w:pStyle w:val="NormalBold"/>
      </w:pPr>
      <w:r w:rsidRPr="00CD1BD2">
        <w:rPr>
          <w:rStyle w:val="HideTWBExt"/>
          <w:b w:val="0"/>
        </w:rPr>
        <w:t>&lt;Article&gt;</w:t>
      </w:r>
      <w:r w:rsidRPr="00CD1BD2">
        <w:t>Johdanto-osan A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816366A" w14:textId="77777777" w:rsidTr="0030684B">
        <w:trPr>
          <w:trHeight w:hRule="exact" w:val="240"/>
          <w:jc w:val="center"/>
        </w:trPr>
        <w:tc>
          <w:tcPr>
            <w:tcW w:w="9752" w:type="dxa"/>
            <w:gridSpan w:val="2"/>
            <w:tcBorders>
              <w:top w:val="nil"/>
              <w:left w:val="nil"/>
              <w:bottom w:val="nil"/>
              <w:right w:val="nil"/>
            </w:tcBorders>
          </w:tcPr>
          <w:p w14:paraId="25F9B80B" w14:textId="77777777" w:rsidR="00A22B51" w:rsidRPr="00CD1BD2" w:rsidRDefault="00A22B51" w:rsidP="0030684B"/>
        </w:tc>
      </w:tr>
      <w:tr w:rsidR="00A22B51" w:rsidRPr="00CD1BD2" w14:paraId="51AA6858" w14:textId="77777777" w:rsidTr="0030684B">
        <w:trPr>
          <w:trHeight w:val="240"/>
          <w:jc w:val="center"/>
        </w:trPr>
        <w:tc>
          <w:tcPr>
            <w:tcW w:w="4876" w:type="dxa"/>
            <w:tcBorders>
              <w:top w:val="nil"/>
              <w:left w:val="nil"/>
              <w:bottom w:val="nil"/>
              <w:right w:val="nil"/>
            </w:tcBorders>
          </w:tcPr>
          <w:p w14:paraId="0732781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63606AA" w14:textId="77777777" w:rsidR="00A22B51" w:rsidRPr="00CD1BD2" w:rsidRDefault="00A22B51" w:rsidP="0030684B">
            <w:pPr>
              <w:pStyle w:val="AmColumnHeading"/>
            </w:pPr>
            <w:r w:rsidRPr="00CD1BD2">
              <w:t>Tarkistus</w:t>
            </w:r>
          </w:p>
        </w:tc>
      </w:tr>
      <w:tr w:rsidR="00A22B51" w:rsidRPr="00CD1BD2" w14:paraId="4966B742" w14:textId="77777777" w:rsidTr="0030684B">
        <w:trPr>
          <w:jc w:val="center"/>
        </w:trPr>
        <w:tc>
          <w:tcPr>
            <w:tcW w:w="4876" w:type="dxa"/>
            <w:tcBorders>
              <w:top w:val="nil"/>
              <w:left w:val="nil"/>
              <w:bottom w:val="nil"/>
              <w:right w:val="nil"/>
            </w:tcBorders>
          </w:tcPr>
          <w:p w14:paraId="1171E7D7" w14:textId="77777777" w:rsidR="00A22B51" w:rsidRPr="00CD1BD2" w:rsidRDefault="00A22B51" w:rsidP="0030684B">
            <w:pPr>
              <w:pStyle w:val="Normal6a"/>
            </w:pPr>
            <w:r w:rsidRPr="00CD1BD2">
              <w:t>A.</w:t>
            </w:r>
            <w:r w:rsidRPr="00CD1BD2">
              <w:tab/>
              <w:t>toteaa, että EU:n perustana olevat arvot ovat ihmisarvon kunnioittaminen, vapaus, demokratia, tasa-arvo, oikeusvaltio ja ihmisoikeuksien kunnioittaminen, vähemmistöihin kuuluvien oikeudet mukaan luettuina, ja että nämä arvot vahvistetaan SEU-sopimuksen 2 artiklassa</w:t>
            </w:r>
            <w:r w:rsidRPr="00CD1BD2">
              <w:rPr>
                <w:b/>
                <w:i/>
              </w:rPr>
              <w:t xml:space="preserve"> ja ne sisältyvät perusoikeuskirjaan ja kansainvälisiin ihmisoikeussopimuksiin</w:t>
            </w:r>
            <w:r w:rsidRPr="00CD1BD2">
              <w:t>; ottaa huomioon, että perusoikeuskirja on osa EU:n primaarioikeutta; ottaa huomioon, että nämä ovat jäsenvaltioille yhteisiä arvoja</w:t>
            </w:r>
            <w:r w:rsidRPr="00CD1BD2">
              <w:rPr>
                <w:b/>
                <w:i/>
              </w:rPr>
              <w:t>, joita unionin samoin kuin</w:t>
            </w:r>
            <w:r w:rsidRPr="00CD1BD2">
              <w:t xml:space="preserve"> kunkin yksittäisen jäsenvaltion </w:t>
            </w:r>
            <w:r w:rsidRPr="00CD1BD2">
              <w:rPr>
                <w:b/>
                <w:i/>
              </w:rPr>
              <w:t>on kunnioitettava ja edistettävä aktiivisesti ja johdonmukaisesti kaikissa toimintapolitiikoissaan sekä unionissa että sen ulkopuolella</w:t>
            </w:r>
            <w:r w:rsidRPr="00CD1BD2">
              <w:t xml:space="preserve">; katsoo, että </w:t>
            </w:r>
            <w:r w:rsidRPr="00CD1BD2">
              <w:rPr>
                <w:b/>
                <w:i/>
              </w:rPr>
              <w:t>näiden arvojen heikentäminen on järjestelmätason uhka EU:ssa asuvien ihmisten oikeuksille ja vapauksille</w:t>
            </w:r>
            <w:r w:rsidRPr="00CD1BD2">
              <w:t>;</w:t>
            </w:r>
          </w:p>
        </w:tc>
        <w:tc>
          <w:tcPr>
            <w:tcW w:w="4876" w:type="dxa"/>
            <w:tcBorders>
              <w:top w:val="nil"/>
              <w:left w:val="nil"/>
              <w:bottom w:val="nil"/>
              <w:right w:val="nil"/>
            </w:tcBorders>
          </w:tcPr>
          <w:p w14:paraId="59D7DDD9" w14:textId="77777777" w:rsidR="00A22B51" w:rsidRPr="00CD1BD2" w:rsidRDefault="00A22B51" w:rsidP="0030684B">
            <w:pPr>
              <w:pStyle w:val="Normal6a"/>
            </w:pPr>
            <w:r w:rsidRPr="00CD1BD2">
              <w:t>A.</w:t>
            </w:r>
            <w:r w:rsidRPr="00CD1BD2">
              <w:tab/>
              <w:t xml:space="preserve">toteaa, että EU:n perustana olevat arvot ovat ihmisarvon kunnioittaminen, vapaus, demokratia, tasa-arvo, oikeusvaltio ja ihmisoikeuksien kunnioittaminen, vähemmistöihin kuuluvien oikeudet mukaan luettuina, ja että nämä arvot vahvistetaan SEU-sopimuksen 2 artiklassa; ottaa huomioon, että perusoikeuskirja on osa EU:n primaarioikeutta </w:t>
            </w:r>
            <w:r w:rsidRPr="00CD1BD2">
              <w:rPr>
                <w:b/>
                <w:i/>
              </w:rPr>
              <w:t>ja että sitä sovelletaan yksinomaan EU:n lainsäädännön täytäntöönpanoon eikä sitä voida käyttää arvioitaessa perusoikeuksien yleistä tilaa jäsenvaltioissa</w:t>
            </w:r>
            <w:r w:rsidRPr="00CD1BD2">
              <w:t>; ottaa huomioon, että nämä ovat jäsenvaltioille yhteisiä arvoja</w:t>
            </w:r>
            <w:r w:rsidRPr="00CD1BD2">
              <w:rPr>
                <w:b/>
                <w:i/>
              </w:rPr>
              <w:t xml:space="preserve"> mutta että niiden toteuttaminen, tulkinta ja täytäntöönpano kuuluvat ensisijaisesti</w:t>
            </w:r>
            <w:r w:rsidRPr="00CD1BD2">
              <w:t xml:space="preserve"> kunkin yksittäisen jäsenvaltion </w:t>
            </w:r>
            <w:r w:rsidRPr="00CD1BD2">
              <w:rPr>
                <w:b/>
                <w:i/>
              </w:rPr>
              <w:t>perustuslailliseen järjestykseen SEU-sopimuksen 4 artiklan 2 kohdassa tarkoitetun kansallisen identiteetin antamisen ja kunnioittamisen periaatteen mukaisesti</w:t>
            </w:r>
            <w:r w:rsidRPr="00CD1BD2">
              <w:t xml:space="preserve">; katsoo, että </w:t>
            </w:r>
            <w:r w:rsidRPr="00CD1BD2">
              <w:rPr>
                <w:b/>
                <w:i/>
              </w:rPr>
              <w:t>SEU-sopimuksen 2 artiklassa ei vahvisteta EU:n toimivaltaa arvojen edistämiseksi jäsenvaltioissa tai jäsenvaltioiden yksinomaiseen toimivaltaan kuuluviin aloihin puuttumiseksi</w:t>
            </w:r>
            <w:r w:rsidRPr="00CD1BD2">
              <w:t>;</w:t>
            </w:r>
          </w:p>
        </w:tc>
      </w:tr>
    </w:tbl>
    <w:p w14:paraId="0491284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4FC2382E" w14:textId="77777777" w:rsidR="00A22B51" w:rsidRPr="00CD1BD2" w:rsidRDefault="00A22B51" w:rsidP="00A22B51">
      <w:r w:rsidRPr="00CD1BD2">
        <w:rPr>
          <w:rStyle w:val="HideTWBExt"/>
        </w:rPr>
        <w:t>&lt;/Amend&gt;</w:t>
      </w:r>
    </w:p>
    <w:p w14:paraId="37E6E02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129</w:t>
      </w:r>
      <w:r w:rsidRPr="00CD1BD2">
        <w:rPr>
          <w:rStyle w:val="HideTWBExt"/>
          <w:b w:val="0"/>
        </w:rPr>
        <w:t>&lt;/NumAm&gt;</w:t>
      </w:r>
    </w:p>
    <w:p w14:paraId="2F32DB0A"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4D09ED6B" w14:textId="77777777" w:rsidR="00A22B51" w:rsidRPr="00CD1BD2" w:rsidRDefault="00A22B51" w:rsidP="00A22B51">
      <w:pPr>
        <w:pStyle w:val="NormalBold"/>
      </w:pPr>
      <w:r w:rsidRPr="00CD1BD2">
        <w:rPr>
          <w:rStyle w:val="HideTWBExt"/>
          <w:b w:val="0"/>
        </w:rPr>
        <w:t>&lt;/RepeatBlock-By&gt;</w:t>
      </w:r>
    </w:p>
    <w:p w14:paraId="10E5F31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0ABB5A9" w14:textId="77777777" w:rsidR="00A22B51" w:rsidRPr="00CD1BD2" w:rsidRDefault="00A22B51" w:rsidP="00A22B51">
      <w:pPr>
        <w:pStyle w:val="NormalBold"/>
      </w:pPr>
      <w:r w:rsidRPr="00CD1BD2">
        <w:rPr>
          <w:rStyle w:val="HideTWBExt"/>
          <w:b w:val="0"/>
        </w:rPr>
        <w:t>&lt;Article&gt;</w:t>
      </w:r>
      <w:r w:rsidRPr="00CD1BD2">
        <w:t>Johdanto-osan A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B0B4ED6" w14:textId="77777777" w:rsidTr="0030684B">
        <w:trPr>
          <w:trHeight w:hRule="exact" w:val="240"/>
          <w:jc w:val="center"/>
        </w:trPr>
        <w:tc>
          <w:tcPr>
            <w:tcW w:w="9752" w:type="dxa"/>
            <w:gridSpan w:val="2"/>
            <w:tcBorders>
              <w:top w:val="nil"/>
              <w:left w:val="nil"/>
              <w:bottom w:val="nil"/>
              <w:right w:val="nil"/>
            </w:tcBorders>
          </w:tcPr>
          <w:p w14:paraId="3664FB59" w14:textId="77777777" w:rsidR="00A22B51" w:rsidRPr="00CD1BD2" w:rsidRDefault="00A22B51" w:rsidP="0030684B"/>
        </w:tc>
      </w:tr>
      <w:tr w:rsidR="00A22B51" w:rsidRPr="00CD1BD2" w14:paraId="32082B42" w14:textId="77777777" w:rsidTr="0030684B">
        <w:trPr>
          <w:trHeight w:val="240"/>
          <w:jc w:val="center"/>
        </w:trPr>
        <w:tc>
          <w:tcPr>
            <w:tcW w:w="4876" w:type="dxa"/>
            <w:tcBorders>
              <w:top w:val="nil"/>
              <w:left w:val="nil"/>
              <w:bottom w:val="nil"/>
              <w:right w:val="nil"/>
            </w:tcBorders>
          </w:tcPr>
          <w:p w14:paraId="5BDC48D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CE39642" w14:textId="77777777" w:rsidR="00A22B51" w:rsidRPr="00CD1BD2" w:rsidRDefault="00A22B51" w:rsidP="0030684B">
            <w:pPr>
              <w:pStyle w:val="AmColumnHeading"/>
            </w:pPr>
            <w:r w:rsidRPr="00CD1BD2">
              <w:t>Tarkistus</w:t>
            </w:r>
          </w:p>
        </w:tc>
      </w:tr>
      <w:tr w:rsidR="00A22B51" w:rsidRPr="00CD1BD2" w14:paraId="7F7371DE" w14:textId="77777777" w:rsidTr="0030684B">
        <w:trPr>
          <w:jc w:val="center"/>
        </w:trPr>
        <w:tc>
          <w:tcPr>
            <w:tcW w:w="4876" w:type="dxa"/>
            <w:tcBorders>
              <w:top w:val="nil"/>
              <w:left w:val="nil"/>
              <w:bottom w:val="nil"/>
              <w:right w:val="nil"/>
            </w:tcBorders>
          </w:tcPr>
          <w:p w14:paraId="7E704F2D" w14:textId="77777777" w:rsidR="00A22B51" w:rsidRPr="00CD1BD2" w:rsidRDefault="00A22B51" w:rsidP="0030684B">
            <w:pPr>
              <w:pStyle w:val="Normal6a"/>
            </w:pPr>
            <w:r w:rsidRPr="00CD1BD2">
              <w:t>A.</w:t>
            </w:r>
            <w:r w:rsidRPr="00CD1BD2">
              <w:tab/>
              <w:t>toteaa, että EU:n perustana olevat arvot ovat ihmisarvon kunnioittaminen, vapaus, demokratia, tasa-arvo, oikeusvaltio ja ihmisoikeuksien kunnioittaminen, vähemmistöihin kuuluvien oikeudet mukaan luettuina, ja että nämä arvot vahvistetaan SEU-sopimuksen 2 artiklassa ja ne sisältyvät perusoikeuskirjaan ja kansainvälisiin ihmisoikeussopimuksiin; ottaa huomioon, että perusoikeuskirja on osa EU:n primaarioikeutta; ottaa huomioon, että nämä ovat jäsenvaltioille yhteisiä arvoja, joita unionin samoin kuin kunkin yksittäisen jäsenvaltion on kunnioitettava ja edistettävä aktiivisesti ja johdonmukaisesti kaikissa toimintapolitiikoissaan sekä unionissa että sen ulkopuolella; katsoo, että näiden arvojen heikentäminen on järjestelmätason uhka EU:ssa asuvien ihmisten oikeuksille ja vapauksille;</w:t>
            </w:r>
          </w:p>
        </w:tc>
        <w:tc>
          <w:tcPr>
            <w:tcW w:w="4876" w:type="dxa"/>
            <w:tcBorders>
              <w:top w:val="nil"/>
              <w:left w:val="nil"/>
              <w:bottom w:val="nil"/>
              <w:right w:val="nil"/>
            </w:tcBorders>
          </w:tcPr>
          <w:p w14:paraId="359A6723" w14:textId="77777777" w:rsidR="00A22B51" w:rsidRPr="00CD1BD2" w:rsidRDefault="00A22B51" w:rsidP="0030684B">
            <w:pPr>
              <w:pStyle w:val="Normal6a"/>
            </w:pPr>
            <w:r w:rsidRPr="00CD1BD2">
              <w:t>A.</w:t>
            </w:r>
            <w:r w:rsidRPr="00CD1BD2">
              <w:tab/>
              <w:t>toteaa, että EU:n perustana olevat arvot ovat ihmisarvon kunnioittaminen, vapaus, demokratia, tasa-arvo, oikeusvaltio ja ihmisoikeuksien kunnioittaminen, vähemmistöihin kuuluvien oikeudet mukaan luettuina, ja että nämä arvot vahvistetaan SEU-sopimuksen 2 artiklassa ja ne sisältyvät perusoikeuskirjaan ja kansainvälisiin ihmisoikeussopimuksiin; ottaa huomioon, että perusoikeuskirja on osa EU:n primaarioikeutta; ottaa huomioon, että nämä ovat jäsenvaltioille yhteisiä arvoja, joita unionin samoin kuin kunkin yksittäisen jäsenvaltion on kunnioitettava ja edistettävä aktiivisesti ja johdonmukaisesti</w:t>
            </w:r>
            <w:r w:rsidRPr="00CD1BD2">
              <w:rPr>
                <w:b/>
                <w:i/>
              </w:rPr>
              <w:t>, objektiivisesti ja tasapainoisesti sekä ilman valikoivaa tai ideologisesti ohjattua soveltamista</w:t>
            </w:r>
            <w:r w:rsidRPr="00CD1BD2">
              <w:t xml:space="preserve"> kaikissa toimintapolitiikoissaan sekä unionissa että sen ulkopuolella; katsoo, että näiden arvojen heikentäminen on järjestelmätason uhka EU:ssa asuvien ihmisten oikeuksille ja vapauksille;</w:t>
            </w:r>
          </w:p>
        </w:tc>
      </w:tr>
    </w:tbl>
    <w:p w14:paraId="0AE44EC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3AF0F51" w14:textId="77777777" w:rsidR="00A22B51" w:rsidRPr="00CD1BD2" w:rsidRDefault="00A22B51" w:rsidP="00A22B51">
      <w:r w:rsidRPr="00CD1BD2">
        <w:rPr>
          <w:rStyle w:val="HideTWBExt"/>
        </w:rPr>
        <w:t>&lt;/Amend&gt;</w:t>
      </w:r>
    </w:p>
    <w:p w14:paraId="6731076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130</w:t>
      </w:r>
      <w:r w:rsidRPr="00CD1BD2">
        <w:rPr>
          <w:rStyle w:val="HideTWBExt"/>
          <w:b w:val="0"/>
        </w:rPr>
        <w:t>&lt;/NumAm&gt;</w:t>
      </w:r>
    </w:p>
    <w:p w14:paraId="5EF5E0B2"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19B9E42F" w14:textId="77777777" w:rsidR="00A22B51" w:rsidRPr="00CD1BD2" w:rsidRDefault="00A22B51" w:rsidP="00A22B51">
      <w:pPr>
        <w:pStyle w:val="NormalBold"/>
      </w:pPr>
      <w:r w:rsidRPr="00CD1BD2">
        <w:rPr>
          <w:rStyle w:val="HideTWBExt"/>
          <w:b w:val="0"/>
        </w:rPr>
        <w:t>&lt;/RepeatBlock-By&gt;</w:t>
      </w:r>
    </w:p>
    <w:p w14:paraId="0B73988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CAFF28C" w14:textId="77777777" w:rsidR="00A22B51" w:rsidRPr="00CD1BD2" w:rsidRDefault="00A22B51" w:rsidP="00A22B51">
      <w:pPr>
        <w:pStyle w:val="NormalBold"/>
      </w:pPr>
      <w:r w:rsidRPr="00CD1BD2">
        <w:rPr>
          <w:rStyle w:val="HideTWBExt"/>
          <w:b w:val="0"/>
        </w:rPr>
        <w:t>&lt;Article&gt;</w:t>
      </w:r>
      <w:r w:rsidRPr="00CD1BD2">
        <w:t>Johdanto-osan A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7FD50A6" w14:textId="77777777" w:rsidTr="0030684B">
        <w:trPr>
          <w:trHeight w:hRule="exact" w:val="240"/>
          <w:jc w:val="center"/>
        </w:trPr>
        <w:tc>
          <w:tcPr>
            <w:tcW w:w="9752" w:type="dxa"/>
            <w:gridSpan w:val="2"/>
            <w:tcBorders>
              <w:top w:val="nil"/>
              <w:left w:val="nil"/>
              <w:bottom w:val="nil"/>
              <w:right w:val="nil"/>
            </w:tcBorders>
          </w:tcPr>
          <w:p w14:paraId="34F8CDD6" w14:textId="77777777" w:rsidR="00A22B51" w:rsidRPr="00CD1BD2" w:rsidRDefault="00A22B51" w:rsidP="0030684B"/>
        </w:tc>
      </w:tr>
      <w:tr w:rsidR="00A22B51" w:rsidRPr="00CD1BD2" w14:paraId="2A384493" w14:textId="77777777" w:rsidTr="0030684B">
        <w:trPr>
          <w:trHeight w:val="240"/>
          <w:jc w:val="center"/>
        </w:trPr>
        <w:tc>
          <w:tcPr>
            <w:tcW w:w="4876" w:type="dxa"/>
            <w:tcBorders>
              <w:top w:val="nil"/>
              <w:left w:val="nil"/>
              <w:bottom w:val="nil"/>
              <w:right w:val="nil"/>
            </w:tcBorders>
          </w:tcPr>
          <w:p w14:paraId="5C0BDC3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E0B7FF2" w14:textId="77777777" w:rsidR="00A22B51" w:rsidRPr="00CD1BD2" w:rsidRDefault="00A22B51" w:rsidP="0030684B">
            <w:pPr>
              <w:pStyle w:val="AmColumnHeading"/>
            </w:pPr>
            <w:r w:rsidRPr="00CD1BD2">
              <w:t>Tarkistus</w:t>
            </w:r>
          </w:p>
        </w:tc>
      </w:tr>
      <w:tr w:rsidR="00A22B51" w:rsidRPr="00CD1BD2" w14:paraId="2F2441B6" w14:textId="77777777" w:rsidTr="0030684B">
        <w:trPr>
          <w:jc w:val="center"/>
        </w:trPr>
        <w:tc>
          <w:tcPr>
            <w:tcW w:w="4876" w:type="dxa"/>
            <w:tcBorders>
              <w:top w:val="nil"/>
              <w:left w:val="nil"/>
              <w:bottom w:val="nil"/>
              <w:right w:val="nil"/>
            </w:tcBorders>
          </w:tcPr>
          <w:p w14:paraId="4BAB9730" w14:textId="77777777" w:rsidR="00A22B51" w:rsidRPr="00CD1BD2" w:rsidRDefault="00A22B51" w:rsidP="0030684B">
            <w:pPr>
              <w:pStyle w:val="Normal6a"/>
            </w:pPr>
            <w:r w:rsidRPr="00CD1BD2">
              <w:t>A.</w:t>
            </w:r>
            <w:r w:rsidRPr="00CD1BD2">
              <w:tab/>
              <w:t>toteaa, että EU:n perustana olevat arvot ovat ihmisarvon kunnioittaminen, vapaus, demokratia, tasa-arvo, oikeusvaltio ja ihmisoikeuksien kunnioittaminen, vähemmistöihin kuuluvien oikeudet mukaan luettuina, ja että nämä arvot vahvistetaan SEU-sopimuksen 2 artiklassa ja ne sisältyvät perusoikeuskirjaan ja kansainvälisiin ihmisoikeussopimuksiin; ottaa huomioon, että perusoikeuskirja on osa EU:n primaarioikeutta</w:t>
            </w:r>
            <w:r w:rsidRPr="00CD1BD2">
              <w:rPr>
                <w:b/>
                <w:i/>
              </w:rPr>
              <w:t>;</w:t>
            </w:r>
            <w:r w:rsidRPr="00CD1BD2">
              <w:t xml:space="preserve"> </w:t>
            </w:r>
            <w:r w:rsidRPr="00CD1BD2">
              <w:rPr>
                <w:b/>
                <w:i/>
              </w:rPr>
              <w:t>ottaa huomioon, että nämä ovat</w:t>
            </w:r>
            <w:r w:rsidRPr="00CD1BD2">
              <w:t xml:space="preserve"> jäsenvaltioille </w:t>
            </w:r>
            <w:r w:rsidRPr="00CD1BD2">
              <w:rPr>
                <w:b/>
                <w:i/>
              </w:rPr>
              <w:t>yhteisiä arvoja, joita unionin samoin kuin kunkin yksittäisen jäsenvaltion on kunnioitettava ja edistettävä aktiivisesti ja johdonmukaisesti kaikissa toimintapolitiikoissaan sekä unionissa että sen ulkopuolella</w:t>
            </w:r>
            <w:r w:rsidRPr="00CD1BD2">
              <w:t xml:space="preserve">; katsoo, että näiden </w:t>
            </w:r>
            <w:r w:rsidRPr="00CD1BD2">
              <w:rPr>
                <w:b/>
                <w:i/>
              </w:rPr>
              <w:t>arvojen heikentäminen on</w:t>
            </w:r>
            <w:r w:rsidRPr="00CD1BD2">
              <w:t xml:space="preserve"> järjestelmätason </w:t>
            </w:r>
            <w:r w:rsidRPr="00CD1BD2">
              <w:rPr>
                <w:b/>
                <w:i/>
              </w:rPr>
              <w:t xml:space="preserve">uhka </w:t>
            </w:r>
            <w:r w:rsidRPr="00CD1BD2">
              <w:t>EU:ssa asuvien ihmisten oikeuksille ja vapauksille;</w:t>
            </w:r>
          </w:p>
        </w:tc>
        <w:tc>
          <w:tcPr>
            <w:tcW w:w="4876" w:type="dxa"/>
            <w:tcBorders>
              <w:top w:val="nil"/>
              <w:left w:val="nil"/>
              <w:bottom w:val="nil"/>
              <w:right w:val="nil"/>
            </w:tcBorders>
          </w:tcPr>
          <w:p w14:paraId="10D3F9D6" w14:textId="77777777" w:rsidR="00A22B51" w:rsidRPr="00CD1BD2" w:rsidRDefault="00A22B51" w:rsidP="0030684B">
            <w:pPr>
              <w:pStyle w:val="Normal6a"/>
            </w:pPr>
            <w:r w:rsidRPr="00CD1BD2">
              <w:t>A.</w:t>
            </w:r>
            <w:r w:rsidRPr="00CD1BD2">
              <w:tab/>
              <w:t xml:space="preserve">toteaa, että EU:n perustana olevat arvot ovat ihmisarvon kunnioittaminen, vapaus, demokratia, tasa-arvo, oikeusvaltio ja ihmisoikeuksien kunnioittaminen, vähemmistöihin kuuluvien oikeudet mukaan luettuina, ja että nämä arvot vahvistetaan SEU-sopimuksen 2 artiklassa ja ne sisältyvät perusoikeuskirjaan ja kansainvälisiin ihmisoikeussopimuksiin; ottaa huomioon, että perusoikeuskirja on osa EU:n primaarioikeutta </w:t>
            </w:r>
            <w:r w:rsidRPr="00CD1BD2">
              <w:rPr>
                <w:b/>
                <w:i/>
              </w:rPr>
              <w:t>ja se on osoitettu unionin toimielimille, elimille, laitoksille ja virastoille sekä</w:t>
            </w:r>
            <w:r w:rsidRPr="00CD1BD2">
              <w:t xml:space="preserve"> jäsenvaltioille </w:t>
            </w:r>
            <w:r w:rsidRPr="00CD1BD2">
              <w:rPr>
                <w:b/>
                <w:i/>
              </w:rPr>
              <w:t>ainoastaan silloin, kun ne panevat täytäntöön unionin oikeutta;</w:t>
            </w:r>
            <w:r w:rsidRPr="00CD1BD2">
              <w:t xml:space="preserve"> </w:t>
            </w:r>
            <w:r w:rsidRPr="00CD1BD2">
              <w:rPr>
                <w:b/>
                <w:i/>
              </w:rPr>
              <w:t>katsoo, että jäsenvaltioille pakotetaan yhteisinä arvoina ajatuksia, jotka eivät ole perinteisiä Euroopassa</w:t>
            </w:r>
            <w:r w:rsidRPr="00CD1BD2">
              <w:t xml:space="preserve">; katsoo, että näiden </w:t>
            </w:r>
            <w:r w:rsidRPr="00CD1BD2">
              <w:rPr>
                <w:b/>
                <w:i/>
              </w:rPr>
              <w:t>ajatusten kannattajat pitävät kyseisten ajatusten vastustamista tai hylkäämistä</w:t>
            </w:r>
            <w:r w:rsidRPr="00CD1BD2">
              <w:t xml:space="preserve"> järjestelmätason </w:t>
            </w:r>
            <w:r w:rsidRPr="00CD1BD2">
              <w:rPr>
                <w:b/>
                <w:i/>
              </w:rPr>
              <w:t>uhkana</w:t>
            </w:r>
            <w:r w:rsidRPr="00CD1BD2">
              <w:t xml:space="preserve"> EU:ssa asuvien ihmisten oikeuksille ja vapauksille;</w:t>
            </w:r>
          </w:p>
        </w:tc>
      </w:tr>
    </w:tbl>
    <w:p w14:paraId="1CF9BB1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338AF7E9" w14:textId="77777777" w:rsidR="00A22B51" w:rsidRPr="00CD1BD2" w:rsidRDefault="00A22B51" w:rsidP="00A22B51">
      <w:r w:rsidRPr="00CD1BD2">
        <w:rPr>
          <w:rStyle w:val="HideTWBExt"/>
        </w:rPr>
        <w:t>&lt;/Amend&gt;</w:t>
      </w:r>
    </w:p>
    <w:p w14:paraId="0DCEB19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131</w:t>
      </w:r>
      <w:r w:rsidRPr="00CD1BD2">
        <w:rPr>
          <w:rStyle w:val="HideTWBExt"/>
          <w:b w:val="0"/>
        </w:rPr>
        <w:t>&lt;/NumAm&gt;</w:t>
      </w:r>
    </w:p>
    <w:p w14:paraId="4D802B59"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490BDD55" w14:textId="77777777" w:rsidR="00A22B51" w:rsidRPr="00CD1BD2" w:rsidRDefault="00A22B51" w:rsidP="00A22B51">
      <w:pPr>
        <w:pStyle w:val="NormalBold"/>
      </w:pPr>
      <w:r w:rsidRPr="00CD1BD2">
        <w:rPr>
          <w:rStyle w:val="HideTWBExt"/>
          <w:b w:val="0"/>
        </w:rPr>
        <w:t>&lt;/RepeatBlock-By&gt;</w:t>
      </w:r>
    </w:p>
    <w:p w14:paraId="6736E43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FDDDFC2" w14:textId="77777777" w:rsidR="00A22B51" w:rsidRPr="00CD1BD2" w:rsidRDefault="00A22B51" w:rsidP="00A22B51">
      <w:pPr>
        <w:pStyle w:val="NormalBold"/>
      </w:pPr>
      <w:r w:rsidRPr="00CD1BD2">
        <w:rPr>
          <w:rStyle w:val="HideTWBExt"/>
          <w:b w:val="0"/>
        </w:rPr>
        <w:t>&lt;Article&gt;</w:t>
      </w:r>
      <w:r w:rsidRPr="00CD1BD2">
        <w:t>Johdanto-osan A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392265D" w14:textId="77777777" w:rsidTr="0030684B">
        <w:trPr>
          <w:trHeight w:hRule="exact" w:val="240"/>
          <w:jc w:val="center"/>
        </w:trPr>
        <w:tc>
          <w:tcPr>
            <w:tcW w:w="9752" w:type="dxa"/>
            <w:gridSpan w:val="2"/>
            <w:tcBorders>
              <w:top w:val="nil"/>
              <w:left w:val="nil"/>
              <w:bottom w:val="nil"/>
              <w:right w:val="nil"/>
            </w:tcBorders>
          </w:tcPr>
          <w:p w14:paraId="3DDDDDC8" w14:textId="77777777" w:rsidR="00A22B51" w:rsidRPr="00CD1BD2" w:rsidRDefault="00A22B51" w:rsidP="0030684B"/>
        </w:tc>
      </w:tr>
      <w:tr w:rsidR="00A22B51" w:rsidRPr="00CD1BD2" w14:paraId="09696A7C" w14:textId="77777777" w:rsidTr="0030684B">
        <w:trPr>
          <w:trHeight w:val="240"/>
          <w:jc w:val="center"/>
        </w:trPr>
        <w:tc>
          <w:tcPr>
            <w:tcW w:w="4876" w:type="dxa"/>
            <w:tcBorders>
              <w:top w:val="nil"/>
              <w:left w:val="nil"/>
              <w:bottom w:val="nil"/>
              <w:right w:val="nil"/>
            </w:tcBorders>
          </w:tcPr>
          <w:p w14:paraId="18D6760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67BE0BB" w14:textId="77777777" w:rsidR="00A22B51" w:rsidRPr="00CD1BD2" w:rsidRDefault="00A22B51" w:rsidP="0030684B">
            <w:pPr>
              <w:pStyle w:val="AmColumnHeading"/>
            </w:pPr>
            <w:r w:rsidRPr="00CD1BD2">
              <w:t>Tarkistus</w:t>
            </w:r>
          </w:p>
        </w:tc>
      </w:tr>
      <w:tr w:rsidR="00A22B51" w:rsidRPr="00CD1BD2" w14:paraId="5D7127EF" w14:textId="77777777" w:rsidTr="0030684B">
        <w:trPr>
          <w:jc w:val="center"/>
        </w:trPr>
        <w:tc>
          <w:tcPr>
            <w:tcW w:w="4876" w:type="dxa"/>
            <w:tcBorders>
              <w:top w:val="nil"/>
              <w:left w:val="nil"/>
              <w:bottom w:val="nil"/>
              <w:right w:val="nil"/>
            </w:tcBorders>
          </w:tcPr>
          <w:p w14:paraId="2C26D6F6" w14:textId="77777777" w:rsidR="00A22B51" w:rsidRPr="00CD1BD2" w:rsidRDefault="00A22B51" w:rsidP="0030684B">
            <w:pPr>
              <w:pStyle w:val="Normal6a"/>
            </w:pPr>
          </w:p>
        </w:tc>
        <w:tc>
          <w:tcPr>
            <w:tcW w:w="4876" w:type="dxa"/>
            <w:tcBorders>
              <w:top w:val="nil"/>
              <w:left w:val="nil"/>
              <w:bottom w:val="nil"/>
              <w:right w:val="nil"/>
            </w:tcBorders>
          </w:tcPr>
          <w:p w14:paraId="691172E2" w14:textId="77777777" w:rsidR="00A22B51" w:rsidRPr="00CD1BD2" w:rsidRDefault="00A22B51" w:rsidP="0030684B">
            <w:pPr>
              <w:pStyle w:val="Normal6a"/>
            </w:pPr>
            <w:r w:rsidRPr="00CD1BD2">
              <w:rPr>
                <w:b/>
                <w:i/>
              </w:rPr>
              <w:t>A a.</w:t>
            </w:r>
            <w:r w:rsidRPr="00CD1BD2">
              <w:tab/>
            </w:r>
            <w:r w:rsidRPr="00CD1BD2">
              <w:rPr>
                <w:b/>
                <w:i/>
              </w:rPr>
              <w:t>ottaa huomioon, että oikeusvaltiotilanne unionissa ilmentää yhteisiin arvoihin liittyvien haasteiden lisäksi kysymyksiä, jotka koskevat yleistä institutionaalista ja perustuslaillista kehystä; ottaa huomioon, että komission vuoden 2025 oikeusvaltiokertomuksessa yksilöidään nykyiset rakenteelliset ongelmat, jotka liittyvät tiettyjen jäsenvaltioiden oikeusjärjestelmiin, korruptiontorjuntakehyksiin ja mediaympäristöön ja joista osa on vaarassa juurtua; ottaa huomioon, että tuomioistuimien, media-alan sääntelyviranomaisten, julkisen palvelun median ja korkeakoulujen kaltaiset laitokset voivat tietyissä oloissa olla alttiina institutionaalisen vaikuttamisen tai painostuksen eri muodoille;</w:t>
            </w:r>
          </w:p>
        </w:tc>
      </w:tr>
    </w:tbl>
    <w:p w14:paraId="5915E1E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787375A" w14:textId="77777777" w:rsidR="00A22B51" w:rsidRPr="00CD1BD2" w:rsidRDefault="00A22B51" w:rsidP="00A22B51">
      <w:r w:rsidRPr="00CD1BD2">
        <w:rPr>
          <w:rStyle w:val="HideTWBExt"/>
        </w:rPr>
        <w:t>&lt;/Amend&gt;</w:t>
      </w:r>
    </w:p>
    <w:p w14:paraId="7EE3652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132</w:t>
      </w:r>
      <w:r w:rsidRPr="00CD1BD2">
        <w:rPr>
          <w:rStyle w:val="HideTWBExt"/>
          <w:b w:val="0"/>
        </w:rPr>
        <w:t>&lt;/NumAm&gt;</w:t>
      </w:r>
    </w:p>
    <w:p w14:paraId="74ACF903"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CD1BD2">
        <w:rPr>
          <w:rStyle w:val="HideTWBExt"/>
          <w:b w:val="0"/>
        </w:rPr>
        <w:t>&lt;/Members&gt;</w:t>
      </w:r>
    </w:p>
    <w:p w14:paraId="2AD9D291" w14:textId="77777777" w:rsidR="00A22B51" w:rsidRPr="00CD1BD2" w:rsidRDefault="00A22B51" w:rsidP="00A22B51">
      <w:pPr>
        <w:pStyle w:val="NormalBold"/>
      </w:pPr>
      <w:r w:rsidRPr="00CD1BD2">
        <w:rPr>
          <w:rStyle w:val="HideTWBExt"/>
          <w:b w:val="0"/>
        </w:rPr>
        <w:t>&lt;/RepeatBlock-By&gt;</w:t>
      </w:r>
    </w:p>
    <w:p w14:paraId="016FBC8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69F3A57" w14:textId="77777777" w:rsidR="00A22B51" w:rsidRPr="00CD1BD2" w:rsidRDefault="00A22B51" w:rsidP="00A22B51">
      <w:pPr>
        <w:pStyle w:val="NormalBold"/>
      </w:pPr>
      <w:r w:rsidRPr="00CD1BD2">
        <w:rPr>
          <w:rStyle w:val="HideTWBExt"/>
          <w:b w:val="0"/>
        </w:rPr>
        <w:t>&lt;Article&gt;</w:t>
      </w:r>
      <w:r w:rsidRPr="00CD1BD2">
        <w:t>Johdanto-osan A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0A98397" w14:textId="77777777" w:rsidTr="0030684B">
        <w:trPr>
          <w:trHeight w:hRule="exact" w:val="240"/>
          <w:jc w:val="center"/>
        </w:trPr>
        <w:tc>
          <w:tcPr>
            <w:tcW w:w="9752" w:type="dxa"/>
            <w:gridSpan w:val="2"/>
            <w:tcBorders>
              <w:top w:val="nil"/>
              <w:left w:val="nil"/>
              <w:bottom w:val="nil"/>
              <w:right w:val="nil"/>
            </w:tcBorders>
          </w:tcPr>
          <w:p w14:paraId="158DEC28" w14:textId="77777777" w:rsidR="00A22B51" w:rsidRPr="00CD1BD2" w:rsidRDefault="00A22B51" w:rsidP="0030684B"/>
        </w:tc>
      </w:tr>
      <w:tr w:rsidR="00A22B51" w:rsidRPr="00CD1BD2" w14:paraId="30EE3789" w14:textId="77777777" w:rsidTr="0030684B">
        <w:trPr>
          <w:trHeight w:val="240"/>
          <w:jc w:val="center"/>
        </w:trPr>
        <w:tc>
          <w:tcPr>
            <w:tcW w:w="4876" w:type="dxa"/>
            <w:tcBorders>
              <w:top w:val="nil"/>
              <w:left w:val="nil"/>
              <w:bottom w:val="nil"/>
              <w:right w:val="nil"/>
            </w:tcBorders>
          </w:tcPr>
          <w:p w14:paraId="0229EF2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DC886F5" w14:textId="77777777" w:rsidR="00A22B51" w:rsidRPr="00CD1BD2" w:rsidRDefault="00A22B51" w:rsidP="0030684B">
            <w:pPr>
              <w:pStyle w:val="AmColumnHeading"/>
            </w:pPr>
            <w:r w:rsidRPr="00CD1BD2">
              <w:t>Tarkistus</w:t>
            </w:r>
          </w:p>
        </w:tc>
      </w:tr>
      <w:tr w:rsidR="00A22B51" w:rsidRPr="00CD1BD2" w14:paraId="17F3ADA8" w14:textId="77777777" w:rsidTr="0030684B">
        <w:trPr>
          <w:jc w:val="center"/>
        </w:trPr>
        <w:tc>
          <w:tcPr>
            <w:tcW w:w="4876" w:type="dxa"/>
            <w:tcBorders>
              <w:top w:val="nil"/>
              <w:left w:val="nil"/>
              <w:bottom w:val="nil"/>
              <w:right w:val="nil"/>
            </w:tcBorders>
          </w:tcPr>
          <w:p w14:paraId="3DD55BBF" w14:textId="77777777" w:rsidR="00A22B51" w:rsidRPr="00CD1BD2" w:rsidRDefault="00A22B51" w:rsidP="0030684B">
            <w:pPr>
              <w:pStyle w:val="Normal6a"/>
            </w:pPr>
          </w:p>
        </w:tc>
        <w:tc>
          <w:tcPr>
            <w:tcW w:w="4876" w:type="dxa"/>
            <w:tcBorders>
              <w:top w:val="nil"/>
              <w:left w:val="nil"/>
              <w:bottom w:val="nil"/>
              <w:right w:val="nil"/>
            </w:tcBorders>
          </w:tcPr>
          <w:p w14:paraId="3D2D8FD5" w14:textId="77777777" w:rsidR="00A22B51" w:rsidRPr="00CD1BD2" w:rsidRDefault="00A22B51" w:rsidP="0030684B">
            <w:pPr>
              <w:pStyle w:val="Normal6a"/>
            </w:pPr>
            <w:r w:rsidRPr="00CD1BD2">
              <w:rPr>
                <w:b/>
                <w:i/>
              </w:rPr>
              <w:t>A a.</w:t>
            </w:r>
            <w:r w:rsidRPr="00CD1BD2">
              <w:tab/>
            </w:r>
            <w:r w:rsidRPr="00CD1BD2">
              <w:rPr>
                <w:b/>
                <w:i/>
              </w:rPr>
              <w:t>ottaa huomioon, että SEU-sopimuksen 49 artiklassa, jossa määrätään jokaisella Euroopan valtiolla olevasta mahdollisuudesta hakea unionin jäsenyyttä, selvennetään, että unioni muodostuu valtioista, jotka ovat vapaasti ja vapaaehtoisesti sitoutuneet SEU-sopimuksen 2 artiklassa tarkoitettuihin yhteisiin arvoihin ja jotka kunnioittavat näitä arvoja ja sitoutuvat edistämään niitä; ottaa huomioon, että Eurooppa-neuvoston 27. kesäkuuta 2024 antamien päätelmien mukaisesti sisäisten uudistuksien olisi edistyttävä rinnakkain laajentumisprosessin kanssa sen varmistamiseksi, että unionin toimintapolitiikat ovat tulevaisuuden vaatimukset täyttäviä;</w:t>
            </w:r>
          </w:p>
        </w:tc>
      </w:tr>
    </w:tbl>
    <w:p w14:paraId="7A59C03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0313642" w14:textId="77777777" w:rsidR="00A22B51" w:rsidRPr="00CD1BD2" w:rsidRDefault="00A22B51" w:rsidP="00A22B51">
      <w:r w:rsidRPr="00CD1BD2">
        <w:rPr>
          <w:rStyle w:val="HideTWBExt"/>
        </w:rPr>
        <w:t>&lt;/Amend&gt;</w:t>
      </w:r>
    </w:p>
    <w:p w14:paraId="6D94E03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133</w:t>
      </w:r>
      <w:r w:rsidRPr="00CD1BD2">
        <w:rPr>
          <w:rStyle w:val="HideTWBExt"/>
          <w:b w:val="0"/>
        </w:rPr>
        <w:t>&lt;/NumAm&gt;</w:t>
      </w:r>
    </w:p>
    <w:p w14:paraId="036A939F"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CD1BD2">
        <w:rPr>
          <w:rStyle w:val="HideTWBExt"/>
          <w:b w:val="0"/>
        </w:rPr>
        <w:t>&lt;/Members&gt;</w:t>
      </w:r>
    </w:p>
    <w:p w14:paraId="2AADF522" w14:textId="77777777" w:rsidR="00A22B51" w:rsidRPr="00CD1BD2" w:rsidRDefault="00A22B51" w:rsidP="00A22B51">
      <w:pPr>
        <w:pStyle w:val="NormalBold"/>
      </w:pPr>
      <w:r w:rsidRPr="00CD1BD2">
        <w:rPr>
          <w:rStyle w:val="HideTWBExt"/>
          <w:b w:val="0"/>
        </w:rPr>
        <w:t>&lt;/RepeatBlock-By&gt;</w:t>
      </w:r>
    </w:p>
    <w:p w14:paraId="6EA1DFE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318B1B5" w14:textId="77777777" w:rsidR="00A22B51" w:rsidRPr="00CD1BD2" w:rsidRDefault="00A22B51" w:rsidP="00A22B51">
      <w:pPr>
        <w:pStyle w:val="NormalBold"/>
      </w:pPr>
      <w:r w:rsidRPr="00CD1BD2">
        <w:rPr>
          <w:rStyle w:val="HideTWBExt"/>
          <w:b w:val="0"/>
        </w:rPr>
        <w:t>&lt;Article&gt;</w:t>
      </w:r>
      <w:r w:rsidRPr="00CD1BD2">
        <w:t>Johdanto-osan A b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31E9F50" w14:textId="77777777" w:rsidTr="0030684B">
        <w:trPr>
          <w:trHeight w:hRule="exact" w:val="240"/>
          <w:jc w:val="center"/>
        </w:trPr>
        <w:tc>
          <w:tcPr>
            <w:tcW w:w="9752" w:type="dxa"/>
            <w:gridSpan w:val="2"/>
            <w:tcBorders>
              <w:top w:val="nil"/>
              <w:left w:val="nil"/>
              <w:bottom w:val="nil"/>
              <w:right w:val="nil"/>
            </w:tcBorders>
          </w:tcPr>
          <w:p w14:paraId="75665D85" w14:textId="77777777" w:rsidR="00A22B51" w:rsidRPr="00CD1BD2" w:rsidRDefault="00A22B51" w:rsidP="0030684B"/>
        </w:tc>
      </w:tr>
      <w:tr w:rsidR="00A22B51" w:rsidRPr="00CD1BD2" w14:paraId="6A7F67A6" w14:textId="77777777" w:rsidTr="0030684B">
        <w:trPr>
          <w:trHeight w:val="240"/>
          <w:jc w:val="center"/>
        </w:trPr>
        <w:tc>
          <w:tcPr>
            <w:tcW w:w="4876" w:type="dxa"/>
            <w:tcBorders>
              <w:top w:val="nil"/>
              <w:left w:val="nil"/>
              <w:bottom w:val="nil"/>
              <w:right w:val="nil"/>
            </w:tcBorders>
          </w:tcPr>
          <w:p w14:paraId="78D2C4C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8D33AB1" w14:textId="77777777" w:rsidR="00A22B51" w:rsidRPr="00CD1BD2" w:rsidRDefault="00A22B51" w:rsidP="0030684B">
            <w:pPr>
              <w:pStyle w:val="AmColumnHeading"/>
            </w:pPr>
            <w:r w:rsidRPr="00CD1BD2">
              <w:t>Tarkistus</w:t>
            </w:r>
          </w:p>
        </w:tc>
      </w:tr>
      <w:tr w:rsidR="00A22B51" w:rsidRPr="00CD1BD2" w14:paraId="71C6B9EA" w14:textId="77777777" w:rsidTr="0030684B">
        <w:trPr>
          <w:jc w:val="center"/>
        </w:trPr>
        <w:tc>
          <w:tcPr>
            <w:tcW w:w="4876" w:type="dxa"/>
            <w:tcBorders>
              <w:top w:val="nil"/>
              <w:left w:val="nil"/>
              <w:bottom w:val="nil"/>
              <w:right w:val="nil"/>
            </w:tcBorders>
          </w:tcPr>
          <w:p w14:paraId="34B832DB" w14:textId="77777777" w:rsidR="00A22B51" w:rsidRPr="00CD1BD2" w:rsidRDefault="00A22B51" w:rsidP="0030684B">
            <w:pPr>
              <w:pStyle w:val="Normal6a"/>
            </w:pPr>
          </w:p>
        </w:tc>
        <w:tc>
          <w:tcPr>
            <w:tcW w:w="4876" w:type="dxa"/>
            <w:tcBorders>
              <w:top w:val="nil"/>
              <w:left w:val="nil"/>
              <w:bottom w:val="nil"/>
              <w:right w:val="nil"/>
            </w:tcBorders>
          </w:tcPr>
          <w:p w14:paraId="1983D673" w14:textId="77777777" w:rsidR="00A22B51" w:rsidRPr="00CD1BD2" w:rsidRDefault="00A22B51" w:rsidP="0030684B">
            <w:pPr>
              <w:pStyle w:val="Normal6a"/>
            </w:pPr>
            <w:r w:rsidRPr="00CD1BD2">
              <w:rPr>
                <w:b/>
                <w:i/>
              </w:rPr>
              <w:t>A b.</w:t>
            </w:r>
            <w:r w:rsidRPr="00CD1BD2">
              <w:tab/>
            </w:r>
            <w:r w:rsidRPr="00CD1BD2">
              <w:rPr>
                <w:b/>
                <w:i/>
              </w:rPr>
              <w:t>katsoo, että EU:hun liittymisen on aina oltava ansioihin perustuva menettely, jossa arvioidaan, täyttääkö hakija Kööpenhaminan arviointiperusteet, erityisesti ne, jotka koskevat ihmisoikeuksien, demokratian ja oikeusvaltioperiaatteen täydellisen kunnioittamisen takaamista, jotta varmistetaan, että EU:n laajentuminen vahvistaa EU:ta ja sen sisämarkkinoita niiden heikentämisen sijaan;</w:t>
            </w:r>
          </w:p>
        </w:tc>
      </w:tr>
    </w:tbl>
    <w:p w14:paraId="6FD7326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DB67982" w14:textId="77777777" w:rsidR="00A22B51" w:rsidRPr="00CD1BD2" w:rsidRDefault="00A22B51" w:rsidP="00A22B51">
      <w:r w:rsidRPr="00CD1BD2">
        <w:rPr>
          <w:rStyle w:val="HideTWBExt"/>
        </w:rPr>
        <w:t>&lt;/Amend&gt;</w:t>
      </w:r>
    </w:p>
    <w:p w14:paraId="671DD08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134</w:t>
      </w:r>
      <w:r w:rsidRPr="00CD1BD2">
        <w:rPr>
          <w:rStyle w:val="HideTWBExt"/>
          <w:b w:val="0"/>
        </w:rPr>
        <w:t>&lt;/NumAm&gt;</w:t>
      </w:r>
    </w:p>
    <w:p w14:paraId="7DD4F133"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6D3639E5" w14:textId="77777777" w:rsidR="00A22B51" w:rsidRPr="00CD1BD2" w:rsidRDefault="00A22B51" w:rsidP="00A22B51">
      <w:pPr>
        <w:pStyle w:val="NormalBold"/>
      </w:pPr>
      <w:r w:rsidRPr="00CD1BD2">
        <w:rPr>
          <w:rStyle w:val="HideTWBExt"/>
          <w:b w:val="0"/>
        </w:rPr>
        <w:t>&lt;/RepeatBlock-By&gt;</w:t>
      </w:r>
    </w:p>
    <w:p w14:paraId="5457F68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D98BDDB" w14:textId="77777777" w:rsidR="00A22B51" w:rsidRPr="00CD1BD2" w:rsidRDefault="00A22B51" w:rsidP="00A22B51">
      <w:pPr>
        <w:pStyle w:val="NormalBold"/>
      </w:pPr>
      <w:r w:rsidRPr="00CD1BD2">
        <w:rPr>
          <w:rStyle w:val="HideTWBExt"/>
          <w:b w:val="0"/>
        </w:rPr>
        <w:t>&lt;Article&gt;</w:t>
      </w:r>
      <w:r w:rsidRPr="00CD1BD2">
        <w:t>Johdanto-osan A c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5374279" w14:textId="77777777" w:rsidTr="0030684B">
        <w:trPr>
          <w:trHeight w:hRule="exact" w:val="240"/>
          <w:jc w:val="center"/>
        </w:trPr>
        <w:tc>
          <w:tcPr>
            <w:tcW w:w="9752" w:type="dxa"/>
            <w:gridSpan w:val="2"/>
            <w:tcBorders>
              <w:top w:val="nil"/>
              <w:left w:val="nil"/>
              <w:bottom w:val="nil"/>
              <w:right w:val="nil"/>
            </w:tcBorders>
          </w:tcPr>
          <w:p w14:paraId="77B85239" w14:textId="77777777" w:rsidR="00A22B51" w:rsidRPr="00CD1BD2" w:rsidRDefault="00A22B51" w:rsidP="0030684B"/>
        </w:tc>
      </w:tr>
      <w:tr w:rsidR="00A22B51" w:rsidRPr="00CD1BD2" w14:paraId="05972409" w14:textId="77777777" w:rsidTr="0030684B">
        <w:trPr>
          <w:trHeight w:val="240"/>
          <w:jc w:val="center"/>
        </w:trPr>
        <w:tc>
          <w:tcPr>
            <w:tcW w:w="4876" w:type="dxa"/>
            <w:tcBorders>
              <w:top w:val="nil"/>
              <w:left w:val="nil"/>
              <w:bottom w:val="nil"/>
              <w:right w:val="nil"/>
            </w:tcBorders>
          </w:tcPr>
          <w:p w14:paraId="63FE203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7265BA9" w14:textId="77777777" w:rsidR="00A22B51" w:rsidRPr="00CD1BD2" w:rsidRDefault="00A22B51" w:rsidP="0030684B">
            <w:pPr>
              <w:pStyle w:val="AmColumnHeading"/>
            </w:pPr>
            <w:r w:rsidRPr="00CD1BD2">
              <w:t>Tarkistus</w:t>
            </w:r>
          </w:p>
        </w:tc>
      </w:tr>
      <w:tr w:rsidR="00A22B51" w:rsidRPr="00CD1BD2" w14:paraId="655B1747" w14:textId="77777777" w:rsidTr="0030684B">
        <w:trPr>
          <w:jc w:val="center"/>
        </w:trPr>
        <w:tc>
          <w:tcPr>
            <w:tcW w:w="4876" w:type="dxa"/>
            <w:tcBorders>
              <w:top w:val="nil"/>
              <w:left w:val="nil"/>
              <w:bottom w:val="nil"/>
              <w:right w:val="nil"/>
            </w:tcBorders>
          </w:tcPr>
          <w:p w14:paraId="124E253E" w14:textId="77777777" w:rsidR="00A22B51" w:rsidRPr="00CD1BD2" w:rsidRDefault="00A22B51" w:rsidP="0030684B">
            <w:pPr>
              <w:pStyle w:val="Normal6a"/>
            </w:pPr>
          </w:p>
        </w:tc>
        <w:tc>
          <w:tcPr>
            <w:tcW w:w="4876" w:type="dxa"/>
            <w:tcBorders>
              <w:top w:val="nil"/>
              <w:left w:val="nil"/>
              <w:bottom w:val="nil"/>
              <w:right w:val="nil"/>
            </w:tcBorders>
          </w:tcPr>
          <w:p w14:paraId="5AF7894C" w14:textId="77777777" w:rsidR="00A22B51" w:rsidRPr="00CD1BD2" w:rsidRDefault="00A22B51" w:rsidP="0030684B">
            <w:pPr>
              <w:pStyle w:val="Normal6a"/>
            </w:pPr>
            <w:r w:rsidRPr="00CD1BD2">
              <w:rPr>
                <w:b/>
                <w:i/>
              </w:rPr>
              <w:t>A c.</w:t>
            </w:r>
            <w:r w:rsidRPr="00CD1BD2">
              <w:tab/>
            </w:r>
            <w:r w:rsidRPr="00CD1BD2">
              <w:rPr>
                <w:b/>
                <w:i/>
              </w:rPr>
              <w:t>ottaa huomioon, että oikeusvaltioperiaate, perusoikeudet, demokraattisten instituutioiden toiminta, julkishallinnon uudistus ja taloudelliset kriteerit muodostavat EU:hun liittymisen prosessin perusasiat, jotka ilmentävät unionin arvoja ja periaatteita; katsoo, että uskottavat uudistukset ja peruuttamattomat saavutukset näillä aloilla ovat olennaisen tärkeitä, jotta varmistetaan yhdenvertaisuus lain edessä ja perusoikeuksien toteutuminen käytännössä; katsoo, että näissä perusasioissa edistymisen vakiinnuttaminen on ratkaisevan tärkeää, jotta laajentumismaat voivat edistyä kohti EU-jäsenyyttä, kuten korostetaan Euroopan komission vuoden 2025 tiedonannossa EU:n laajentumispolitiikasta;</w:t>
            </w:r>
          </w:p>
        </w:tc>
      </w:tr>
    </w:tbl>
    <w:p w14:paraId="7298E37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E5C5DC5" w14:textId="77777777" w:rsidR="00A22B51" w:rsidRPr="00CD1BD2" w:rsidRDefault="00A22B51" w:rsidP="00A22B51">
      <w:r w:rsidRPr="00CD1BD2">
        <w:rPr>
          <w:rStyle w:val="HideTWBExt"/>
        </w:rPr>
        <w:t>&lt;/Amend&gt;</w:t>
      </w:r>
    </w:p>
    <w:p w14:paraId="44C2EA2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135</w:t>
      </w:r>
      <w:r w:rsidRPr="00CD1BD2">
        <w:rPr>
          <w:rStyle w:val="HideTWBExt"/>
          <w:b w:val="0"/>
        </w:rPr>
        <w:t>&lt;/NumAm&gt;</w:t>
      </w:r>
    </w:p>
    <w:p w14:paraId="049D83C2"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29D455B0" w14:textId="77777777" w:rsidR="00A22B51" w:rsidRPr="00CD1BD2" w:rsidRDefault="00A22B51" w:rsidP="00A22B51">
      <w:pPr>
        <w:pStyle w:val="NormalBold"/>
      </w:pPr>
      <w:r w:rsidRPr="00CD1BD2">
        <w:rPr>
          <w:rStyle w:val="HideTWBExt"/>
          <w:b w:val="0"/>
        </w:rPr>
        <w:t>&lt;/RepeatBlock-By&gt;</w:t>
      </w:r>
    </w:p>
    <w:p w14:paraId="51E7FAD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B8F8D0F" w14:textId="77777777" w:rsidR="00A22B51" w:rsidRPr="00CD1BD2" w:rsidRDefault="00A22B51" w:rsidP="00A22B51">
      <w:pPr>
        <w:pStyle w:val="NormalBold"/>
      </w:pPr>
      <w:r w:rsidRPr="00CD1BD2">
        <w:rPr>
          <w:rStyle w:val="HideTWBExt"/>
          <w:b w:val="0"/>
        </w:rPr>
        <w:t>&lt;Article&gt;</w:t>
      </w:r>
      <w:r w:rsidRPr="00CD1BD2">
        <w:t>Johdanto-osan B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DA8C31C" w14:textId="77777777" w:rsidTr="0030684B">
        <w:trPr>
          <w:trHeight w:hRule="exact" w:val="240"/>
          <w:jc w:val="center"/>
        </w:trPr>
        <w:tc>
          <w:tcPr>
            <w:tcW w:w="9752" w:type="dxa"/>
            <w:gridSpan w:val="2"/>
            <w:tcBorders>
              <w:top w:val="nil"/>
              <w:left w:val="nil"/>
              <w:bottom w:val="nil"/>
              <w:right w:val="nil"/>
            </w:tcBorders>
          </w:tcPr>
          <w:p w14:paraId="5D2348B2" w14:textId="77777777" w:rsidR="00A22B51" w:rsidRPr="00CD1BD2" w:rsidRDefault="00A22B51" w:rsidP="0030684B"/>
        </w:tc>
      </w:tr>
      <w:tr w:rsidR="00A22B51" w:rsidRPr="00CD1BD2" w14:paraId="6E1A93E1" w14:textId="77777777" w:rsidTr="0030684B">
        <w:trPr>
          <w:trHeight w:val="240"/>
          <w:jc w:val="center"/>
        </w:trPr>
        <w:tc>
          <w:tcPr>
            <w:tcW w:w="4876" w:type="dxa"/>
            <w:tcBorders>
              <w:top w:val="nil"/>
              <w:left w:val="nil"/>
              <w:bottom w:val="nil"/>
              <w:right w:val="nil"/>
            </w:tcBorders>
          </w:tcPr>
          <w:p w14:paraId="3E51D8F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4FD8D17" w14:textId="77777777" w:rsidR="00A22B51" w:rsidRPr="00CD1BD2" w:rsidRDefault="00A22B51" w:rsidP="0030684B">
            <w:pPr>
              <w:pStyle w:val="AmColumnHeading"/>
            </w:pPr>
            <w:r w:rsidRPr="00CD1BD2">
              <w:t>Tarkistus</w:t>
            </w:r>
          </w:p>
        </w:tc>
      </w:tr>
      <w:tr w:rsidR="00A22B51" w:rsidRPr="00CD1BD2" w14:paraId="5B6A0D0F" w14:textId="77777777" w:rsidTr="0030684B">
        <w:trPr>
          <w:jc w:val="center"/>
        </w:trPr>
        <w:tc>
          <w:tcPr>
            <w:tcW w:w="4876" w:type="dxa"/>
            <w:tcBorders>
              <w:top w:val="nil"/>
              <w:left w:val="nil"/>
              <w:bottom w:val="nil"/>
              <w:right w:val="nil"/>
            </w:tcBorders>
          </w:tcPr>
          <w:p w14:paraId="0CA8077E" w14:textId="77777777" w:rsidR="00A22B51" w:rsidRPr="00CD1BD2" w:rsidRDefault="00A22B51" w:rsidP="0030684B">
            <w:pPr>
              <w:pStyle w:val="Normal6a"/>
            </w:pPr>
            <w:r w:rsidRPr="00CD1BD2">
              <w:rPr>
                <w:b/>
                <w:i/>
              </w:rPr>
              <w:t>B.</w:t>
            </w:r>
            <w:r w:rsidRPr="00CD1BD2">
              <w:tab/>
            </w:r>
            <w:r w:rsidRPr="00CD1BD2">
              <w:rPr>
                <w:b/>
                <w:i/>
              </w:rPr>
              <w:t>ottaa huomioon, että EU ei voi jättää huomiotta sosiaalisia ja perusoikeuksiin liittyviä ulottuvuuksia, joiden perustalle se on rakennettu; korostaa, että taloudellisten ja sosiaalisten oikeuksien suojelun jatkuvien puutteiden on katsottava olevan olennainen osa SEU-sopimuksen 2 artiklan arvoihin kohdistuvaa järjestelmällistä uhkaa;</w:t>
            </w:r>
          </w:p>
        </w:tc>
        <w:tc>
          <w:tcPr>
            <w:tcW w:w="4876" w:type="dxa"/>
            <w:tcBorders>
              <w:top w:val="nil"/>
              <w:left w:val="nil"/>
              <w:bottom w:val="nil"/>
              <w:right w:val="nil"/>
            </w:tcBorders>
          </w:tcPr>
          <w:p w14:paraId="25341DDA" w14:textId="77777777" w:rsidR="00A22B51" w:rsidRPr="00CD1BD2" w:rsidRDefault="00A22B51" w:rsidP="0030684B">
            <w:pPr>
              <w:pStyle w:val="Normal6a"/>
            </w:pPr>
            <w:r w:rsidRPr="00CD1BD2">
              <w:rPr>
                <w:b/>
                <w:i/>
              </w:rPr>
              <w:t>Poistetaan.</w:t>
            </w:r>
          </w:p>
        </w:tc>
      </w:tr>
    </w:tbl>
    <w:p w14:paraId="0E83E2A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499D65C" w14:textId="77777777" w:rsidR="00A22B51" w:rsidRPr="00CD1BD2" w:rsidRDefault="00A22B51" w:rsidP="00A22B51">
      <w:r w:rsidRPr="00CD1BD2">
        <w:rPr>
          <w:rStyle w:val="HideTWBExt"/>
        </w:rPr>
        <w:t>&lt;/Amend&gt;</w:t>
      </w:r>
    </w:p>
    <w:p w14:paraId="2B07583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136</w:t>
      </w:r>
      <w:r w:rsidRPr="00CD1BD2">
        <w:rPr>
          <w:rStyle w:val="HideTWBExt"/>
          <w:b w:val="0"/>
        </w:rPr>
        <w:t>&lt;/NumAm&gt;</w:t>
      </w:r>
    </w:p>
    <w:p w14:paraId="53CF7B9D" w14:textId="77777777" w:rsidR="00A22B51" w:rsidRPr="00CD1BD2" w:rsidRDefault="00A22B51" w:rsidP="00A22B51">
      <w:pPr>
        <w:pStyle w:val="NormalBold"/>
      </w:pPr>
      <w:r w:rsidRPr="00CD1BD2">
        <w:rPr>
          <w:rStyle w:val="HideTWBExt"/>
          <w:b w:val="0"/>
        </w:rPr>
        <w:t>&lt;RepeatBlock-By&gt;&lt;Members&gt;</w:t>
      </w:r>
      <w:r w:rsidRPr="00CD1BD2">
        <w:t>Krzysztof Śmiszek, Matjaž Nemec, Juan Fernando López Aguilar, Klára Dobrev</w:t>
      </w:r>
      <w:r w:rsidRPr="00CD1BD2">
        <w:rPr>
          <w:rStyle w:val="HideTWBExt"/>
          <w:b w:val="0"/>
        </w:rPr>
        <w:t>&lt;/Members&gt;</w:t>
      </w:r>
    </w:p>
    <w:p w14:paraId="59C613C5" w14:textId="77777777" w:rsidR="00A22B51" w:rsidRPr="00CD1BD2" w:rsidRDefault="00A22B51" w:rsidP="00A22B51">
      <w:pPr>
        <w:pStyle w:val="NormalBold"/>
      </w:pPr>
      <w:r w:rsidRPr="00CD1BD2">
        <w:rPr>
          <w:rStyle w:val="HideTWBExt"/>
          <w:b w:val="0"/>
        </w:rPr>
        <w:t>&lt;/RepeatBlock-By&gt;</w:t>
      </w:r>
    </w:p>
    <w:p w14:paraId="1EF14F5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7CE611" w14:textId="77777777" w:rsidR="00A22B51" w:rsidRPr="00CD1BD2" w:rsidRDefault="00A22B51" w:rsidP="00A22B51">
      <w:pPr>
        <w:pStyle w:val="NormalBold"/>
      </w:pPr>
      <w:r w:rsidRPr="00CD1BD2">
        <w:rPr>
          <w:rStyle w:val="HideTWBExt"/>
          <w:b w:val="0"/>
        </w:rPr>
        <w:t>&lt;Article&gt;</w:t>
      </w:r>
      <w:r w:rsidRPr="00CD1BD2">
        <w:t>Johdanto-osan B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01623C2" w14:textId="77777777" w:rsidTr="0030684B">
        <w:trPr>
          <w:trHeight w:hRule="exact" w:val="240"/>
          <w:jc w:val="center"/>
        </w:trPr>
        <w:tc>
          <w:tcPr>
            <w:tcW w:w="9752" w:type="dxa"/>
            <w:gridSpan w:val="2"/>
            <w:tcBorders>
              <w:top w:val="nil"/>
              <w:left w:val="nil"/>
              <w:bottom w:val="nil"/>
              <w:right w:val="nil"/>
            </w:tcBorders>
          </w:tcPr>
          <w:p w14:paraId="1492D586" w14:textId="77777777" w:rsidR="00A22B51" w:rsidRPr="00CD1BD2" w:rsidRDefault="00A22B51" w:rsidP="0030684B"/>
        </w:tc>
      </w:tr>
      <w:tr w:rsidR="00A22B51" w:rsidRPr="00CD1BD2" w14:paraId="6544BAC8" w14:textId="77777777" w:rsidTr="0030684B">
        <w:trPr>
          <w:trHeight w:val="240"/>
          <w:jc w:val="center"/>
        </w:trPr>
        <w:tc>
          <w:tcPr>
            <w:tcW w:w="4876" w:type="dxa"/>
            <w:tcBorders>
              <w:top w:val="nil"/>
              <w:left w:val="nil"/>
              <w:bottom w:val="nil"/>
              <w:right w:val="nil"/>
            </w:tcBorders>
          </w:tcPr>
          <w:p w14:paraId="4C66BE8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CA79D28" w14:textId="77777777" w:rsidR="00A22B51" w:rsidRPr="00CD1BD2" w:rsidRDefault="00A22B51" w:rsidP="0030684B">
            <w:pPr>
              <w:pStyle w:val="AmColumnHeading"/>
            </w:pPr>
            <w:r w:rsidRPr="00CD1BD2">
              <w:t>Tarkistus</w:t>
            </w:r>
          </w:p>
        </w:tc>
      </w:tr>
      <w:tr w:rsidR="00A22B51" w:rsidRPr="00CD1BD2" w14:paraId="335F8208" w14:textId="77777777" w:rsidTr="0030684B">
        <w:trPr>
          <w:jc w:val="center"/>
        </w:trPr>
        <w:tc>
          <w:tcPr>
            <w:tcW w:w="4876" w:type="dxa"/>
            <w:tcBorders>
              <w:top w:val="nil"/>
              <w:left w:val="nil"/>
              <w:bottom w:val="nil"/>
              <w:right w:val="nil"/>
            </w:tcBorders>
          </w:tcPr>
          <w:p w14:paraId="18BE6DCA" w14:textId="77777777" w:rsidR="00A22B51" w:rsidRPr="00CD1BD2" w:rsidRDefault="00A22B51" w:rsidP="0030684B">
            <w:pPr>
              <w:pStyle w:val="Normal6a"/>
            </w:pPr>
            <w:r w:rsidRPr="00CD1BD2">
              <w:t>B.</w:t>
            </w:r>
            <w:r w:rsidRPr="00CD1BD2">
              <w:tab/>
              <w:t xml:space="preserve">ottaa huomioon, että EU </w:t>
            </w:r>
            <w:r w:rsidRPr="00CD1BD2">
              <w:rPr>
                <w:b/>
                <w:i/>
              </w:rPr>
              <w:t>ei voi jättää huomiotta</w:t>
            </w:r>
            <w:r w:rsidRPr="00CD1BD2">
              <w:t xml:space="preserve"> sosiaalisia ja perusoikeuksiin liittyviä ulottuvuuksia, joiden perustalle se on rakennettu; korostaa, että taloudellisten ja sosiaalisten oikeuksien suojelun jatkuvien puutteiden on katsottava olevan olennainen osa SEU-sopimuksen 2 artiklan arvoihin kohdistuvaa järjestelmällistä uhkaa;</w:t>
            </w:r>
          </w:p>
        </w:tc>
        <w:tc>
          <w:tcPr>
            <w:tcW w:w="4876" w:type="dxa"/>
            <w:tcBorders>
              <w:top w:val="nil"/>
              <w:left w:val="nil"/>
              <w:bottom w:val="nil"/>
              <w:right w:val="nil"/>
            </w:tcBorders>
          </w:tcPr>
          <w:p w14:paraId="5C869DC5" w14:textId="77777777" w:rsidR="00A22B51" w:rsidRPr="00CD1BD2" w:rsidRDefault="00A22B51" w:rsidP="0030684B">
            <w:pPr>
              <w:pStyle w:val="Normal6a"/>
            </w:pPr>
            <w:r w:rsidRPr="00CD1BD2">
              <w:t>B.</w:t>
            </w:r>
            <w:r w:rsidRPr="00CD1BD2">
              <w:tab/>
              <w:t xml:space="preserve">ottaa huomioon, että EU </w:t>
            </w:r>
            <w:r w:rsidRPr="00CD1BD2">
              <w:rPr>
                <w:b/>
                <w:i/>
              </w:rPr>
              <w:t>vaalii ja suojelee aktiivisesti</w:t>
            </w:r>
            <w:r w:rsidRPr="00CD1BD2">
              <w:t xml:space="preserve"> sosiaalisia ja perusoikeuksiin liittyviä ulottuvuuksia, joiden perustalle se on rakennettu; korostaa, että taloudellisten ja sosiaalisten oikeuksien </w:t>
            </w:r>
            <w:r w:rsidRPr="00CD1BD2">
              <w:rPr>
                <w:b/>
                <w:i/>
              </w:rPr>
              <w:t>– joita ovat muun muassa oikeudenmukaiset palkat ja eläkkeet, miesten ja naisten samapalkkaisuus, terveelliset ja turvalliset työolot ja -ehdot, valtion tarjoama sosiaaliturva ja sosiaalinen suojelu, laadukkaan koulutuksen ja terveydenhuollon saatavuus, asianmukaisen asunnon saatavuus ja kaikenlaisen syrjinnän kieltäminen kaikissa EU:n jäsenvaltioissa –</w:t>
            </w:r>
            <w:r w:rsidRPr="00CD1BD2">
              <w:t xml:space="preserve"> suojelun jatkuvien puutteiden on katsottava olevan olennainen osa SEU-sopimuksen 2 artiklan arvoihin kohdistuvaa järjestelmällistä uhkaa;</w:t>
            </w:r>
          </w:p>
        </w:tc>
      </w:tr>
    </w:tbl>
    <w:p w14:paraId="720C433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B7BC523" w14:textId="77777777" w:rsidR="00A22B51" w:rsidRPr="00CD1BD2" w:rsidRDefault="00A22B51" w:rsidP="00A22B51">
      <w:r w:rsidRPr="00CD1BD2">
        <w:rPr>
          <w:rStyle w:val="HideTWBExt"/>
        </w:rPr>
        <w:t>&lt;/Amend&gt;</w:t>
      </w:r>
    </w:p>
    <w:p w14:paraId="1D73E79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137</w:t>
      </w:r>
      <w:r w:rsidRPr="00CD1BD2">
        <w:rPr>
          <w:rStyle w:val="HideTWBExt"/>
          <w:b w:val="0"/>
        </w:rPr>
        <w:t>&lt;/NumAm&gt;</w:t>
      </w:r>
    </w:p>
    <w:p w14:paraId="0287A19C"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284FA1C9" w14:textId="77777777" w:rsidR="00A22B51" w:rsidRPr="00CD1BD2" w:rsidRDefault="00A22B51" w:rsidP="00A22B51">
      <w:pPr>
        <w:pStyle w:val="NormalBold"/>
      </w:pPr>
      <w:r w:rsidRPr="00CD1BD2">
        <w:rPr>
          <w:rStyle w:val="HideTWBExt"/>
          <w:b w:val="0"/>
        </w:rPr>
        <w:t>&lt;/RepeatBlock-By&gt;</w:t>
      </w:r>
    </w:p>
    <w:p w14:paraId="11FE53C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4E07C70" w14:textId="77777777" w:rsidR="00A22B51" w:rsidRPr="00CD1BD2" w:rsidRDefault="00A22B51" w:rsidP="00A22B51">
      <w:pPr>
        <w:pStyle w:val="NormalBold"/>
      </w:pPr>
      <w:r w:rsidRPr="00CD1BD2">
        <w:rPr>
          <w:rStyle w:val="HideTWBExt"/>
          <w:b w:val="0"/>
        </w:rPr>
        <w:t>&lt;Article&gt;</w:t>
      </w:r>
      <w:r w:rsidRPr="00CD1BD2">
        <w:t>Johdanto-osan B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25BD912" w14:textId="77777777" w:rsidTr="0030684B">
        <w:trPr>
          <w:trHeight w:hRule="exact" w:val="240"/>
          <w:jc w:val="center"/>
        </w:trPr>
        <w:tc>
          <w:tcPr>
            <w:tcW w:w="9752" w:type="dxa"/>
            <w:gridSpan w:val="2"/>
            <w:tcBorders>
              <w:top w:val="nil"/>
              <w:left w:val="nil"/>
              <w:bottom w:val="nil"/>
              <w:right w:val="nil"/>
            </w:tcBorders>
          </w:tcPr>
          <w:p w14:paraId="1312C6A8" w14:textId="77777777" w:rsidR="00A22B51" w:rsidRPr="00CD1BD2" w:rsidRDefault="00A22B51" w:rsidP="0030684B"/>
        </w:tc>
      </w:tr>
      <w:tr w:rsidR="00A22B51" w:rsidRPr="00CD1BD2" w14:paraId="497C00BB" w14:textId="77777777" w:rsidTr="0030684B">
        <w:trPr>
          <w:trHeight w:val="240"/>
          <w:jc w:val="center"/>
        </w:trPr>
        <w:tc>
          <w:tcPr>
            <w:tcW w:w="4876" w:type="dxa"/>
            <w:tcBorders>
              <w:top w:val="nil"/>
              <w:left w:val="nil"/>
              <w:bottom w:val="nil"/>
              <w:right w:val="nil"/>
            </w:tcBorders>
          </w:tcPr>
          <w:p w14:paraId="28A370A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25FD88" w14:textId="77777777" w:rsidR="00A22B51" w:rsidRPr="00CD1BD2" w:rsidRDefault="00A22B51" w:rsidP="0030684B">
            <w:pPr>
              <w:pStyle w:val="AmColumnHeading"/>
            </w:pPr>
            <w:r w:rsidRPr="00CD1BD2">
              <w:t>Tarkistus</w:t>
            </w:r>
          </w:p>
        </w:tc>
      </w:tr>
      <w:tr w:rsidR="00A22B51" w:rsidRPr="00CD1BD2" w14:paraId="7A8BA8B7" w14:textId="77777777" w:rsidTr="0030684B">
        <w:trPr>
          <w:jc w:val="center"/>
        </w:trPr>
        <w:tc>
          <w:tcPr>
            <w:tcW w:w="4876" w:type="dxa"/>
            <w:tcBorders>
              <w:top w:val="nil"/>
              <w:left w:val="nil"/>
              <w:bottom w:val="nil"/>
              <w:right w:val="nil"/>
            </w:tcBorders>
          </w:tcPr>
          <w:p w14:paraId="3534D3DC" w14:textId="77777777" w:rsidR="00A22B51" w:rsidRPr="00CD1BD2" w:rsidRDefault="00A22B51" w:rsidP="0030684B">
            <w:pPr>
              <w:pStyle w:val="Normal6a"/>
            </w:pPr>
            <w:r w:rsidRPr="00CD1BD2">
              <w:t>B.</w:t>
            </w:r>
            <w:r w:rsidRPr="00CD1BD2">
              <w:tab/>
              <w:t xml:space="preserve">ottaa huomioon, että EU ei voi jättää huomiotta sosiaalisia ja perusoikeuksiin liittyviä ulottuvuuksia, joiden perustalle se on rakennettu; korostaa, että </w:t>
            </w:r>
            <w:r w:rsidRPr="00CD1BD2">
              <w:rPr>
                <w:b/>
                <w:i/>
              </w:rPr>
              <w:t>taloudellisten</w:t>
            </w:r>
            <w:r w:rsidRPr="00CD1BD2">
              <w:t xml:space="preserve"> ja </w:t>
            </w:r>
            <w:r w:rsidRPr="00CD1BD2">
              <w:rPr>
                <w:b/>
                <w:i/>
              </w:rPr>
              <w:t>sosiaalisten oikeuksien suojelun jatkuvien puutteiden on katsottava olevan olennainen osa</w:t>
            </w:r>
            <w:r w:rsidRPr="00CD1BD2">
              <w:t xml:space="preserve"> SEU-sopimuksen 2 </w:t>
            </w:r>
            <w:r w:rsidRPr="00CD1BD2">
              <w:rPr>
                <w:b/>
                <w:i/>
              </w:rPr>
              <w:t>artiklan arvoihin</w:t>
            </w:r>
            <w:r w:rsidRPr="00CD1BD2">
              <w:t xml:space="preserve"> </w:t>
            </w:r>
            <w:r w:rsidRPr="00CD1BD2">
              <w:rPr>
                <w:b/>
                <w:i/>
              </w:rPr>
              <w:t>kohdistuvaa järjestelmällistä uhkaa</w:t>
            </w:r>
            <w:r w:rsidRPr="00CD1BD2">
              <w:t>;</w:t>
            </w:r>
          </w:p>
        </w:tc>
        <w:tc>
          <w:tcPr>
            <w:tcW w:w="4876" w:type="dxa"/>
            <w:tcBorders>
              <w:top w:val="nil"/>
              <w:left w:val="nil"/>
              <w:bottom w:val="nil"/>
              <w:right w:val="nil"/>
            </w:tcBorders>
          </w:tcPr>
          <w:p w14:paraId="46B0752A" w14:textId="77777777" w:rsidR="00A22B51" w:rsidRPr="00CD1BD2" w:rsidRDefault="00A22B51" w:rsidP="0030684B">
            <w:pPr>
              <w:pStyle w:val="Normal6a"/>
            </w:pPr>
            <w:r w:rsidRPr="00CD1BD2">
              <w:t>B.</w:t>
            </w:r>
            <w:r w:rsidRPr="00CD1BD2">
              <w:tab/>
              <w:t xml:space="preserve">ottaa huomioon, että EU ei voi jättää huomiotta sosiaalisia ja perusoikeuksiin liittyviä ulottuvuuksia, joiden perustalle se on rakennettu; korostaa, että </w:t>
            </w:r>
            <w:r w:rsidRPr="00CD1BD2">
              <w:rPr>
                <w:b/>
                <w:i/>
              </w:rPr>
              <w:t>taloudellisiin</w:t>
            </w:r>
            <w:r w:rsidRPr="00CD1BD2">
              <w:t xml:space="preserve"> ja </w:t>
            </w:r>
            <w:r w:rsidRPr="00CD1BD2">
              <w:rPr>
                <w:b/>
                <w:i/>
              </w:rPr>
              <w:t>sosiaalisiin oikeuksiin liittyvät kysymykset kuuluvat ensisijaisesti jäsenvaltioiden ja niiden perustuslaillisen järjestyksen vastuualueelle;</w:t>
            </w:r>
            <w:r w:rsidRPr="00CD1BD2">
              <w:t xml:space="preserve"> </w:t>
            </w:r>
            <w:r w:rsidRPr="00CD1BD2">
              <w:rPr>
                <w:b/>
                <w:i/>
              </w:rPr>
              <w:t>ottaa huomioon, että jäsenvaltioiden sosiaalipolitiikan arviointia ei voida rinnastaa</w:t>
            </w:r>
            <w:r w:rsidRPr="00CD1BD2">
              <w:t xml:space="preserve"> SEU-sopimuksen 2 </w:t>
            </w:r>
            <w:r w:rsidRPr="00CD1BD2">
              <w:rPr>
                <w:b/>
                <w:i/>
              </w:rPr>
              <w:t>artiklassa vahvistettujen arvojen</w:t>
            </w:r>
            <w:r w:rsidRPr="00CD1BD2">
              <w:t xml:space="preserve"> </w:t>
            </w:r>
            <w:r w:rsidRPr="00CD1BD2">
              <w:rPr>
                <w:b/>
                <w:i/>
              </w:rPr>
              <w:t>noudattamisen arviointiin eikä se voi johtaa unionin toimivallan laajentamiseen sille annetun toimivallan ulkopuolelle</w:t>
            </w:r>
            <w:r w:rsidRPr="00CD1BD2">
              <w:t>;</w:t>
            </w:r>
          </w:p>
        </w:tc>
      </w:tr>
    </w:tbl>
    <w:p w14:paraId="5AD47A3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2461E5C1" w14:textId="77777777" w:rsidR="00A22B51" w:rsidRPr="00CD1BD2" w:rsidRDefault="00A22B51" w:rsidP="00A22B51">
      <w:r w:rsidRPr="00CD1BD2">
        <w:rPr>
          <w:rStyle w:val="HideTWBExt"/>
        </w:rPr>
        <w:t>&lt;/Amend&gt;</w:t>
      </w:r>
    </w:p>
    <w:p w14:paraId="1D9F8AE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138</w:t>
      </w:r>
      <w:r w:rsidRPr="00CD1BD2">
        <w:rPr>
          <w:rStyle w:val="HideTWBExt"/>
          <w:b w:val="0"/>
        </w:rPr>
        <w:t>&lt;/NumAm&gt;</w:t>
      </w:r>
    </w:p>
    <w:p w14:paraId="0CA0204D"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7603EAC8" w14:textId="77777777" w:rsidR="00A22B51" w:rsidRPr="00CD1BD2" w:rsidRDefault="00A22B51" w:rsidP="00A22B51">
      <w:pPr>
        <w:pStyle w:val="NormalBold"/>
      </w:pPr>
      <w:r w:rsidRPr="00CD1BD2">
        <w:rPr>
          <w:rStyle w:val="HideTWBExt"/>
          <w:b w:val="0"/>
        </w:rPr>
        <w:t>&lt;/RepeatBlock-By&gt;</w:t>
      </w:r>
    </w:p>
    <w:p w14:paraId="0F52FF6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E1DF3B4" w14:textId="77777777" w:rsidR="00A22B51" w:rsidRPr="00CD1BD2" w:rsidRDefault="00A22B51" w:rsidP="00A22B51">
      <w:pPr>
        <w:pStyle w:val="NormalBold"/>
      </w:pPr>
      <w:r w:rsidRPr="00CD1BD2">
        <w:rPr>
          <w:rStyle w:val="HideTWBExt"/>
          <w:b w:val="0"/>
        </w:rPr>
        <w:t>&lt;Article&gt;</w:t>
      </w:r>
      <w:r w:rsidRPr="00CD1BD2">
        <w:t>Johdanto-osan B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34B1E6A" w14:textId="77777777" w:rsidTr="0030684B">
        <w:trPr>
          <w:trHeight w:hRule="exact" w:val="240"/>
          <w:jc w:val="center"/>
        </w:trPr>
        <w:tc>
          <w:tcPr>
            <w:tcW w:w="9752" w:type="dxa"/>
            <w:gridSpan w:val="2"/>
            <w:tcBorders>
              <w:top w:val="nil"/>
              <w:left w:val="nil"/>
              <w:bottom w:val="nil"/>
              <w:right w:val="nil"/>
            </w:tcBorders>
          </w:tcPr>
          <w:p w14:paraId="5E1B2AF0" w14:textId="77777777" w:rsidR="00A22B51" w:rsidRPr="00CD1BD2" w:rsidRDefault="00A22B51" w:rsidP="0030684B"/>
        </w:tc>
      </w:tr>
      <w:tr w:rsidR="00A22B51" w:rsidRPr="00CD1BD2" w14:paraId="1596B18F" w14:textId="77777777" w:rsidTr="0030684B">
        <w:trPr>
          <w:trHeight w:val="240"/>
          <w:jc w:val="center"/>
        </w:trPr>
        <w:tc>
          <w:tcPr>
            <w:tcW w:w="4876" w:type="dxa"/>
            <w:tcBorders>
              <w:top w:val="nil"/>
              <w:left w:val="nil"/>
              <w:bottom w:val="nil"/>
              <w:right w:val="nil"/>
            </w:tcBorders>
          </w:tcPr>
          <w:p w14:paraId="03DAB19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7DA87BF" w14:textId="77777777" w:rsidR="00A22B51" w:rsidRPr="00CD1BD2" w:rsidRDefault="00A22B51" w:rsidP="0030684B">
            <w:pPr>
              <w:pStyle w:val="AmColumnHeading"/>
            </w:pPr>
            <w:r w:rsidRPr="00CD1BD2">
              <w:t>Tarkistus</w:t>
            </w:r>
          </w:p>
        </w:tc>
      </w:tr>
      <w:tr w:rsidR="00A22B51" w:rsidRPr="00CD1BD2" w14:paraId="5892AB68" w14:textId="77777777" w:rsidTr="0030684B">
        <w:trPr>
          <w:jc w:val="center"/>
        </w:trPr>
        <w:tc>
          <w:tcPr>
            <w:tcW w:w="4876" w:type="dxa"/>
            <w:tcBorders>
              <w:top w:val="nil"/>
              <w:left w:val="nil"/>
              <w:bottom w:val="nil"/>
              <w:right w:val="nil"/>
            </w:tcBorders>
          </w:tcPr>
          <w:p w14:paraId="51268880" w14:textId="77777777" w:rsidR="00A22B51" w:rsidRPr="00CD1BD2" w:rsidRDefault="00A22B51" w:rsidP="0030684B">
            <w:pPr>
              <w:pStyle w:val="Normal6a"/>
            </w:pPr>
            <w:r w:rsidRPr="00CD1BD2">
              <w:t>B.</w:t>
            </w:r>
            <w:r w:rsidRPr="00CD1BD2">
              <w:tab/>
              <w:t xml:space="preserve">ottaa huomioon, että EU ei voi jättää huomiotta </w:t>
            </w:r>
            <w:r w:rsidRPr="00CD1BD2">
              <w:rPr>
                <w:b/>
                <w:i/>
              </w:rPr>
              <w:t>sosiaalisia ja</w:t>
            </w:r>
            <w:r w:rsidRPr="00CD1BD2">
              <w:t xml:space="preserve"> perusoikeuksiin liittyviä ulottuvuuksia, joiden perustalle se on rakennettu; </w:t>
            </w:r>
            <w:r w:rsidRPr="00CD1BD2">
              <w:rPr>
                <w:b/>
                <w:i/>
              </w:rPr>
              <w:t>korostaa, että taloudellisten ja sosiaalisten oikeuksien suojelun jatkuvien puutteiden on katsottava olevan olennainen osa SEU-sopimuksen 2 artiklan arvoihin kohdistuvaa järjestelmällistä uhkaa;</w:t>
            </w:r>
          </w:p>
        </w:tc>
        <w:tc>
          <w:tcPr>
            <w:tcW w:w="4876" w:type="dxa"/>
            <w:tcBorders>
              <w:top w:val="nil"/>
              <w:left w:val="nil"/>
              <w:bottom w:val="nil"/>
              <w:right w:val="nil"/>
            </w:tcBorders>
          </w:tcPr>
          <w:p w14:paraId="4E4F7043" w14:textId="77777777" w:rsidR="00A22B51" w:rsidRPr="00CD1BD2" w:rsidRDefault="00A22B51" w:rsidP="0030684B">
            <w:pPr>
              <w:pStyle w:val="Normal6a"/>
            </w:pPr>
            <w:r w:rsidRPr="00CD1BD2">
              <w:t>B.</w:t>
            </w:r>
            <w:r w:rsidRPr="00CD1BD2">
              <w:tab/>
              <w:t xml:space="preserve">ottaa huomioon, että EU ei voi jättää </w:t>
            </w:r>
            <w:r w:rsidRPr="00CD1BD2">
              <w:rPr>
                <w:b/>
                <w:i/>
              </w:rPr>
              <w:t>toiminnassaan</w:t>
            </w:r>
            <w:r w:rsidRPr="00CD1BD2">
              <w:t xml:space="preserve"> huomiotta perusoikeuksiin liittyviä ulottuvuuksia, joiden perustalle se on rakennettu;</w:t>
            </w:r>
          </w:p>
        </w:tc>
      </w:tr>
    </w:tbl>
    <w:p w14:paraId="0DC6924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15E71519" w14:textId="77777777" w:rsidR="00A22B51" w:rsidRPr="00CD1BD2" w:rsidRDefault="00A22B51" w:rsidP="00A22B51">
      <w:r w:rsidRPr="00CD1BD2">
        <w:rPr>
          <w:rStyle w:val="HideTWBExt"/>
        </w:rPr>
        <w:t>&lt;/Amend&gt;</w:t>
      </w:r>
    </w:p>
    <w:p w14:paraId="04D1E29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139</w:t>
      </w:r>
      <w:r w:rsidRPr="00CD1BD2">
        <w:rPr>
          <w:rStyle w:val="HideTWBExt"/>
          <w:b w:val="0"/>
        </w:rPr>
        <w:t>&lt;/NumAm&gt;</w:t>
      </w:r>
    </w:p>
    <w:p w14:paraId="02EF28FB"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2C03E267" w14:textId="77777777" w:rsidR="00A22B51" w:rsidRPr="00CD1BD2" w:rsidRDefault="00A22B51" w:rsidP="00A22B51">
      <w:pPr>
        <w:pStyle w:val="NormalBold"/>
      </w:pPr>
      <w:r w:rsidRPr="00CD1BD2">
        <w:rPr>
          <w:rStyle w:val="HideTWBExt"/>
          <w:b w:val="0"/>
        </w:rPr>
        <w:t>&lt;/RepeatBlock-By&gt;</w:t>
      </w:r>
    </w:p>
    <w:p w14:paraId="2C114C4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EA74B5B" w14:textId="77777777" w:rsidR="00A22B51" w:rsidRPr="00CD1BD2" w:rsidRDefault="00A22B51" w:rsidP="00A22B51">
      <w:pPr>
        <w:pStyle w:val="NormalBold"/>
      </w:pPr>
      <w:r w:rsidRPr="00CD1BD2">
        <w:rPr>
          <w:rStyle w:val="HideTWBExt"/>
          <w:b w:val="0"/>
        </w:rPr>
        <w:t>&lt;Article&gt;</w:t>
      </w:r>
      <w:r w:rsidRPr="00CD1BD2">
        <w:t>Johdanto-osan B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9628A12" w14:textId="77777777" w:rsidTr="0030684B">
        <w:trPr>
          <w:trHeight w:hRule="exact" w:val="240"/>
          <w:jc w:val="center"/>
        </w:trPr>
        <w:tc>
          <w:tcPr>
            <w:tcW w:w="9752" w:type="dxa"/>
            <w:gridSpan w:val="2"/>
            <w:tcBorders>
              <w:top w:val="nil"/>
              <w:left w:val="nil"/>
              <w:bottom w:val="nil"/>
              <w:right w:val="nil"/>
            </w:tcBorders>
          </w:tcPr>
          <w:p w14:paraId="6302B18E" w14:textId="77777777" w:rsidR="00A22B51" w:rsidRPr="00CD1BD2" w:rsidRDefault="00A22B51" w:rsidP="0030684B"/>
        </w:tc>
      </w:tr>
      <w:tr w:rsidR="00A22B51" w:rsidRPr="00CD1BD2" w14:paraId="7C38066B" w14:textId="77777777" w:rsidTr="0030684B">
        <w:trPr>
          <w:trHeight w:val="240"/>
          <w:jc w:val="center"/>
        </w:trPr>
        <w:tc>
          <w:tcPr>
            <w:tcW w:w="4876" w:type="dxa"/>
            <w:tcBorders>
              <w:top w:val="nil"/>
              <w:left w:val="nil"/>
              <w:bottom w:val="nil"/>
              <w:right w:val="nil"/>
            </w:tcBorders>
          </w:tcPr>
          <w:p w14:paraId="5457CD8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755B2F" w14:textId="77777777" w:rsidR="00A22B51" w:rsidRPr="00CD1BD2" w:rsidRDefault="00A22B51" w:rsidP="0030684B">
            <w:pPr>
              <w:pStyle w:val="AmColumnHeading"/>
            </w:pPr>
            <w:r w:rsidRPr="00CD1BD2">
              <w:t>Tarkistus</w:t>
            </w:r>
          </w:p>
        </w:tc>
      </w:tr>
      <w:tr w:rsidR="00A22B51" w:rsidRPr="00CD1BD2" w14:paraId="2A561120" w14:textId="77777777" w:rsidTr="0030684B">
        <w:trPr>
          <w:jc w:val="center"/>
        </w:trPr>
        <w:tc>
          <w:tcPr>
            <w:tcW w:w="4876" w:type="dxa"/>
            <w:tcBorders>
              <w:top w:val="nil"/>
              <w:left w:val="nil"/>
              <w:bottom w:val="nil"/>
              <w:right w:val="nil"/>
            </w:tcBorders>
          </w:tcPr>
          <w:p w14:paraId="0C5B29BD" w14:textId="77777777" w:rsidR="00A22B51" w:rsidRPr="00CD1BD2" w:rsidRDefault="00A22B51" w:rsidP="0030684B">
            <w:pPr>
              <w:pStyle w:val="Normal6a"/>
            </w:pPr>
            <w:r w:rsidRPr="00CD1BD2">
              <w:t>B.</w:t>
            </w:r>
            <w:r w:rsidRPr="00CD1BD2">
              <w:tab/>
              <w:t xml:space="preserve">ottaa huomioon, että </w:t>
            </w:r>
            <w:r w:rsidRPr="00CD1BD2">
              <w:rPr>
                <w:b/>
                <w:i/>
              </w:rPr>
              <w:t>EU ei voi jättää huomiotta sosiaalisia ja perusoikeuksiin liittyviä ulottuvuuksia, joiden perustalle se on rakennettu; korostaa, että taloudellisten ja sosiaalisten oikeuksien suojelun jatkuvien puutteiden on katsottava olevan olennainen osa SEU-sopimuksen 2 artiklan arvoihin kohdistuvaa järjestelmällistä uhkaa</w:t>
            </w:r>
            <w:r w:rsidRPr="00CD1BD2">
              <w:t>;</w:t>
            </w:r>
          </w:p>
        </w:tc>
        <w:tc>
          <w:tcPr>
            <w:tcW w:w="4876" w:type="dxa"/>
            <w:tcBorders>
              <w:top w:val="nil"/>
              <w:left w:val="nil"/>
              <w:bottom w:val="nil"/>
              <w:right w:val="nil"/>
            </w:tcBorders>
          </w:tcPr>
          <w:p w14:paraId="205CFCAC" w14:textId="77777777" w:rsidR="00A22B51" w:rsidRPr="00CD1BD2" w:rsidRDefault="00A22B51" w:rsidP="0030684B">
            <w:pPr>
              <w:pStyle w:val="Normal6a"/>
            </w:pPr>
            <w:r w:rsidRPr="00CD1BD2">
              <w:t>B.</w:t>
            </w:r>
            <w:r w:rsidRPr="00CD1BD2">
              <w:tab/>
              <w:t xml:space="preserve">ottaa huomioon, että </w:t>
            </w:r>
            <w:r w:rsidRPr="00CD1BD2">
              <w:rPr>
                <w:b/>
                <w:i/>
              </w:rPr>
              <w:t>Euroopan demokratia, turvallisuus ja talous perustuvat oikeusvaltioperiaatteeseen, joka on kulmakivenä, kun EU:n arvot muunnetaan konkreettisiksi hyödyiksi kansalaisille edistäen vakautta, tasa-arvoa, sosiaalista yhteenkuuluvuutta ja kilpailukykyä</w:t>
            </w:r>
            <w:r w:rsidRPr="00CD1BD2">
              <w:t>;</w:t>
            </w:r>
          </w:p>
        </w:tc>
      </w:tr>
    </w:tbl>
    <w:p w14:paraId="42DBCCC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54B7ABC" w14:textId="77777777" w:rsidR="00A22B51" w:rsidRPr="00CD1BD2" w:rsidRDefault="00A22B51" w:rsidP="00A22B51">
      <w:r w:rsidRPr="00CD1BD2">
        <w:rPr>
          <w:rStyle w:val="HideTWBExt"/>
        </w:rPr>
        <w:t>&lt;/Amend&gt;</w:t>
      </w:r>
    </w:p>
    <w:p w14:paraId="586E14A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140</w:t>
      </w:r>
      <w:r w:rsidRPr="00CD1BD2">
        <w:rPr>
          <w:rStyle w:val="HideTWBExt"/>
          <w:b w:val="0"/>
        </w:rPr>
        <w:t>&lt;/NumAm&gt;</w:t>
      </w:r>
    </w:p>
    <w:p w14:paraId="121B2D94"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37B03140" w14:textId="77777777" w:rsidR="00A22B51" w:rsidRPr="00CD1BD2" w:rsidRDefault="00A22B51" w:rsidP="00A22B51">
      <w:pPr>
        <w:pStyle w:val="NormalBold"/>
      </w:pPr>
      <w:r w:rsidRPr="00CD1BD2">
        <w:rPr>
          <w:rStyle w:val="HideTWBExt"/>
          <w:b w:val="0"/>
        </w:rPr>
        <w:t>&lt;/RepeatBlock-By&gt;</w:t>
      </w:r>
    </w:p>
    <w:p w14:paraId="7D5E3DB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3726AAD" w14:textId="77777777" w:rsidR="00A22B51" w:rsidRPr="00CD1BD2" w:rsidRDefault="00A22B51" w:rsidP="00A22B51">
      <w:pPr>
        <w:pStyle w:val="NormalBold"/>
      </w:pPr>
      <w:r w:rsidRPr="00CD1BD2">
        <w:rPr>
          <w:rStyle w:val="HideTWBExt"/>
          <w:b w:val="0"/>
        </w:rPr>
        <w:t>&lt;Article&gt;</w:t>
      </w:r>
      <w:r w:rsidRPr="00CD1BD2">
        <w:t>Johdanto-osan B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A00B8E9" w14:textId="77777777" w:rsidTr="0030684B">
        <w:trPr>
          <w:trHeight w:hRule="exact" w:val="240"/>
          <w:jc w:val="center"/>
        </w:trPr>
        <w:tc>
          <w:tcPr>
            <w:tcW w:w="9752" w:type="dxa"/>
            <w:gridSpan w:val="2"/>
            <w:tcBorders>
              <w:top w:val="nil"/>
              <w:left w:val="nil"/>
              <w:bottom w:val="nil"/>
              <w:right w:val="nil"/>
            </w:tcBorders>
          </w:tcPr>
          <w:p w14:paraId="7773368D" w14:textId="77777777" w:rsidR="00A22B51" w:rsidRPr="00CD1BD2" w:rsidRDefault="00A22B51" w:rsidP="0030684B"/>
        </w:tc>
      </w:tr>
      <w:tr w:rsidR="00A22B51" w:rsidRPr="00CD1BD2" w14:paraId="31A5DF17" w14:textId="77777777" w:rsidTr="0030684B">
        <w:trPr>
          <w:trHeight w:val="240"/>
          <w:jc w:val="center"/>
        </w:trPr>
        <w:tc>
          <w:tcPr>
            <w:tcW w:w="4876" w:type="dxa"/>
            <w:tcBorders>
              <w:top w:val="nil"/>
              <w:left w:val="nil"/>
              <w:bottom w:val="nil"/>
              <w:right w:val="nil"/>
            </w:tcBorders>
          </w:tcPr>
          <w:p w14:paraId="28C2758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2355F8" w14:textId="77777777" w:rsidR="00A22B51" w:rsidRPr="00CD1BD2" w:rsidRDefault="00A22B51" w:rsidP="0030684B">
            <w:pPr>
              <w:pStyle w:val="AmColumnHeading"/>
            </w:pPr>
            <w:r w:rsidRPr="00CD1BD2">
              <w:t>Tarkistus</w:t>
            </w:r>
          </w:p>
        </w:tc>
      </w:tr>
      <w:tr w:rsidR="00A22B51" w:rsidRPr="00CD1BD2" w14:paraId="4D01FC74" w14:textId="77777777" w:rsidTr="0030684B">
        <w:trPr>
          <w:jc w:val="center"/>
        </w:trPr>
        <w:tc>
          <w:tcPr>
            <w:tcW w:w="4876" w:type="dxa"/>
            <w:tcBorders>
              <w:top w:val="nil"/>
              <w:left w:val="nil"/>
              <w:bottom w:val="nil"/>
              <w:right w:val="nil"/>
            </w:tcBorders>
          </w:tcPr>
          <w:p w14:paraId="436C4095" w14:textId="77777777" w:rsidR="00A22B51" w:rsidRPr="00CD1BD2" w:rsidRDefault="00A22B51" w:rsidP="0030684B">
            <w:pPr>
              <w:pStyle w:val="Normal6a"/>
            </w:pPr>
            <w:r w:rsidRPr="00CD1BD2">
              <w:t>B.</w:t>
            </w:r>
            <w:r w:rsidRPr="00CD1BD2">
              <w:tab/>
              <w:t xml:space="preserve">ottaa huomioon, että EU ei voi jättää huomiotta sosiaalisia ja perusoikeuksiin liittyviä ulottuvuuksia, joiden perustalle se on rakennettu; korostaa, että taloudellisten ja sosiaalisten oikeuksien suojelun </w:t>
            </w:r>
            <w:r w:rsidRPr="00CD1BD2">
              <w:rPr>
                <w:b/>
                <w:i/>
              </w:rPr>
              <w:t>jatkuvien puutteiden</w:t>
            </w:r>
            <w:r w:rsidRPr="00CD1BD2">
              <w:t xml:space="preserve"> </w:t>
            </w:r>
            <w:r w:rsidRPr="00CD1BD2">
              <w:rPr>
                <w:b/>
                <w:i/>
              </w:rPr>
              <w:t>on katsottava olevan olennainen osa</w:t>
            </w:r>
            <w:r w:rsidRPr="00CD1BD2">
              <w:t xml:space="preserve"> SEU-sopimuksen 2 artiklan arvoihin </w:t>
            </w:r>
            <w:r w:rsidRPr="00CD1BD2">
              <w:rPr>
                <w:b/>
                <w:i/>
              </w:rPr>
              <w:t>kohdistuvaa järjestelmällistä uhkaa</w:t>
            </w:r>
            <w:r w:rsidRPr="00CD1BD2">
              <w:t>;</w:t>
            </w:r>
          </w:p>
        </w:tc>
        <w:tc>
          <w:tcPr>
            <w:tcW w:w="4876" w:type="dxa"/>
            <w:tcBorders>
              <w:top w:val="nil"/>
              <w:left w:val="nil"/>
              <w:bottom w:val="nil"/>
              <w:right w:val="nil"/>
            </w:tcBorders>
          </w:tcPr>
          <w:p w14:paraId="2AF67C0E" w14:textId="77777777" w:rsidR="00A22B51" w:rsidRPr="00CD1BD2" w:rsidRDefault="00A22B51" w:rsidP="0030684B">
            <w:pPr>
              <w:pStyle w:val="Normal6a"/>
            </w:pPr>
            <w:r w:rsidRPr="00CD1BD2">
              <w:t>B.</w:t>
            </w:r>
            <w:r w:rsidRPr="00CD1BD2">
              <w:tab/>
              <w:t xml:space="preserve">ottaa huomioon, että EU ei voi jättää huomiotta sosiaalisia ja perusoikeuksiin liittyviä ulottuvuuksia, joiden perustalle se on rakennettu; korostaa, että </w:t>
            </w:r>
            <w:r w:rsidRPr="00CD1BD2">
              <w:rPr>
                <w:b/>
                <w:i/>
              </w:rPr>
              <w:t>on erittäin tärkeää erottaa toisistaan</w:t>
            </w:r>
            <w:r w:rsidRPr="00CD1BD2">
              <w:t xml:space="preserve"> taloudellisten ja sosiaalisten oikeuksien suojelun </w:t>
            </w:r>
            <w:r w:rsidRPr="00CD1BD2">
              <w:rPr>
                <w:b/>
                <w:i/>
              </w:rPr>
              <w:t>puutteet ja</w:t>
            </w:r>
            <w:r w:rsidRPr="00CD1BD2">
              <w:t xml:space="preserve"> SEU-sopimuksen 2 artiklan </w:t>
            </w:r>
            <w:r w:rsidRPr="00CD1BD2">
              <w:rPr>
                <w:b/>
                <w:i/>
              </w:rPr>
              <w:t>mukaisiin</w:t>
            </w:r>
            <w:r w:rsidRPr="00CD1BD2">
              <w:t xml:space="preserve"> arvoihin </w:t>
            </w:r>
            <w:r w:rsidRPr="00CD1BD2">
              <w:rPr>
                <w:b/>
                <w:i/>
              </w:rPr>
              <w:t>kohdistuva järjestelmällinen uhka</w:t>
            </w:r>
            <w:r w:rsidRPr="00CD1BD2">
              <w:t>;</w:t>
            </w:r>
          </w:p>
        </w:tc>
      </w:tr>
    </w:tbl>
    <w:p w14:paraId="603EC00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625A0790" w14:textId="77777777" w:rsidR="00A22B51" w:rsidRPr="00CD1BD2" w:rsidRDefault="00A22B51" w:rsidP="00A22B51">
      <w:r w:rsidRPr="00CD1BD2">
        <w:rPr>
          <w:rStyle w:val="HideTWBExt"/>
        </w:rPr>
        <w:t>&lt;/Amend&gt;</w:t>
      </w:r>
    </w:p>
    <w:p w14:paraId="3537138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141</w:t>
      </w:r>
      <w:r w:rsidRPr="00CD1BD2">
        <w:rPr>
          <w:rStyle w:val="HideTWBExt"/>
          <w:b w:val="0"/>
        </w:rPr>
        <w:t>&lt;/NumAm&gt;</w:t>
      </w:r>
    </w:p>
    <w:p w14:paraId="1CF44F79"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6399A85A" w14:textId="77777777" w:rsidR="00A22B51" w:rsidRPr="00CD1BD2" w:rsidRDefault="00A22B51" w:rsidP="00A22B51">
      <w:pPr>
        <w:pStyle w:val="NormalBold"/>
      </w:pPr>
      <w:r w:rsidRPr="00CD1BD2">
        <w:rPr>
          <w:rStyle w:val="HideTWBExt"/>
          <w:b w:val="0"/>
        </w:rPr>
        <w:t>&lt;/RepeatBlock-By&gt;</w:t>
      </w:r>
    </w:p>
    <w:p w14:paraId="18DC64E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A17D473" w14:textId="77777777" w:rsidR="00A22B51" w:rsidRPr="00CD1BD2" w:rsidRDefault="00A22B51" w:rsidP="00A22B51">
      <w:pPr>
        <w:pStyle w:val="NormalBold"/>
      </w:pPr>
      <w:r w:rsidRPr="00CD1BD2">
        <w:rPr>
          <w:rStyle w:val="HideTWBExt"/>
          <w:b w:val="0"/>
        </w:rPr>
        <w:t>&lt;Article&gt;</w:t>
      </w:r>
      <w:r w:rsidRPr="00CD1BD2">
        <w:t>Johdanto-osan B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B97BD82" w14:textId="77777777" w:rsidTr="0030684B">
        <w:trPr>
          <w:trHeight w:hRule="exact" w:val="240"/>
          <w:jc w:val="center"/>
        </w:trPr>
        <w:tc>
          <w:tcPr>
            <w:tcW w:w="9752" w:type="dxa"/>
            <w:gridSpan w:val="2"/>
            <w:tcBorders>
              <w:top w:val="nil"/>
              <w:left w:val="nil"/>
              <w:bottom w:val="nil"/>
              <w:right w:val="nil"/>
            </w:tcBorders>
          </w:tcPr>
          <w:p w14:paraId="5F3E1425" w14:textId="77777777" w:rsidR="00A22B51" w:rsidRPr="00CD1BD2" w:rsidRDefault="00A22B51" w:rsidP="0030684B"/>
        </w:tc>
      </w:tr>
      <w:tr w:rsidR="00A22B51" w:rsidRPr="00CD1BD2" w14:paraId="4D3860C1" w14:textId="77777777" w:rsidTr="0030684B">
        <w:trPr>
          <w:trHeight w:val="240"/>
          <w:jc w:val="center"/>
        </w:trPr>
        <w:tc>
          <w:tcPr>
            <w:tcW w:w="4876" w:type="dxa"/>
            <w:tcBorders>
              <w:top w:val="nil"/>
              <w:left w:val="nil"/>
              <w:bottom w:val="nil"/>
              <w:right w:val="nil"/>
            </w:tcBorders>
          </w:tcPr>
          <w:p w14:paraId="374E1DE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ADE4CE2" w14:textId="77777777" w:rsidR="00A22B51" w:rsidRPr="00CD1BD2" w:rsidRDefault="00A22B51" w:rsidP="0030684B">
            <w:pPr>
              <w:pStyle w:val="AmColumnHeading"/>
            </w:pPr>
            <w:r w:rsidRPr="00CD1BD2">
              <w:t>Tarkistus</w:t>
            </w:r>
          </w:p>
        </w:tc>
      </w:tr>
      <w:tr w:rsidR="00A22B51" w:rsidRPr="00CD1BD2" w14:paraId="0977B9FC" w14:textId="77777777" w:rsidTr="0030684B">
        <w:trPr>
          <w:jc w:val="center"/>
        </w:trPr>
        <w:tc>
          <w:tcPr>
            <w:tcW w:w="4876" w:type="dxa"/>
            <w:tcBorders>
              <w:top w:val="nil"/>
              <w:left w:val="nil"/>
              <w:bottom w:val="nil"/>
              <w:right w:val="nil"/>
            </w:tcBorders>
          </w:tcPr>
          <w:p w14:paraId="06E4A01D" w14:textId="77777777" w:rsidR="00A22B51" w:rsidRPr="00CD1BD2" w:rsidRDefault="00A22B51" w:rsidP="0030684B">
            <w:pPr>
              <w:pStyle w:val="Normal6a"/>
            </w:pPr>
          </w:p>
        </w:tc>
        <w:tc>
          <w:tcPr>
            <w:tcW w:w="4876" w:type="dxa"/>
            <w:tcBorders>
              <w:top w:val="nil"/>
              <w:left w:val="nil"/>
              <w:bottom w:val="nil"/>
              <w:right w:val="nil"/>
            </w:tcBorders>
          </w:tcPr>
          <w:p w14:paraId="0BDF1D67" w14:textId="77777777" w:rsidR="00A22B51" w:rsidRPr="00CD1BD2" w:rsidRDefault="00A22B51" w:rsidP="0030684B">
            <w:pPr>
              <w:pStyle w:val="Normal6a"/>
            </w:pPr>
            <w:r w:rsidRPr="00CD1BD2">
              <w:rPr>
                <w:b/>
                <w:i/>
              </w:rPr>
              <w:t>B a.</w:t>
            </w:r>
            <w:r w:rsidRPr="00CD1BD2">
              <w:tab/>
            </w:r>
            <w:r w:rsidRPr="00CD1BD2">
              <w:rPr>
                <w:b/>
                <w:i/>
              </w:rPr>
              <w:t>ottaa huomioon, että asiassa C-769/22 (komissio vastaan Unkari) 5. kesäkuuta 2025 antamassaan lausunnossa julkisasiamies Ćapeta totesi, että SEU-sopimuksen 2 artikla voi toimia erillisenä oikeusperustana rikkomusmenettelyille, joissa arvon kieltäminen on muiden unionin oikeuden rikkomisten juurisyy, ja ehdotti, että unionin tuomioistuin katsoo, että hyväksymällä vuoden 2021 lain LXXIX lapsiin kohdistuvaan seksuaaliseen hyväksikäyttöön syyllistyneille rikoksentekijöille määrättävien seuraamusten tiukentamisesta ja eräiden lasten suojaamiseksi annettujen lakien muuttamisesta Unkari on rikkonut tietoyhteiskunnan palveluja, erityisesti sähköistä kaupankäyntiä, sisämarkkinoilla koskevista tietyistä oikeudellisista näkökohdista annettua direktiiviä 2000/31/EY, palveluista sisämarkkinoilla annettua direktiiviä 2006/123/EY, audiovisuaalisten mediapalvelujen tarjoamista koskevien jäsenvaltioiden tiettyjen lakien, asetusten ja hallinnollisten määräysten yhteensovittamisesta annettua direktiiviä 2010/13/EU, yleistä tietosuoja-asetusta, SEUT-sopimuksen 56 artiklaa, perusoikeuskirjan 1 ja 7 artiklaa, 8 artiklan 2 kohtaa, 11 ja 21 artiklaa sekä SEU-sopimuksen 2 artiklaa;</w:t>
            </w:r>
          </w:p>
        </w:tc>
      </w:tr>
    </w:tbl>
    <w:p w14:paraId="5126A98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343581E" w14:textId="77777777" w:rsidR="00A22B51" w:rsidRPr="00CD1BD2" w:rsidRDefault="00A22B51" w:rsidP="00A22B51">
      <w:r w:rsidRPr="00CD1BD2">
        <w:rPr>
          <w:rStyle w:val="HideTWBExt"/>
        </w:rPr>
        <w:t>&lt;/Amend&gt;</w:t>
      </w:r>
    </w:p>
    <w:p w14:paraId="7599B00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142</w:t>
      </w:r>
      <w:r w:rsidRPr="00CD1BD2">
        <w:rPr>
          <w:rStyle w:val="HideTWBExt"/>
          <w:b w:val="0"/>
        </w:rPr>
        <w:t>&lt;/NumAm&gt;</w:t>
      </w:r>
    </w:p>
    <w:p w14:paraId="2403B1C6" w14:textId="77777777" w:rsidR="00A22B51" w:rsidRPr="00CD1BD2" w:rsidRDefault="00A22B51" w:rsidP="00A22B51">
      <w:pPr>
        <w:pStyle w:val="NormalBold"/>
      </w:pPr>
      <w:r w:rsidRPr="00CD1BD2">
        <w:rPr>
          <w:rStyle w:val="HideTWBExt"/>
          <w:b w:val="0"/>
        </w:rPr>
        <w:t>&lt;RepeatBlock-By&gt;&lt;Members&gt;</w:t>
      </w:r>
      <w:r w:rsidRPr="00CD1BD2">
        <w:t>Krzysztof Śmiszek, Matjaž Nemec, Juan Fernando López Aguilar, Sophie Wilmès</w:t>
      </w:r>
      <w:r w:rsidRPr="00CD1BD2">
        <w:rPr>
          <w:rStyle w:val="HideTWBExt"/>
          <w:b w:val="0"/>
        </w:rPr>
        <w:t>&lt;/Members&gt;</w:t>
      </w:r>
    </w:p>
    <w:p w14:paraId="3CC7C4AF" w14:textId="77777777" w:rsidR="00A22B51" w:rsidRPr="00CD1BD2" w:rsidRDefault="00A22B51" w:rsidP="00A22B51">
      <w:pPr>
        <w:pStyle w:val="NormalBold"/>
      </w:pPr>
      <w:r w:rsidRPr="00CD1BD2">
        <w:rPr>
          <w:rStyle w:val="HideTWBExt"/>
          <w:b w:val="0"/>
        </w:rPr>
        <w:t>&lt;/RepeatBlock-By&gt;</w:t>
      </w:r>
    </w:p>
    <w:p w14:paraId="56D1398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399B71B" w14:textId="77777777" w:rsidR="00A22B51" w:rsidRPr="00CD1BD2" w:rsidRDefault="00A22B51" w:rsidP="00A22B51">
      <w:pPr>
        <w:pStyle w:val="NormalBold"/>
      </w:pPr>
      <w:r w:rsidRPr="00CD1BD2">
        <w:rPr>
          <w:rStyle w:val="HideTWBExt"/>
          <w:b w:val="0"/>
        </w:rPr>
        <w:t>&lt;Article&gt;</w:t>
      </w:r>
      <w:r w:rsidRPr="00CD1BD2">
        <w:t>Johdanto-osan B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467B28" w14:textId="77777777" w:rsidTr="0030684B">
        <w:trPr>
          <w:trHeight w:hRule="exact" w:val="240"/>
          <w:jc w:val="center"/>
        </w:trPr>
        <w:tc>
          <w:tcPr>
            <w:tcW w:w="9752" w:type="dxa"/>
            <w:gridSpan w:val="2"/>
            <w:tcBorders>
              <w:top w:val="nil"/>
              <w:left w:val="nil"/>
              <w:bottom w:val="nil"/>
              <w:right w:val="nil"/>
            </w:tcBorders>
          </w:tcPr>
          <w:p w14:paraId="2B125B54" w14:textId="77777777" w:rsidR="00A22B51" w:rsidRPr="00CD1BD2" w:rsidRDefault="00A22B51" w:rsidP="0030684B"/>
        </w:tc>
      </w:tr>
      <w:tr w:rsidR="00A22B51" w:rsidRPr="00CD1BD2" w14:paraId="506204D7" w14:textId="77777777" w:rsidTr="0030684B">
        <w:trPr>
          <w:trHeight w:val="240"/>
          <w:jc w:val="center"/>
        </w:trPr>
        <w:tc>
          <w:tcPr>
            <w:tcW w:w="4876" w:type="dxa"/>
            <w:tcBorders>
              <w:top w:val="nil"/>
              <w:left w:val="nil"/>
              <w:bottom w:val="nil"/>
              <w:right w:val="nil"/>
            </w:tcBorders>
          </w:tcPr>
          <w:p w14:paraId="7CEF9EF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FB29099" w14:textId="77777777" w:rsidR="00A22B51" w:rsidRPr="00CD1BD2" w:rsidRDefault="00A22B51" w:rsidP="0030684B">
            <w:pPr>
              <w:pStyle w:val="AmColumnHeading"/>
            </w:pPr>
            <w:r w:rsidRPr="00CD1BD2">
              <w:t>Tarkistus</w:t>
            </w:r>
          </w:p>
        </w:tc>
      </w:tr>
      <w:tr w:rsidR="00A22B51" w:rsidRPr="00CD1BD2" w14:paraId="367A5E6D" w14:textId="77777777" w:rsidTr="0030684B">
        <w:trPr>
          <w:jc w:val="center"/>
        </w:trPr>
        <w:tc>
          <w:tcPr>
            <w:tcW w:w="4876" w:type="dxa"/>
            <w:tcBorders>
              <w:top w:val="nil"/>
              <w:left w:val="nil"/>
              <w:bottom w:val="nil"/>
              <w:right w:val="nil"/>
            </w:tcBorders>
          </w:tcPr>
          <w:p w14:paraId="5B607BFA" w14:textId="77777777" w:rsidR="00A22B51" w:rsidRPr="00CD1BD2" w:rsidRDefault="00A22B51" w:rsidP="0030684B">
            <w:pPr>
              <w:pStyle w:val="Normal6a"/>
            </w:pPr>
          </w:p>
        </w:tc>
        <w:tc>
          <w:tcPr>
            <w:tcW w:w="4876" w:type="dxa"/>
            <w:tcBorders>
              <w:top w:val="nil"/>
              <w:left w:val="nil"/>
              <w:bottom w:val="nil"/>
              <w:right w:val="nil"/>
            </w:tcBorders>
          </w:tcPr>
          <w:p w14:paraId="1F8117CA" w14:textId="77777777" w:rsidR="00A22B51" w:rsidRPr="00CD1BD2" w:rsidRDefault="00A22B51" w:rsidP="0030684B">
            <w:pPr>
              <w:pStyle w:val="Normal6a"/>
            </w:pPr>
            <w:r w:rsidRPr="00CD1BD2">
              <w:rPr>
                <w:b/>
                <w:i/>
              </w:rPr>
              <w:t>B a.</w:t>
            </w:r>
            <w:r w:rsidRPr="00CD1BD2">
              <w:tab/>
            </w:r>
            <w:r w:rsidRPr="00CD1BD2">
              <w:rPr>
                <w:b/>
                <w:i/>
              </w:rPr>
              <w:t>esittää jälleen pitkäaikaisen huolensa siitä, että jäsenvaltiossa, johon sovelletaan SEU-sopimuksen 7 artiklan 1 kohdan mukaisia menettelyjä, poliittisen vallan järjestelmällinen keskittyminen, institutionaalisen hallitusjärjestelmän osien keskinäisen valvonnan rapautuminen sekä riippumattomien valvontaviranomaisten heikentäminen jatkuvat laantumatta huolimatta toistuvista kehotuksista toteuttaa korjaavia toimia;</w:t>
            </w:r>
          </w:p>
        </w:tc>
      </w:tr>
    </w:tbl>
    <w:p w14:paraId="0F853E5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5B62332" w14:textId="77777777" w:rsidR="00A22B51" w:rsidRPr="00CD1BD2" w:rsidRDefault="00A22B51" w:rsidP="00A22B51">
      <w:r w:rsidRPr="00CD1BD2">
        <w:rPr>
          <w:rStyle w:val="HideTWBExt"/>
        </w:rPr>
        <w:t>&lt;/Amend&gt;</w:t>
      </w:r>
    </w:p>
    <w:p w14:paraId="34E9F6B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143</w:t>
      </w:r>
      <w:r w:rsidRPr="00CD1BD2">
        <w:rPr>
          <w:rStyle w:val="HideTWBExt"/>
          <w:b w:val="0"/>
        </w:rPr>
        <w:t>&lt;/NumAm&gt;</w:t>
      </w:r>
    </w:p>
    <w:p w14:paraId="0EA989EB" w14:textId="77777777" w:rsidR="00A22B51" w:rsidRPr="00CD1BD2" w:rsidRDefault="00A22B51" w:rsidP="00A22B51">
      <w:pPr>
        <w:pStyle w:val="NormalBold"/>
      </w:pPr>
      <w:r w:rsidRPr="00CD1BD2">
        <w:rPr>
          <w:rStyle w:val="HideTWBExt"/>
          <w:b w:val="0"/>
        </w:rPr>
        <w:t>&lt;RepeatBlock-By&gt;&lt;Members&gt;</w:t>
      </w:r>
      <w:r w:rsidRPr="00CD1BD2">
        <w:t>Nikola Minchev, Moritz Körner, Malik Azmani, Irena Joveva</w:t>
      </w:r>
      <w:r w:rsidRPr="00CD1BD2">
        <w:rPr>
          <w:rStyle w:val="HideTWBExt"/>
          <w:b w:val="0"/>
        </w:rPr>
        <w:t>&lt;/Members&gt;</w:t>
      </w:r>
    </w:p>
    <w:p w14:paraId="191CB6E5" w14:textId="77777777" w:rsidR="00A22B51" w:rsidRPr="00CD1BD2" w:rsidRDefault="00A22B51" w:rsidP="00A22B51">
      <w:pPr>
        <w:pStyle w:val="NormalBold"/>
      </w:pPr>
      <w:r w:rsidRPr="00CD1BD2">
        <w:rPr>
          <w:rStyle w:val="HideTWBExt"/>
          <w:b w:val="0"/>
        </w:rPr>
        <w:t>&lt;/RepeatBlock-By&gt;</w:t>
      </w:r>
    </w:p>
    <w:p w14:paraId="7DA11D5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8EFB4FA" w14:textId="77777777" w:rsidR="00A22B51" w:rsidRPr="00CD1BD2" w:rsidRDefault="00A22B51" w:rsidP="00A22B51">
      <w:pPr>
        <w:pStyle w:val="NormalBold"/>
      </w:pPr>
      <w:r w:rsidRPr="00CD1BD2">
        <w:rPr>
          <w:rStyle w:val="HideTWBExt"/>
          <w:b w:val="0"/>
        </w:rPr>
        <w:t>&lt;Article&gt;</w:t>
      </w:r>
      <w:r w:rsidRPr="00CD1BD2">
        <w:t>Johdanto-osan B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A32226A" w14:textId="77777777" w:rsidTr="0030684B">
        <w:trPr>
          <w:trHeight w:hRule="exact" w:val="240"/>
          <w:jc w:val="center"/>
        </w:trPr>
        <w:tc>
          <w:tcPr>
            <w:tcW w:w="9752" w:type="dxa"/>
            <w:gridSpan w:val="2"/>
            <w:tcBorders>
              <w:top w:val="nil"/>
              <w:left w:val="nil"/>
              <w:bottom w:val="nil"/>
              <w:right w:val="nil"/>
            </w:tcBorders>
          </w:tcPr>
          <w:p w14:paraId="0EFEA5FA" w14:textId="77777777" w:rsidR="00A22B51" w:rsidRPr="00CD1BD2" w:rsidRDefault="00A22B51" w:rsidP="0030684B"/>
        </w:tc>
      </w:tr>
      <w:tr w:rsidR="00A22B51" w:rsidRPr="00CD1BD2" w14:paraId="0770E75A" w14:textId="77777777" w:rsidTr="0030684B">
        <w:trPr>
          <w:trHeight w:val="240"/>
          <w:jc w:val="center"/>
        </w:trPr>
        <w:tc>
          <w:tcPr>
            <w:tcW w:w="4876" w:type="dxa"/>
            <w:tcBorders>
              <w:top w:val="nil"/>
              <w:left w:val="nil"/>
              <w:bottom w:val="nil"/>
              <w:right w:val="nil"/>
            </w:tcBorders>
          </w:tcPr>
          <w:p w14:paraId="505F17F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B286328" w14:textId="77777777" w:rsidR="00A22B51" w:rsidRPr="00CD1BD2" w:rsidRDefault="00A22B51" w:rsidP="0030684B">
            <w:pPr>
              <w:pStyle w:val="AmColumnHeading"/>
            </w:pPr>
            <w:r w:rsidRPr="00CD1BD2">
              <w:t>Tarkistus</w:t>
            </w:r>
          </w:p>
        </w:tc>
      </w:tr>
      <w:tr w:rsidR="00A22B51" w:rsidRPr="00CD1BD2" w14:paraId="0A5B2B3C" w14:textId="77777777" w:rsidTr="0030684B">
        <w:trPr>
          <w:jc w:val="center"/>
        </w:trPr>
        <w:tc>
          <w:tcPr>
            <w:tcW w:w="4876" w:type="dxa"/>
            <w:tcBorders>
              <w:top w:val="nil"/>
              <w:left w:val="nil"/>
              <w:bottom w:val="nil"/>
              <w:right w:val="nil"/>
            </w:tcBorders>
          </w:tcPr>
          <w:p w14:paraId="116817E1" w14:textId="77777777" w:rsidR="00A22B51" w:rsidRPr="00CD1BD2" w:rsidRDefault="00A22B51" w:rsidP="0030684B">
            <w:pPr>
              <w:pStyle w:val="Normal6a"/>
            </w:pPr>
          </w:p>
        </w:tc>
        <w:tc>
          <w:tcPr>
            <w:tcW w:w="4876" w:type="dxa"/>
            <w:tcBorders>
              <w:top w:val="nil"/>
              <w:left w:val="nil"/>
              <w:bottom w:val="nil"/>
              <w:right w:val="nil"/>
            </w:tcBorders>
          </w:tcPr>
          <w:p w14:paraId="6168BE58" w14:textId="77777777" w:rsidR="00A22B51" w:rsidRPr="00CD1BD2" w:rsidRDefault="00A22B51" w:rsidP="0030684B">
            <w:pPr>
              <w:pStyle w:val="Normal6a"/>
            </w:pPr>
            <w:r w:rsidRPr="00CD1BD2">
              <w:rPr>
                <w:b/>
                <w:i/>
              </w:rPr>
              <w:t>B a.</w:t>
            </w:r>
            <w:r w:rsidRPr="00CD1BD2">
              <w:tab/>
            </w:r>
            <w:r w:rsidRPr="00CD1BD2">
              <w:rPr>
                <w:b/>
                <w:i/>
              </w:rPr>
              <w:t>katsoo, että politisoitumisella tai poliittisella neuvottelulla ei pitäisi olla sijaa oikeusvaltiovälineiden käytössä tai oikeusvaltiota koskevissa keskusteluissa, joiden olisi oltava puolueettomia ja perustuttava yksinomaan tiedonhankintaan ja oikeudelliseen harkintaan;</w:t>
            </w:r>
          </w:p>
        </w:tc>
      </w:tr>
    </w:tbl>
    <w:p w14:paraId="66965A8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11C2D63" w14:textId="77777777" w:rsidR="00A22B51" w:rsidRPr="00CD1BD2" w:rsidRDefault="00A22B51" w:rsidP="00A22B51">
      <w:r w:rsidRPr="00CD1BD2">
        <w:rPr>
          <w:rStyle w:val="HideTWBExt"/>
        </w:rPr>
        <w:t>&lt;/Amend&gt;</w:t>
      </w:r>
    </w:p>
    <w:p w14:paraId="2A612C7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144</w:t>
      </w:r>
      <w:r w:rsidRPr="00CD1BD2">
        <w:rPr>
          <w:rStyle w:val="HideTWBExt"/>
          <w:b w:val="0"/>
        </w:rPr>
        <w:t>&lt;/NumAm&gt;</w:t>
      </w:r>
    </w:p>
    <w:p w14:paraId="6CF2A1D2"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3336ED07" w14:textId="77777777" w:rsidR="00A22B51" w:rsidRPr="00CD1BD2" w:rsidRDefault="00A22B51" w:rsidP="00A22B51">
      <w:pPr>
        <w:pStyle w:val="NormalBold"/>
      </w:pPr>
      <w:r w:rsidRPr="00CD1BD2">
        <w:rPr>
          <w:rStyle w:val="HideTWBExt"/>
          <w:b w:val="0"/>
        </w:rPr>
        <w:t>&lt;/RepeatBlock-By&gt;</w:t>
      </w:r>
    </w:p>
    <w:p w14:paraId="5D2FE33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12C54E7" w14:textId="77777777" w:rsidR="00A22B51" w:rsidRPr="00CD1BD2" w:rsidRDefault="00A22B51" w:rsidP="00A22B51">
      <w:pPr>
        <w:pStyle w:val="NormalBold"/>
      </w:pPr>
      <w:r w:rsidRPr="00CD1BD2">
        <w:rPr>
          <w:rStyle w:val="HideTWBExt"/>
          <w:b w:val="0"/>
        </w:rPr>
        <w:t>&lt;Article&gt;</w:t>
      </w:r>
      <w:r w:rsidRPr="00CD1BD2">
        <w:t>Johdanto-osan C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551FC46" w14:textId="77777777" w:rsidTr="0030684B">
        <w:trPr>
          <w:trHeight w:hRule="exact" w:val="240"/>
          <w:jc w:val="center"/>
        </w:trPr>
        <w:tc>
          <w:tcPr>
            <w:tcW w:w="9752" w:type="dxa"/>
            <w:gridSpan w:val="2"/>
            <w:tcBorders>
              <w:top w:val="nil"/>
              <w:left w:val="nil"/>
              <w:bottom w:val="nil"/>
              <w:right w:val="nil"/>
            </w:tcBorders>
          </w:tcPr>
          <w:p w14:paraId="6CC1E3ED" w14:textId="77777777" w:rsidR="00A22B51" w:rsidRPr="00CD1BD2" w:rsidRDefault="00A22B51" w:rsidP="0030684B"/>
        </w:tc>
      </w:tr>
      <w:tr w:rsidR="00A22B51" w:rsidRPr="00CD1BD2" w14:paraId="44725EBD" w14:textId="77777777" w:rsidTr="0030684B">
        <w:trPr>
          <w:trHeight w:val="240"/>
          <w:jc w:val="center"/>
        </w:trPr>
        <w:tc>
          <w:tcPr>
            <w:tcW w:w="4876" w:type="dxa"/>
            <w:tcBorders>
              <w:top w:val="nil"/>
              <w:left w:val="nil"/>
              <w:bottom w:val="nil"/>
              <w:right w:val="nil"/>
            </w:tcBorders>
          </w:tcPr>
          <w:p w14:paraId="1547E8F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2C115EA" w14:textId="77777777" w:rsidR="00A22B51" w:rsidRPr="00CD1BD2" w:rsidRDefault="00A22B51" w:rsidP="0030684B">
            <w:pPr>
              <w:pStyle w:val="AmColumnHeading"/>
            </w:pPr>
            <w:r w:rsidRPr="00CD1BD2">
              <w:t>Tarkistus</w:t>
            </w:r>
          </w:p>
        </w:tc>
      </w:tr>
      <w:tr w:rsidR="00A22B51" w:rsidRPr="00CD1BD2" w14:paraId="5B845D38" w14:textId="77777777" w:rsidTr="0030684B">
        <w:trPr>
          <w:jc w:val="center"/>
        </w:trPr>
        <w:tc>
          <w:tcPr>
            <w:tcW w:w="4876" w:type="dxa"/>
            <w:tcBorders>
              <w:top w:val="nil"/>
              <w:left w:val="nil"/>
              <w:bottom w:val="nil"/>
              <w:right w:val="nil"/>
            </w:tcBorders>
          </w:tcPr>
          <w:p w14:paraId="72A9635C" w14:textId="77777777" w:rsidR="00A22B51" w:rsidRPr="00CD1BD2" w:rsidRDefault="00A22B51" w:rsidP="0030684B">
            <w:pPr>
              <w:pStyle w:val="Normal6a"/>
            </w:pPr>
            <w:r w:rsidRPr="00CD1BD2">
              <w:rPr>
                <w:b/>
                <w:i/>
              </w:rPr>
              <w:t>C.</w:t>
            </w:r>
            <w:r w:rsidRPr="00CD1BD2">
              <w:tab/>
            </w:r>
            <w:r w:rsidRPr="00CD1BD2">
              <w:rPr>
                <w:b/>
                <w:i/>
              </w:rPr>
              <w:t>toteaa, että EU on vuonna 2025 kohdannut jäsenvaltioissaan vakavia ja moniulotteisia haasteita, jotka liittyvät toisiinsa tiiviisti nivoutuvien oikeusvaltion, demokratian ja perusoikeuksien suojeluun;</w:t>
            </w:r>
          </w:p>
        </w:tc>
        <w:tc>
          <w:tcPr>
            <w:tcW w:w="4876" w:type="dxa"/>
            <w:tcBorders>
              <w:top w:val="nil"/>
              <w:left w:val="nil"/>
              <w:bottom w:val="nil"/>
              <w:right w:val="nil"/>
            </w:tcBorders>
          </w:tcPr>
          <w:p w14:paraId="6755A413" w14:textId="77777777" w:rsidR="00A22B51" w:rsidRPr="00CD1BD2" w:rsidRDefault="00A22B51" w:rsidP="0030684B">
            <w:pPr>
              <w:pStyle w:val="Normal6a"/>
            </w:pPr>
            <w:r w:rsidRPr="00CD1BD2">
              <w:rPr>
                <w:b/>
                <w:i/>
              </w:rPr>
              <w:t>Poistetaan.</w:t>
            </w:r>
          </w:p>
        </w:tc>
      </w:tr>
    </w:tbl>
    <w:p w14:paraId="7FF911E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11307541" w14:textId="77777777" w:rsidR="00A22B51" w:rsidRPr="00CD1BD2" w:rsidRDefault="00A22B51" w:rsidP="00A22B51">
      <w:r w:rsidRPr="00CD1BD2">
        <w:rPr>
          <w:rStyle w:val="HideTWBExt"/>
        </w:rPr>
        <w:t>&lt;/Amend&gt;</w:t>
      </w:r>
    </w:p>
    <w:p w14:paraId="29345AD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145</w:t>
      </w:r>
      <w:r w:rsidRPr="00CD1BD2">
        <w:rPr>
          <w:rStyle w:val="HideTWBExt"/>
          <w:b w:val="0"/>
        </w:rPr>
        <w:t>&lt;/NumAm&gt;</w:t>
      </w:r>
    </w:p>
    <w:p w14:paraId="588E5933"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6800EAF7" w14:textId="77777777" w:rsidR="00A22B51" w:rsidRPr="00CD1BD2" w:rsidRDefault="00A22B51" w:rsidP="00A22B51">
      <w:pPr>
        <w:pStyle w:val="NormalBold"/>
      </w:pPr>
      <w:r w:rsidRPr="00CD1BD2">
        <w:rPr>
          <w:rStyle w:val="HideTWBExt"/>
          <w:b w:val="0"/>
        </w:rPr>
        <w:t>&lt;/RepeatBlock-By&gt;</w:t>
      </w:r>
    </w:p>
    <w:p w14:paraId="0643061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44D333D" w14:textId="77777777" w:rsidR="00A22B51" w:rsidRPr="00CD1BD2" w:rsidRDefault="00A22B51" w:rsidP="00A22B51">
      <w:pPr>
        <w:pStyle w:val="NormalBold"/>
      </w:pPr>
      <w:r w:rsidRPr="00CD1BD2">
        <w:rPr>
          <w:rStyle w:val="HideTWBExt"/>
          <w:b w:val="0"/>
        </w:rPr>
        <w:t>&lt;Article&gt;</w:t>
      </w:r>
      <w:r w:rsidRPr="00CD1BD2">
        <w:t>Johdanto-osan C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0B4B1AC" w14:textId="77777777" w:rsidTr="0030684B">
        <w:trPr>
          <w:trHeight w:hRule="exact" w:val="240"/>
          <w:jc w:val="center"/>
        </w:trPr>
        <w:tc>
          <w:tcPr>
            <w:tcW w:w="9752" w:type="dxa"/>
            <w:gridSpan w:val="2"/>
            <w:tcBorders>
              <w:top w:val="nil"/>
              <w:left w:val="nil"/>
              <w:bottom w:val="nil"/>
              <w:right w:val="nil"/>
            </w:tcBorders>
          </w:tcPr>
          <w:p w14:paraId="30B37C4F" w14:textId="77777777" w:rsidR="00A22B51" w:rsidRPr="00CD1BD2" w:rsidRDefault="00A22B51" w:rsidP="0030684B"/>
        </w:tc>
      </w:tr>
      <w:tr w:rsidR="00A22B51" w:rsidRPr="00CD1BD2" w14:paraId="3C882CC4" w14:textId="77777777" w:rsidTr="0030684B">
        <w:trPr>
          <w:trHeight w:val="240"/>
          <w:jc w:val="center"/>
        </w:trPr>
        <w:tc>
          <w:tcPr>
            <w:tcW w:w="4876" w:type="dxa"/>
            <w:tcBorders>
              <w:top w:val="nil"/>
              <w:left w:val="nil"/>
              <w:bottom w:val="nil"/>
              <w:right w:val="nil"/>
            </w:tcBorders>
          </w:tcPr>
          <w:p w14:paraId="5F10FE8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A027D28" w14:textId="77777777" w:rsidR="00A22B51" w:rsidRPr="00CD1BD2" w:rsidRDefault="00A22B51" w:rsidP="0030684B">
            <w:pPr>
              <w:pStyle w:val="AmColumnHeading"/>
            </w:pPr>
            <w:r w:rsidRPr="00CD1BD2">
              <w:t>Tarkistus</w:t>
            </w:r>
          </w:p>
        </w:tc>
      </w:tr>
      <w:tr w:rsidR="00A22B51" w:rsidRPr="00CD1BD2" w14:paraId="423B92B2" w14:textId="77777777" w:rsidTr="0030684B">
        <w:trPr>
          <w:jc w:val="center"/>
        </w:trPr>
        <w:tc>
          <w:tcPr>
            <w:tcW w:w="4876" w:type="dxa"/>
            <w:tcBorders>
              <w:top w:val="nil"/>
              <w:left w:val="nil"/>
              <w:bottom w:val="nil"/>
              <w:right w:val="nil"/>
            </w:tcBorders>
          </w:tcPr>
          <w:p w14:paraId="4F2A2EBF" w14:textId="77777777" w:rsidR="00A22B51" w:rsidRPr="00CD1BD2" w:rsidRDefault="00A22B51" w:rsidP="0030684B">
            <w:pPr>
              <w:pStyle w:val="Normal6a"/>
            </w:pPr>
            <w:r w:rsidRPr="00CD1BD2">
              <w:t>C.</w:t>
            </w:r>
            <w:r w:rsidRPr="00CD1BD2">
              <w:tab/>
              <w:t xml:space="preserve">toteaa, että EU </w:t>
            </w:r>
            <w:r w:rsidRPr="00CD1BD2">
              <w:rPr>
                <w:b/>
                <w:i/>
              </w:rPr>
              <w:t>on</w:t>
            </w:r>
            <w:r w:rsidRPr="00CD1BD2">
              <w:t xml:space="preserve"> vuonna 2025 </w:t>
            </w:r>
            <w:r w:rsidRPr="00CD1BD2">
              <w:rPr>
                <w:b/>
                <w:i/>
              </w:rPr>
              <w:t>kohdannut jäsenvaltioissaan vakavia ja moniulotteisia haasteita, jotka liittyvät</w:t>
            </w:r>
            <w:r w:rsidRPr="00CD1BD2">
              <w:t xml:space="preserve"> toisiinsa tiiviisti nivoutuvien oikeusvaltion, demokratian ja perusoikeuksien suojeluun;</w:t>
            </w:r>
          </w:p>
        </w:tc>
        <w:tc>
          <w:tcPr>
            <w:tcW w:w="4876" w:type="dxa"/>
            <w:tcBorders>
              <w:top w:val="nil"/>
              <w:left w:val="nil"/>
              <w:bottom w:val="nil"/>
              <w:right w:val="nil"/>
            </w:tcBorders>
          </w:tcPr>
          <w:p w14:paraId="20504389" w14:textId="77777777" w:rsidR="00A22B51" w:rsidRPr="00CD1BD2" w:rsidRDefault="00A22B51" w:rsidP="0030684B">
            <w:pPr>
              <w:pStyle w:val="Normal6a"/>
            </w:pPr>
            <w:r w:rsidRPr="00CD1BD2">
              <w:t>C.</w:t>
            </w:r>
            <w:r w:rsidRPr="00CD1BD2">
              <w:tab/>
              <w:t xml:space="preserve">toteaa, että EU </w:t>
            </w:r>
            <w:r w:rsidRPr="00CD1BD2">
              <w:rPr>
                <w:b/>
                <w:i/>
              </w:rPr>
              <w:t>jatkoi</w:t>
            </w:r>
            <w:r w:rsidRPr="00CD1BD2">
              <w:t xml:space="preserve"> vuonna 2025 toisiinsa tiiviisti nivoutuvien </w:t>
            </w:r>
            <w:r w:rsidRPr="00CD1BD2">
              <w:rPr>
                <w:b/>
                <w:i/>
              </w:rPr>
              <w:t>tekijöiden eli</w:t>
            </w:r>
            <w:r w:rsidRPr="00CD1BD2">
              <w:t xml:space="preserve"> oikeusvaltion, demokratian ja perusoikeuksien suojeluun </w:t>
            </w:r>
            <w:r w:rsidRPr="00CD1BD2">
              <w:rPr>
                <w:b/>
                <w:i/>
              </w:rPr>
              <w:t>liittyvien haasteiden käsittelyä ja että komission vuoden 2025 oikeusvaltiokertomus osoitti, että nämä pyrkimykset tuottavat tuloksia, korostaen selkeää myönteistä kehityspolkua useissa jäsenvaltioissa ja vahvistaen, että vuotuinen oikeusvaltiosykli vauhdittaa lisäuudistuksia kaikkialla unionissa</w:t>
            </w:r>
            <w:r w:rsidRPr="00CD1BD2">
              <w:t>;</w:t>
            </w:r>
          </w:p>
        </w:tc>
      </w:tr>
    </w:tbl>
    <w:p w14:paraId="02778BC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F3A5EAF" w14:textId="77777777" w:rsidR="00A22B51" w:rsidRPr="00CD1BD2" w:rsidRDefault="00A22B51" w:rsidP="00A22B51">
      <w:r w:rsidRPr="00CD1BD2">
        <w:rPr>
          <w:rStyle w:val="HideTWBExt"/>
        </w:rPr>
        <w:t>&lt;/Amend&gt;</w:t>
      </w:r>
    </w:p>
    <w:p w14:paraId="3DEF7B7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146</w:t>
      </w:r>
      <w:r w:rsidRPr="00CD1BD2">
        <w:rPr>
          <w:rStyle w:val="HideTWBExt"/>
          <w:b w:val="0"/>
        </w:rPr>
        <w:t>&lt;/NumAm&gt;</w:t>
      </w:r>
    </w:p>
    <w:p w14:paraId="275F4A2F"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0DADC664" w14:textId="77777777" w:rsidR="00A22B51" w:rsidRPr="00CD1BD2" w:rsidRDefault="00A22B51" w:rsidP="00A22B51">
      <w:pPr>
        <w:pStyle w:val="NormalBold"/>
      </w:pPr>
      <w:r w:rsidRPr="00CD1BD2">
        <w:rPr>
          <w:rStyle w:val="HideTWBExt"/>
          <w:b w:val="0"/>
        </w:rPr>
        <w:t>&lt;/RepeatBlock-By&gt;</w:t>
      </w:r>
    </w:p>
    <w:p w14:paraId="5EA0B19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5C9975D" w14:textId="77777777" w:rsidR="00A22B51" w:rsidRPr="00CD1BD2" w:rsidRDefault="00A22B51" w:rsidP="00A22B51">
      <w:pPr>
        <w:pStyle w:val="NormalBold"/>
      </w:pPr>
      <w:r w:rsidRPr="00CD1BD2">
        <w:rPr>
          <w:rStyle w:val="HideTWBExt"/>
          <w:b w:val="0"/>
        </w:rPr>
        <w:t>&lt;Article&gt;</w:t>
      </w:r>
      <w:r w:rsidRPr="00CD1BD2">
        <w:t>Johdanto-osan C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A15F627" w14:textId="77777777" w:rsidTr="0030684B">
        <w:trPr>
          <w:trHeight w:hRule="exact" w:val="240"/>
          <w:jc w:val="center"/>
        </w:trPr>
        <w:tc>
          <w:tcPr>
            <w:tcW w:w="9752" w:type="dxa"/>
            <w:gridSpan w:val="2"/>
            <w:tcBorders>
              <w:top w:val="nil"/>
              <w:left w:val="nil"/>
              <w:bottom w:val="nil"/>
              <w:right w:val="nil"/>
            </w:tcBorders>
          </w:tcPr>
          <w:p w14:paraId="31C0BCC1" w14:textId="77777777" w:rsidR="00A22B51" w:rsidRPr="00CD1BD2" w:rsidRDefault="00A22B51" w:rsidP="0030684B"/>
        </w:tc>
      </w:tr>
      <w:tr w:rsidR="00A22B51" w:rsidRPr="00CD1BD2" w14:paraId="7B25FA23" w14:textId="77777777" w:rsidTr="0030684B">
        <w:trPr>
          <w:trHeight w:val="240"/>
          <w:jc w:val="center"/>
        </w:trPr>
        <w:tc>
          <w:tcPr>
            <w:tcW w:w="4876" w:type="dxa"/>
            <w:tcBorders>
              <w:top w:val="nil"/>
              <w:left w:val="nil"/>
              <w:bottom w:val="nil"/>
              <w:right w:val="nil"/>
            </w:tcBorders>
          </w:tcPr>
          <w:p w14:paraId="47911F4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56A5405" w14:textId="77777777" w:rsidR="00A22B51" w:rsidRPr="00CD1BD2" w:rsidRDefault="00A22B51" w:rsidP="0030684B">
            <w:pPr>
              <w:pStyle w:val="AmColumnHeading"/>
            </w:pPr>
            <w:r w:rsidRPr="00CD1BD2">
              <w:t>Tarkistus</w:t>
            </w:r>
          </w:p>
        </w:tc>
      </w:tr>
      <w:tr w:rsidR="00A22B51" w:rsidRPr="00CD1BD2" w14:paraId="3B428FD8" w14:textId="77777777" w:rsidTr="0030684B">
        <w:trPr>
          <w:jc w:val="center"/>
        </w:trPr>
        <w:tc>
          <w:tcPr>
            <w:tcW w:w="4876" w:type="dxa"/>
            <w:tcBorders>
              <w:top w:val="nil"/>
              <w:left w:val="nil"/>
              <w:bottom w:val="nil"/>
              <w:right w:val="nil"/>
            </w:tcBorders>
          </w:tcPr>
          <w:p w14:paraId="7AFA0500" w14:textId="77777777" w:rsidR="00A22B51" w:rsidRPr="00CD1BD2" w:rsidRDefault="00A22B51" w:rsidP="0030684B">
            <w:pPr>
              <w:pStyle w:val="Normal6a"/>
            </w:pPr>
            <w:r w:rsidRPr="00CD1BD2">
              <w:t>C.</w:t>
            </w:r>
            <w:r w:rsidRPr="00CD1BD2">
              <w:tab/>
              <w:t>toteaa, että EU on vuonna 2025 kohdannut jäsenvaltioissaan vakavia ja moniulotteisia haasteita, jotka liittyvät toisiinsa tiiviisti nivoutuvien oikeusvaltion, demokratian ja perusoikeuksien suojeluun;</w:t>
            </w:r>
          </w:p>
        </w:tc>
        <w:tc>
          <w:tcPr>
            <w:tcW w:w="4876" w:type="dxa"/>
            <w:tcBorders>
              <w:top w:val="nil"/>
              <w:left w:val="nil"/>
              <w:bottom w:val="nil"/>
              <w:right w:val="nil"/>
            </w:tcBorders>
          </w:tcPr>
          <w:p w14:paraId="649ECD9B" w14:textId="77777777" w:rsidR="00A22B51" w:rsidRPr="00CD1BD2" w:rsidRDefault="00A22B51" w:rsidP="0030684B">
            <w:pPr>
              <w:pStyle w:val="Normal6a"/>
            </w:pPr>
            <w:r w:rsidRPr="00CD1BD2">
              <w:t>C.</w:t>
            </w:r>
            <w:r w:rsidRPr="00CD1BD2">
              <w:tab/>
              <w:t xml:space="preserve">toteaa, että EU on vuonna 2025 kohdannut jäsenvaltioissaan vakavia ja moniulotteisia haasteita, jotka liittyvät toisiinsa tiiviisti nivoutuvien oikeusvaltion, demokratian ja perusoikeuksien suojeluun; </w:t>
            </w:r>
            <w:r w:rsidRPr="00CD1BD2">
              <w:rPr>
                <w:b/>
                <w:i/>
              </w:rPr>
              <w:t>ottaa huomioon, että vuoden 2025 oikeusvaltiokertomuksessa vahvistetaan, että oikeuslaitoksen nimityksissä ja kurinpidossa, korruptiontorjunnan täytäntöönpanossa, julkisen palvelun median hallinnossa ja hallitusjärjestelmän osien keskinäisessä valvonnassa on joitakin rakenteellisia heikkouksia;</w:t>
            </w:r>
          </w:p>
        </w:tc>
      </w:tr>
    </w:tbl>
    <w:p w14:paraId="039537D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E8B51C7" w14:textId="77777777" w:rsidR="00A22B51" w:rsidRPr="00CD1BD2" w:rsidRDefault="00A22B51" w:rsidP="00A22B51">
      <w:r w:rsidRPr="00CD1BD2">
        <w:rPr>
          <w:rStyle w:val="HideTWBExt"/>
        </w:rPr>
        <w:t>&lt;/Amend&gt;</w:t>
      </w:r>
    </w:p>
    <w:p w14:paraId="154BE00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147</w:t>
      </w:r>
      <w:r w:rsidRPr="00CD1BD2">
        <w:rPr>
          <w:rStyle w:val="HideTWBExt"/>
          <w:b w:val="0"/>
        </w:rPr>
        <w:t>&lt;/NumAm&gt;</w:t>
      </w:r>
    </w:p>
    <w:p w14:paraId="1ADD5378"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37D7D28C" w14:textId="77777777" w:rsidR="00A22B51" w:rsidRPr="00CD1BD2" w:rsidRDefault="00A22B51" w:rsidP="00A22B51">
      <w:pPr>
        <w:pStyle w:val="NormalBold"/>
      </w:pPr>
      <w:r w:rsidRPr="00CD1BD2">
        <w:rPr>
          <w:rStyle w:val="HideTWBExt"/>
          <w:b w:val="0"/>
        </w:rPr>
        <w:t>&lt;/RepeatBlock-By&gt;</w:t>
      </w:r>
    </w:p>
    <w:p w14:paraId="6DB5284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9D77A25" w14:textId="77777777" w:rsidR="00A22B51" w:rsidRPr="00CD1BD2" w:rsidRDefault="00A22B51" w:rsidP="00A22B51">
      <w:pPr>
        <w:pStyle w:val="NormalBold"/>
      </w:pPr>
      <w:r w:rsidRPr="00CD1BD2">
        <w:rPr>
          <w:rStyle w:val="HideTWBExt"/>
          <w:b w:val="0"/>
        </w:rPr>
        <w:t>&lt;Article&gt;</w:t>
      </w:r>
      <w:r w:rsidRPr="00CD1BD2">
        <w:t>Johdanto-osan C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26986CA" w14:textId="77777777" w:rsidTr="0030684B">
        <w:trPr>
          <w:trHeight w:hRule="exact" w:val="240"/>
          <w:jc w:val="center"/>
        </w:trPr>
        <w:tc>
          <w:tcPr>
            <w:tcW w:w="9752" w:type="dxa"/>
            <w:gridSpan w:val="2"/>
            <w:tcBorders>
              <w:top w:val="nil"/>
              <w:left w:val="nil"/>
              <w:bottom w:val="nil"/>
              <w:right w:val="nil"/>
            </w:tcBorders>
          </w:tcPr>
          <w:p w14:paraId="3A75C092" w14:textId="77777777" w:rsidR="00A22B51" w:rsidRPr="00CD1BD2" w:rsidRDefault="00A22B51" w:rsidP="0030684B"/>
        </w:tc>
      </w:tr>
      <w:tr w:rsidR="00A22B51" w:rsidRPr="00CD1BD2" w14:paraId="3A153A3C" w14:textId="77777777" w:rsidTr="0030684B">
        <w:trPr>
          <w:trHeight w:val="240"/>
          <w:jc w:val="center"/>
        </w:trPr>
        <w:tc>
          <w:tcPr>
            <w:tcW w:w="4876" w:type="dxa"/>
            <w:tcBorders>
              <w:top w:val="nil"/>
              <w:left w:val="nil"/>
              <w:bottom w:val="nil"/>
              <w:right w:val="nil"/>
            </w:tcBorders>
          </w:tcPr>
          <w:p w14:paraId="3564E6D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AF8E925" w14:textId="77777777" w:rsidR="00A22B51" w:rsidRPr="00CD1BD2" w:rsidRDefault="00A22B51" w:rsidP="0030684B">
            <w:pPr>
              <w:pStyle w:val="AmColumnHeading"/>
            </w:pPr>
            <w:r w:rsidRPr="00CD1BD2">
              <w:t>Tarkistus</w:t>
            </w:r>
          </w:p>
        </w:tc>
      </w:tr>
      <w:tr w:rsidR="00A22B51" w:rsidRPr="00CD1BD2" w14:paraId="6F059AAA" w14:textId="77777777" w:rsidTr="0030684B">
        <w:trPr>
          <w:jc w:val="center"/>
        </w:trPr>
        <w:tc>
          <w:tcPr>
            <w:tcW w:w="4876" w:type="dxa"/>
            <w:tcBorders>
              <w:top w:val="nil"/>
              <w:left w:val="nil"/>
              <w:bottom w:val="nil"/>
              <w:right w:val="nil"/>
            </w:tcBorders>
          </w:tcPr>
          <w:p w14:paraId="5B67EB22" w14:textId="77777777" w:rsidR="00A22B51" w:rsidRPr="00CD1BD2" w:rsidRDefault="00A22B51" w:rsidP="0030684B">
            <w:pPr>
              <w:pStyle w:val="Normal6a"/>
            </w:pPr>
            <w:r w:rsidRPr="00CD1BD2">
              <w:t>C.</w:t>
            </w:r>
            <w:r w:rsidRPr="00CD1BD2">
              <w:tab/>
              <w:t xml:space="preserve">toteaa, että EU on vuonna 2025 kohdannut jäsenvaltioissaan </w:t>
            </w:r>
            <w:r w:rsidRPr="00CD1BD2">
              <w:rPr>
                <w:b/>
                <w:i/>
              </w:rPr>
              <w:t>vakavia ja moniulotteisia haasteita, jotka liittyvät</w:t>
            </w:r>
            <w:r w:rsidRPr="00CD1BD2">
              <w:t xml:space="preserve"> toisiinsa tiiviisti nivoutuvien oikeusvaltion, demokratian ja perusoikeuksien suojeluun;</w:t>
            </w:r>
          </w:p>
        </w:tc>
        <w:tc>
          <w:tcPr>
            <w:tcW w:w="4876" w:type="dxa"/>
            <w:tcBorders>
              <w:top w:val="nil"/>
              <w:left w:val="nil"/>
              <w:bottom w:val="nil"/>
              <w:right w:val="nil"/>
            </w:tcBorders>
          </w:tcPr>
          <w:p w14:paraId="3CB4614D" w14:textId="77777777" w:rsidR="00A22B51" w:rsidRPr="00CD1BD2" w:rsidRDefault="00A22B51" w:rsidP="0030684B">
            <w:pPr>
              <w:pStyle w:val="Normal6a"/>
            </w:pPr>
            <w:r w:rsidRPr="00CD1BD2">
              <w:t>C.</w:t>
            </w:r>
            <w:r w:rsidRPr="00CD1BD2">
              <w:tab/>
              <w:t xml:space="preserve">toteaa, että EU on vuonna 2025 kohdannut jäsenvaltioissaan </w:t>
            </w:r>
            <w:r w:rsidRPr="00CD1BD2">
              <w:rPr>
                <w:b/>
                <w:i/>
              </w:rPr>
              <w:t>vakavaa ja jatkuvaa taantumista, joka liittyy</w:t>
            </w:r>
            <w:r w:rsidRPr="00CD1BD2">
              <w:t xml:space="preserve"> toisiinsa tiiviisti nivoutuvien oikeusvaltion, demokratian ja perusoikeuksien suojeluun;</w:t>
            </w:r>
          </w:p>
        </w:tc>
      </w:tr>
    </w:tbl>
    <w:p w14:paraId="450B67D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19B7526" w14:textId="77777777" w:rsidR="00A22B51" w:rsidRPr="00CD1BD2" w:rsidRDefault="00A22B51" w:rsidP="00A22B51">
      <w:r w:rsidRPr="00CD1BD2">
        <w:rPr>
          <w:rStyle w:val="HideTWBExt"/>
        </w:rPr>
        <w:t>&lt;/Amend&gt;</w:t>
      </w:r>
    </w:p>
    <w:p w14:paraId="4757ED0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148</w:t>
      </w:r>
      <w:r w:rsidRPr="00CD1BD2">
        <w:rPr>
          <w:rStyle w:val="HideTWBExt"/>
          <w:b w:val="0"/>
        </w:rPr>
        <w:t>&lt;/NumAm&gt;</w:t>
      </w:r>
    </w:p>
    <w:p w14:paraId="132CB462"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3510C5BB" w14:textId="77777777" w:rsidR="00A22B51" w:rsidRPr="00CD1BD2" w:rsidRDefault="00A22B51" w:rsidP="00A22B51">
      <w:pPr>
        <w:pStyle w:val="NormalBold"/>
      </w:pPr>
      <w:r w:rsidRPr="00CD1BD2">
        <w:rPr>
          <w:rStyle w:val="HideTWBExt"/>
          <w:b w:val="0"/>
        </w:rPr>
        <w:t>&lt;/RepeatBlock-By&gt;</w:t>
      </w:r>
    </w:p>
    <w:p w14:paraId="5F7E5E4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DF32D8C" w14:textId="77777777" w:rsidR="00A22B51" w:rsidRPr="00CD1BD2" w:rsidRDefault="00A22B51" w:rsidP="00A22B51">
      <w:pPr>
        <w:pStyle w:val="NormalBold"/>
      </w:pPr>
      <w:r w:rsidRPr="00CD1BD2">
        <w:rPr>
          <w:rStyle w:val="HideTWBExt"/>
          <w:b w:val="0"/>
        </w:rPr>
        <w:t>&lt;Article&gt;</w:t>
      </w:r>
      <w:r w:rsidRPr="00CD1BD2">
        <w:t>Johdanto-osan C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850BD63" w14:textId="77777777" w:rsidTr="0030684B">
        <w:trPr>
          <w:trHeight w:hRule="exact" w:val="240"/>
          <w:jc w:val="center"/>
        </w:trPr>
        <w:tc>
          <w:tcPr>
            <w:tcW w:w="9752" w:type="dxa"/>
            <w:gridSpan w:val="2"/>
            <w:tcBorders>
              <w:top w:val="nil"/>
              <w:left w:val="nil"/>
              <w:bottom w:val="nil"/>
              <w:right w:val="nil"/>
            </w:tcBorders>
          </w:tcPr>
          <w:p w14:paraId="45271B57" w14:textId="77777777" w:rsidR="00A22B51" w:rsidRPr="00CD1BD2" w:rsidRDefault="00A22B51" w:rsidP="0030684B"/>
        </w:tc>
      </w:tr>
      <w:tr w:rsidR="00A22B51" w:rsidRPr="00CD1BD2" w14:paraId="58A5856E" w14:textId="77777777" w:rsidTr="0030684B">
        <w:trPr>
          <w:trHeight w:val="240"/>
          <w:jc w:val="center"/>
        </w:trPr>
        <w:tc>
          <w:tcPr>
            <w:tcW w:w="4876" w:type="dxa"/>
            <w:tcBorders>
              <w:top w:val="nil"/>
              <w:left w:val="nil"/>
              <w:bottom w:val="nil"/>
              <w:right w:val="nil"/>
            </w:tcBorders>
          </w:tcPr>
          <w:p w14:paraId="1C7E3E3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225366B" w14:textId="77777777" w:rsidR="00A22B51" w:rsidRPr="00CD1BD2" w:rsidRDefault="00A22B51" w:rsidP="0030684B">
            <w:pPr>
              <w:pStyle w:val="AmColumnHeading"/>
            </w:pPr>
            <w:r w:rsidRPr="00CD1BD2">
              <w:t>Tarkistus</w:t>
            </w:r>
          </w:p>
        </w:tc>
      </w:tr>
      <w:tr w:rsidR="00A22B51" w:rsidRPr="00CD1BD2" w14:paraId="4BC0ABEE" w14:textId="77777777" w:rsidTr="0030684B">
        <w:trPr>
          <w:jc w:val="center"/>
        </w:trPr>
        <w:tc>
          <w:tcPr>
            <w:tcW w:w="4876" w:type="dxa"/>
            <w:tcBorders>
              <w:top w:val="nil"/>
              <w:left w:val="nil"/>
              <w:bottom w:val="nil"/>
              <w:right w:val="nil"/>
            </w:tcBorders>
          </w:tcPr>
          <w:p w14:paraId="60FCAFA4" w14:textId="77777777" w:rsidR="00A22B51" w:rsidRPr="00CD1BD2" w:rsidRDefault="00A22B51" w:rsidP="0030684B">
            <w:pPr>
              <w:pStyle w:val="Normal6a"/>
            </w:pPr>
            <w:r w:rsidRPr="00CD1BD2">
              <w:t>C.</w:t>
            </w:r>
            <w:r w:rsidRPr="00CD1BD2">
              <w:tab/>
              <w:t>toteaa, että EU on vuonna 2025 kohdannut jäsenvaltioissaan vakavia ja moniulotteisia haasteita</w:t>
            </w:r>
            <w:r w:rsidRPr="00CD1BD2">
              <w:rPr>
                <w:b/>
                <w:i/>
              </w:rPr>
              <w:t>, jotka liittyvät toisiinsa tiiviisti nivoutuvien oikeusvaltion, demokratian ja perusoikeuksien suojeluun</w:t>
            </w:r>
            <w:r w:rsidRPr="00CD1BD2">
              <w:t>;</w:t>
            </w:r>
          </w:p>
        </w:tc>
        <w:tc>
          <w:tcPr>
            <w:tcW w:w="4876" w:type="dxa"/>
            <w:tcBorders>
              <w:top w:val="nil"/>
              <w:left w:val="nil"/>
              <w:bottom w:val="nil"/>
              <w:right w:val="nil"/>
            </w:tcBorders>
          </w:tcPr>
          <w:p w14:paraId="58EB08E2" w14:textId="77777777" w:rsidR="00A22B51" w:rsidRPr="00CD1BD2" w:rsidRDefault="00A22B51" w:rsidP="0030684B">
            <w:pPr>
              <w:pStyle w:val="Normal6a"/>
            </w:pPr>
            <w:r w:rsidRPr="00CD1BD2">
              <w:t>C.</w:t>
            </w:r>
            <w:r w:rsidRPr="00CD1BD2">
              <w:tab/>
              <w:t xml:space="preserve">toteaa, että EU on vuonna 2025 kohdannut jäsenvaltioissaan vakavia ja moniulotteisia haasteita </w:t>
            </w:r>
            <w:r w:rsidRPr="00CD1BD2">
              <w:rPr>
                <w:b/>
                <w:i/>
              </w:rPr>
              <w:t>kuten vihamielisten valtioiden harjoittamaa hybridivaikuttamista</w:t>
            </w:r>
            <w:r w:rsidRPr="00CD1BD2">
              <w:t>;</w:t>
            </w:r>
          </w:p>
        </w:tc>
      </w:tr>
    </w:tbl>
    <w:p w14:paraId="39909D8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7BF83C99" w14:textId="77777777" w:rsidR="00A22B51" w:rsidRPr="00CD1BD2" w:rsidRDefault="00A22B51" w:rsidP="00A22B51">
      <w:r w:rsidRPr="00CD1BD2">
        <w:rPr>
          <w:rStyle w:val="HideTWBExt"/>
        </w:rPr>
        <w:t>&lt;/Amend&gt;</w:t>
      </w:r>
    </w:p>
    <w:p w14:paraId="6A9922E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149</w:t>
      </w:r>
      <w:r w:rsidRPr="00CD1BD2">
        <w:rPr>
          <w:rStyle w:val="HideTWBExt"/>
          <w:b w:val="0"/>
        </w:rPr>
        <w:t>&lt;/NumAm&gt;</w:t>
      </w:r>
    </w:p>
    <w:p w14:paraId="0FDBEAD5"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02CC9FBC" w14:textId="77777777" w:rsidR="00A22B51" w:rsidRPr="00CD1BD2" w:rsidRDefault="00A22B51" w:rsidP="00A22B51">
      <w:pPr>
        <w:pStyle w:val="NormalBold"/>
      </w:pPr>
      <w:r w:rsidRPr="00CD1BD2">
        <w:rPr>
          <w:rStyle w:val="HideTWBExt"/>
          <w:b w:val="0"/>
        </w:rPr>
        <w:t>&lt;/RepeatBlock-By&gt;</w:t>
      </w:r>
    </w:p>
    <w:p w14:paraId="7F18A52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F855376" w14:textId="77777777" w:rsidR="00A22B51" w:rsidRPr="00CD1BD2" w:rsidRDefault="00A22B51" w:rsidP="00A22B51">
      <w:pPr>
        <w:pStyle w:val="NormalBold"/>
      </w:pPr>
      <w:r w:rsidRPr="00CD1BD2">
        <w:rPr>
          <w:rStyle w:val="HideTWBExt"/>
          <w:b w:val="0"/>
        </w:rPr>
        <w:t>&lt;Article&gt;</w:t>
      </w:r>
      <w:r w:rsidRPr="00CD1BD2">
        <w:t>Johdanto-osan C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F047832" w14:textId="77777777" w:rsidTr="0030684B">
        <w:trPr>
          <w:trHeight w:hRule="exact" w:val="240"/>
          <w:jc w:val="center"/>
        </w:trPr>
        <w:tc>
          <w:tcPr>
            <w:tcW w:w="9752" w:type="dxa"/>
            <w:gridSpan w:val="2"/>
            <w:tcBorders>
              <w:top w:val="nil"/>
              <w:left w:val="nil"/>
              <w:bottom w:val="nil"/>
              <w:right w:val="nil"/>
            </w:tcBorders>
          </w:tcPr>
          <w:p w14:paraId="68DFDBE9" w14:textId="77777777" w:rsidR="00A22B51" w:rsidRPr="00CD1BD2" w:rsidRDefault="00A22B51" w:rsidP="0030684B"/>
        </w:tc>
      </w:tr>
      <w:tr w:rsidR="00A22B51" w:rsidRPr="00CD1BD2" w14:paraId="51C14060" w14:textId="77777777" w:rsidTr="0030684B">
        <w:trPr>
          <w:trHeight w:val="240"/>
          <w:jc w:val="center"/>
        </w:trPr>
        <w:tc>
          <w:tcPr>
            <w:tcW w:w="4876" w:type="dxa"/>
            <w:tcBorders>
              <w:top w:val="nil"/>
              <w:left w:val="nil"/>
              <w:bottom w:val="nil"/>
              <w:right w:val="nil"/>
            </w:tcBorders>
          </w:tcPr>
          <w:p w14:paraId="19840E5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A2753A8" w14:textId="77777777" w:rsidR="00A22B51" w:rsidRPr="00CD1BD2" w:rsidRDefault="00A22B51" w:rsidP="0030684B">
            <w:pPr>
              <w:pStyle w:val="AmColumnHeading"/>
            </w:pPr>
            <w:r w:rsidRPr="00CD1BD2">
              <w:t>Tarkistus</w:t>
            </w:r>
          </w:p>
        </w:tc>
      </w:tr>
      <w:tr w:rsidR="00A22B51" w:rsidRPr="00CD1BD2" w14:paraId="28C48EF9" w14:textId="77777777" w:rsidTr="0030684B">
        <w:trPr>
          <w:jc w:val="center"/>
        </w:trPr>
        <w:tc>
          <w:tcPr>
            <w:tcW w:w="4876" w:type="dxa"/>
            <w:tcBorders>
              <w:top w:val="nil"/>
              <w:left w:val="nil"/>
              <w:bottom w:val="nil"/>
              <w:right w:val="nil"/>
            </w:tcBorders>
          </w:tcPr>
          <w:p w14:paraId="7DCF95E3" w14:textId="77777777" w:rsidR="00A22B51" w:rsidRPr="00CD1BD2" w:rsidRDefault="00A22B51" w:rsidP="0030684B">
            <w:pPr>
              <w:pStyle w:val="Normal6a"/>
            </w:pPr>
          </w:p>
        </w:tc>
        <w:tc>
          <w:tcPr>
            <w:tcW w:w="4876" w:type="dxa"/>
            <w:tcBorders>
              <w:top w:val="nil"/>
              <w:left w:val="nil"/>
              <w:bottom w:val="nil"/>
              <w:right w:val="nil"/>
            </w:tcBorders>
          </w:tcPr>
          <w:p w14:paraId="1FB61EB3" w14:textId="77777777" w:rsidR="00A22B51" w:rsidRPr="00CD1BD2" w:rsidRDefault="00A22B51" w:rsidP="0030684B">
            <w:pPr>
              <w:pStyle w:val="Normal6a"/>
            </w:pPr>
            <w:r w:rsidRPr="00CD1BD2">
              <w:rPr>
                <w:b/>
                <w:i/>
              </w:rPr>
              <w:t>C a.</w:t>
            </w:r>
            <w:r w:rsidRPr="00CD1BD2">
              <w:tab/>
            </w:r>
            <w:r w:rsidRPr="00CD1BD2">
              <w:rPr>
                <w:b/>
                <w:i/>
              </w:rPr>
              <w:t>ottaa huomioon, että riippumattomat arvioinnit, mukaan lukien EU:n perusoikeusviraston, kansalaisyhteiskunnan toimijoiden ja tutkimusalan instituutioiden tekemät arvioinnit, osoittavat, että oikeuslaitoksen riippumattomuuteen, kansalaisyhteiskunnan toimintamahdollisuuksiin, korruptiontorjuntakehyksiin ja perusoikeuksien täytäntöönpanoon liittyy yhä enemmän järjestelmätason riskejä useissa jäsenvaltioissa; ottaa huomioon, että näitä huolenaiheita ovat muun muassa tuomarineuvoston jäsenten ennenaikaiset irtisanomiset, poliittinen puuttuminen oikeuslaitoksen toimintaan, korruptiontorjuntaan ja väärinkäytösten paljastajien suojeluun erikoistuneiden elimien heikentäminen, nopeutettujen lainsäädäntömenettelyjen laajamittainen käyttö sekä julkisen palvelun median riippumattomuuteen kohdistuvat rakenteelliset uhkat erityisesti Unkarissa ja Slovakiassa;</w:t>
            </w:r>
          </w:p>
        </w:tc>
      </w:tr>
    </w:tbl>
    <w:p w14:paraId="17ADA70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BEE40DC" w14:textId="77777777" w:rsidR="00A22B51" w:rsidRPr="00CD1BD2" w:rsidRDefault="00A22B51" w:rsidP="00A22B51">
      <w:r w:rsidRPr="00CD1BD2">
        <w:rPr>
          <w:rStyle w:val="HideTWBExt"/>
        </w:rPr>
        <w:t>&lt;/Amend&gt;</w:t>
      </w:r>
    </w:p>
    <w:p w14:paraId="18D2012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150</w:t>
      </w:r>
      <w:r w:rsidRPr="00CD1BD2">
        <w:rPr>
          <w:rStyle w:val="HideTWBExt"/>
          <w:b w:val="0"/>
        </w:rPr>
        <w:t>&lt;/NumAm&gt;</w:t>
      </w:r>
    </w:p>
    <w:p w14:paraId="4B83014B"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7BD58910" w14:textId="77777777" w:rsidR="00A22B51" w:rsidRPr="00CD1BD2" w:rsidRDefault="00A22B51" w:rsidP="00A22B51">
      <w:pPr>
        <w:pStyle w:val="NormalBold"/>
      </w:pPr>
      <w:r w:rsidRPr="00CD1BD2">
        <w:rPr>
          <w:rStyle w:val="HideTWBExt"/>
          <w:b w:val="0"/>
        </w:rPr>
        <w:t>&lt;/RepeatBlock-By&gt;</w:t>
      </w:r>
    </w:p>
    <w:p w14:paraId="49F81D7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E8EC1AF" w14:textId="77777777" w:rsidR="00A22B51" w:rsidRPr="00CD1BD2" w:rsidRDefault="00A22B51" w:rsidP="00A22B51">
      <w:pPr>
        <w:pStyle w:val="NormalBold"/>
      </w:pPr>
      <w:r w:rsidRPr="00CD1BD2">
        <w:rPr>
          <w:rStyle w:val="HideTWBExt"/>
          <w:b w:val="0"/>
        </w:rPr>
        <w:t>&lt;Article&gt;</w:t>
      </w:r>
      <w:r w:rsidRPr="00CD1BD2">
        <w:t>Johdanto-osan C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58551C2" w14:textId="77777777" w:rsidTr="0030684B">
        <w:trPr>
          <w:trHeight w:hRule="exact" w:val="240"/>
          <w:jc w:val="center"/>
        </w:trPr>
        <w:tc>
          <w:tcPr>
            <w:tcW w:w="9752" w:type="dxa"/>
            <w:gridSpan w:val="2"/>
            <w:tcBorders>
              <w:top w:val="nil"/>
              <w:left w:val="nil"/>
              <w:bottom w:val="nil"/>
              <w:right w:val="nil"/>
            </w:tcBorders>
          </w:tcPr>
          <w:p w14:paraId="55A9288B" w14:textId="77777777" w:rsidR="00A22B51" w:rsidRPr="00CD1BD2" w:rsidRDefault="00A22B51" w:rsidP="0030684B"/>
        </w:tc>
      </w:tr>
      <w:tr w:rsidR="00A22B51" w:rsidRPr="00CD1BD2" w14:paraId="1C372592" w14:textId="77777777" w:rsidTr="0030684B">
        <w:trPr>
          <w:trHeight w:val="240"/>
          <w:jc w:val="center"/>
        </w:trPr>
        <w:tc>
          <w:tcPr>
            <w:tcW w:w="4876" w:type="dxa"/>
            <w:tcBorders>
              <w:top w:val="nil"/>
              <w:left w:val="nil"/>
              <w:bottom w:val="nil"/>
              <w:right w:val="nil"/>
            </w:tcBorders>
          </w:tcPr>
          <w:p w14:paraId="769E639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55F1862" w14:textId="77777777" w:rsidR="00A22B51" w:rsidRPr="00CD1BD2" w:rsidRDefault="00A22B51" w:rsidP="0030684B">
            <w:pPr>
              <w:pStyle w:val="AmColumnHeading"/>
            </w:pPr>
            <w:r w:rsidRPr="00CD1BD2">
              <w:t>Tarkistus</w:t>
            </w:r>
          </w:p>
        </w:tc>
      </w:tr>
      <w:tr w:rsidR="00A22B51" w:rsidRPr="00CD1BD2" w14:paraId="7FA03F60" w14:textId="77777777" w:rsidTr="0030684B">
        <w:trPr>
          <w:jc w:val="center"/>
        </w:trPr>
        <w:tc>
          <w:tcPr>
            <w:tcW w:w="4876" w:type="dxa"/>
            <w:tcBorders>
              <w:top w:val="nil"/>
              <w:left w:val="nil"/>
              <w:bottom w:val="nil"/>
              <w:right w:val="nil"/>
            </w:tcBorders>
          </w:tcPr>
          <w:p w14:paraId="0AA90DD6" w14:textId="77777777" w:rsidR="00A22B51" w:rsidRPr="00CD1BD2" w:rsidRDefault="00A22B51" w:rsidP="0030684B">
            <w:pPr>
              <w:pStyle w:val="Normal6a"/>
            </w:pPr>
          </w:p>
        </w:tc>
        <w:tc>
          <w:tcPr>
            <w:tcW w:w="4876" w:type="dxa"/>
            <w:tcBorders>
              <w:top w:val="nil"/>
              <w:left w:val="nil"/>
              <w:bottom w:val="nil"/>
              <w:right w:val="nil"/>
            </w:tcBorders>
          </w:tcPr>
          <w:p w14:paraId="12847C46" w14:textId="77777777" w:rsidR="00A22B51" w:rsidRPr="00CD1BD2" w:rsidRDefault="00A22B51" w:rsidP="0030684B">
            <w:pPr>
              <w:pStyle w:val="Normal6a"/>
            </w:pPr>
            <w:r w:rsidRPr="00CD1BD2">
              <w:rPr>
                <w:b/>
                <w:i/>
              </w:rPr>
              <w:t>C a.</w:t>
            </w:r>
            <w:r w:rsidRPr="00CD1BD2">
              <w:tab/>
            </w:r>
            <w:r w:rsidRPr="00CD1BD2">
              <w:rPr>
                <w:b/>
                <w:i/>
              </w:rPr>
              <w:t>ottaa huomioon, että unionissa on paljastunut lukuisia skandaaleja, jotka koskevat unionin omien toimielinten korkea-arvoisia edustajia, ja erityisesti epäilyjä, jotka koskevat entistä oikeusasioista vastannutta komission jäsentä Didier Reyndersiä, jota epäillään vakavista rikoksista, myös rahanpesusta, ja läheisistä yhteyksistä Venäjään ja Oleg Deripaskaan, joka on Yhdysvaltojen ja EU:n pakotelistoille lisätty ja Kremliin yhteydessä oleva oligarkki, sekä korkeaa edustajaa / komission varapuheenjohtajaa ja Euroopan ulkosuhdehallinnon johtoa;</w:t>
            </w:r>
          </w:p>
        </w:tc>
      </w:tr>
    </w:tbl>
    <w:p w14:paraId="41AC3DB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7C74D80" w14:textId="77777777" w:rsidR="00A22B51" w:rsidRPr="00CD1BD2" w:rsidRDefault="00A22B51" w:rsidP="00A22B51">
      <w:r w:rsidRPr="00CD1BD2">
        <w:rPr>
          <w:rStyle w:val="HideTWBExt"/>
        </w:rPr>
        <w:t>&lt;/Amend&gt;</w:t>
      </w:r>
    </w:p>
    <w:p w14:paraId="1370722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151</w:t>
      </w:r>
      <w:r w:rsidRPr="00CD1BD2">
        <w:rPr>
          <w:rStyle w:val="HideTWBExt"/>
          <w:b w:val="0"/>
        </w:rPr>
        <w:t>&lt;/NumAm&gt;</w:t>
      </w:r>
    </w:p>
    <w:p w14:paraId="5BD81051"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0AF6DE94" w14:textId="77777777" w:rsidR="00A22B51" w:rsidRPr="00CD1BD2" w:rsidRDefault="00A22B51" w:rsidP="00A22B51">
      <w:pPr>
        <w:pStyle w:val="NormalBold"/>
      </w:pPr>
      <w:r w:rsidRPr="00CD1BD2">
        <w:rPr>
          <w:rStyle w:val="HideTWBExt"/>
          <w:b w:val="0"/>
        </w:rPr>
        <w:t>&lt;/RepeatBlock-By&gt;</w:t>
      </w:r>
    </w:p>
    <w:p w14:paraId="3BC57D8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26C7803" w14:textId="77777777" w:rsidR="00A22B51" w:rsidRPr="00CD1BD2" w:rsidRDefault="00A22B51" w:rsidP="00A22B51">
      <w:pPr>
        <w:pStyle w:val="NormalBold"/>
      </w:pPr>
      <w:r w:rsidRPr="00CD1BD2">
        <w:rPr>
          <w:rStyle w:val="HideTWBExt"/>
          <w:b w:val="0"/>
        </w:rPr>
        <w:t>&lt;Article&gt;</w:t>
      </w:r>
      <w:r w:rsidRPr="00CD1BD2">
        <w:t>Johdanto-osan C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60A9575" w14:textId="77777777" w:rsidTr="0030684B">
        <w:trPr>
          <w:trHeight w:hRule="exact" w:val="240"/>
          <w:jc w:val="center"/>
        </w:trPr>
        <w:tc>
          <w:tcPr>
            <w:tcW w:w="9752" w:type="dxa"/>
            <w:gridSpan w:val="2"/>
            <w:tcBorders>
              <w:top w:val="nil"/>
              <w:left w:val="nil"/>
              <w:bottom w:val="nil"/>
              <w:right w:val="nil"/>
            </w:tcBorders>
          </w:tcPr>
          <w:p w14:paraId="3644BCC5" w14:textId="77777777" w:rsidR="00A22B51" w:rsidRPr="00CD1BD2" w:rsidRDefault="00A22B51" w:rsidP="0030684B"/>
        </w:tc>
      </w:tr>
      <w:tr w:rsidR="00A22B51" w:rsidRPr="00CD1BD2" w14:paraId="2AAC0939" w14:textId="77777777" w:rsidTr="0030684B">
        <w:trPr>
          <w:trHeight w:val="240"/>
          <w:jc w:val="center"/>
        </w:trPr>
        <w:tc>
          <w:tcPr>
            <w:tcW w:w="4876" w:type="dxa"/>
            <w:tcBorders>
              <w:top w:val="nil"/>
              <w:left w:val="nil"/>
              <w:bottom w:val="nil"/>
              <w:right w:val="nil"/>
            </w:tcBorders>
          </w:tcPr>
          <w:p w14:paraId="5F144C5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8C1B791" w14:textId="77777777" w:rsidR="00A22B51" w:rsidRPr="00CD1BD2" w:rsidRDefault="00A22B51" w:rsidP="0030684B">
            <w:pPr>
              <w:pStyle w:val="AmColumnHeading"/>
            </w:pPr>
            <w:r w:rsidRPr="00CD1BD2">
              <w:t>Tarkistus</w:t>
            </w:r>
          </w:p>
        </w:tc>
      </w:tr>
      <w:tr w:rsidR="00A22B51" w:rsidRPr="00CD1BD2" w14:paraId="7C6A5824" w14:textId="77777777" w:rsidTr="0030684B">
        <w:trPr>
          <w:jc w:val="center"/>
        </w:trPr>
        <w:tc>
          <w:tcPr>
            <w:tcW w:w="4876" w:type="dxa"/>
            <w:tcBorders>
              <w:top w:val="nil"/>
              <w:left w:val="nil"/>
              <w:bottom w:val="nil"/>
              <w:right w:val="nil"/>
            </w:tcBorders>
          </w:tcPr>
          <w:p w14:paraId="24EA977E" w14:textId="77777777" w:rsidR="00A22B51" w:rsidRPr="00CD1BD2" w:rsidRDefault="00A22B51" w:rsidP="0030684B">
            <w:pPr>
              <w:pStyle w:val="Normal6a"/>
            </w:pPr>
          </w:p>
        </w:tc>
        <w:tc>
          <w:tcPr>
            <w:tcW w:w="4876" w:type="dxa"/>
            <w:tcBorders>
              <w:top w:val="nil"/>
              <w:left w:val="nil"/>
              <w:bottom w:val="nil"/>
              <w:right w:val="nil"/>
            </w:tcBorders>
          </w:tcPr>
          <w:p w14:paraId="56C270B3" w14:textId="77777777" w:rsidR="00A22B51" w:rsidRPr="00CD1BD2" w:rsidRDefault="00A22B51" w:rsidP="0030684B">
            <w:pPr>
              <w:pStyle w:val="Normal6a"/>
            </w:pPr>
            <w:r w:rsidRPr="00CD1BD2">
              <w:rPr>
                <w:b/>
                <w:i/>
              </w:rPr>
              <w:t>C a.</w:t>
            </w:r>
            <w:r w:rsidRPr="00CD1BD2">
              <w:tab/>
            </w:r>
            <w:r w:rsidRPr="00CD1BD2">
              <w:rPr>
                <w:b/>
                <w:i/>
              </w:rPr>
              <w:t>katsoo, että komission vuoden 2025 oikeusvaltiokertomuksessa aliarvioidaan rakenteellisia uhkia, jotka kohdistuvat oikeuslaitoksen riippumattomuuteen, tiedotusvälineiden vapauteen ja kansalaisyhteiskunnan toimintamahdollisuuksiin joissakin jäsenvaltioissa; katsoo, että puutteellinen analyysi ja rajoitetut suositukset vahvistavat vaikutelmaa siitä, että keskeisiä oikeusvaltioperiaatteen rikkomuksia ei tunnusteta eikä niihin puututa EU:n tasolla, ja heikentävät oikeusvaltiokertomuksen uskottavuutta varhaisvaroitus- ja ennaltaehkäisymekanismina;</w:t>
            </w:r>
          </w:p>
        </w:tc>
      </w:tr>
    </w:tbl>
    <w:p w14:paraId="16C46A7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8354E25" w14:textId="77777777" w:rsidR="00A22B51" w:rsidRPr="00CD1BD2" w:rsidRDefault="00A22B51" w:rsidP="00A22B51">
      <w:r w:rsidRPr="00CD1BD2">
        <w:rPr>
          <w:rStyle w:val="HideTWBExt"/>
        </w:rPr>
        <w:t>&lt;/Amend&gt;</w:t>
      </w:r>
    </w:p>
    <w:p w14:paraId="3D11C5C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152</w:t>
      </w:r>
      <w:r w:rsidRPr="00CD1BD2">
        <w:rPr>
          <w:rStyle w:val="HideTWBExt"/>
          <w:b w:val="0"/>
        </w:rPr>
        <w:t>&lt;/NumAm&gt;</w:t>
      </w:r>
    </w:p>
    <w:p w14:paraId="6DDC700E"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3CC3ABFE" w14:textId="77777777" w:rsidR="00A22B51" w:rsidRPr="00CD1BD2" w:rsidRDefault="00A22B51" w:rsidP="00A22B51">
      <w:pPr>
        <w:pStyle w:val="NormalBold"/>
      </w:pPr>
      <w:r w:rsidRPr="00CD1BD2">
        <w:rPr>
          <w:rStyle w:val="HideTWBExt"/>
          <w:b w:val="0"/>
        </w:rPr>
        <w:t>&lt;/RepeatBlock-By&gt;</w:t>
      </w:r>
    </w:p>
    <w:p w14:paraId="39AA001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9D37EBA" w14:textId="77777777" w:rsidR="00A22B51" w:rsidRPr="00CD1BD2" w:rsidRDefault="00A22B51" w:rsidP="00A22B51">
      <w:pPr>
        <w:pStyle w:val="NormalBold"/>
      </w:pPr>
      <w:r w:rsidRPr="00CD1BD2">
        <w:rPr>
          <w:rStyle w:val="HideTWBExt"/>
          <w:b w:val="0"/>
        </w:rPr>
        <w:t>&lt;Article&gt;</w:t>
      </w:r>
      <w:r w:rsidRPr="00CD1BD2">
        <w:t>Johdanto-osan C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0BF78D6" w14:textId="77777777" w:rsidTr="0030684B">
        <w:trPr>
          <w:trHeight w:hRule="exact" w:val="240"/>
          <w:jc w:val="center"/>
        </w:trPr>
        <w:tc>
          <w:tcPr>
            <w:tcW w:w="9752" w:type="dxa"/>
            <w:gridSpan w:val="2"/>
            <w:tcBorders>
              <w:top w:val="nil"/>
              <w:left w:val="nil"/>
              <w:bottom w:val="nil"/>
              <w:right w:val="nil"/>
            </w:tcBorders>
          </w:tcPr>
          <w:p w14:paraId="51B17AC3" w14:textId="77777777" w:rsidR="00A22B51" w:rsidRPr="00CD1BD2" w:rsidRDefault="00A22B51" w:rsidP="0030684B"/>
        </w:tc>
      </w:tr>
      <w:tr w:rsidR="00A22B51" w:rsidRPr="00CD1BD2" w14:paraId="1B2C69B2" w14:textId="77777777" w:rsidTr="0030684B">
        <w:trPr>
          <w:trHeight w:val="240"/>
          <w:jc w:val="center"/>
        </w:trPr>
        <w:tc>
          <w:tcPr>
            <w:tcW w:w="4876" w:type="dxa"/>
            <w:tcBorders>
              <w:top w:val="nil"/>
              <w:left w:val="nil"/>
              <w:bottom w:val="nil"/>
              <w:right w:val="nil"/>
            </w:tcBorders>
          </w:tcPr>
          <w:p w14:paraId="6C8B761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D3E5414" w14:textId="77777777" w:rsidR="00A22B51" w:rsidRPr="00CD1BD2" w:rsidRDefault="00A22B51" w:rsidP="0030684B">
            <w:pPr>
              <w:pStyle w:val="AmColumnHeading"/>
            </w:pPr>
            <w:r w:rsidRPr="00CD1BD2">
              <w:t>Tarkistus</w:t>
            </w:r>
          </w:p>
        </w:tc>
      </w:tr>
      <w:tr w:rsidR="00A22B51" w:rsidRPr="00CD1BD2" w14:paraId="321DC732" w14:textId="77777777" w:rsidTr="0030684B">
        <w:trPr>
          <w:jc w:val="center"/>
        </w:trPr>
        <w:tc>
          <w:tcPr>
            <w:tcW w:w="4876" w:type="dxa"/>
            <w:tcBorders>
              <w:top w:val="nil"/>
              <w:left w:val="nil"/>
              <w:bottom w:val="nil"/>
              <w:right w:val="nil"/>
            </w:tcBorders>
          </w:tcPr>
          <w:p w14:paraId="11DF90C2" w14:textId="77777777" w:rsidR="00A22B51" w:rsidRPr="00CD1BD2" w:rsidRDefault="00A22B51" w:rsidP="0030684B">
            <w:pPr>
              <w:pStyle w:val="Normal6a"/>
            </w:pPr>
          </w:p>
        </w:tc>
        <w:tc>
          <w:tcPr>
            <w:tcW w:w="4876" w:type="dxa"/>
            <w:tcBorders>
              <w:top w:val="nil"/>
              <w:left w:val="nil"/>
              <w:bottom w:val="nil"/>
              <w:right w:val="nil"/>
            </w:tcBorders>
          </w:tcPr>
          <w:p w14:paraId="48C113B4" w14:textId="77777777" w:rsidR="00A22B51" w:rsidRPr="00CD1BD2" w:rsidRDefault="00A22B51" w:rsidP="0030684B">
            <w:pPr>
              <w:pStyle w:val="Normal6a"/>
            </w:pPr>
            <w:r w:rsidRPr="00CD1BD2">
              <w:rPr>
                <w:b/>
                <w:i/>
              </w:rPr>
              <w:t>C a.</w:t>
            </w:r>
            <w:r w:rsidRPr="00CD1BD2">
              <w:tab/>
            </w:r>
            <w:r w:rsidRPr="00CD1BD2">
              <w:rPr>
                <w:b/>
                <w:i/>
              </w:rPr>
              <w:t>ottaa huomioon, että useissa jäsenvaltioissa toimittajiin kohdistuu mustamaalauskampanjoita, julkisen osallistumisen vastaisia strategisia häirintäkanteita, pelottelua ja uhkailua ja että se johtaa pelkoon ja itsesensuuriin ja heikentää kansalaisten oikeutta saada tietoa; ottaa huomioon, että jotkin toimittajat joutuvat elämään poliisin suojeluksessa, että Euroopassa on viime vuosikymmenen aikana tapettu vähintään kaksikymmentä toimittajaa ja että vielä useampia toimittajia on pahoinpidelty tai uhkailtu heidän työnsä vuoksi;</w:t>
            </w:r>
          </w:p>
        </w:tc>
      </w:tr>
    </w:tbl>
    <w:p w14:paraId="3B6F84B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043E348" w14:textId="77777777" w:rsidR="00A22B51" w:rsidRPr="00CD1BD2" w:rsidRDefault="00A22B51" w:rsidP="00A22B51">
      <w:r w:rsidRPr="00CD1BD2">
        <w:rPr>
          <w:rStyle w:val="HideTWBExt"/>
        </w:rPr>
        <w:t>&lt;/Amend&gt;</w:t>
      </w:r>
    </w:p>
    <w:p w14:paraId="40508C3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153</w:t>
      </w:r>
      <w:r w:rsidRPr="00CD1BD2">
        <w:rPr>
          <w:rStyle w:val="HideTWBExt"/>
          <w:b w:val="0"/>
        </w:rPr>
        <w:t>&lt;/NumAm&gt;</w:t>
      </w:r>
    </w:p>
    <w:p w14:paraId="6D1FA6CA"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724E95E8" w14:textId="77777777" w:rsidR="00A22B51" w:rsidRPr="00CD1BD2" w:rsidRDefault="00A22B51" w:rsidP="00A22B51">
      <w:pPr>
        <w:pStyle w:val="NormalBold"/>
      </w:pPr>
      <w:r w:rsidRPr="00CD1BD2">
        <w:rPr>
          <w:rStyle w:val="HideTWBExt"/>
          <w:b w:val="0"/>
        </w:rPr>
        <w:t>&lt;/RepeatBlock-By&gt;</w:t>
      </w:r>
    </w:p>
    <w:p w14:paraId="4BD9CF4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DF2BE12" w14:textId="77777777" w:rsidR="00A22B51" w:rsidRPr="00CD1BD2" w:rsidRDefault="00A22B51" w:rsidP="00A22B51">
      <w:pPr>
        <w:pStyle w:val="NormalBold"/>
      </w:pPr>
      <w:r w:rsidRPr="00CD1BD2">
        <w:rPr>
          <w:rStyle w:val="HideTWBExt"/>
          <w:b w:val="0"/>
        </w:rPr>
        <w:t>&lt;Article&gt;</w:t>
      </w:r>
      <w:r w:rsidRPr="00CD1BD2">
        <w:t>Johdanto-osan C b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FF5450C" w14:textId="77777777" w:rsidTr="0030684B">
        <w:trPr>
          <w:trHeight w:hRule="exact" w:val="240"/>
          <w:jc w:val="center"/>
        </w:trPr>
        <w:tc>
          <w:tcPr>
            <w:tcW w:w="9752" w:type="dxa"/>
            <w:gridSpan w:val="2"/>
            <w:tcBorders>
              <w:top w:val="nil"/>
              <w:left w:val="nil"/>
              <w:bottom w:val="nil"/>
              <w:right w:val="nil"/>
            </w:tcBorders>
          </w:tcPr>
          <w:p w14:paraId="6472B777" w14:textId="77777777" w:rsidR="00A22B51" w:rsidRPr="00CD1BD2" w:rsidRDefault="00A22B51" w:rsidP="0030684B"/>
        </w:tc>
      </w:tr>
      <w:tr w:rsidR="00A22B51" w:rsidRPr="00CD1BD2" w14:paraId="26FBE6F3" w14:textId="77777777" w:rsidTr="0030684B">
        <w:trPr>
          <w:trHeight w:val="240"/>
          <w:jc w:val="center"/>
        </w:trPr>
        <w:tc>
          <w:tcPr>
            <w:tcW w:w="4876" w:type="dxa"/>
            <w:tcBorders>
              <w:top w:val="nil"/>
              <w:left w:val="nil"/>
              <w:bottom w:val="nil"/>
              <w:right w:val="nil"/>
            </w:tcBorders>
          </w:tcPr>
          <w:p w14:paraId="1F6697A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DD4C7A5" w14:textId="77777777" w:rsidR="00A22B51" w:rsidRPr="00CD1BD2" w:rsidRDefault="00A22B51" w:rsidP="0030684B">
            <w:pPr>
              <w:pStyle w:val="AmColumnHeading"/>
            </w:pPr>
            <w:r w:rsidRPr="00CD1BD2">
              <w:t>Tarkistus</w:t>
            </w:r>
          </w:p>
        </w:tc>
      </w:tr>
      <w:tr w:rsidR="00A22B51" w:rsidRPr="00CD1BD2" w14:paraId="457AFB9C" w14:textId="77777777" w:rsidTr="0030684B">
        <w:trPr>
          <w:jc w:val="center"/>
        </w:trPr>
        <w:tc>
          <w:tcPr>
            <w:tcW w:w="4876" w:type="dxa"/>
            <w:tcBorders>
              <w:top w:val="nil"/>
              <w:left w:val="nil"/>
              <w:bottom w:val="nil"/>
              <w:right w:val="nil"/>
            </w:tcBorders>
          </w:tcPr>
          <w:p w14:paraId="28D7C23C" w14:textId="77777777" w:rsidR="00A22B51" w:rsidRPr="00CD1BD2" w:rsidRDefault="00A22B51" w:rsidP="0030684B">
            <w:pPr>
              <w:pStyle w:val="Normal6a"/>
            </w:pPr>
          </w:p>
        </w:tc>
        <w:tc>
          <w:tcPr>
            <w:tcW w:w="4876" w:type="dxa"/>
            <w:tcBorders>
              <w:top w:val="nil"/>
              <w:left w:val="nil"/>
              <w:bottom w:val="nil"/>
              <w:right w:val="nil"/>
            </w:tcBorders>
          </w:tcPr>
          <w:p w14:paraId="784335FC" w14:textId="77777777" w:rsidR="00A22B51" w:rsidRPr="00CD1BD2" w:rsidRDefault="00A22B51" w:rsidP="0030684B">
            <w:pPr>
              <w:pStyle w:val="Normal6a"/>
            </w:pPr>
            <w:r w:rsidRPr="00CD1BD2">
              <w:rPr>
                <w:b/>
                <w:i/>
              </w:rPr>
              <w:t>C b.</w:t>
            </w:r>
            <w:r w:rsidRPr="00CD1BD2">
              <w:tab/>
            </w:r>
            <w:r w:rsidRPr="00CD1BD2">
              <w:rPr>
                <w:b/>
                <w:i/>
              </w:rPr>
              <w:t>ottaa huomioon, että toimittajien valvonta vaarantaa heidän turvallisuutensa ja lähdesalaisuuden sekä estää heitä tekemästä työtään; toteaa, että lisääntyvästä näytöstä ja yritysten julkisista ilmoituksista huolimatta kansalliset viranomaiset ovat selventäneet vain vähän tällaisten toimien laajuutta, laillisuutta ja vastuuvelvollisuutta, minkä vuoksi uhrit eivät ole saaneet vastauksia eivätkä oikeussuojakeinoja niitä vastaan;</w:t>
            </w:r>
          </w:p>
        </w:tc>
      </w:tr>
    </w:tbl>
    <w:p w14:paraId="1A135B4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3A170D5" w14:textId="77777777" w:rsidR="00A22B51" w:rsidRPr="00CD1BD2" w:rsidRDefault="00A22B51" w:rsidP="00A22B51">
      <w:r w:rsidRPr="00CD1BD2">
        <w:rPr>
          <w:rStyle w:val="HideTWBExt"/>
        </w:rPr>
        <w:t>&lt;/Amend&gt;</w:t>
      </w:r>
    </w:p>
    <w:p w14:paraId="1EEA0BB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154</w:t>
      </w:r>
      <w:r w:rsidRPr="00CD1BD2">
        <w:rPr>
          <w:rStyle w:val="HideTWBExt"/>
          <w:b w:val="0"/>
        </w:rPr>
        <w:t>&lt;/NumAm&gt;</w:t>
      </w:r>
    </w:p>
    <w:p w14:paraId="13D0B4D1"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8B56C06" w14:textId="77777777" w:rsidR="00A22B51" w:rsidRPr="00CD1BD2" w:rsidRDefault="00A22B51" w:rsidP="00A22B51">
      <w:pPr>
        <w:pStyle w:val="NormalBold"/>
      </w:pPr>
      <w:r w:rsidRPr="00CD1BD2">
        <w:rPr>
          <w:rStyle w:val="HideTWBExt"/>
          <w:b w:val="0"/>
        </w:rPr>
        <w:t>&lt;/RepeatBlock-By&gt;</w:t>
      </w:r>
    </w:p>
    <w:p w14:paraId="72FE019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58ED3EC" w14:textId="77777777" w:rsidR="00A22B51" w:rsidRPr="00CD1BD2" w:rsidRDefault="00A22B51" w:rsidP="00A22B51">
      <w:pPr>
        <w:pStyle w:val="NormalBold"/>
      </w:pPr>
      <w:r w:rsidRPr="00CD1BD2">
        <w:rPr>
          <w:rStyle w:val="HideTWBExt"/>
          <w:b w:val="0"/>
        </w:rPr>
        <w:t>&lt;Article&gt;</w:t>
      </w:r>
      <w:r w:rsidRPr="00CD1BD2">
        <w:t>Johdanto-osan C b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A353EB3" w14:textId="77777777" w:rsidTr="0030684B">
        <w:trPr>
          <w:trHeight w:hRule="exact" w:val="240"/>
          <w:jc w:val="center"/>
        </w:trPr>
        <w:tc>
          <w:tcPr>
            <w:tcW w:w="9752" w:type="dxa"/>
            <w:gridSpan w:val="2"/>
            <w:tcBorders>
              <w:top w:val="nil"/>
              <w:left w:val="nil"/>
              <w:bottom w:val="nil"/>
              <w:right w:val="nil"/>
            </w:tcBorders>
          </w:tcPr>
          <w:p w14:paraId="2364B9B6" w14:textId="77777777" w:rsidR="00A22B51" w:rsidRPr="00CD1BD2" w:rsidRDefault="00A22B51" w:rsidP="0030684B"/>
        </w:tc>
      </w:tr>
      <w:tr w:rsidR="00A22B51" w:rsidRPr="00CD1BD2" w14:paraId="41FD402A" w14:textId="77777777" w:rsidTr="0030684B">
        <w:trPr>
          <w:trHeight w:val="240"/>
          <w:jc w:val="center"/>
        </w:trPr>
        <w:tc>
          <w:tcPr>
            <w:tcW w:w="4876" w:type="dxa"/>
            <w:tcBorders>
              <w:top w:val="nil"/>
              <w:left w:val="nil"/>
              <w:bottom w:val="nil"/>
              <w:right w:val="nil"/>
            </w:tcBorders>
          </w:tcPr>
          <w:p w14:paraId="17B3531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58748B6" w14:textId="77777777" w:rsidR="00A22B51" w:rsidRPr="00CD1BD2" w:rsidRDefault="00A22B51" w:rsidP="0030684B">
            <w:pPr>
              <w:pStyle w:val="AmColumnHeading"/>
            </w:pPr>
            <w:r w:rsidRPr="00CD1BD2">
              <w:t>Tarkistus</w:t>
            </w:r>
          </w:p>
        </w:tc>
      </w:tr>
      <w:tr w:rsidR="00A22B51" w:rsidRPr="00CD1BD2" w14:paraId="7445764B" w14:textId="77777777" w:rsidTr="0030684B">
        <w:trPr>
          <w:jc w:val="center"/>
        </w:trPr>
        <w:tc>
          <w:tcPr>
            <w:tcW w:w="4876" w:type="dxa"/>
            <w:tcBorders>
              <w:top w:val="nil"/>
              <w:left w:val="nil"/>
              <w:bottom w:val="nil"/>
              <w:right w:val="nil"/>
            </w:tcBorders>
          </w:tcPr>
          <w:p w14:paraId="2B936121" w14:textId="77777777" w:rsidR="00A22B51" w:rsidRPr="00CD1BD2" w:rsidRDefault="00A22B51" w:rsidP="0030684B">
            <w:pPr>
              <w:pStyle w:val="Normal6a"/>
            </w:pPr>
          </w:p>
        </w:tc>
        <w:tc>
          <w:tcPr>
            <w:tcW w:w="4876" w:type="dxa"/>
            <w:tcBorders>
              <w:top w:val="nil"/>
              <w:left w:val="nil"/>
              <w:bottom w:val="nil"/>
              <w:right w:val="nil"/>
            </w:tcBorders>
          </w:tcPr>
          <w:p w14:paraId="5001E89C" w14:textId="77777777" w:rsidR="00A22B51" w:rsidRPr="00CD1BD2" w:rsidRDefault="00A22B51" w:rsidP="0030684B">
            <w:pPr>
              <w:pStyle w:val="Normal6a"/>
            </w:pPr>
            <w:r w:rsidRPr="00CD1BD2">
              <w:rPr>
                <w:b/>
                <w:i/>
              </w:rPr>
              <w:t>C b.</w:t>
            </w:r>
            <w:r w:rsidRPr="00CD1BD2">
              <w:tab/>
            </w:r>
            <w:r w:rsidRPr="00CD1BD2">
              <w:rPr>
                <w:b/>
                <w:i/>
              </w:rPr>
              <w:t>ottaa huomioon, että liikenteen ja liikkumisen pääosaston entistä johtajaa ja hänen yhteyksiään Qatargate-skandaaliin on tutkittu läpinäkymättömällä tavalla jo kolmen vuoden ajan, mikä on herättänyt vakavaa huolta sekä siitä, onko asiaa oikeasti tarkoitus selventää, että siitä, onko julkinen avoimuus täysin taattu;</w:t>
            </w:r>
          </w:p>
        </w:tc>
      </w:tr>
    </w:tbl>
    <w:p w14:paraId="27D8225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29AA50A1" w14:textId="77777777" w:rsidR="00A22B51" w:rsidRPr="00CD1BD2" w:rsidRDefault="00A22B51" w:rsidP="00A22B51">
      <w:r w:rsidRPr="00CD1BD2">
        <w:rPr>
          <w:rStyle w:val="HideTWBExt"/>
        </w:rPr>
        <w:t>&lt;/Amend&gt;</w:t>
      </w:r>
    </w:p>
    <w:p w14:paraId="305C085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155</w:t>
      </w:r>
      <w:r w:rsidRPr="00CD1BD2">
        <w:rPr>
          <w:rStyle w:val="HideTWBExt"/>
          <w:b w:val="0"/>
        </w:rPr>
        <w:t>&lt;/NumAm&gt;</w:t>
      </w:r>
    </w:p>
    <w:p w14:paraId="55B8F867"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341E63FE" w14:textId="77777777" w:rsidR="00A22B51" w:rsidRPr="00CD1BD2" w:rsidRDefault="00A22B51" w:rsidP="00A22B51">
      <w:pPr>
        <w:pStyle w:val="NormalBold"/>
      </w:pPr>
      <w:r w:rsidRPr="00CD1BD2">
        <w:rPr>
          <w:rStyle w:val="HideTWBExt"/>
          <w:b w:val="0"/>
        </w:rPr>
        <w:t>&lt;/RepeatBlock-By&gt;</w:t>
      </w:r>
    </w:p>
    <w:p w14:paraId="0CEEDDE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2C34CC5" w14:textId="77777777" w:rsidR="00A22B51" w:rsidRPr="00CD1BD2" w:rsidRDefault="00A22B51" w:rsidP="00A22B51">
      <w:pPr>
        <w:pStyle w:val="NormalBold"/>
      </w:pPr>
      <w:r w:rsidRPr="00CD1BD2">
        <w:rPr>
          <w:rStyle w:val="HideTWBExt"/>
          <w:b w:val="0"/>
        </w:rPr>
        <w:t>&lt;Article&gt;</w:t>
      </w:r>
      <w:r w:rsidRPr="00CD1BD2">
        <w:t>Johdanto-osan C b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FCBD073" w14:textId="77777777" w:rsidTr="0030684B">
        <w:trPr>
          <w:trHeight w:hRule="exact" w:val="240"/>
          <w:jc w:val="center"/>
        </w:trPr>
        <w:tc>
          <w:tcPr>
            <w:tcW w:w="9752" w:type="dxa"/>
            <w:gridSpan w:val="2"/>
            <w:tcBorders>
              <w:top w:val="nil"/>
              <w:left w:val="nil"/>
              <w:bottom w:val="nil"/>
              <w:right w:val="nil"/>
            </w:tcBorders>
          </w:tcPr>
          <w:p w14:paraId="5964EC58" w14:textId="77777777" w:rsidR="00A22B51" w:rsidRPr="00CD1BD2" w:rsidRDefault="00A22B51" w:rsidP="0030684B"/>
        </w:tc>
      </w:tr>
      <w:tr w:rsidR="00A22B51" w:rsidRPr="00CD1BD2" w14:paraId="69A34D6F" w14:textId="77777777" w:rsidTr="0030684B">
        <w:trPr>
          <w:trHeight w:val="240"/>
          <w:jc w:val="center"/>
        </w:trPr>
        <w:tc>
          <w:tcPr>
            <w:tcW w:w="4876" w:type="dxa"/>
            <w:tcBorders>
              <w:top w:val="nil"/>
              <w:left w:val="nil"/>
              <w:bottom w:val="nil"/>
              <w:right w:val="nil"/>
            </w:tcBorders>
          </w:tcPr>
          <w:p w14:paraId="1908958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95C6BDF" w14:textId="77777777" w:rsidR="00A22B51" w:rsidRPr="00CD1BD2" w:rsidRDefault="00A22B51" w:rsidP="0030684B">
            <w:pPr>
              <w:pStyle w:val="AmColumnHeading"/>
            </w:pPr>
            <w:r w:rsidRPr="00CD1BD2">
              <w:t>Tarkistus</w:t>
            </w:r>
          </w:p>
        </w:tc>
      </w:tr>
      <w:tr w:rsidR="00A22B51" w:rsidRPr="00CD1BD2" w14:paraId="220BF32D" w14:textId="77777777" w:rsidTr="0030684B">
        <w:trPr>
          <w:jc w:val="center"/>
        </w:trPr>
        <w:tc>
          <w:tcPr>
            <w:tcW w:w="4876" w:type="dxa"/>
            <w:tcBorders>
              <w:top w:val="nil"/>
              <w:left w:val="nil"/>
              <w:bottom w:val="nil"/>
              <w:right w:val="nil"/>
            </w:tcBorders>
          </w:tcPr>
          <w:p w14:paraId="38DE8C3E" w14:textId="77777777" w:rsidR="00A22B51" w:rsidRPr="00CD1BD2" w:rsidRDefault="00A22B51" w:rsidP="0030684B">
            <w:pPr>
              <w:pStyle w:val="Normal6a"/>
            </w:pPr>
          </w:p>
        </w:tc>
        <w:tc>
          <w:tcPr>
            <w:tcW w:w="4876" w:type="dxa"/>
            <w:tcBorders>
              <w:top w:val="nil"/>
              <w:left w:val="nil"/>
              <w:bottom w:val="nil"/>
              <w:right w:val="nil"/>
            </w:tcBorders>
          </w:tcPr>
          <w:p w14:paraId="4CB6F619" w14:textId="77777777" w:rsidR="00A22B51" w:rsidRPr="00CD1BD2" w:rsidRDefault="00A22B51" w:rsidP="0030684B">
            <w:pPr>
              <w:pStyle w:val="Normal6a"/>
            </w:pPr>
            <w:r w:rsidRPr="00CD1BD2">
              <w:rPr>
                <w:b/>
                <w:i/>
              </w:rPr>
              <w:t>C b.</w:t>
            </w:r>
            <w:r w:rsidRPr="00CD1BD2">
              <w:tab/>
            </w:r>
            <w:r w:rsidRPr="00CD1BD2">
              <w:rPr>
                <w:b/>
                <w:i/>
              </w:rPr>
              <w:t>ottaa huomioon, että komissio on jättänyt useissa jäsenvaltioissa puuttumatta kattavasti rajoituksiin, jotka koskevat kokoontumisvapautta, tiedonsaantia, vaalien lahjomattomuutta, kansalaisyhteiskunnan toimintamahdollisuuksia ja romaniyhteisöihin ja hlbtiq+-yhteisöihin kohdistuvaa intersektionaalista syrjintää;</w:t>
            </w:r>
          </w:p>
        </w:tc>
      </w:tr>
    </w:tbl>
    <w:p w14:paraId="3F7CD3D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2D8F9A4" w14:textId="77777777" w:rsidR="00A22B51" w:rsidRPr="00CD1BD2" w:rsidRDefault="00A22B51" w:rsidP="00A22B51">
      <w:r w:rsidRPr="00CD1BD2">
        <w:rPr>
          <w:rStyle w:val="HideTWBExt"/>
        </w:rPr>
        <w:t>&lt;/Amend&gt;</w:t>
      </w:r>
    </w:p>
    <w:p w14:paraId="547842B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156</w:t>
      </w:r>
      <w:r w:rsidRPr="00CD1BD2">
        <w:rPr>
          <w:rStyle w:val="HideTWBExt"/>
          <w:b w:val="0"/>
        </w:rPr>
        <w:t>&lt;/NumAm&gt;</w:t>
      </w:r>
    </w:p>
    <w:p w14:paraId="24A42A11"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48EEA1DF" w14:textId="77777777" w:rsidR="00A22B51" w:rsidRPr="00CD1BD2" w:rsidRDefault="00A22B51" w:rsidP="00A22B51">
      <w:pPr>
        <w:pStyle w:val="NormalBold"/>
      </w:pPr>
      <w:r w:rsidRPr="00CD1BD2">
        <w:rPr>
          <w:rStyle w:val="HideTWBExt"/>
          <w:b w:val="0"/>
        </w:rPr>
        <w:t>&lt;/RepeatBlock-By&gt;</w:t>
      </w:r>
    </w:p>
    <w:p w14:paraId="05C4BDB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7AF80FA" w14:textId="77777777" w:rsidR="00A22B51" w:rsidRPr="00CD1BD2" w:rsidRDefault="00A22B51" w:rsidP="00A22B51">
      <w:pPr>
        <w:pStyle w:val="NormalBold"/>
      </w:pPr>
      <w:r w:rsidRPr="00CD1BD2">
        <w:rPr>
          <w:rStyle w:val="HideTWBExt"/>
          <w:b w:val="0"/>
        </w:rPr>
        <w:t>&lt;Article&gt;</w:t>
      </w:r>
      <w:r w:rsidRPr="00CD1BD2">
        <w:t>Johdanto-osan C c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3C019B4" w14:textId="77777777" w:rsidTr="0030684B">
        <w:trPr>
          <w:trHeight w:hRule="exact" w:val="240"/>
          <w:jc w:val="center"/>
        </w:trPr>
        <w:tc>
          <w:tcPr>
            <w:tcW w:w="9752" w:type="dxa"/>
            <w:gridSpan w:val="2"/>
            <w:tcBorders>
              <w:top w:val="nil"/>
              <w:left w:val="nil"/>
              <w:bottom w:val="nil"/>
              <w:right w:val="nil"/>
            </w:tcBorders>
          </w:tcPr>
          <w:p w14:paraId="52F3F30D" w14:textId="77777777" w:rsidR="00A22B51" w:rsidRPr="00CD1BD2" w:rsidRDefault="00A22B51" w:rsidP="0030684B"/>
        </w:tc>
      </w:tr>
      <w:tr w:rsidR="00A22B51" w:rsidRPr="00CD1BD2" w14:paraId="1657CE0B" w14:textId="77777777" w:rsidTr="0030684B">
        <w:trPr>
          <w:trHeight w:val="240"/>
          <w:jc w:val="center"/>
        </w:trPr>
        <w:tc>
          <w:tcPr>
            <w:tcW w:w="4876" w:type="dxa"/>
            <w:tcBorders>
              <w:top w:val="nil"/>
              <w:left w:val="nil"/>
              <w:bottom w:val="nil"/>
              <w:right w:val="nil"/>
            </w:tcBorders>
          </w:tcPr>
          <w:p w14:paraId="2BA7026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11323F9" w14:textId="77777777" w:rsidR="00A22B51" w:rsidRPr="00CD1BD2" w:rsidRDefault="00A22B51" w:rsidP="0030684B">
            <w:pPr>
              <w:pStyle w:val="AmColumnHeading"/>
            </w:pPr>
            <w:r w:rsidRPr="00CD1BD2">
              <w:t>Tarkistus</w:t>
            </w:r>
          </w:p>
        </w:tc>
      </w:tr>
      <w:tr w:rsidR="00A22B51" w:rsidRPr="00CD1BD2" w14:paraId="5FEF7DF9" w14:textId="77777777" w:rsidTr="0030684B">
        <w:trPr>
          <w:jc w:val="center"/>
        </w:trPr>
        <w:tc>
          <w:tcPr>
            <w:tcW w:w="4876" w:type="dxa"/>
            <w:tcBorders>
              <w:top w:val="nil"/>
              <w:left w:val="nil"/>
              <w:bottom w:val="nil"/>
              <w:right w:val="nil"/>
            </w:tcBorders>
          </w:tcPr>
          <w:p w14:paraId="41883385" w14:textId="77777777" w:rsidR="00A22B51" w:rsidRPr="00CD1BD2" w:rsidRDefault="00A22B51" w:rsidP="0030684B">
            <w:pPr>
              <w:pStyle w:val="Normal6a"/>
            </w:pPr>
          </w:p>
        </w:tc>
        <w:tc>
          <w:tcPr>
            <w:tcW w:w="4876" w:type="dxa"/>
            <w:tcBorders>
              <w:top w:val="nil"/>
              <w:left w:val="nil"/>
              <w:bottom w:val="nil"/>
              <w:right w:val="nil"/>
            </w:tcBorders>
          </w:tcPr>
          <w:p w14:paraId="212D3FA6" w14:textId="77777777" w:rsidR="00A22B51" w:rsidRPr="00CD1BD2" w:rsidRDefault="00A22B51" w:rsidP="0030684B">
            <w:pPr>
              <w:pStyle w:val="Normal6a"/>
            </w:pPr>
            <w:r w:rsidRPr="00CD1BD2">
              <w:rPr>
                <w:b/>
                <w:i/>
              </w:rPr>
              <w:t>C c.</w:t>
            </w:r>
            <w:r w:rsidRPr="00CD1BD2">
              <w:tab/>
            </w:r>
            <w:r w:rsidRPr="00CD1BD2">
              <w:rPr>
                <w:b/>
                <w:i/>
              </w:rPr>
              <w:t>toteaa, että täytäntöönpanon laiminlyönti, osittainen täytäntöönpano ja pitkittyneet viivästykset Euroopan unionin tuomioistuimen (EUT) ja Euroopan ihmisoikeustuomioistuimen tuomioiden täytäntöönpanossa eivät ole yksittäisiä poikkeavuuksia, vaan ne ovat vakiintuneita malleja useissa jäsenvaltioissa ja toistuvia muissa jäsenvaltioissa; ottaa huomioon, että tähän noudattamatta jättämiseen liittyy yhä useammin myös se, että poliittiset toimijat ja toisinaan kansalliset ylemmät tuomioistuimet kiistävät avoimesti tai implisiittisesti unionin tuomioistuinten toimivallan; toteaa, että tästä seuraa käytännössä, että vakavat ihmisoikeus- ja oikeusvaltioloukkaukset jatkuvat vuosien ja toisinaan vuosikymmenten ajan sen jälkeen, kun EUT ja Euroopan ihmisoikeustuomioistuin ovat virallisesti tunnustaneet ne;</w:t>
            </w:r>
          </w:p>
        </w:tc>
      </w:tr>
    </w:tbl>
    <w:p w14:paraId="01C09BEB" w14:textId="77777777" w:rsidR="00A22B51" w:rsidRPr="00CD1BD2" w:rsidRDefault="00A22B51" w:rsidP="00A22B51">
      <w:pPr>
        <w:pStyle w:val="AmOrLang"/>
        <w:rPr>
          <w:lang w:val="it-IT"/>
        </w:rPr>
      </w:pPr>
      <w:r w:rsidRPr="00CD1BD2">
        <w:rPr>
          <w:lang w:val="it-IT"/>
        </w:rPr>
        <w:t xml:space="preserve">Or. </w:t>
      </w:r>
      <w:r w:rsidRPr="00CD1BD2">
        <w:rPr>
          <w:rStyle w:val="HideTWBExt"/>
        </w:rPr>
        <w:t>&lt;Original&gt;</w:t>
      </w:r>
      <w:r w:rsidRPr="00CD1BD2">
        <w:rPr>
          <w:rStyle w:val="HideTWBInt"/>
        </w:rPr>
        <w:t>{EN}</w:t>
      </w:r>
      <w:r w:rsidRPr="00CD1BD2">
        <w:rPr>
          <w:lang w:val="it-IT"/>
        </w:rPr>
        <w:t>en</w:t>
      </w:r>
      <w:r w:rsidRPr="00CD1BD2">
        <w:rPr>
          <w:rStyle w:val="HideTWBExt"/>
        </w:rPr>
        <w:t>&lt;/Original&gt;</w:t>
      </w:r>
    </w:p>
    <w:p w14:paraId="552A2D68" w14:textId="77777777" w:rsidR="00A22B51" w:rsidRPr="00CD1BD2" w:rsidRDefault="00A22B51" w:rsidP="00A22B51">
      <w:pPr>
        <w:rPr>
          <w:lang w:val="it-IT"/>
        </w:rPr>
      </w:pPr>
      <w:r w:rsidRPr="00CD1BD2">
        <w:rPr>
          <w:rStyle w:val="HideTWBExt"/>
        </w:rPr>
        <w:t>&lt;/Amend&gt;</w:t>
      </w:r>
    </w:p>
    <w:p w14:paraId="276E11DC" w14:textId="77777777" w:rsidR="00A22B51" w:rsidRPr="00CD1BD2" w:rsidRDefault="00A22B51" w:rsidP="00A22B51">
      <w:pPr>
        <w:pStyle w:val="AmNumberTabs"/>
        <w:rPr>
          <w:lang w:val="it-IT"/>
        </w:rPr>
      </w:pPr>
      <w:r w:rsidRPr="00CD1BD2">
        <w:rPr>
          <w:rStyle w:val="HideTWBExt"/>
          <w:b w:val="0"/>
        </w:rPr>
        <w:t>&lt;Amend&gt;</w:t>
      </w:r>
      <w:r w:rsidRPr="00CD1BD2">
        <w:rPr>
          <w:lang w:val="it-IT"/>
        </w:rPr>
        <w:t>Tarkistus</w:t>
      </w:r>
      <w:r w:rsidRPr="00CD1BD2">
        <w:rPr>
          <w:lang w:val="it-IT"/>
        </w:rPr>
        <w:tab/>
      </w:r>
      <w:r w:rsidRPr="00CD1BD2">
        <w:rPr>
          <w:lang w:val="it-IT"/>
        </w:rPr>
        <w:tab/>
      </w:r>
      <w:r w:rsidRPr="00CD1BD2">
        <w:rPr>
          <w:rStyle w:val="HideTWBExt"/>
          <w:b w:val="0"/>
        </w:rPr>
        <w:t>&lt;NumAm&gt;</w:t>
      </w:r>
      <w:r w:rsidRPr="00CD1BD2">
        <w:rPr>
          <w:lang w:val="it-IT"/>
        </w:rPr>
        <w:t>157</w:t>
      </w:r>
      <w:r w:rsidRPr="00CD1BD2">
        <w:rPr>
          <w:rStyle w:val="HideTWBExt"/>
          <w:b w:val="0"/>
        </w:rPr>
        <w:t>&lt;/NumAm&gt;</w:t>
      </w:r>
    </w:p>
    <w:p w14:paraId="44AFED27" w14:textId="77777777" w:rsidR="00A22B51" w:rsidRPr="00CD1BD2" w:rsidRDefault="00A22B51" w:rsidP="00A22B51">
      <w:pPr>
        <w:pStyle w:val="NormalBold"/>
        <w:rPr>
          <w:lang w:val="it-IT"/>
        </w:rPr>
      </w:pPr>
      <w:r w:rsidRPr="00CD1BD2">
        <w:rPr>
          <w:rStyle w:val="HideTWBExt"/>
          <w:b w:val="0"/>
        </w:rPr>
        <w:t>&lt;RepeatBlock-By&gt;&lt;Members&gt;</w:t>
      </w:r>
      <w:r w:rsidRPr="00CD1BD2">
        <w:rPr>
          <w:lang w:val="it-IT"/>
        </w:rPr>
        <w:t>Sandro Ruotolo, Pina Picierno, Marco Tarquinio, Alessandro Zan, Cecilia Strada</w:t>
      </w:r>
      <w:r w:rsidRPr="00CD1BD2">
        <w:rPr>
          <w:rStyle w:val="HideTWBExt"/>
          <w:b w:val="0"/>
        </w:rPr>
        <w:t>&lt;/Members&gt;</w:t>
      </w:r>
    </w:p>
    <w:p w14:paraId="2C29CEE8" w14:textId="77777777" w:rsidR="00A22B51" w:rsidRPr="00CD1BD2" w:rsidRDefault="00A22B51" w:rsidP="00A22B51">
      <w:pPr>
        <w:pStyle w:val="NormalBold"/>
        <w:rPr>
          <w:lang w:val="it-IT"/>
        </w:rPr>
      </w:pPr>
      <w:r w:rsidRPr="00CD1BD2">
        <w:rPr>
          <w:rStyle w:val="HideTWBExt"/>
          <w:b w:val="0"/>
        </w:rPr>
        <w:t>&lt;/RepeatBlock-By&gt;</w:t>
      </w:r>
    </w:p>
    <w:p w14:paraId="5AF356AC" w14:textId="77777777" w:rsidR="00A22B51" w:rsidRPr="00CD1BD2" w:rsidRDefault="00A22B51" w:rsidP="00A22B51">
      <w:pPr>
        <w:pStyle w:val="NormalBold"/>
        <w:rPr>
          <w:lang w:val="it-IT"/>
        </w:rPr>
      </w:pPr>
      <w:r w:rsidRPr="00CD1BD2">
        <w:rPr>
          <w:rStyle w:val="HideTWBExt"/>
          <w:b w:val="0"/>
        </w:rPr>
        <w:t>&lt;DocAmend&gt;</w:t>
      </w:r>
      <w:r w:rsidRPr="00CD1BD2">
        <w:rPr>
          <w:lang w:val="it-IT"/>
        </w:rPr>
        <w:t>Päätöslauselmaesitys</w:t>
      </w:r>
      <w:r w:rsidRPr="00CD1BD2">
        <w:rPr>
          <w:rStyle w:val="HideTWBExt"/>
          <w:b w:val="0"/>
        </w:rPr>
        <w:t>&lt;/DocAmend&gt;</w:t>
      </w:r>
    </w:p>
    <w:p w14:paraId="4450EDC2" w14:textId="77777777" w:rsidR="00A22B51" w:rsidRPr="00CD1BD2" w:rsidRDefault="00A22B51" w:rsidP="00A22B51">
      <w:pPr>
        <w:pStyle w:val="NormalBold"/>
      </w:pPr>
      <w:r w:rsidRPr="00CD1BD2">
        <w:rPr>
          <w:rStyle w:val="HideTWBExt"/>
          <w:b w:val="0"/>
        </w:rPr>
        <w:t>&lt;Article&gt;</w:t>
      </w:r>
      <w:r w:rsidRPr="00CD1BD2">
        <w:t>Johdanto-osan C c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90C9884" w14:textId="77777777" w:rsidTr="0030684B">
        <w:trPr>
          <w:trHeight w:hRule="exact" w:val="240"/>
          <w:jc w:val="center"/>
        </w:trPr>
        <w:tc>
          <w:tcPr>
            <w:tcW w:w="9752" w:type="dxa"/>
            <w:gridSpan w:val="2"/>
            <w:tcBorders>
              <w:top w:val="nil"/>
              <w:left w:val="nil"/>
              <w:bottom w:val="nil"/>
              <w:right w:val="nil"/>
            </w:tcBorders>
          </w:tcPr>
          <w:p w14:paraId="6FBE0D2E" w14:textId="77777777" w:rsidR="00A22B51" w:rsidRPr="00CD1BD2" w:rsidRDefault="00A22B51" w:rsidP="0030684B"/>
        </w:tc>
      </w:tr>
      <w:tr w:rsidR="00A22B51" w:rsidRPr="00CD1BD2" w14:paraId="5F78FC76" w14:textId="77777777" w:rsidTr="0030684B">
        <w:trPr>
          <w:trHeight w:val="240"/>
          <w:jc w:val="center"/>
        </w:trPr>
        <w:tc>
          <w:tcPr>
            <w:tcW w:w="4876" w:type="dxa"/>
            <w:tcBorders>
              <w:top w:val="nil"/>
              <w:left w:val="nil"/>
              <w:bottom w:val="nil"/>
              <w:right w:val="nil"/>
            </w:tcBorders>
          </w:tcPr>
          <w:p w14:paraId="2343F51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11D6359" w14:textId="77777777" w:rsidR="00A22B51" w:rsidRPr="00CD1BD2" w:rsidRDefault="00A22B51" w:rsidP="0030684B">
            <w:pPr>
              <w:pStyle w:val="AmColumnHeading"/>
            </w:pPr>
            <w:r w:rsidRPr="00CD1BD2">
              <w:t>Tarkistus</w:t>
            </w:r>
          </w:p>
        </w:tc>
      </w:tr>
      <w:tr w:rsidR="00A22B51" w:rsidRPr="00CD1BD2" w14:paraId="5D369818" w14:textId="77777777" w:rsidTr="0030684B">
        <w:trPr>
          <w:jc w:val="center"/>
        </w:trPr>
        <w:tc>
          <w:tcPr>
            <w:tcW w:w="4876" w:type="dxa"/>
            <w:tcBorders>
              <w:top w:val="nil"/>
              <w:left w:val="nil"/>
              <w:bottom w:val="nil"/>
              <w:right w:val="nil"/>
            </w:tcBorders>
          </w:tcPr>
          <w:p w14:paraId="3F7A1E60" w14:textId="77777777" w:rsidR="00A22B51" w:rsidRPr="00CD1BD2" w:rsidRDefault="00A22B51" w:rsidP="0030684B">
            <w:pPr>
              <w:pStyle w:val="Normal6a"/>
            </w:pPr>
          </w:p>
        </w:tc>
        <w:tc>
          <w:tcPr>
            <w:tcW w:w="4876" w:type="dxa"/>
            <w:tcBorders>
              <w:top w:val="nil"/>
              <w:left w:val="nil"/>
              <w:bottom w:val="nil"/>
              <w:right w:val="nil"/>
            </w:tcBorders>
          </w:tcPr>
          <w:p w14:paraId="4AEC1035" w14:textId="77777777" w:rsidR="00A22B51" w:rsidRPr="00CD1BD2" w:rsidRDefault="00A22B51" w:rsidP="0030684B">
            <w:pPr>
              <w:pStyle w:val="Normal6a"/>
            </w:pPr>
            <w:r w:rsidRPr="00CD1BD2">
              <w:rPr>
                <w:b/>
                <w:i/>
              </w:rPr>
              <w:t>C c.</w:t>
            </w:r>
            <w:r w:rsidRPr="00CD1BD2">
              <w:tab/>
            </w:r>
            <w:r w:rsidRPr="00CD1BD2">
              <w:rPr>
                <w:b/>
                <w:i/>
              </w:rPr>
              <w:t>ottaa huomioon, että Euroopan parlamentin Pegasus-ohjelman ja vastaavien vakoiluohjelmien käyttöä selvittävä tutkintavaliokunta (PEGA) havaitsi, että Pegasuksen, Predatorin ja Graphiten kaltaisia välineitä oli otettu useissa jäsenvaltioissa laittomasti käyttöön toimittajia, kansalaisyhteiskuntaa, asianajajia, opposition edustajia ja virkamiehiä vastaan; toteaa, että tutkintavaliokunta dokumentoi vakavia yksityisyyden, tietosuojan ja sananvapauden loukkauksia ja varoitti, että tällaiset käytännöt muodostavat järjestelmätason uhkan demokratialle ja perusoikeuksille unionissa; katsoo, että tutkintavaliokunnan suositusten täysimittainen täytäntöönpano on olennaisen tärkeää uusien väärinkäytösten estämiseksi;</w:t>
            </w:r>
          </w:p>
        </w:tc>
      </w:tr>
    </w:tbl>
    <w:p w14:paraId="1275BE9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A1C7F17" w14:textId="77777777" w:rsidR="00A22B51" w:rsidRPr="00CD1BD2" w:rsidRDefault="00A22B51" w:rsidP="00A22B51">
      <w:r w:rsidRPr="00CD1BD2">
        <w:rPr>
          <w:rStyle w:val="HideTWBExt"/>
        </w:rPr>
        <w:t>&lt;/Amend&gt;</w:t>
      </w:r>
    </w:p>
    <w:p w14:paraId="3E08204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158</w:t>
      </w:r>
      <w:r w:rsidRPr="00CD1BD2">
        <w:rPr>
          <w:rStyle w:val="HideTWBExt"/>
          <w:b w:val="0"/>
        </w:rPr>
        <w:t>&lt;/NumAm&gt;</w:t>
      </w:r>
    </w:p>
    <w:p w14:paraId="58CC3EC7"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2E914E75" w14:textId="77777777" w:rsidR="00A22B51" w:rsidRPr="00CD1BD2" w:rsidRDefault="00A22B51" w:rsidP="00A22B51">
      <w:pPr>
        <w:pStyle w:val="NormalBold"/>
      </w:pPr>
      <w:r w:rsidRPr="00CD1BD2">
        <w:rPr>
          <w:rStyle w:val="HideTWBExt"/>
          <w:b w:val="0"/>
        </w:rPr>
        <w:t>&lt;/RepeatBlock-By&gt;</w:t>
      </w:r>
    </w:p>
    <w:p w14:paraId="177BA32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D2E5E3D" w14:textId="77777777" w:rsidR="00A22B51" w:rsidRPr="00CD1BD2" w:rsidRDefault="00A22B51" w:rsidP="00A22B51">
      <w:pPr>
        <w:pStyle w:val="NormalBold"/>
      </w:pPr>
      <w:r w:rsidRPr="00CD1BD2">
        <w:rPr>
          <w:rStyle w:val="HideTWBExt"/>
          <w:b w:val="0"/>
        </w:rPr>
        <w:t>&lt;Article&gt;</w:t>
      </w:r>
      <w:r w:rsidRPr="00CD1BD2">
        <w:t>Johdanto-osan C d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EC7EC16" w14:textId="77777777" w:rsidTr="0030684B">
        <w:trPr>
          <w:trHeight w:hRule="exact" w:val="240"/>
          <w:jc w:val="center"/>
        </w:trPr>
        <w:tc>
          <w:tcPr>
            <w:tcW w:w="9752" w:type="dxa"/>
            <w:gridSpan w:val="2"/>
            <w:tcBorders>
              <w:top w:val="nil"/>
              <w:left w:val="nil"/>
              <w:bottom w:val="nil"/>
              <w:right w:val="nil"/>
            </w:tcBorders>
          </w:tcPr>
          <w:p w14:paraId="76E232E8" w14:textId="77777777" w:rsidR="00A22B51" w:rsidRPr="00CD1BD2" w:rsidRDefault="00A22B51" w:rsidP="0030684B"/>
        </w:tc>
      </w:tr>
      <w:tr w:rsidR="00A22B51" w:rsidRPr="00CD1BD2" w14:paraId="4756276D" w14:textId="77777777" w:rsidTr="0030684B">
        <w:trPr>
          <w:trHeight w:val="240"/>
          <w:jc w:val="center"/>
        </w:trPr>
        <w:tc>
          <w:tcPr>
            <w:tcW w:w="4876" w:type="dxa"/>
            <w:tcBorders>
              <w:top w:val="nil"/>
              <w:left w:val="nil"/>
              <w:bottom w:val="nil"/>
              <w:right w:val="nil"/>
            </w:tcBorders>
          </w:tcPr>
          <w:p w14:paraId="36B8E0E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D99FB9A" w14:textId="77777777" w:rsidR="00A22B51" w:rsidRPr="00CD1BD2" w:rsidRDefault="00A22B51" w:rsidP="0030684B">
            <w:pPr>
              <w:pStyle w:val="AmColumnHeading"/>
            </w:pPr>
            <w:r w:rsidRPr="00CD1BD2">
              <w:t>Tarkistus</w:t>
            </w:r>
          </w:p>
        </w:tc>
      </w:tr>
      <w:tr w:rsidR="00A22B51" w:rsidRPr="00CD1BD2" w14:paraId="699EBA35" w14:textId="77777777" w:rsidTr="0030684B">
        <w:trPr>
          <w:jc w:val="center"/>
        </w:trPr>
        <w:tc>
          <w:tcPr>
            <w:tcW w:w="4876" w:type="dxa"/>
            <w:tcBorders>
              <w:top w:val="nil"/>
              <w:left w:val="nil"/>
              <w:bottom w:val="nil"/>
              <w:right w:val="nil"/>
            </w:tcBorders>
          </w:tcPr>
          <w:p w14:paraId="4F334A67" w14:textId="77777777" w:rsidR="00A22B51" w:rsidRPr="00CD1BD2" w:rsidRDefault="00A22B51" w:rsidP="0030684B">
            <w:pPr>
              <w:pStyle w:val="Normal6a"/>
            </w:pPr>
          </w:p>
        </w:tc>
        <w:tc>
          <w:tcPr>
            <w:tcW w:w="4876" w:type="dxa"/>
            <w:tcBorders>
              <w:top w:val="nil"/>
              <w:left w:val="nil"/>
              <w:bottom w:val="nil"/>
              <w:right w:val="nil"/>
            </w:tcBorders>
          </w:tcPr>
          <w:p w14:paraId="7DBA2808" w14:textId="77777777" w:rsidR="00A22B51" w:rsidRPr="00CD1BD2" w:rsidRDefault="00A22B51" w:rsidP="0030684B">
            <w:pPr>
              <w:pStyle w:val="Normal6a"/>
            </w:pPr>
            <w:r w:rsidRPr="00CD1BD2">
              <w:rPr>
                <w:b/>
                <w:i/>
              </w:rPr>
              <w:t>C d.</w:t>
            </w:r>
            <w:r w:rsidRPr="00CD1BD2">
              <w:tab/>
            </w:r>
            <w:r w:rsidRPr="00CD1BD2">
              <w:rPr>
                <w:b/>
                <w:i/>
              </w:rPr>
              <w:t>katsoo, että sekä unionin tuomioistuimessa että Euroopan ihmisoikeustuomioistuimessa täytäntöönpanovajeet liittyvät suurelta osin samoihin aloihin, joita ovat oikeuslaitoksen riippumattomuus ja oikeussuojan saatavuus, turvapaikka- ja muuttoliikeasiat, vankeusolot, yhdenvertaisuus (mukaan lukien hlbtiq+-henkilöiden oikeudet) sekä data/valvonta; toteaa, että tietyissä jäsenvaltioissa on samanaikaisesti tapahtunut myönteistä monialaista kehitystä, joka osoittaa, että sääntöjen noudattaminen ja parannukset ovat mahdollisia silloin, kun on olemassa selkeä poliittinen tahto ja aito sitoutuminen, jotka liittyvät siihen, että noudatetaan kansainvälisten tuomioistuinten päätöksiä oikeusvaltioperiaatteen vaalimiseksi;</w:t>
            </w:r>
          </w:p>
        </w:tc>
      </w:tr>
    </w:tbl>
    <w:p w14:paraId="095A747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E330B0A" w14:textId="77777777" w:rsidR="00A22B51" w:rsidRPr="00CD1BD2" w:rsidRDefault="00A22B51" w:rsidP="00A22B51">
      <w:r w:rsidRPr="00CD1BD2">
        <w:rPr>
          <w:rStyle w:val="HideTWBExt"/>
        </w:rPr>
        <w:t>&lt;/Amend&gt;</w:t>
      </w:r>
    </w:p>
    <w:p w14:paraId="0BDAE87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159</w:t>
      </w:r>
      <w:r w:rsidRPr="00CD1BD2">
        <w:rPr>
          <w:rStyle w:val="HideTWBExt"/>
          <w:b w:val="0"/>
        </w:rPr>
        <w:t>&lt;/NumAm&gt;</w:t>
      </w:r>
    </w:p>
    <w:p w14:paraId="68146CD3"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729FCDD0" w14:textId="77777777" w:rsidR="00A22B51" w:rsidRPr="00CD1BD2" w:rsidRDefault="00A22B51" w:rsidP="00A22B51">
      <w:pPr>
        <w:pStyle w:val="NormalBold"/>
      </w:pPr>
      <w:r w:rsidRPr="00CD1BD2">
        <w:rPr>
          <w:rStyle w:val="HideTWBExt"/>
          <w:b w:val="0"/>
        </w:rPr>
        <w:t>&lt;/RepeatBlock-By&gt;</w:t>
      </w:r>
    </w:p>
    <w:p w14:paraId="77A7ABB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67418D8" w14:textId="77777777" w:rsidR="00A22B51" w:rsidRPr="00CD1BD2" w:rsidRDefault="00A22B51" w:rsidP="00A22B51">
      <w:pPr>
        <w:pStyle w:val="NormalBold"/>
      </w:pPr>
      <w:r w:rsidRPr="00CD1BD2">
        <w:rPr>
          <w:rStyle w:val="HideTWBExt"/>
          <w:b w:val="0"/>
        </w:rPr>
        <w:t>&lt;Article&gt;</w:t>
      </w:r>
      <w:r w:rsidRPr="00CD1BD2">
        <w:t>Johdanto-osan C d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574963B" w14:textId="77777777" w:rsidTr="0030684B">
        <w:trPr>
          <w:trHeight w:hRule="exact" w:val="240"/>
          <w:jc w:val="center"/>
        </w:trPr>
        <w:tc>
          <w:tcPr>
            <w:tcW w:w="9752" w:type="dxa"/>
            <w:gridSpan w:val="2"/>
            <w:tcBorders>
              <w:top w:val="nil"/>
              <w:left w:val="nil"/>
              <w:bottom w:val="nil"/>
              <w:right w:val="nil"/>
            </w:tcBorders>
          </w:tcPr>
          <w:p w14:paraId="5EEA16AB" w14:textId="77777777" w:rsidR="00A22B51" w:rsidRPr="00CD1BD2" w:rsidRDefault="00A22B51" w:rsidP="0030684B"/>
        </w:tc>
      </w:tr>
      <w:tr w:rsidR="00A22B51" w:rsidRPr="00CD1BD2" w14:paraId="1B5C5566" w14:textId="77777777" w:rsidTr="0030684B">
        <w:trPr>
          <w:trHeight w:val="240"/>
          <w:jc w:val="center"/>
        </w:trPr>
        <w:tc>
          <w:tcPr>
            <w:tcW w:w="4876" w:type="dxa"/>
            <w:tcBorders>
              <w:top w:val="nil"/>
              <w:left w:val="nil"/>
              <w:bottom w:val="nil"/>
              <w:right w:val="nil"/>
            </w:tcBorders>
          </w:tcPr>
          <w:p w14:paraId="74B435C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08076DA" w14:textId="77777777" w:rsidR="00A22B51" w:rsidRPr="00CD1BD2" w:rsidRDefault="00A22B51" w:rsidP="0030684B">
            <w:pPr>
              <w:pStyle w:val="AmColumnHeading"/>
            </w:pPr>
            <w:r w:rsidRPr="00CD1BD2">
              <w:t>Tarkistus</w:t>
            </w:r>
          </w:p>
        </w:tc>
      </w:tr>
      <w:tr w:rsidR="00A22B51" w:rsidRPr="00CD1BD2" w14:paraId="40842DDF" w14:textId="77777777" w:rsidTr="0030684B">
        <w:trPr>
          <w:jc w:val="center"/>
        </w:trPr>
        <w:tc>
          <w:tcPr>
            <w:tcW w:w="4876" w:type="dxa"/>
            <w:tcBorders>
              <w:top w:val="nil"/>
              <w:left w:val="nil"/>
              <w:bottom w:val="nil"/>
              <w:right w:val="nil"/>
            </w:tcBorders>
          </w:tcPr>
          <w:p w14:paraId="4044F97B" w14:textId="77777777" w:rsidR="00A22B51" w:rsidRPr="00CD1BD2" w:rsidRDefault="00A22B51" w:rsidP="0030684B">
            <w:pPr>
              <w:pStyle w:val="Normal6a"/>
            </w:pPr>
          </w:p>
        </w:tc>
        <w:tc>
          <w:tcPr>
            <w:tcW w:w="4876" w:type="dxa"/>
            <w:tcBorders>
              <w:top w:val="nil"/>
              <w:left w:val="nil"/>
              <w:bottom w:val="nil"/>
              <w:right w:val="nil"/>
            </w:tcBorders>
          </w:tcPr>
          <w:p w14:paraId="3123ABD7" w14:textId="77777777" w:rsidR="00A22B51" w:rsidRPr="00CD1BD2" w:rsidRDefault="00A22B51" w:rsidP="0030684B">
            <w:pPr>
              <w:pStyle w:val="Normal6a"/>
            </w:pPr>
            <w:r w:rsidRPr="00CD1BD2">
              <w:rPr>
                <w:b/>
                <w:i/>
              </w:rPr>
              <w:t>C d.</w:t>
            </w:r>
            <w:r w:rsidRPr="00CD1BD2">
              <w:tab/>
            </w:r>
            <w:r w:rsidRPr="00CD1BD2">
              <w:rPr>
                <w:b/>
                <w:i/>
              </w:rPr>
              <w:t>ottaa huomioon, että viimeaikaiset journalistiset tutkimukset osoittavat, että EU:n varat ovat saattaneet hyödyttää yrityksiä, jotka ovat yhteydessä tunkeutuviin valvontateknologioihin, kuten vakoiluohjelmiin; katsoo, että on olennaisen tärkeää varmistaa, että EU:n rahoitusvaroilla ei tueta yhteisöjä, jotka osallistuvat sellaisten vakoiluohjelmien tai vastaavien välineiden kehittämiseen, vientiin tai käyttöönottoon, jotka voivat loukata perusoikeuksia ja oikeusvaltioperiaatetta;</w:t>
            </w:r>
          </w:p>
        </w:tc>
      </w:tr>
    </w:tbl>
    <w:p w14:paraId="29E0AAE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B08AF5E" w14:textId="77777777" w:rsidR="00A22B51" w:rsidRPr="00CD1BD2" w:rsidRDefault="00A22B51" w:rsidP="00A22B51">
      <w:r w:rsidRPr="00CD1BD2">
        <w:rPr>
          <w:rStyle w:val="HideTWBExt"/>
        </w:rPr>
        <w:t>&lt;/Amend&gt;</w:t>
      </w:r>
    </w:p>
    <w:p w14:paraId="06A086F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160</w:t>
      </w:r>
      <w:r w:rsidRPr="00CD1BD2">
        <w:rPr>
          <w:rStyle w:val="HideTWBExt"/>
          <w:b w:val="0"/>
        </w:rPr>
        <w:t>&lt;/NumAm&gt;</w:t>
      </w:r>
    </w:p>
    <w:p w14:paraId="5766B4EE"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1A37EA53" w14:textId="77777777" w:rsidR="00A22B51" w:rsidRPr="00CD1BD2" w:rsidRDefault="00A22B51" w:rsidP="00A22B51">
      <w:pPr>
        <w:pStyle w:val="NormalBold"/>
      </w:pPr>
      <w:r w:rsidRPr="00CD1BD2">
        <w:rPr>
          <w:rStyle w:val="HideTWBExt"/>
          <w:b w:val="0"/>
        </w:rPr>
        <w:t>&lt;/RepeatBlock-By&gt;</w:t>
      </w:r>
    </w:p>
    <w:p w14:paraId="6E25402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61AF561" w14:textId="77777777" w:rsidR="00A22B51" w:rsidRPr="00CD1BD2" w:rsidRDefault="00A22B51" w:rsidP="00A22B51">
      <w:pPr>
        <w:pStyle w:val="NormalBold"/>
      </w:pPr>
      <w:r w:rsidRPr="00CD1BD2">
        <w:rPr>
          <w:rStyle w:val="HideTWBExt"/>
          <w:b w:val="0"/>
        </w:rPr>
        <w:t>&lt;Article&gt;</w:t>
      </w:r>
      <w:r w:rsidRPr="00CD1BD2">
        <w:t>Johdanto-osan C e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186A787" w14:textId="77777777" w:rsidTr="0030684B">
        <w:trPr>
          <w:trHeight w:hRule="exact" w:val="240"/>
          <w:jc w:val="center"/>
        </w:trPr>
        <w:tc>
          <w:tcPr>
            <w:tcW w:w="9752" w:type="dxa"/>
            <w:gridSpan w:val="2"/>
            <w:tcBorders>
              <w:top w:val="nil"/>
              <w:left w:val="nil"/>
              <w:bottom w:val="nil"/>
              <w:right w:val="nil"/>
            </w:tcBorders>
          </w:tcPr>
          <w:p w14:paraId="73446293" w14:textId="77777777" w:rsidR="00A22B51" w:rsidRPr="00CD1BD2" w:rsidRDefault="00A22B51" w:rsidP="0030684B"/>
        </w:tc>
      </w:tr>
      <w:tr w:rsidR="00A22B51" w:rsidRPr="00CD1BD2" w14:paraId="03EA0F6E" w14:textId="77777777" w:rsidTr="0030684B">
        <w:trPr>
          <w:trHeight w:val="240"/>
          <w:jc w:val="center"/>
        </w:trPr>
        <w:tc>
          <w:tcPr>
            <w:tcW w:w="4876" w:type="dxa"/>
            <w:tcBorders>
              <w:top w:val="nil"/>
              <w:left w:val="nil"/>
              <w:bottom w:val="nil"/>
              <w:right w:val="nil"/>
            </w:tcBorders>
          </w:tcPr>
          <w:p w14:paraId="45D59EE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F3E4BAE" w14:textId="77777777" w:rsidR="00A22B51" w:rsidRPr="00CD1BD2" w:rsidRDefault="00A22B51" w:rsidP="0030684B">
            <w:pPr>
              <w:pStyle w:val="AmColumnHeading"/>
            </w:pPr>
            <w:r w:rsidRPr="00CD1BD2">
              <w:t>Tarkistus</w:t>
            </w:r>
          </w:p>
        </w:tc>
      </w:tr>
      <w:tr w:rsidR="00A22B51" w:rsidRPr="00CD1BD2" w14:paraId="5B019265" w14:textId="77777777" w:rsidTr="0030684B">
        <w:trPr>
          <w:jc w:val="center"/>
        </w:trPr>
        <w:tc>
          <w:tcPr>
            <w:tcW w:w="4876" w:type="dxa"/>
            <w:tcBorders>
              <w:top w:val="nil"/>
              <w:left w:val="nil"/>
              <w:bottom w:val="nil"/>
              <w:right w:val="nil"/>
            </w:tcBorders>
          </w:tcPr>
          <w:p w14:paraId="455EB1CC" w14:textId="77777777" w:rsidR="00A22B51" w:rsidRPr="00CD1BD2" w:rsidRDefault="00A22B51" w:rsidP="0030684B">
            <w:pPr>
              <w:pStyle w:val="Normal6a"/>
            </w:pPr>
          </w:p>
        </w:tc>
        <w:tc>
          <w:tcPr>
            <w:tcW w:w="4876" w:type="dxa"/>
            <w:tcBorders>
              <w:top w:val="nil"/>
              <w:left w:val="nil"/>
              <w:bottom w:val="nil"/>
              <w:right w:val="nil"/>
            </w:tcBorders>
          </w:tcPr>
          <w:p w14:paraId="5CD7B9D9" w14:textId="77777777" w:rsidR="00A22B51" w:rsidRPr="00CD1BD2" w:rsidRDefault="00A22B51" w:rsidP="0030684B">
            <w:pPr>
              <w:pStyle w:val="Normal6a"/>
            </w:pPr>
            <w:r w:rsidRPr="00CD1BD2">
              <w:rPr>
                <w:b/>
                <w:i/>
              </w:rPr>
              <w:t>C e.</w:t>
            </w:r>
            <w:r w:rsidRPr="00CD1BD2">
              <w:tab/>
            </w:r>
            <w:r w:rsidRPr="00CD1BD2">
              <w:rPr>
                <w:b/>
                <w:i/>
              </w:rPr>
              <w:t>ottaa huomioon, että disinformaatio polarisoi yhteiskuntaa ja heikentää demokratiaa ja että algoritminen manipulointi muokkaa yleistä mielipidettä vahvistamalla vääriä tai äärimielisiä narratiiveja; toteaa, että sääntelyn purkaminen suurilla alustoilla on kiihdyttänyt näitä suuntauksia ja lietsonut vihaa ja manipulointia; ottaa huomioon, että komissio tutkii digipalvelusäädöksen nojalla alustoja, joilla ei hillitä disinformaatiota ja suojella käyttäjiä, erityisesti alaikäisiä; ottaa huomioon, että nuoret ovat edelleen erityisen alttiita algoritmien vinoumille ja propagandalle, koska heillä ei ole riittäviä lukutaitovälineitä; ottaa huomioon, että komissio on määrännyt X-foorumille 120 miljoonan euron sakon digipalvelusäädöksen avoimuussääntöjen rikkomisesta, mukaan lukien harhaanjohtava suunnittelutietojen todentaminen, riittämätön avoimuus ja tutkijoiden tiedonsaannin epääminen;</w:t>
            </w:r>
          </w:p>
        </w:tc>
      </w:tr>
    </w:tbl>
    <w:p w14:paraId="665A215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ABE72C8" w14:textId="77777777" w:rsidR="00A22B51" w:rsidRPr="00CD1BD2" w:rsidRDefault="00A22B51" w:rsidP="00A22B51">
      <w:r w:rsidRPr="00CD1BD2">
        <w:rPr>
          <w:rStyle w:val="HideTWBExt"/>
        </w:rPr>
        <w:t>&lt;/Amend&gt;</w:t>
      </w:r>
    </w:p>
    <w:p w14:paraId="012DAB4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161</w:t>
      </w:r>
      <w:r w:rsidRPr="00CD1BD2">
        <w:rPr>
          <w:rStyle w:val="HideTWBExt"/>
          <w:b w:val="0"/>
        </w:rPr>
        <w:t>&lt;/NumAm&gt;</w:t>
      </w:r>
    </w:p>
    <w:p w14:paraId="500FFE9C"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10A77547" w14:textId="77777777" w:rsidR="00A22B51" w:rsidRPr="00CD1BD2" w:rsidRDefault="00A22B51" w:rsidP="00A22B51">
      <w:pPr>
        <w:pStyle w:val="NormalBold"/>
      </w:pPr>
      <w:r w:rsidRPr="00CD1BD2">
        <w:rPr>
          <w:rStyle w:val="HideTWBExt"/>
          <w:b w:val="0"/>
        </w:rPr>
        <w:t>&lt;/RepeatBlock-By&gt;</w:t>
      </w:r>
    </w:p>
    <w:p w14:paraId="034AD22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86BEB57" w14:textId="77777777" w:rsidR="00A22B51" w:rsidRPr="00CD1BD2" w:rsidRDefault="00A22B51" w:rsidP="00A22B51">
      <w:pPr>
        <w:pStyle w:val="NormalBold"/>
      </w:pPr>
      <w:r w:rsidRPr="00CD1BD2">
        <w:rPr>
          <w:rStyle w:val="HideTWBExt"/>
          <w:b w:val="0"/>
        </w:rPr>
        <w:t>&lt;Article&gt;</w:t>
      </w:r>
      <w:r w:rsidRPr="00CD1BD2">
        <w:t>Johdanto-osan C e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06C353" w14:textId="77777777" w:rsidTr="0030684B">
        <w:trPr>
          <w:trHeight w:hRule="exact" w:val="240"/>
          <w:jc w:val="center"/>
        </w:trPr>
        <w:tc>
          <w:tcPr>
            <w:tcW w:w="9752" w:type="dxa"/>
            <w:gridSpan w:val="2"/>
            <w:tcBorders>
              <w:top w:val="nil"/>
              <w:left w:val="nil"/>
              <w:bottom w:val="nil"/>
              <w:right w:val="nil"/>
            </w:tcBorders>
          </w:tcPr>
          <w:p w14:paraId="0F306105" w14:textId="77777777" w:rsidR="00A22B51" w:rsidRPr="00CD1BD2" w:rsidRDefault="00A22B51" w:rsidP="0030684B"/>
        </w:tc>
      </w:tr>
      <w:tr w:rsidR="00A22B51" w:rsidRPr="00CD1BD2" w14:paraId="2D91D8A5" w14:textId="77777777" w:rsidTr="0030684B">
        <w:trPr>
          <w:trHeight w:val="240"/>
          <w:jc w:val="center"/>
        </w:trPr>
        <w:tc>
          <w:tcPr>
            <w:tcW w:w="4876" w:type="dxa"/>
            <w:tcBorders>
              <w:top w:val="nil"/>
              <w:left w:val="nil"/>
              <w:bottom w:val="nil"/>
              <w:right w:val="nil"/>
            </w:tcBorders>
          </w:tcPr>
          <w:p w14:paraId="74801E1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20E66FC" w14:textId="77777777" w:rsidR="00A22B51" w:rsidRPr="00CD1BD2" w:rsidRDefault="00A22B51" w:rsidP="0030684B">
            <w:pPr>
              <w:pStyle w:val="AmColumnHeading"/>
            </w:pPr>
            <w:r w:rsidRPr="00CD1BD2">
              <w:t>Tarkistus</w:t>
            </w:r>
          </w:p>
        </w:tc>
      </w:tr>
      <w:tr w:rsidR="00A22B51" w:rsidRPr="00CD1BD2" w14:paraId="24D790E6" w14:textId="77777777" w:rsidTr="0030684B">
        <w:trPr>
          <w:jc w:val="center"/>
        </w:trPr>
        <w:tc>
          <w:tcPr>
            <w:tcW w:w="4876" w:type="dxa"/>
            <w:tcBorders>
              <w:top w:val="nil"/>
              <w:left w:val="nil"/>
              <w:bottom w:val="nil"/>
              <w:right w:val="nil"/>
            </w:tcBorders>
          </w:tcPr>
          <w:p w14:paraId="4F30F899" w14:textId="77777777" w:rsidR="00A22B51" w:rsidRPr="00CD1BD2" w:rsidRDefault="00A22B51" w:rsidP="0030684B">
            <w:pPr>
              <w:pStyle w:val="Normal6a"/>
            </w:pPr>
          </w:p>
        </w:tc>
        <w:tc>
          <w:tcPr>
            <w:tcW w:w="4876" w:type="dxa"/>
            <w:tcBorders>
              <w:top w:val="nil"/>
              <w:left w:val="nil"/>
              <w:bottom w:val="nil"/>
              <w:right w:val="nil"/>
            </w:tcBorders>
          </w:tcPr>
          <w:p w14:paraId="24BDEA70" w14:textId="77777777" w:rsidR="00A22B51" w:rsidRPr="00CD1BD2" w:rsidRDefault="00A22B51" w:rsidP="0030684B">
            <w:pPr>
              <w:pStyle w:val="Normal6a"/>
            </w:pPr>
            <w:r w:rsidRPr="00CD1BD2">
              <w:rPr>
                <w:b/>
                <w:i/>
              </w:rPr>
              <w:t>C e.</w:t>
            </w:r>
            <w:r w:rsidRPr="00CD1BD2">
              <w:tab/>
            </w:r>
            <w:r w:rsidRPr="00CD1BD2">
              <w:rPr>
                <w:b/>
                <w:i/>
              </w:rPr>
              <w:t>ottaa huomioon, että vakoiluohjelmien valvontateknologioiden, kuten Predatorin ja Pegasuksen, käyttö toimittajia vastaan EU:ssa on edelleen suuri huolenaihe; ottaa huomioon, että eurooppalainen medianvapaussäädös ei suojele asianmukaisesti toimittajia vakoiluohjelmilta eikä tarjoa keskeisiä suojatoimia heihin kohdistuvaa valvontaa vastaan, minkä vuoksi on laajasti oikeudellisesti perusteltua jatkaa sen käyttöä;</w:t>
            </w:r>
          </w:p>
        </w:tc>
      </w:tr>
    </w:tbl>
    <w:p w14:paraId="7CDE829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F450683" w14:textId="77777777" w:rsidR="00A22B51" w:rsidRPr="00CD1BD2" w:rsidRDefault="00A22B51" w:rsidP="00A22B51">
      <w:r w:rsidRPr="00CD1BD2">
        <w:rPr>
          <w:rStyle w:val="HideTWBExt"/>
        </w:rPr>
        <w:t>&lt;/Amend&gt;</w:t>
      </w:r>
    </w:p>
    <w:p w14:paraId="762CBC3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162</w:t>
      </w:r>
      <w:r w:rsidRPr="00CD1BD2">
        <w:rPr>
          <w:rStyle w:val="HideTWBExt"/>
          <w:b w:val="0"/>
        </w:rPr>
        <w:t>&lt;/NumAm&gt;</w:t>
      </w:r>
    </w:p>
    <w:p w14:paraId="2D3EB213"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59426009" w14:textId="77777777" w:rsidR="00A22B51" w:rsidRPr="00CD1BD2" w:rsidRDefault="00A22B51" w:rsidP="00A22B51">
      <w:pPr>
        <w:pStyle w:val="NormalBold"/>
      </w:pPr>
      <w:r w:rsidRPr="00CD1BD2">
        <w:rPr>
          <w:rStyle w:val="HideTWBExt"/>
          <w:b w:val="0"/>
        </w:rPr>
        <w:t>&lt;/RepeatBlock-By&gt;</w:t>
      </w:r>
    </w:p>
    <w:p w14:paraId="626B310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543D73E" w14:textId="77777777" w:rsidR="00A22B51" w:rsidRPr="00CD1BD2" w:rsidRDefault="00A22B51" w:rsidP="00A22B51">
      <w:pPr>
        <w:pStyle w:val="NormalBold"/>
      </w:pPr>
      <w:r w:rsidRPr="00CD1BD2">
        <w:rPr>
          <w:rStyle w:val="HideTWBExt"/>
          <w:b w:val="0"/>
        </w:rPr>
        <w:t>&lt;Article&gt;</w:t>
      </w:r>
      <w:r w:rsidRPr="00CD1BD2">
        <w:t>Johdanto-osan C f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D377C0E" w14:textId="77777777" w:rsidTr="0030684B">
        <w:trPr>
          <w:trHeight w:hRule="exact" w:val="240"/>
          <w:jc w:val="center"/>
        </w:trPr>
        <w:tc>
          <w:tcPr>
            <w:tcW w:w="9752" w:type="dxa"/>
            <w:gridSpan w:val="2"/>
            <w:tcBorders>
              <w:top w:val="nil"/>
              <w:left w:val="nil"/>
              <w:bottom w:val="nil"/>
              <w:right w:val="nil"/>
            </w:tcBorders>
          </w:tcPr>
          <w:p w14:paraId="56A5443B" w14:textId="77777777" w:rsidR="00A22B51" w:rsidRPr="00CD1BD2" w:rsidRDefault="00A22B51" w:rsidP="0030684B"/>
        </w:tc>
      </w:tr>
      <w:tr w:rsidR="00A22B51" w:rsidRPr="00CD1BD2" w14:paraId="5AB223AF" w14:textId="77777777" w:rsidTr="0030684B">
        <w:trPr>
          <w:trHeight w:val="240"/>
          <w:jc w:val="center"/>
        </w:trPr>
        <w:tc>
          <w:tcPr>
            <w:tcW w:w="4876" w:type="dxa"/>
            <w:tcBorders>
              <w:top w:val="nil"/>
              <w:left w:val="nil"/>
              <w:bottom w:val="nil"/>
              <w:right w:val="nil"/>
            </w:tcBorders>
          </w:tcPr>
          <w:p w14:paraId="749ED8C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CEF7D9A" w14:textId="77777777" w:rsidR="00A22B51" w:rsidRPr="00CD1BD2" w:rsidRDefault="00A22B51" w:rsidP="0030684B">
            <w:pPr>
              <w:pStyle w:val="AmColumnHeading"/>
            </w:pPr>
            <w:r w:rsidRPr="00CD1BD2">
              <w:t>Tarkistus</w:t>
            </w:r>
          </w:p>
        </w:tc>
      </w:tr>
      <w:tr w:rsidR="00A22B51" w:rsidRPr="00CD1BD2" w14:paraId="19D34B51" w14:textId="77777777" w:rsidTr="0030684B">
        <w:trPr>
          <w:jc w:val="center"/>
        </w:trPr>
        <w:tc>
          <w:tcPr>
            <w:tcW w:w="4876" w:type="dxa"/>
            <w:tcBorders>
              <w:top w:val="nil"/>
              <w:left w:val="nil"/>
              <w:bottom w:val="nil"/>
              <w:right w:val="nil"/>
            </w:tcBorders>
          </w:tcPr>
          <w:p w14:paraId="7F0FC6E3" w14:textId="77777777" w:rsidR="00A22B51" w:rsidRPr="00CD1BD2" w:rsidRDefault="00A22B51" w:rsidP="0030684B">
            <w:pPr>
              <w:pStyle w:val="Normal6a"/>
            </w:pPr>
          </w:p>
        </w:tc>
        <w:tc>
          <w:tcPr>
            <w:tcW w:w="4876" w:type="dxa"/>
            <w:tcBorders>
              <w:top w:val="nil"/>
              <w:left w:val="nil"/>
              <w:bottom w:val="nil"/>
              <w:right w:val="nil"/>
            </w:tcBorders>
          </w:tcPr>
          <w:p w14:paraId="1B4DFC43" w14:textId="77777777" w:rsidR="00A22B51" w:rsidRPr="00CD1BD2" w:rsidRDefault="00A22B51" w:rsidP="0030684B">
            <w:pPr>
              <w:pStyle w:val="Normal6a"/>
            </w:pPr>
            <w:r w:rsidRPr="00CD1BD2">
              <w:rPr>
                <w:b/>
                <w:i/>
              </w:rPr>
              <w:t>C f.</w:t>
            </w:r>
            <w:r w:rsidRPr="00CD1BD2">
              <w:tab/>
            </w:r>
            <w:r w:rsidRPr="00CD1BD2">
              <w:rPr>
                <w:b/>
                <w:i/>
              </w:rPr>
              <w:t>ottaa huomioon, että vankeusolot ovat useissa jäsenvaltioissa edelleen vakava huolenaihe, johon liittyvät krooninen tilanahtaus, riittämätön terveydenhuolto ja mielenterveystuen rajoitettu saanti; toteaa, että itsemurhien ja itsetuhoisien tekojen kasvava määrä osoittaa vankeusjärjestelmien kriisin syvyyden; katsoo, että on kiinnitettävä erityistä huomiota nuorisovankiloihin, joissa psykologista hoitoa, koulutusta ja yhteiskuntaan sopeutumista koskevat riittämättömät toimenpiteet altistavat alaikäiset traumoille ja syrjäytymiselle;</w:t>
            </w:r>
          </w:p>
        </w:tc>
      </w:tr>
    </w:tbl>
    <w:p w14:paraId="59FD260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FA814C8" w14:textId="77777777" w:rsidR="00A22B51" w:rsidRPr="00CD1BD2" w:rsidRDefault="00A22B51" w:rsidP="00A22B51">
      <w:r w:rsidRPr="00CD1BD2">
        <w:rPr>
          <w:rStyle w:val="HideTWBExt"/>
        </w:rPr>
        <w:t>&lt;/Amend&gt;</w:t>
      </w:r>
    </w:p>
    <w:p w14:paraId="61D0A75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163</w:t>
      </w:r>
      <w:r w:rsidRPr="00CD1BD2">
        <w:rPr>
          <w:rStyle w:val="HideTWBExt"/>
          <w:b w:val="0"/>
        </w:rPr>
        <w:t>&lt;/NumAm&gt;</w:t>
      </w:r>
    </w:p>
    <w:p w14:paraId="1CB0F0C1"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4B10D369" w14:textId="77777777" w:rsidR="00A22B51" w:rsidRPr="00CD1BD2" w:rsidRDefault="00A22B51" w:rsidP="00A22B51">
      <w:pPr>
        <w:pStyle w:val="NormalBold"/>
      </w:pPr>
      <w:r w:rsidRPr="00CD1BD2">
        <w:rPr>
          <w:rStyle w:val="HideTWBExt"/>
          <w:b w:val="0"/>
        </w:rPr>
        <w:t>&lt;/RepeatBlock-By&gt;</w:t>
      </w:r>
    </w:p>
    <w:p w14:paraId="5F8B3EE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BFA1DDA" w14:textId="77777777" w:rsidR="00A22B51" w:rsidRPr="00CD1BD2" w:rsidRDefault="00A22B51" w:rsidP="00A22B51">
      <w:pPr>
        <w:pStyle w:val="NormalBold"/>
      </w:pPr>
      <w:r w:rsidRPr="00CD1BD2">
        <w:rPr>
          <w:rStyle w:val="HideTWBExt"/>
          <w:b w:val="0"/>
        </w:rPr>
        <w:t>&lt;Article&gt;</w:t>
      </w:r>
      <w:r w:rsidRPr="00CD1BD2">
        <w:t>Johdanto-osan C f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4FE71DE" w14:textId="77777777" w:rsidTr="0030684B">
        <w:trPr>
          <w:trHeight w:hRule="exact" w:val="240"/>
          <w:jc w:val="center"/>
        </w:trPr>
        <w:tc>
          <w:tcPr>
            <w:tcW w:w="9752" w:type="dxa"/>
            <w:gridSpan w:val="2"/>
            <w:tcBorders>
              <w:top w:val="nil"/>
              <w:left w:val="nil"/>
              <w:bottom w:val="nil"/>
              <w:right w:val="nil"/>
            </w:tcBorders>
          </w:tcPr>
          <w:p w14:paraId="45583BE4" w14:textId="77777777" w:rsidR="00A22B51" w:rsidRPr="00CD1BD2" w:rsidRDefault="00A22B51" w:rsidP="0030684B"/>
        </w:tc>
      </w:tr>
      <w:tr w:rsidR="00A22B51" w:rsidRPr="00CD1BD2" w14:paraId="244C9113" w14:textId="77777777" w:rsidTr="0030684B">
        <w:trPr>
          <w:trHeight w:val="240"/>
          <w:jc w:val="center"/>
        </w:trPr>
        <w:tc>
          <w:tcPr>
            <w:tcW w:w="4876" w:type="dxa"/>
            <w:tcBorders>
              <w:top w:val="nil"/>
              <w:left w:val="nil"/>
              <w:bottom w:val="nil"/>
              <w:right w:val="nil"/>
            </w:tcBorders>
          </w:tcPr>
          <w:p w14:paraId="10633BE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9FDAFC2" w14:textId="77777777" w:rsidR="00A22B51" w:rsidRPr="00CD1BD2" w:rsidRDefault="00A22B51" w:rsidP="0030684B">
            <w:pPr>
              <w:pStyle w:val="AmColumnHeading"/>
            </w:pPr>
            <w:r w:rsidRPr="00CD1BD2">
              <w:t>Tarkistus</w:t>
            </w:r>
          </w:p>
        </w:tc>
      </w:tr>
      <w:tr w:rsidR="00A22B51" w:rsidRPr="00CD1BD2" w14:paraId="188C403E" w14:textId="77777777" w:rsidTr="0030684B">
        <w:trPr>
          <w:jc w:val="center"/>
        </w:trPr>
        <w:tc>
          <w:tcPr>
            <w:tcW w:w="4876" w:type="dxa"/>
            <w:tcBorders>
              <w:top w:val="nil"/>
              <w:left w:val="nil"/>
              <w:bottom w:val="nil"/>
              <w:right w:val="nil"/>
            </w:tcBorders>
          </w:tcPr>
          <w:p w14:paraId="28665973" w14:textId="77777777" w:rsidR="00A22B51" w:rsidRPr="00CD1BD2" w:rsidRDefault="00A22B51" w:rsidP="0030684B">
            <w:pPr>
              <w:pStyle w:val="Normal6a"/>
            </w:pPr>
          </w:p>
        </w:tc>
        <w:tc>
          <w:tcPr>
            <w:tcW w:w="4876" w:type="dxa"/>
            <w:tcBorders>
              <w:top w:val="nil"/>
              <w:left w:val="nil"/>
              <w:bottom w:val="nil"/>
              <w:right w:val="nil"/>
            </w:tcBorders>
          </w:tcPr>
          <w:p w14:paraId="7982588E" w14:textId="77777777" w:rsidR="00A22B51" w:rsidRPr="00CD1BD2" w:rsidRDefault="00A22B51" w:rsidP="0030684B">
            <w:pPr>
              <w:pStyle w:val="Normal6a"/>
            </w:pPr>
            <w:r w:rsidRPr="00CD1BD2">
              <w:rPr>
                <w:b/>
                <w:i/>
              </w:rPr>
              <w:t>C f.</w:t>
            </w:r>
            <w:r w:rsidRPr="00CD1BD2">
              <w:tab/>
            </w:r>
            <w:r w:rsidRPr="00CD1BD2">
              <w:rPr>
                <w:b/>
                <w:i/>
              </w:rPr>
              <w:t>ottaa huomioon, että vaikka kansalaisyhteiskunnan toimintamahdollisuuksiin kohdistuu yhä enemmän paineita kaikkialla EU:ssa, vuoden 2025 oikeusvaltiokertomuksessa ei oteta riittävästi huomioon asian kiireellisyyttä ja vakavuutta;</w:t>
            </w:r>
          </w:p>
        </w:tc>
      </w:tr>
    </w:tbl>
    <w:p w14:paraId="5789395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66A1FB1" w14:textId="77777777" w:rsidR="00A22B51" w:rsidRPr="00CD1BD2" w:rsidRDefault="00A22B51" w:rsidP="00A22B51">
      <w:r w:rsidRPr="00CD1BD2">
        <w:rPr>
          <w:rStyle w:val="HideTWBExt"/>
        </w:rPr>
        <w:t>&lt;/Amend&gt;</w:t>
      </w:r>
    </w:p>
    <w:p w14:paraId="1D069A6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164</w:t>
      </w:r>
      <w:r w:rsidRPr="00CD1BD2">
        <w:rPr>
          <w:rStyle w:val="HideTWBExt"/>
          <w:b w:val="0"/>
        </w:rPr>
        <w:t>&lt;/NumAm&gt;</w:t>
      </w:r>
    </w:p>
    <w:p w14:paraId="215F3F09"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5E020446" w14:textId="77777777" w:rsidR="00A22B51" w:rsidRPr="00CD1BD2" w:rsidRDefault="00A22B51" w:rsidP="00A22B51">
      <w:pPr>
        <w:pStyle w:val="NormalBold"/>
      </w:pPr>
      <w:r w:rsidRPr="00CD1BD2">
        <w:rPr>
          <w:rStyle w:val="HideTWBExt"/>
          <w:b w:val="0"/>
        </w:rPr>
        <w:t>&lt;/RepeatBlock-By&gt;</w:t>
      </w:r>
    </w:p>
    <w:p w14:paraId="0E6AE0A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53822E2" w14:textId="77777777" w:rsidR="00A22B51" w:rsidRPr="00CD1BD2" w:rsidRDefault="00A22B51" w:rsidP="00A22B51">
      <w:pPr>
        <w:pStyle w:val="NormalBold"/>
      </w:pPr>
      <w:r w:rsidRPr="00CD1BD2">
        <w:rPr>
          <w:rStyle w:val="HideTWBExt"/>
          <w:b w:val="0"/>
        </w:rPr>
        <w:t>&lt;Article&gt;</w:t>
      </w:r>
      <w:r w:rsidRPr="00CD1BD2">
        <w:t>Johdanto-osan C g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EE565BC" w14:textId="77777777" w:rsidTr="0030684B">
        <w:trPr>
          <w:trHeight w:hRule="exact" w:val="240"/>
          <w:jc w:val="center"/>
        </w:trPr>
        <w:tc>
          <w:tcPr>
            <w:tcW w:w="9752" w:type="dxa"/>
            <w:gridSpan w:val="2"/>
            <w:tcBorders>
              <w:top w:val="nil"/>
              <w:left w:val="nil"/>
              <w:bottom w:val="nil"/>
              <w:right w:val="nil"/>
            </w:tcBorders>
          </w:tcPr>
          <w:p w14:paraId="459EF9E3" w14:textId="77777777" w:rsidR="00A22B51" w:rsidRPr="00CD1BD2" w:rsidRDefault="00A22B51" w:rsidP="0030684B"/>
        </w:tc>
      </w:tr>
      <w:tr w:rsidR="00A22B51" w:rsidRPr="00CD1BD2" w14:paraId="765BDE00" w14:textId="77777777" w:rsidTr="0030684B">
        <w:trPr>
          <w:trHeight w:val="240"/>
          <w:jc w:val="center"/>
        </w:trPr>
        <w:tc>
          <w:tcPr>
            <w:tcW w:w="4876" w:type="dxa"/>
            <w:tcBorders>
              <w:top w:val="nil"/>
              <w:left w:val="nil"/>
              <w:bottom w:val="nil"/>
              <w:right w:val="nil"/>
            </w:tcBorders>
          </w:tcPr>
          <w:p w14:paraId="417CC93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B3F4C38" w14:textId="77777777" w:rsidR="00A22B51" w:rsidRPr="00CD1BD2" w:rsidRDefault="00A22B51" w:rsidP="0030684B">
            <w:pPr>
              <w:pStyle w:val="AmColumnHeading"/>
            </w:pPr>
            <w:r w:rsidRPr="00CD1BD2">
              <w:t>Tarkistus</w:t>
            </w:r>
          </w:p>
        </w:tc>
      </w:tr>
      <w:tr w:rsidR="00A22B51" w:rsidRPr="00CD1BD2" w14:paraId="75EDE482" w14:textId="77777777" w:rsidTr="0030684B">
        <w:trPr>
          <w:jc w:val="center"/>
        </w:trPr>
        <w:tc>
          <w:tcPr>
            <w:tcW w:w="4876" w:type="dxa"/>
            <w:tcBorders>
              <w:top w:val="nil"/>
              <w:left w:val="nil"/>
              <w:bottom w:val="nil"/>
              <w:right w:val="nil"/>
            </w:tcBorders>
          </w:tcPr>
          <w:p w14:paraId="3D60A84D" w14:textId="77777777" w:rsidR="00A22B51" w:rsidRPr="00CD1BD2" w:rsidRDefault="00A22B51" w:rsidP="0030684B">
            <w:pPr>
              <w:pStyle w:val="Normal6a"/>
            </w:pPr>
          </w:p>
        </w:tc>
        <w:tc>
          <w:tcPr>
            <w:tcW w:w="4876" w:type="dxa"/>
            <w:tcBorders>
              <w:top w:val="nil"/>
              <w:left w:val="nil"/>
              <w:bottom w:val="nil"/>
              <w:right w:val="nil"/>
            </w:tcBorders>
          </w:tcPr>
          <w:p w14:paraId="40256704" w14:textId="77777777" w:rsidR="00A22B51" w:rsidRPr="00CD1BD2" w:rsidRDefault="00A22B51" w:rsidP="0030684B">
            <w:pPr>
              <w:pStyle w:val="Normal6a"/>
            </w:pPr>
            <w:r w:rsidRPr="00CD1BD2">
              <w:rPr>
                <w:b/>
                <w:i/>
              </w:rPr>
              <w:t>C g.</w:t>
            </w:r>
            <w:r w:rsidRPr="00CD1BD2">
              <w:tab/>
            </w:r>
            <w:r w:rsidRPr="00CD1BD2">
              <w:rPr>
                <w:b/>
                <w:i/>
              </w:rPr>
              <w:t>ottaa huomioon, että vuodesta 2022 alkaen noin kolmannes kaikista jäsenvaltioista on osoittanut vain vähän tai ei lainkaan edistystä komission suositusten täytäntöönpanossa: ottaa huomioon, että yhdeksällä maalla on jatkuvasti viidestä kahdeksaan suositusta panematta edelleen täytäntöön; toteaa, että vuonna 2025 arvioiduista suosituksista 61 prosentin on osoitettu edistyneen vain vähän tai ei lainkaan vuoden 2022 jälkeen; toteaa, että 93 prosenttia kaikista komission vuonna 2025 antamista suosituksista on toistoa edellisiltä vuosilta (71 prosenttia on annettu vuonna 2022) ja että vuonna 2025 annettiin vain yhdeksän uutta suositusta; ottaa huomioon, että vuonna 2025 vain kuusi prosenttia suosituksista voitiin katsoa kaikilta osin täytäntöönpannuiksi</w:t>
            </w:r>
            <w:r w:rsidRPr="00CD1BD2">
              <w:rPr>
                <w:b/>
                <w:i/>
                <w:vertAlign w:val="superscript"/>
              </w:rPr>
              <w:t>1 a</w:t>
            </w:r>
            <w:r w:rsidRPr="00CD1BD2">
              <w:rPr>
                <w:b/>
                <w:i/>
              </w:rPr>
              <w:t>;</w:t>
            </w:r>
          </w:p>
        </w:tc>
      </w:tr>
      <w:tr w:rsidR="00A22B51" w:rsidRPr="00CD1BD2" w14:paraId="470F0BC4" w14:textId="77777777" w:rsidTr="0030684B">
        <w:trPr>
          <w:jc w:val="center"/>
        </w:trPr>
        <w:tc>
          <w:tcPr>
            <w:tcW w:w="4876" w:type="dxa"/>
            <w:tcBorders>
              <w:top w:val="nil"/>
              <w:left w:val="nil"/>
              <w:bottom w:val="nil"/>
              <w:right w:val="nil"/>
            </w:tcBorders>
          </w:tcPr>
          <w:p w14:paraId="42644A2F" w14:textId="77777777" w:rsidR="00A22B51" w:rsidRPr="00CD1BD2" w:rsidRDefault="00A22B51" w:rsidP="0030684B"/>
        </w:tc>
        <w:tc>
          <w:tcPr>
            <w:tcW w:w="4876" w:type="dxa"/>
            <w:tcBorders>
              <w:top w:val="nil"/>
              <w:left w:val="nil"/>
              <w:bottom w:val="nil"/>
              <w:right w:val="nil"/>
            </w:tcBorders>
          </w:tcPr>
          <w:p w14:paraId="1C7EC9C3" w14:textId="77777777" w:rsidR="00A22B51" w:rsidRPr="00CD1BD2" w:rsidRDefault="00A22B51" w:rsidP="0030684B">
            <w:pPr>
              <w:pStyle w:val="Normal6a"/>
            </w:pPr>
            <w:r w:rsidRPr="00CD1BD2">
              <w:rPr>
                <w:b/>
                <w:i/>
              </w:rPr>
              <w:t>_________________</w:t>
            </w:r>
          </w:p>
        </w:tc>
      </w:tr>
      <w:tr w:rsidR="00A22B51" w:rsidRPr="00CD1BD2" w14:paraId="23FCD1C3" w14:textId="77777777" w:rsidTr="0030684B">
        <w:trPr>
          <w:jc w:val="center"/>
        </w:trPr>
        <w:tc>
          <w:tcPr>
            <w:tcW w:w="4876" w:type="dxa"/>
            <w:tcBorders>
              <w:top w:val="nil"/>
              <w:left w:val="nil"/>
              <w:bottom w:val="nil"/>
              <w:right w:val="nil"/>
            </w:tcBorders>
          </w:tcPr>
          <w:p w14:paraId="27433473" w14:textId="77777777" w:rsidR="00A22B51" w:rsidRPr="00CD1BD2" w:rsidRDefault="00A22B51" w:rsidP="0030684B"/>
        </w:tc>
        <w:tc>
          <w:tcPr>
            <w:tcW w:w="4876" w:type="dxa"/>
            <w:tcBorders>
              <w:top w:val="nil"/>
              <w:left w:val="nil"/>
              <w:bottom w:val="nil"/>
              <w:right w:val="nil"/>
            </w:tcBorders>
          </w:tcPr>
          <w:p w14:paraId="583FD5E0" w14:textId="77777777" w:rsidR="00A22B51" w:rsidRPr="00CD1BD2" w:rsidRDefault="00A22B51" w:rsidP="0030684B">
            <w:pPr>
              <w:pStyle w:val="Normal6a"/>
              <w:rPr>
                <w:lang w:val="en-GB"/>
              </w:rPr>
            </w:pPr>
            <w:r w:rsidRPr="00CD1BD2">
              <w:rPr>
                <w:b/>
                <w:i/>
                <w:vertAlign w:val="superscript"/>
                <w:lang w:val="en-GB"/>
              </w:rPr>
              <w:t>1 a</w:t>
            </w:r>
            <w:r w:rsidRPr="00CD1BD2">
              <w:rPr>
                <w:lang w:val="en-GB"/>
              </w:rPr>
              <w:t xml:space="preserve"> </w:t>
            </w:r>
            <w:r w:rsidRPr="00CD1BD2">
              <w:rPr>
                <w:b/>
                <w:i/>
                <w:lang w:val="en-GB"/>
              </w:rPr>
              <w:t>Liberties_Gap_Analysis_EC_Rule_of_Law_Report_2025.</w:t>
            </w:r>
          </w:p>
        </w:tc>
      </w:tr>
    </w:tbl>
    <w:p w14:paraId="3507E21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A791AF8" w14:textId="77777777" w:rsidR="00A22B51" w:rsidRPr="00CD1BD2" w:rsidRDefault="00A22B51" w:rsidP="00A22B51">
      <w:r w:rsidRPr="00CD1BD2">
        <w:rPr>
          <w:rStyle w:val="HideTWBExt"/>
        </w:rPr>
        <w:t>&lt;/Amend&gt;</w:t>
      </w:r>
    </w:p>
    <w:p w14:paraId="3C471E0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165</w:t>
      </w:r>
      <w:r w:rsidRPr="00CD1BD2">
        <w:rPr>
          <w:rStyle w:val="HideTWBExt"/>
          <w:b w:val="0"/>
        </w:rPr>
        <w:t>&lt;/NumAm&gt;</w:t>
      </w:r>
    </w:p>
    <w:p w14:paraId="0F58F8FF"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6355166B" w14:textId="77777777" w:rsidR="00A22B51" w:rsidRPr="00CD1BD2" w:rsidRDefault="00A22B51" w:rsidP="00A22B51">
      <w:pPr>
        <w:pStyle w:val="NormalBold"/>
      </w:pPr>
      <w:r w:rsidRPr="00CD1BD2">
        <w:rPr>
          <w:rStyle w:val="HideTWBExt"/>
          <w:b w:val="0"/>
        </w:rPr>
        <w:t>&lt;/RepeatBlock-By&gt;</w:t>
      </w:r>
    </w:p>
    <w:p w14:paraId="5249E12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74FB703" w14:textId="77777777" w:rsidR="00A22B51" w:rsidRPr="00CD1BD2" w:rsidRDefault="00A22B51" w:rsidP="00A22B51">
      <w:pPr>
        <w:pStyle w:val="NormalBold"/>
      </w:pPr>
      <w:r w:rsidRPr="00CD1BD2">
        <w:rPr>
          <w:rStyle w:val="HideTWBExt"/>
          <w:b w:val="0"/>
        </w:rPr>
        <w:t>&lt;Article&gt;</w:t>
      </w:r>
      <w:r w:rsidRPr="00CD1BD2">
        <w:t>Johdanto-osan C h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F8B071" w14:textId="77777777" w:rsidTr="0030684B">
        <w:trPr>
          <w:trHeight w:hRule="exact" w:val="240"/>
          <w:jc w:val="center"/>
        </w:trPr>
        <w:tc>
          <w:tcPr>
            <w:tcW w:w="9752" w:type="dxa"/>
            <w:gridSpan w:val="2"/>
            <w:tcBorders>
              <w:top w:val="nil"/>
              <w:left w:val="nil"/>
              <w:bottom w:val="nil"/>
              <w:right w:val="nil"/>
            </w:tcBorders>
          </w:tcPr>
          <w:p w14:paraId="482CD51E" w14:textId="77777777" w:rsidR="00A22B51" w:rsidRPr="00CD1BD2" w:rsidRDefault="00A22B51" w:rsidP="0030684B"/>
        </w:tc>
      </w:tr>
      <w:tr w:rsidR="00A22B51" w:rsidRPr="00CD1BD2" w14:paraId="67FA6AE3" w14:textId="77777777" w:rsidTr="0030684B">
        <w:trPr>
          <w:trHeight w:val="240"/>
          <w:jc w:val="center"/>
        </w:trPr>
        <w:tc>
          <w:tcPr>
            <w:tcW w:w="4876" w:type="dxa"/>
            <w:tcBorders>
              <w:top w:val="nil"/>
              <w:left w:val="nil"/>
              <w:bottom w:val="nil"/>
              <w:right w:val="nil"/>
            </w:tcBorders>
          </w:tcPr>
          <w:p w14:paraId="3195E95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F26A0F9" w14:textId="77777777" w:rsidR="00A22B51" w:rsidRPr="00CD1BD2" w:rsidRDefault="00A22B51" w:rsidP="0030684B">
            <w:pPr>
              <w:pStyle w:val="AmColumnHeading"/>
            </w:pPr>
            <w:r w:rsidRPr="00CD1BD2">
              <w:t>Tarkistus</w:t>
            </w:r>
          </w:p>
        </w:tc>
      </w:tr>
      <w:tr w:rsidR="00A22B51" w:rsidRPr="00CD1BD2" w14:paraId="4F6C574A" w14:textId="77777777" w:rsidTr="0030684B">
        <w:trPr>
          <w:jc w:val="center"/>
        </w:trPr>
        <w:tc>
          <w:tcPr>
            <w:tcW w:w="4876" w:type="dxa"/>
            <w:tcBorders>
              <w:top w:val="nil"/>
              <w:left w:val="nil"/>
              <w:bottom w:val="nil"/>
              <w:right w:val="nil"/>
            </w:tcBorders>
          </w:tcPr>
          <w:p w14:paraId="0CE37F07" w14:textId="77777777" w:rsidR="00A22B51" w:rsidRPr="00CD1BD2" w:rsidRDefault="00A22B51" w:rsidP="0030684B">
            <w:pPr>
              <w:pStyle w:val="Normal6a"/>
            </w:pPr>
          </w:p>
        </w:tc>
        <w:tc>
          <w:tcPr>
            <w:tcW w:w="4876" w:type="dxa"/>
            <w:tcBorders>
              <w:top w:val="nil"/>
              <w:left w:val="nil"/>
              <w:bottom w:val="nil"/>
              <w:right w:val="nil"/>
            </w:tcBorders>
          </w:tcPr>
          <w:p w14:paraId="0E8CECFD" w14:textId="77777777" w:rsidR="00A22B51" w:rsidRPr="00CD1BD2" w:rsidRDefault="00A22B51" w:rsidP="0030684B">
            <w:pPr>
              <w:pStyle w:val="Normal6a"/>
            </w:pPr>
            <w:r w:rsidRPr="00CD1BD2">
              <w:rPr>
                <w:b/>
                <w:i/>
              </w:rPr>
              <w:t>C h.</w:t>
            </w:r>
            <w:r w:rsidRPr="00CD1BD2">
              <w:tab/>
            </w:r>
            <w:r w:rsidRPr="00CD1BD2">
              <w:rPr>
                <w:b/>
                <w:i/>
              </w:rPr>
              <w:t>ottaa huomioon, että Euroopan neuvoston korruption vastainen valtioiden ryhmä (GRECO) korostaa 25. yleisessä toimintakertomuksessaan, että perustavat uudistukset oikeuslaitoksen, syyttäjälaitoksen ja lainvalvonnan riippumattomuuden vahvistamiseksi ovat edelleen välttämättömiä, että luottamuksen palauttaminen kaikilla yhteiskunnan tasoilla – erityisesti julkisia instituutioita, poliittista johtoa, oikeuslaitosta ja lainvalvontaa kohtaan – edellyttää jatkuvia korruptiontorjuntatoimia, vahvempaa ja riippumatonta valvontaa, vankkaa ja tasapainoista kehystä, jolla hallitaan johtotehtävissä toimivien henkilöiden vuorovaikutusta lobbaajien ja julkiseen päätöksentekoon vaikuttavien kolmansien osapuolten kanssa, sekä pyöröovimenetelmää koskevien normien uudistamista, vankkumatonta sitoutumista avoimuuteen, vastuuvelvollisuuteen ja keskeisiin demokraattisiin arvoihin, joilla ylläpidetään oikeudenmukaisuutta ja lahjomattomuutta, ja että tarvitaan lisätoimia sen varmistamiseksi, että tiedonsaantia koskevaa lainsäädäntöä käytetään kattavasti, että sen valvonta on tehokasta ja että se pannaan ennakoitavasti täytäntöön, koska saatavilla olevan tiedon puute lisää yleistä epäluottamusta hallintoelimiä kohtaan;</w:t>
            </w:r>
          </w:p>
        </w:tc>
      </w:tr>
    </w:tbl>
    <w:p w14:paraId="0A5D804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00E3DAB" w14:textId="77777777" w:rsidR="00A22B51" w:rsidRPr="00CD1BD2" w:rsidRDefault="00A22B51" w:rsidP="00A22B51">
      <w:r w:rsidRPr="00CD1BD2">
        <w:rPr>
          <w:rStyle w:val="HideTWBExt"/>
        </w:rPr>
        <w:t>&lt;/Amend&gt;</w:t>
      </w:r>
    </w:p>
    <w:p w14:paraId="006CEA6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166</w:t>
      </w:r>
      <w:r w:rsidRPr="00CD1BD2">
        <w:rPr>
          <w:rStyle w:val="HideTWBExt"/>
          <w:b w:val="0"/>
        </w:rPr>
        <w:t>&lt;/NumAm&gt;</w:t>
      </w:r>
    </w:p>
    <w:p w14:paraId="6D69D067"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0F6CEED7" w14:textId="77777777" w:rsidR="00A22B51" w:rsidRPr="00CD1BD2" w:rsidRDefault="00A22B51" w:rsidP="00A22B51">
      <w:pPr>
        <w:pStyle w:val="NormalBold"/>
      </w:pPr>
      <w:r w:rsidRPr="00CD1BD2">
        <w:rPr>
          <w:rStyle w:val="HideTWBExt"/>
          <w:b w:val="0"/>
        </w:rPr>
        <w:t>&lt;/RepeatBlock-By&gt;</w:t>
      </w:r>
    </w:p>
    <w:p w14:paraId="6113710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1E38829" w14:textId="77777777" w:rsidR="00A22B51" w:rsidRPr="00CD1BD2" w:rsidRDefault="00A22B51" w:rsidP="00A22B51">
      <w:pPr>
        <w:pStyle w:val="NormalBold"/>
      </w:pPr>
      <w:r w:rsidRPr="00CD1BD2">
        <w:rPr>
          <w:rStyle w:val="HideTWBExt"/>
          <w:b w:val="0"/>
        </w:rPr>
        <w:t>&lt;Article&gt;</w:t>
      </w:r>
      <w:r w:rsidRPr="00CD1BD2">
        <w:t>Johdanto-osan C i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1021547" w14:textId="77777777" w:rsidTr="0030684B">
        <w:trPr>
          <w:trHeight w:hRule="exact" w:val="240"/>
          <w:jc w:val="center"/>
        </w:trPr>
        <w:tc>
          <w:tcPr>
            <w:tcW w:w="9752" w:type="dxa"/>
            <w:gridSpan w:val="2"/>
            <w:tcBorders>
              <w:top w:val="nil"/>
              <w:left w:val="nil"/>
              <w:bottom w:val="nil"/>
              <w:right w:val="nil"/>
            </w:tcBorders>
          </w:tcPr>
          <w:p w14:paraId="50EB6157" w14:textId="77777777" w:rsidR="00A22B51" w:rsidRPr="00CD1BD2" w:rsidRDefault="00A22B51" w:rsidP="0030684B"/>
        </w:tc>
      </w:tr>
      <w:tr w:rsidR="00A22B51" w:rsidRPr="00CD1BD2" w14:paraId="5F1F1F8F" w14:textId="77777777" w:rsidTr="0030684B">
        <w:trPr>
          <w:trHeight w:val="240"/>
          <w:jc w:val="center"/>
        </w:trPr>
        <w:tc>
          <w:tcPr>
            <w:tcW w:w="4876" w:type="dxa"/>
            <w:tcBorders>
              <w:top w:val="nil"/>
              <w:left w:val="nil"/>
              <w:bottom w:val="nil"/>
              <w:right w:val="nil"/>
            </w:tcBorders>
          </w:tcPr>
          <w:p w14:paraId="77F73A5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2868EBF" w14:textId="77777777" w:rsidR="00A22B51" w:rsidRPr="00CD1BD2" w:rsidRDefault="00A22B51" w:rsidP="0030684B">
            <w:pPr>
              <w:pStyle w:val="AmColumnHeading"/>
            </w:pPr>
            <w:r w:rsidRPr="00CD1BD2">
              <w:t>Tarkistus</w:t>
            </w:r>
          </w:p>
        </w:tc>
      </w:tr>
      <w:tr w:rsidR="00A22B51" w:rsidRPr="00CD1BD2" w14:paraId="097823F1" w14:textId="77777777" w:rsidTr="0030684B">
        <w:trPr>
          <w:jc w:val="center"/>
        </w:trPr>
        <w:tc>
          <w:tcPr>
            <w:tcW w:w="4876" w:type="dxa"/>
            <w:tcBorders>
              <w:top w:val="nil"/>
              <w:left w:val="nil"/>
              <w:bottom w:val="nil"/>
              <w:right w:val="nil"/>
            </w:tcBorders>
          </w:tcPr>
          <w:p w14:paraId="480A998D" w14:textId="77777777" w:rsidR="00A22B51" w:rsidRPr="00CD1BD2" w:rsidRDefault="00A22B51" w:rsidP="0030684B">
            <w:pPr>
              <w:pStyle w:val="Normal6a"/>
            </w:pPr>
          </w:p>
        </w:tc>
        <w:tc>
          <w:tcPr>
            <w:tcW w:w="4876" w:type="dxa"/>
            <w:tcBorders>
              <w:top w:val="nil"/>
              <w:left w:val="nil"/>
              <w:bottom w:val="nil"/>
              <w:right w:val="nil"/>
            </w:tcBorders>
          </w:tcPr>
          <w:p w14:paraId="59B17F94" w14:textId="77777777" w:rsidR="00A22B51" w:rsidRPr="00CD1BD2" w:rsidRDefault="00A22B51" w:rsidP="0030684B">
            <w:pPr>
              <w:pStyle w:val="Normal6a"/>
            </w:pPr>
            <w:r w:rsidRPr="00CD1BD2">
              <w:rPr>
                <w:b/>
                <w:i/>
              </w:rPr>
              <w:t>C i.</w:t>
            </w:r>
            <w:r w:rsidRPr="00CD1BD2">
              <w:tab/>
            </w:r>
            <w:r w:rsidRPr="00CD1BD2">
              <w:rPr>
                <w:b/>
                <w:i/>
              </w:rPr>
              <w:t>ottaa huomioon, että Toimittajat ilman rajoja -järjestön maailman lehdistönvapausindeksissä 2025 todetaan, että EU:ssa uutismedian ja vallanpitäjien vaarallisen läheinen suhde ilmenee valtion mainonnan läpinäkymättömän ja epätasaisen jakautumisen välityksellä, mediaympäristöä määrittävät eturistiriidat ja kun alueelliset mediat vastustavat painostusta, niitä vastaan nostetaan julkiseen keskusteluun osallistumista vastustavia strategisia kanteita (SLAPP-kanteet), jotka kuluttavat niiden taloudellisia varoja;</w:t>
            </w:r>
          </w:p>
        </w:tc>
      </w:tr>
    </w:tbl>
    <w:p w14:paraId="6107797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6CC9F4D" w14:textId="77777777" w:rsidR="00A22B51" w:rsidRPr="00CD1BD2" w:rsidRDefault="00A22B51" w:rsidP="00A22B51">
      <w:r w:rsidRPr="00CD1BD2">
        <w:rPr>
          <w:rStyle w:val="HideTWBExt"/>
        </w:rPr>
        <w:t>&lt;/Amend&gt;</w:t>
      </w:r>
    </w:p>
    <w:p w14:paraId="476A971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167</w:t>
      </w:r>
      <w:r w:rsidRPr="00CD1BD2">
        <w:rPr>
          <w:rStyle w:val="HideTWBExt"/>
          <w:b w:val="0"/>
        </w:rPr>
        <w:t>&lt;/NumAm&gt;</w:t>
      </w:r>
    </w:p>
    <w:p w14:paraId="5F325CBD"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2A1C9847" w14:textId="77777777" w:rsidR="00A22B51" w:rsidRPr="00CD1BD2" w:rsidRDefault="00A22B51" w:rsidP="00A22B51">
      <w:pPr>
        <w:pStyle w:val="NormalBold"/>
      </w:pPr>
      <w:r w:rsidRPr="00CD1BD2">
        <w:rPr>
          <w:rStyle w:val="HideTWBExt"/>
          <w:b w:val="0"/>
        </w:rPr>
        <w:t>&lt;/RepeatBlock-By&gt;</w:t>
      </w:r>
    </w:p>
    <w:p w14:paraId="260A989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F8B8BB3" w14:textId="77777777" w:rsidR="00A22B51" w:rsidRPr="00CD1BD2" w:rsidRDefault="00A22B51" w:rsidP="00A22B51">
      <w:pPr>
        <w:pStyle w:val="NormalBold"/>
      </w:pPr>
      <w:r w:rsidRPr="00CD1BD2">
        <w:rPr>
          <w:rStyle w:val="HideTWBExt"/>
          <w:b w:val="0"/>
        </w:rPr>
        <w:t>&lt;Article&gt;</w:t>
      </w:r>
      <w:r w:rsidRPr="00CD1BD2">
        <w:t>Johdanto-osan D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F25C92B" w14:textId="77777777" w:rsidTr="0030684B">
        <w:trPr>
          <w:trHeight w:hRule="exact" w:val="240"/>
          <w:jc w:val="center"/>
        </w:trPr>
        <w:tc>
          <w:tcPr>
            <w:tcW w:w="9752" w:type="dxa"/>
            <w:gridSpan w:val="2"/>
            <w:tcBorders>
              <w:top w:val="nil"/>
              <w:left w:val="nil"/>
              <w:bottom w:val="nil"/>
              <w:right w:val="nil"/>
            </w:tcBorders>
          </w:tcPr>
          <w:p w14:paraId="277B457E" w14:textId="77777777" w:rsidR="00A22B51" w:rsidRPr="00CD1BD2" w:rsidRDefault="00A22B51" w:rsidP="0030684B"/>
        </w:tc>
      </w:tr>
      <w:tr w:rsidR="00A22B51" w:rsidRPr="00CD1BD2" w14:paraId="03757958" w14:textId="77777777" w:rsidTr="0030684B">
        <w:trPr>
          <w:trHeight w:val="240"/>
          <w:jc w:val="center"/>
        </w:trPr>
        <w:tc>
          <w:tcPr>
            <w:tcW w:w="4876" w:type="dxa"/>
            <w:tcBorders>
              <w:top w:val="nil"/>
              <w:left w:val="nil"/>
              <w:bottom w:val="nil"/>
              <w:right w:val="nil"/>
            </w:tcBorders>
          </w:tcPr>
          <w:p w14:paraId="27A33AA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C0E162C" w14:textId="77777777" w:rsidR="00A22B51" w:rsidRPr="00CD1BD2" w:rsidRDefault="00A22B51" w:rsidP="0030684B">
            <w:pPr>
              <w:pStyle w:val="AmColumnHeading"/>
            </w:pPr>
            <w:r w:rsidRPr="00CD1BD2">
              <w:t>Tarkistus</w:t>
            </w:r>
          </w:p>
        </w:tc>
      </w:tr>
      <w:tr w:rsidR="00A22B51" w:rsidRPr="00CD1BD2" w14:paraId="589A0C79" w14:textId="77777777" w:rsidTr="0030684B">
        <w:trPr>
          <w:jc w:val="center"/>
        </w:trPr>
        <w:tc>
          <w:tcPr>
            <w:tcW w:w="4876" w:type="dxa"/>
            <w:tcBorders>
              <w:top w:val="nil"/>
              <w:left w:val="nil"/>
              <w:bottom w:val="nil"/>
              <w:right w:val="nil"/>
            </w:tcBorders>
          </w:tcPr>
          <w:p w14:paraId="4CBCD2E6" w14:textId="77777777" w:rsidR="00A22B51" w:rsidRPr="00CD1BD2" w:rsidRDefault="00A22B51" w:rsidP="0030684B">
            <w:pPr>
              <w:pStyle w:val="Normal6a"/>
            </w:pPr>
            <w:r w:rsidRPr="00CD1BD2">
              <w:t>D.</w:t>
            </w:r>
            <w:r w:rsidRPr="00CD1BD2">
              <w:tab/>
              <w:t>toteaa, että komission vuoden 2026 ohjelmassa korostetaan, että oikeusvaltioperiaatteen suojeluun tarvitaan integroitu vuotuinen sykli, jossa on yhteinen rytmi ja selkeät välitavoitteet ja johon kaikki toimielimet osallistuvat aktiivisesti; katsoo, että oikeusvaltion kunnioittaminen on edelleen välttämätöntä kaikkien EU:n varojen turvaamiseksi;</w:t>
            </w:r>
          </w:p>
        </w:tc>
        <w:tc>
          <w:tcPr>
            <w:tcW w:w="4876" w:type="dxa"/>
            <w:tcBorders>
              <w:top w:val="nil"/>
              <w:left w:val="nil"/>
              <w:bottom w:val="nil"/>
              <w:right w:val="nil"/>
            </w:tcBorders>
          </w:tcPr>
          <w:p w14:paraId="02F3A8A9" w14:textId="77777777" w:rsidR="00A22B51" w:rsidRPr="00CD1BD2" w:rsidRDefault="00A22B51" w:rsidP="0030684B">
            <w:pPr>
              <w:pStyle w:val="Normal6a"/>
            </w:pPr>
            <w:r w:rsidRPr="00CD1BD2">
              <w:t>D.</w:t>
            </w:r>
            <w:r w:rsidRPr="00CD1BD2">
              <w:tab/>
              <w:t xml:space="preserve">toteaa, että komission vuoden 2026 ohjelmassa korostetaan, että oikeusvaltioperiaatteen suojeluun tarvitaan integroitu vuotuinen sykli, jossa on yhteinen rytmi ja selkeät välitavoitteet ja johon kaikki toimielimet osallistuvat aktiivisesti; katsoo, että oikeusvaltion kunnioittaminen </w:t>
            </w:r>
            <w:r w:rsidRPr="00CD1BD2">
              <w:rPr>
                <w:b/>
                <w:i/>
              </w:rPr>
              <w:t>korruption vastaisen suojelun alalla</w:t>
            </w:r>
            <w:r w:rsidRPr="00CD1BD2">
              <w:t xml:space="preserve"> on edelleen välttämätöntä kaikkien EU:n varojen turvaamiseksi; </w:t>
            </w:r>
            <w:r w:rsidRPr="00CD1BD2">
              <w:rPr>
                <w:b/>
                <w:i/>
              </w:rPr>
              <w:t>ottaa huomioon, että komissio on tehnyt oikeusvaltioperiaatteesta poliittisen välineen, jota voidaan käyttää tiettyjä hallituksia vastaan, mikä käy selvästi ilmi Puolan konservatiivihallituksen varojen epäoikeudenmukaisesta jäädyttämisestä ja niiden jäädyttämisen purkamisesta pian hallituksen vaihduttua Brysselin ja Berliinin kannalta myönteiseen liberaalivasemmistohallitukseen ilman, että kyseinen hallitus olisi tehnyt lainsäädäntömuutoksia, ja huolimatta Tuskin hallituksen toteuttamista ennennäkemättömistä perustuslain ja säädösten rikkomisista ja useista toimista, jotka rikkovat piittaamattomasti kansainvälisiä normeja ja sitoumuksia;</w:t>
            </w:r>
          </w:p>
        </w:tc>
      </w:tr>
    </w:tbl>
    <w:p w14:paraId="28DD56D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4E58B777" w14:textId="77777777" w:rsidR="00A22B51" w:rsidRPr="00CD1BD2" w:rsidRDefault="00A22B51" w:rsidP="00A22B51">
      <w:r w:rsidRPr="00CD1BD2">
        <w:rPr>
          <w:rStyle w:val="HideTWBExt"/>
        </w:rPr>
        <w:t>&lt;/Amend&gt;</w:t>
      </w:r>
    </w:p>
    <w:p w14:paraId="48B4B15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168</w:t>
      </w:r>
      <w:r w:rsidRPr="00CD1BD2">
        <w:rPr>
          <w:rStyle w:val="HideTWBExt"/>
          <w:b w:val="0"/>
        </w:rPr>
        <w:t>&lt;/NumAm&gt;</w:t>
      </w:r>
    </w:p>
    <w:p w14:paraId="57046006"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5DE4A4F6" w14:textId="77777777" w:rsidR="00A22B51" w:rsidRPr="00CD1BD2" w:rsidRDefault="00A22B51" w:rsidP="00A22B51">
      <w:pPr>
        <w:pStyle w:val="NormalBold"/>
      </w:pPr>
      <w:r w:rsidRPr="00CD1BD2">
        <w:rPr>
          <w:rStyle w:val="HideTWBExt"/>
          <w:b w:val="0"/>
        </w:rPr>
        <w:t>&lt;/RepeatBlock-By&gt;</w:t>
      </w:r>
    </w:p>
    <w:p w14:paraId="279968F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35C2E95" w14:textId="77777777" w:rsidR="00A22B51" w:rsidRPr="00CD1BD2" w:rsidRDefault="00A22B51" w:rsidP="00A22B51">
      <w:pPr>
        <w:pStyle w:val="NormalBold"/>
      </w:pPr>
      <w:r w:rsidRPr="00CD1BD2">
        <w:rPr>
          <w:rStyle w:val="HideTWBExt"/>
          <w:b w:val="0"/>
        </w:rPr>
        <w:t>&lt;Article&gt;</w:t>
      </w:r>
      <w:r w:rsidRPr="00CD1BD2">
        <w:t>Johdanto-osan D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4F47C21" w14:textId="77777777" w:rsidTr="0030684B">
        <w:trPr>
          <w:trHeight w:hRule="exact" w:val="240"/>
          <w:jc w:val="center"/>
        </w:trPr>
        <w:tc>
          <w:tcPr>
            <w:tcW w:w="9752" w:type="dxa"/>
            <w:gridSpan w:val="2"/>
            <w:tcBorders>
              <w:top w:val="nil"/>
              <w:left w:val="nil"/>
              <w:bottom w:val="nil"/>
              <w:right w:val="nil"/>
            </w:tcBorders>
          </w:tcPr>
          <w:p w14:paraId="4273F115" w14:textId="77777777" w:rsidR="00A22B51" w:rsidRPr="00CD1BD2" w:rsidRDefault="00A22B51" w:rsidP="0030684B"/>
        </w:tc>
      </w:tr>
      <w:tr w:rsidR="00A22B51" w:rsidRPr="00CD1BD2" w14:paraId="449D6DBE" w14:textId="77777777" w:rsidTr="0030684B">
        <w:trPr>
          <w:trHeight w:val="240"/>
          <w:jc w:val="center"/>
        </w:trPr>
        <w:tc>
          <w:tcPr>
            <w:tcW w:w="4876" w:type="dxa"/>
            <w:tcBorders>
              <w:top w:val="nil"/>
              <w:left w:val="nil"/>
              <w:bottom w:val="nil"/>
              <w:right w:val="nil"/>
            </w:tcBorders>
          </w:tcPr>
          <w:p w14:paraId="624B057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31D42ED" w14:textId="77777777" w:rsidR="00A22B51" w:rsidRPr="00CD1BD2" w:rsidRDefault="00A22B51" w:rsidP="0030684B">
            <w:pPr>
              <w:pStyle w:val="AmColumnHeading"/>
            </w:pPr>
            <w:r w:rsidRPr="00CD1BD2">
              <w:t>Tarkistus</w:t>
            </w:r>
          </w:p>
        </w:tc>
      </w:tr>
      <w:tr w:rsidR="00A22B51" w:rsidRPr="00CD1BD2" w14:paraId="710F7212" w14:textId="77777777" w:rsidTr="0030684B">
        <w:trPr>
          <w:jc w:val="center"/>
        </w:trPr>
        <w:tc>
          <w:tcPr>
            <w:tcW w:w="4876" w:type="dxa"/>
            <w:tcBorders>
              <w:top w:val="nil"/>
              <w:left w:val="nil"/>
              <w:bottom w:val="nil"/>
              <w:right w:val="nil"/>
            </w:tcBorders>
          </w:tcPr>
          <w:p w14:paraId="6687DE60" w14:textId="77777777" w:rsidR="00A22B51" w:rsidRPr="00CD1BD2" w:rsidRDefault="00A22B51" w:rsidP="0030684B">
            <w:pPr>
              <w:pStyle w:val="Normal6a"/>
            </w:pPr>
            <w:r w:rsidRPr="00CD1BD2">
              <w:t>D.</w:t>
            </w:r>
            <w:r w:rsidRPr="00CD1BD2">
              <w:tab/>
              <w:t>toteaa, että komission vuoden 2026 ohjelmassa korostetaan, että oikeusvaltioperiaatteen suojeluun tarvitaan integroitu vuotuinen sykli, jossa on yhteinen rytmi ja selkeät välitavoitteet ja johon kaikki toimielimet osallistuvat aktiivisesti; katsoo, että oikeusvaltion kunnioittaminen on edelleen välttämätöntä kaikkien EU:n varojen turvaamiseksi;</w:t>
            </w:r>
          </w:p>
        </w:tc>
        <w:tc>
          <w:tcPr>
            <w:tcW w:w="4876" w:type="dxa"/>
            <w:tcBorders>
              <w:top w:val="nil"/>
              <w:left w:val="nil"/>
              <w:bottom w:val="nil"/>
              <w:right w:val="nil"/>
            </w:tcBorders>
          </w:tcPr>
          <w:p w14:paraId="056AE63D" w14:textId="77777777" w:rsidR="00A22B51" w:rsidRPr="00CD1BD2" w:rsidRDefault="00A22B51" w:rsidP="0030684B">
            <w:pPr>
              <w:pStyle w:val="Normal6a"/>
            </w:pPr>
            <w:r w:rsidRPr="00CD1BD2">
              <w:t>D.</w:t>
            </w:r>
            <w:r w:rsidRPr="00CD1BD2">
              <w:tab/>
              <w:t>toteaa, että komission vuoden 2026 ohjelmassa korostetaan, että oikeusvaltioperiaatteen suojeluun tarvitaan integroitu vuotuinen sykli, jossa on yhteinen rytmi ja selkeät välitavoitteet ja johon kaikki toimielimet osallistuvat aktiivisesti; katsoo, että oikeusvaltion kunnioittaminen</w:t>
            </w:r>
            <w:r w:rsidRPr="00CD1BD2">
              <w:rPr>
                <w:b/>
                <w:i/>
              </w:rPr>
              <w:t>, jonka toteutumista on arvioitava ehdottoman objektiivisesti ja tarkkarajaisesti,</w:t>
            </w:r>
            <w:r w:rsidRPr="00CD1BD2">
              <w:t xml:space="preserve"> on edelleen välttämätöntä kaikkien EU:n varojen turvaamiseksi;</w:t>
            </w:r>
          </w:p>
        </w:tc>
      </w:tr>
    </w:tbl>
    <w:p w14:paraId="78981A6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7E3A5AB3" w14:textId="77777777" w:rsidR="00A22B51" w:rsidRPr="00CD1BD2" w:rsidRDefault="00A22B51" w:rsidP="00A22B51">
      <w:r w:rsidRPr="00CD1BD2">
        <w:rPr>
          <w:rStyle w:val="HideTWBExt"/>
        </w:rPr>
        <w:t>&lt;/Amend&gt;</w:t>
      </w:r>
    </w:p>
    <w:p w14:paraId="351CC80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169</w:t>
      </w:r>
      <w:r w:rsidRPr="00CD1BD2">
        <w:rPr>
          <w:rStyle w:val="HideTWBExt"/>
          <w:b w:val="0"/>
        </w:rPr>
        <w:t>&lt;/NumAm&gt;</w:t>
      </w:r>
    </w:p>
    <w:p w14:paraId="2C326FBD"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25F56C2B" w14:textId="77777777" w:rsidR="00A22B51" w:rsidRPr="00CD1BD2" w:rsidRDefault="00A22B51" w:rsidP="00A22B51">
      <w:pPr>
        <w:pStyle w:val="NormalBold"/>
      </w:pPr>
      <w:r w:rsidRPr="00CD1BD2">
        <w:rPr>
          <w:rStyle w:val="HideTWBExt"/>
          <w:b w:val="0"/>
        </w:rPr>
        <w:t>&lt;/RepeatBlock-By&gt;</w:t>
      </w:r>
    </w:p>
    <w:p w14:paraId="5343848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0407095" w14:textId="77777777" w:rsidR="00A22B51" w:rsidRPr="00CD1BD2" w:rsidRDefault="00A22B51" w:rsidP="00A22B51">
      <w:pPr>
        <w:pStyle w:val="NormalBold"/>
      </w:pPr>
      <w:r w:rsidRPr="00CD1BD2">
        <w:rPr>
          <w:rStyle w:val="HideTWBExt"/>
          <w:b w:val="0"/>
        </w:rPr>
        <w:t>&lt;Article&gt;</w:t>
      </w:r>
      <w:r w:rsidRPr="00CD1BD2">
        <w:t>Johdanto-osan D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5F4D8FF" w14:textId="77777777" w:rsidTr="0030684B">
        <w:trPr>
          <w:trHeight w:hRule="exact" w:val="240"/>
          <w:jc w:val="center"/>
        </w:trPr>
        <w:tc>
          <w:tcPr>
            <w:tcW w:w="9752" w:type="dxa"/>
            <w:gridSpan w:val="2"/>
            <w:tcBorders>
              <w:top w:val="nil"/>
              <w:left w:val="nil"/>
              <w:bottom w:val="nil"/>
              <w:right w:val="nil"/>
            </w:tcBorders>
          </w:tcPr>
          <w:p w14:paraId="232BE4CA" w14:textId="77777777" w:rsidR="00A22B51" w:rsidRPr="00CD1BD2" w:rsidRDefault="00A22B51" w:rsidP="0030684B"/>
        </w:tc>
      </w:tr>
      <w:tr w:rsidR="00A22B51" w:rsidRPr="00CD1BD2" w14:paraId="539FDCD2" w14:textId="77777777" w:rsidTr="0030684B">
        <w:trPr>
          <w:trHeight w:val="240"/>
          <w:jc w:val="center"/>
        </w:trPr>
        <w:tc>
          <w:tcPr>
            <w:tcW w:w="4876" w:type="dxa"/>
            <w:tcBorders>
              <w:top w:val="nil"/>
              <w:left w:val="nil"/>
              <w:bottom w:val="nil"/>
              <w:right w:val="nil"/>
            </w:tcBorders>
          </w:tcPr>
          <w:p w14:paraId="7D3590A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AFAD3E6" w14:textId="77777777" w:rsidR="00A22B51" w:rsidRPr="00CD1BD2" w:rsidRDefault="00A22B51" w:rsidP="0030684B">
            <w:pPr>
              <w:pStyle w:val="AmColumnHeading"/>
            </w:pPr>
            <w:r w:rsidRPr="00CD1BD2">
              <w:t>Tarkistus</w:t>
            </w:r>
          </w:p>
        </w:tc>
      </w:tr>
      <w:tr w:rsidR="00A22B51" w:rsidRPr="00CD1BD2" w14:paraId="2BE7B2F5" w14:textId="77777777" w:rsidTr="0030684B">
        <w:trPr>
          <w:jc w:val="center"/>
        </w:trPr>
        <w:tc>
          <w:tcPr>
            <w:tcW w:w="4876" w:type="dxa"/>
            <w:tcBorders>
              <w:top w:val="nil"/>
              <w:left w:val="nil"/>
              <w:bottom w:val="nil"/>
              <w:right w:val="nil"/>
            </w:tcBorders>
          </w:tcPr>
          <w:p w14:paraId="36E73BF5" w14:textId="77777777" w:rsidR="00A22B51" w:rsidRPr="00CD1BD2" w:rsidRDefault="00A22B51" w:rsidP="0030684B">
            <w:pPr>
              <w:pStyle w:val="Normal6a"/>
            </w:pPr>
            <w:r w:rsidRPr="00CD1BD2">
              <w:t>D.</w:t>
            </w:r>
            <w:r w:rsidRPr="00CD1BD2">
              <w:tab/>
              <w:t>toteaa, että komission vuoden 2026 ohjelmassa korostetaan, että oikeusvaltioperiaatteen suojeluun tarvitaan integroitu vuotuinen sykli, jossa on yhteinen rytmi ja selkeät välitavoitteet ja johon kaikki toimielimet osallistuvat aktiivisesti; katsoo, että oikeusvaltion kunnioittaminen on edelleen välttämätöntä kaikkien EU:n varojen turvaamiseksi;</w:t>
            </w:r>
          </w:p>
        </w:tc>
        <w:tc>
          <w:tcPr>
            <w:tcW w:w="4876" w:type="dxa"/>
            <w:tcBorders>
              <w:top w:val="nil"/>
              <w:left w:val="nil"/>
              <w:bottom w:val="nil"/>
              <w:right w:val="nil"/>
            </w:tcBorders>
          </w:tcPr>
          <w:p w14:paraId="5FF3ED69" w14:textId="77777777" w:rsidR="00A22B51" w:rsidRPr="00CD1BD2" w:rsidRDefault="00A22B51" w:rsidP="0030684B">
            <w:pPr>
              <w:pStyle w:val="Normal6a"/>
            </w:pPr>
            <w:r w:rsidRPr="00CD1BD2">
              <w:t>D.</w:t>
            </w:r>
            <w:r w:rsidRPr="00CD1BD2">
              <w:tab/>
              <w:t xml:space="preserve">toteaa, että komission vuoden 2026 ohjelmassa korostetaan, että oikeusvaltioperiaatteen suojeluun tarvitaan integroitu vuotuinen sykli, jossa on yhteinen rytmi ja selkeät välitavoitteet ja johon kaikki toimielimet osallistuvat aktiivisesti; katsoo, että oikeusvaltion kunnioittaminen </w:t>
            </w:r>
            <w:r w:rsidRPr="00CD1BD2">
              <w:rPr>
                <w:b/>
                <w:i/>
              </w:rPr>
              <w:t>valtioissa ja toimielimissä</w:t>
            </w:r>
            <w:r w:rsidRPr="00CD1BD2">
              <w:t xml:space="preserve"> on edelleen välttämätöntä kaikkien EU:n varojen turvaamiseksi;</w:t>
            </w:r>
          </w:p>
        </w:tc>
      </w:tr>
    </w:tbl>
    <w:p w14:paraId="72C9245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2984E8F1" w14:textId="77777777" w:rsidR="00A22B51" w:rsidRPr="00CD1BD2" w:rsidRDefault="00A22B51" w:rsidP="00A22B51">
      <w:r w:rsidRPr="00CD1BD2">
        <w:rPr>
          <w:rStyle w:val="HideTWBExt"/>
        </w:rPr>
        <w:t>&lt;/Amend&gt;</w:t>
      </w:r>
    </w:p>
    <w:p w14:paraId="43306B1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170</w:t>
      </w:r>
      <w:r w:rsidRPr="00CD1BD2">
        <w:rPr>
          <w:rStyle w:val="HideTWBExt"/>
          <w:b w:val="0"/>
        </w:rPr>
        <w:t>&lt;/NumAm&gt;</w:t>
      </w:r>
    </w:p>
    <w:p w14:paraId="3389DA14"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4A8000FD" w14:textId="77777777" w:rsidR="00A22B51" w:rsidRPr="00CD1BD2" w:rsidRDefault="00A22B51" w:rsidP="00A22B51">
      <w:pPr>
        <w:pStyle w:val="NormalBold"/>
      </w:pPr>
      <w:r w:rsidRPr="00CD1BD2">
        <w:rPr>
          <w:rStyle w:val="HideTWBExt"/>
          <w:b w:val="0"/>
        </w:rPr>
        <w:t>&lt;/RepeatBlock-By&gt;</w:t>
      </w:r>
    </w:p>
    <w:p w14:paraId="2BB2CDF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5935CD6" w14:textId="77777777" w:rsidR="00A22B51" w:rsidRPr="00CD1BD2" w:rsidRDefault="00A22B51" w:rsidP="00A22B51">
      <w:pPr>
        <w:pStyle w:val="NormalBold"/>
      </w:pPr>
      <w:r w:rsidRPr="00CD1BD2">
        <w:rPr>
          <w:rStyle w:val="HideTWBExt"/>
          <w:b w:val="0"/>
        </w:rPr>
        <w:t>&lt;Article&gt;</w:t>
      </w:r>
      <w:r w:rsidRPr="00CD1BD2">
        <w:t>Johdanto-osan D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163A9EC" w14:textId="77777777" w:rsidTr="0030684B">
        <w:trPr>
          <w:trHeight w:hRule="exact" w:val="240"/>
          <w:jc w:val="center"/>
        </w:trPr>
        <w:tc>
          <w:tcPr>
            <w:tcW w:w="9752" w:type="dxa"/>
            <w:gridSpan w:val="2"/>
            <w:tcBorders>
              <w:top w:val="nil"/>
              <w:left w:val="nil"/>
              <w:bottom w:val="nil"/>
              <w:right w:val="nil"/>
            </w:tcBorders>
          </w:tcPr>
          <w:p w14:paraId="015D3FC2" w14:textId="77777777" w:rsidR="00A22B51" w:rsidRPr="00CD1BD2" w:rsidRDefault="00A22B51" w:rsidP="0030684B"/>
        </w:tc>
      </w:tr>
      <w:tr w:rsidR="00A22B51" w:rsidRPr="00CD1BD2" w14:paraId="46D7C6F5" w14:textId="77777777" w:rsidTr="0030684B">
        <w:trPr>
          <w:trHeight w:val="240"/>
          <w:jc w:val="center"/>
        </w:trPr>
        <w:tc>
          <w:tcPr>
            <w:tcW w:w="4876" w:type="dxa"/>
            <w:tcBorders>
              <w:top w:val="nil"/>
              <w:left w:val="nil"/>
              <w:bottom w:val="nil"/>
              <w:right w:val="nil"/>
            </w:tcBorders>
          </w:tcPr>
          <w:p w14:paraId="177AC8A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C6FC4A5" w14:textId="77777777" w:rsidR="00A22B51" w:rsidRPr="00CD1BD2" w:rsidRDefault="00A22B51" w:rsidP="0030684B">
            <w:pPr>
              <w:pStyle w:val="AmColumnHeading"/>
            </w:pPr>
            <w:r w:rsidRPr="00CD1BD2">
              <w:t>Tarkistus</w:t>
            </w:r>
          </w:p>
        </w:tc>
      </w:tr>
      <w:tr w:rsidR="00A22B51" w:rsidRPr="00CD1BD2" w14:paraId="3208F047" w14:textId="77777777" w:rsidTr="0030684B">
        <w:trPr>
          <w:jc w:val="center"/>
        </w:trPr>
        <w:tc>
          <w:tcPr>
            <w:tcW w:w="4876" w:type="dxa"/>
            <w:tcBorders>
              <w:top w:val="nil"/>
              <w:left w:val="nil"/>
              <w:bottom w:val="nil"/>
              <w:right w:val="nil"/>
            </w:tcBorders>
          </w:tcPr>
          <w:p w14:paraId="5EF876C0" w14:textId="77777777" w:rsidR="00A22B51" w:rsidRPr="00CD1BD2" w:rsidRDefault="00A22B51" w:rsidP="0030684B">
            <w:pPr>
              <w:pStyle w:val="Normal6a"/>
            </w:pPr>
            <w:r w:rsidRPr="00CD1BD2">
              <w:t>D.</w:t>
            </w:r>
            <w:r w:rsidRPr="00CD1BD2">
              <w:tab/>
              <w:t xml:space="preserve">toteaa, että komission vuoden 2026 ohjelmassa </w:t>
            </w:r>
            <w:r w:rsidRPr="00CD1BD2">
              <w:rPr>
                <w:b/>
                <w:i/>
              </w:rPr>
              <w:t>korostetaan</w:t>
            </w:r>
            <w:r w:rsidRPr="00CD1BD2">
              <w:t>, että oikeusvaltioperiaatteen suojeluun tarvitaan integroitu vuotuinen sykli, jossa on yhteinen rytmi ja selkeät välitavoitteet ja johon kaikki toimielimet osallistuvat aktiivisesti; katsoo, että oikeusvaltion kunnioittaminen on edelleen välttämätöntä kaikkien EU:n varojen turvaamiseksi;</w:t>
            </w:r>
          </w:p>
        </w:tc>
        <w:tc>
          <w:tcPr>
            <w:tcW w:w="4876" w:type="dxa"/>
            <w:tcBorders>
              <w:top w:val="nil"/>
              <w:left w:val="nil"/>
              <w:bottom w:val="nil"/>
              <w:right w:val="nil"/>
            </w:tcBorders>
          </w:tcPr>
          <w:p w14:paraId="7CF0841B" w14:textId="77777777" w:rsidR="00A22B51" w:rsidRPr="00CD1BD2" w:rsidRDefault="00A22B51" w:rsidP="0030684B">
            <w:pPr>
              <w:pStyle w:val="Normal6a"/>
            </w:pPr>
            <w:r w:rsidRPr="00CD1BD2">
              <w:t>D.</w:t>
            </w:r>
            <w:r w:rsidRPr="00CD1BD2">
              <w:tab/>
              <w:t xml:space="preserve">toteaa, että komission vuoden 2026 ohjelmassa </w:t>
            </w:r>
            <w:r w:rsidRPr="00CD1BD2">
              <w:rPr>
                <w:b/>
                <w:i/>
              </w:rPr>
              <w:t>todetaan</w:t>
            </w:r>
            <w:r w:rsidRPr="00CD1BD2">
              <w:t>, että oikeusvaltioperiaatteen suojeluun tarvitaan integroitu vuotuinen sykli, jossa on yhteinen rytmi ja selkeät välitavoitteet ja johon kaikki toimielimet osallistuvat aktiivisesti; katsoo, että oikeusvaltion kunnioittaminen on edelleen välttämätöntä kaikkien EU:n varojen turvaamiseksi;</w:t>
            </w:r>
          </w:p>
        </w:tc>
      </w:tr>
    </w:tbl>
    <w:p w14:paraId="1BF69FF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F64C90F" w14:textId="77777777" w:rsidR="00A22B51" w:rsidRPr="00CD1BD2" w:rsidRDefault="00A22B51" w:rsidP="00A22B51">
      <w:r w:rsidRPr="00CD1BD2">
        <w:rPr>
          <w:rStyle w:val="HideTWBExt"/>
        </w:rPr>
        <w:t>&lt;/Amend&gt;</w:t>
      </w:r>
    </w:p>
    <w:p w14:paraId="37F48AD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171</w:t>
      </w:r>
      <w:r w:rsidRPr="00CD1BD2">
        <w:rPr>
          <w:rStyle w:val="HideTWBExt"/>
          <w:b w:val="0"/>
        </w:rPr>
        <w:t>&lt;/NumAm&gt;</w:t>
      </w:r>
    </w:p>
    <w:p w14:paraId="3B7F76B5"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23F9C95C" w14:textId="77777777" w:rsidR="00A22B51" w:rsidRPr="00CD1BD2" w:rsidRDefault="00A22B51" w:rsidP="00A22B51">
      <w:pPr>
        <w:pStyle w:val="NormalBold"/>
      </w:pPr>
      <w:r w:rsidRPr="00CD1BD2">
        <w:rPr>
          <w:rStyle w:val="HideTWBExt"/>
          <w:b w:val="0"/>
        </w:rPr>
        <w:t>&lt;/RepeatBlock-By&gt;</w:t>
      </w:r>
    </w:p>
    <w:p w14:paraId="40AE8C7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34F73FF" w14:textId="77777777" w:rsidR="00A22B51" w:rsidRPr="00CD1BD2" w:rsidRDefault="00A22B51" w:rsidP="00A22B51">
      <w:pPr>
        <w:pStyle w:val="NormalBold"/>
      </w:pPr>
      <w:r w:rsidRPr="00CD1BD2">
        <w:rPr>
          <w:rStyle w:val="HideTWBExt"/>
          <w:b w:val="0"/>
        </w:rPr>
        <w:t>&lt;Article&gt;</w:t>
      </w:r>
      <w:r w:rsidRPr="00CD1BD2">
        <w:t>Johdanto-osan D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8ABA1B0" w14:textId="77777777" w:rsidTr="0030684B">
        <w:trPr>
          <w:trHeight w:hRule="exact" w:val="240"/>
          <w:jc w:val="center"/>
        </w:trPr>
        <w:tc>
          <w:tcPr>
            <w:tcW w:w="9752" w:type="dxa"/>
            <w:gridSpan w:val="2"/>
            <w:tcBorders>
              <w:top w:val="nil"/>
              <w:left w:val="nil"/>
              <w:bottom w:val="nil"/>
              <w:right w:val="nil"/>
            </w:tcBorders>
          </w:tcPr>
          <w:p w14:paraId="1A21AB0C" w14:textId="77777777" w:rsidR="00A22B51" w:rsidRPr="00CD1BD2" w:rsidRDefault="00A22B51" w:rsidP="0030684B"/>
        </w:tc>
      </w:tr>
      <w:tr w:rsidR="00A22B51" w:rsidRPr="00CD1BD2" w14:paraId="13C569EC" w14:textId="77777777" w:rsidTr="0030684B">
        <w:trPr>
          <w:trHeight w:val="240"/>
          <w:jc w:val="center"/>
        </w:trPr>
        <w:tc>
          <w:tcPr>
            <w:tcW w:w="4876" w:type="dxa"/>
            <w:tcBorders>
              <w:top w:val="nil"/>
              <w:left w:val="nil"/>
              <w:bottom w:val="nil"/>
              <w:right w:val="nil"/>
            </w:tcBorders>
          </w:tcPr>
          <w:p w14:paraId="0B669B8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A687109" w14:textId="77777777" w:rsidR="00A22B51" w:rsidRPr="00CD1BD2" w:rsidRDefault="00A22B51" w:rsidP="0030684B">
            <w:pPr>
              <w:pStyle w:val="AmColumnHeading"/>
            </w:pPr>
            <w:r w:rsidRPr="00CD1BD2">
              <w:t>Tarkistus</w:t>
            </w:r>
          </w:p>
        </w:tc>
      </w:tr>
      <w:tr w:rsidR="00A22B51" w:rsidRPr="00CD1BD2" w14:paraId="18CE972F" w14:textId="77777777" w:rsidTr="0030684B">
        <w:trPr>
          <w:jc w:val="center"/>
        </w:trPr>
        <w:tc>
          <w:tcPr>
            <w:tcW w:w="4876" w:type="dxa"/>
            <w:tcBorders>
              <w:top w:val="nil"/>
              <w:left w:val="nil"/>
              <w:bottom w:val="nil"/>
              <w:right w:val="nil"/>
            </w:tcBorders>
          </w:tcPr>
          <w:p w14:paraId="177D3BC2" w14:textId="77777777" w:rsidR="00A22B51" w:rsidRPr="00CD1BD2" w:rsidRDefault="00A22B51" w:rsidP="0030684B">
            <w:pPr>
              <w:pStyle w:val="Normal6a"/>
            </w:pPr>
          </w:p>
        </w:tc>
        <w:tc>
          <w:tcPr>
            <w:tcW w:w="4876" w:type="dxa"/>
            <w:tcBorders>
              <w:top w:val="nil"/>
              <w:left w:val="nil"/>
              <w:bottom w:val="nil"/>
              <w:right w:val="nil"/>
            </w:tcBorders>
          </w:tcPr>
          <w:p w14:paraId="3A6A3DB8" w14:textId="77777777" w:rsidR="00A22B51" w:rsidRPr="00CD1BD2" w:rsidRDefault="00A22B51" w:rsidP="0030684B">
            <w:pPr>
              <w:pStyle w:val="Normal6a"/>
            </w:pPr>
            <w:r w:rsidRPr="00CD1BD2">
              <w:rPr>
                <w:b/>
                <w:i/>
              </w:rPr>
              <w:t>D a.</w:t>
            </w:r>
            <w:r w:rsidRPr="00CD1BD2">
              <w:tab/>
            </w:r>
            <w:r w:rsidRPr="00CD1BD2">
              <w:rPr>
                <w:b/>
                <w:i/>
              </w:rPr>
              <w:t>ottaa huomioon, että noin kymmenen prosenttia unionin kansalaisista kuuluu johonkin kansalliseen tai kielelliseen vähemmistöön; katsoo, että on erittäin tärkeää perustaa tehokas valvontamekanismi joko oikeusvaltiomekanismin puitteissa tai sen rinnalle, jotta varmistetaan heidän oikeuksiensa suojelu;</w:t>
            </w:r>
          </w:p>
        </w:tc>
      </w:tr>
    </w:tbl>
    <w:p w14:paraId="488AA9A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A9B8C18" w14:textId="77777777" w:rsidR="00A22B51" w:rsidRPr="00CD1BD2" w:rsidRDefault="00A22B51" w:rsidP="00A22B51">
      <w:r w:rsidRPr="00CD1BD2">
        <w:rPr>
          <w:rStyle w:val="HideTWBExt"/>
        </w:rPr>
        <w:t>&lt;/Amend&gt;</w:t>
      </w:r>
    </w:p>
    <w:p w14:paraId="59292F5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172</w:t>
      </w:r>
      <w:r w:rsidRPr="00CD1BD2">
        <w:rPr>
          <w:rStyle w:val="HideTWBExt"/>
          <w:b w:val="0"/>
        </w:rPr>
        <w:t>&lt;/NumAm&gt;</w:t>
      </w:r>
    </w:p>
    <w:p w14:paraId="1C0B3E55"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76630F27" w14:textId="77777777" w:rsidR="00A22B51" w:rsidRPr="00CD1BD2" w:rsidRDefault="00A22B51" w:rsidP="00A22B51">
      <w:pPr>
        <w:pStyle w:val="NormalBold"/>
      </w:pPr>
      <w:r w:rsidRPr="00CD1BD2">
        <w:rPr>
          <w:rStyle w:val="HideTWBExt"/>
          <w:b w:val="0"/>
        </w:rPr>
        <w:t>&lt;/RepeatBlock-By&gt;</w:t>
      </w:r>
    </w:p>
    <w:p w14:paraId="514947E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3591336" w14:textId="77777777" w:rsidR="00A22B51" w:rsidRPr="00CD1BD2" w:rsidRDefault="00A22B51" w:rsidP="00A22B51">
      <w:pPr>
        <w:pStyle w:val="NormalBold"/>
      </w:pPr>
      <w:r w:rsidRPr="00CD1BD2">
        <w:rPr>
          <w:rStyle w:val="HideTWBExt"/>
          <w:b w:val="0"/>
        </w:rPr>
        <w:t>&lt;Article&gt;</w:t>
      </w:r>
      <w:r w:rsidRPr="00CD1BD2">
        <w:t>Johdanto-osan E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95AED06" w14:textId="77777777" w:rsidTr="0030684B">
        <w:trPr>
          <w:trHeight w:hRule="exact" w:val="240"/>
          <w:jc w:val="center"/>
        </w:trPr>
        <w:tc>
          <w:tcPr>
            <w:tcW w:w="9752" w:type="dxa"/>
            <w:gridSpan w:val="2"/>
            <w:tcBorders>
              <w:top w:val="nil"/>
              <w:left w:val="nil"/>
              <w:bottom w:val="nil"/>
              <w:right w:val="nil"/>
            </w:tcBorders>
          </w:tcPr>
          <w:p w14:paraId="0B42B65E" w14:textId="77777777" w:rsidR="00A22B51" w:rsidRPr="00CD1BD2" w:rsidRDefault="00A22B51" w:rsidP="0030684B"/>
        </w:tc>
      </w:tr>
      <w:tr w:rsidR="00A22B51" w:rsidRPr="00CD1BD2" w14:paraId="303F5053" w14:textId="77777777" w:rsidTr="0030684B">
        <w:trPr>
          <w:trHeight w:val="240"/>
          <w:jc w:val="center"/>
        </w:trPr>
        <w:tc>
          <w:tcPr>
            <w:tcW w:w="4876" w:type="dxa"/>
            <w:tcBorders>
              <w:top w:val="nil"/>
              <w:left w:val="nil"/>
              <w:bottom w:val="nil"/>
              <w:right w:val="nil"/>
            </w:tcBorders>
          </w:tcPr>
          <w:p w14:paraId="5043AD7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F6351A0" w14:textId="77777777" w:rsidR="00A22B51" w:rsidRPr="00CD1BD2" w:rsidRDefault="00A22B51" w:rsidP="0030684B">
            <w:pPr>
              <w:pStyle w:val="AmColumnHeading"/>
            </w:pPr>
            <w:r w:rsidRPr="00CD1BD2">
              <w:t>Tarkistus</w:t>
            </w:r>
          </w:p>
        </w:tc>
      </w:tr>
      <w:tr w:rsidR="00A22B51" w:rsidRPr="00CD1BD2" w14:paraId="75DBB1FD" w14:textId="77777777" w:rsidTr="0030684B">
        <w:trPr>
          <w:jc w:val="center"/>
        </w:trPr>
        <w:tc>
          <w:tcPr>
            <w:tcW w:w="4876" w:type="dxa"/>
            <w:tcBorders>
              <w:top w:val="nil"/>
              <w:left w:val="nil"/>
              <w:bottom w:val="nil"/>
              <w:right w:val="nil"/>
            </w:tcBorders>
          </w:tcPr>
          <w:p w14:paraId="07F95AE5" w14:textId="77777777" w:rsidR="00A22B51" w:rsidRPr="00CD1BD2" w:rsidRDefault="00A22B51" w:rsidP="0030684B">
            <w:pPr>
              <w:pStyle w:val="Normal6a"/>
            </w:pPr>
            <w:r w:rsidRPr="00CD1BD2">
              <w:t>E.</w:t>
            </w:r>
            <w:r w:rsidRPr="00CD1BD2">
              <w:tab/>
              <w:t xml:space="preserve">katsoo, että komission </w:t>
            </w:r>
            <w:r w:rsidRPr="00CD1BD2">
              <w:rPr>
                <w:b/>
                <w:i/>
              </w:rPr>
              <w:t>vuotuisessa oikeusvaltiokertomuksessa</w:t>
            </w:r>
            <w:r w:rsidRPr="00CD1BD2">
              <w:t xml:space="preserve"> olisi </w:t>
            </w:r>
            <w:r w:rsidRPr="00CD1BD2">
              <w:rPr>
                <w:b/>
                <w:i/>
              </w:rPr>
              <w:t>tarkasteltava myös</w:t>
            </w:r>
            <w:r w:rsidRPr="00CD1BD2">
              <w:t xml:space="preserve"> EU:n </w:t>
            </w:r>
            <w:r w:rsidRPr="00CD1BD2">
              <w:rPr>
                <w:b/>
                <w:i/>
              </w:rPr>
              <w:t>toimielimiä, elimiä, toimipaikkoja ja virastoja, jotta voidaan laatia läpinäkyvä arvio siitä, kuinka hyvin ne noudattavat oikeusvaltionormeja</w:t>
            </w:r>
            <w:r w:rsidRPr="00CD1BD2">
              <w:t>;</w:t>
            </w:r>
          </w:p>
        </w:tc>
        <w:tc>
          <w:tcPr>
            <w:tcW w:w="4876" w:type="dxa"/>
            <w:tcBorders>
              <w:top w:val="nil"/>
              <w:left w:val="nil"/>
              <w:bottom w:val="nil"/>
              <w:right w:val="nil"/>
            </w:tcBorders>
          </w:tcPr>
          <w:p w14:paraId="0420B566" w14:textId="77777777" w:rsidR="00A22B51" w:rsidRPr="00CD1BD2" w:rsidRDefault="00A22B51" w:rsidP="0030684B">
            <w:pPr>
              <w:pStyle w:val="Normal6a"/>
            </w:pPr>
            <w:r w:rsidRPr="00CD1BD2">
              <w:t>E.</w:t>
            </w:r>
            <w:r w:rsidRPr="00CD1BD2">
              <w:tab/>
              <w:t xml:space="preserve">katsoo, että komission </w:t>
            </w:r>
            <w:r w:rsidRPr="00CD1BD2">
              <w:rPr>
                <w:b/>
                <w:i/>
              </w:rPr>
              <w:t>vuotuista oikeusvaltiokertomusta</w:t>
            </w:r>
            <w:r w:rsidRPr="00CD1BD2">
              <w:t xml:space="preserve"> olisi </w:t>
            </w:r>
            <w:r w:rsidRPr="00CD1BD2">
              <w:rPr>
                <w:b/>
                <w:i/>
              </w:rPr>
              <w:t>tuettava sen nykyisessä muodossa keskittyen jäsenvaltioiden ja ehdokasvaltioiden arviointiin ja että oikeusvaltioperiaatteen noudattaminen</w:t>
            </w:r>
            <w:r w:rsidRPr="00CD1BD2">
              <w:t xml:space="preserve"> EU:n </w:t>
            </w:r>
            <w:r w:rsidRPr="00CD1BD2">
              <w:rPr>
                <w:b/>
                <w:i/>
              </w:rPr>
              <w:t>toimielimissä, elimissä, toimipaikoissa ja virastoissa olisi edelleen varmistettava EU:n oikeusjärjestelmän ja erityisesti unionin tuomioistuimen sekä Euroopan oikeusasiamiehen valvonnan avulla; toteaa, että voitaisiin pitää epäasianmukaisena ja uskottavuuden kannalta haitallisena, että komissio laatii omassa kertomuksessaan oikeusvaltioperiaatetta koskevan arvioinnin itsestään ja muista EU:n toimielimistä ja virastoista</w:t>
            </w:r>
            <w:r w:rsidRPr="00CD1BD2">
              <w:t>;</w:t>
            </w:r>
          </w:p>
        </w:tc>
      </w:tr>
    </w:tbl>
    <w:p w14:paraId="08482FF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466117E" w14:textId="77777777" w:rsidR="00A22B51" w:rsidRPr="00CD1BD2" w:rsidRDefault="00A22B51" w:rsidP="00A22B51">
      <w:r w:rsidRPr="00CD1BD2">
        <w:rPr>
          <w:rStyle w:val="HideTWBExt"/>
        </w:rPr>
        <w:t>&lt;/Amend&gt;</w:t>
      </w:r>
    </w:p>
    <w:p w14:paraId="632D02D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173</w:t>
      </w:r>
      <w:r w:rsidRPr="00CD1BD2">
        <w:rPr>
          <w:rStyle w:val="HideTWBExt"/>
          <w:b w:val="0"/>
        </w:rPr>
        <w:t>&lt;/NumAm&gt;</w:t>
      </w:r>
    </w:p>
    <w:p w14:paraId="50D335AB"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51BEBE1B" w14:textId="77777777" w:rsidR="00A22B51" w:rsidRPr="00CD1BD2" w:rsidRDefault="00A22B51" w:rsidP="00A22B51">
      <w:pPr>
        <w:pStyle w:val="NormalBold"/>
      </w:pPr>
      <w:r w:rsidRPr="00CD1BD2">
        <w:rPr>
          <w:rStyle w:val="HideTWBExt"/>
          <w:b w:val="0"/>
        </w:rPr>
        <w:t>&lt;/RepeatBlock-By&gt;</w:t>
      </w:r>
    </w:p>
    <w:p w14:paraId="1D8FFB9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7B4556E" w14:textId="77777777" w:rsidR="00A22B51" w:rsidRPr="00CD1BD2" w:rsidRDefault="00A22B51" w:rsidP="00A22B51">
      <w:pPr>
        <w:pStyle w:val="NormalBold"/>
      </w:pPr>
      <w:r w:rsidRPr="00CD1BD2">
        <w:rPr>
          <w:rStyle w:val="HideTWBExt"/>
          <w:b w:val="0"/>
        </w:rPr>
        <w:t>&lt;Article&gt;</w:t>
      </w:r>
      <w:r w:rsidRPr="00CD1BD2">
        <w:t>Johdanto-osan E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A674109" w14:textId="77777777" w:rsidTr="0030684B">
        <w:trPr>
          <w:trHeight w:hRule="exact" w:val="240"/>
          <w:jc w:val="center"/>
        </w:trPr>
        <w:tc>
          <w:tcPr>
            <w:tcW w:w="9752" w:type="dxa"/>
            <w:gridSpan w:val="2"/>
            <w:tcBorders>
              <w:top w:val="nil"/>
              <w:left w:val="nil"/>
              <w:bottom w:val="nil"/>
              <w:right w:val="nil"/>
            </w:tcBorders>
          </w:tcPr>
          <w:p w14:paraId="1C3E3AEC" w14:textId="77777777" w:rsidR="00A22B51" w:rsidRPr="00CD1BD2" w:rsidRDefault="00A22B51" w:rsidP="0030684B"/>
        </w:tc>
      </w:tr>
      <w:tr w:rsidR="00A22B51" w:rsidRPr="00CD1BD2" w14:paraId="1BD9CC5C" w14:textId="77777777" w:rsidTr="0030684B">
        <w:trPr>
          <w:trHeight w:val="240"/>
          <w:jc w:val="center"/>
        </w:trPr>
        <w:tc>
          <w:tcPr>
            <w:tcW w:w="4876" w:type="dxa"/>
            <w:tcBorders>
              <w:top w:val="nil"/>
              <w:left w:val="nil"/>
              <w:bottom w:val="nil"/>
              <w:right w:val="nil"/>
            </w:tcBorders>
          </w:tcPr>
          <w:p w14:paraId="0636ACD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A90B0C1" w14:textId="77777777" w:rsidR="00A22B51" w:rsidRPr="00CD1BD2" w:rsidRDefault="00A22B51" w:rsidP="0030684B">
            <w:pPr>
              <w:pStyle w:val="AmColumnHeading"/>
            </w:pPr>
            <w:r w:rsidRPr="00CD1BD2">
              <w:t>Tarkistus</w:t>
            </w:r>
          </w:p>
        </w:tc>
      </w:tr>
      <w:tr w:rsidR="00A22B51" w:rsidRPr="00CD1BD2" w14:paraId="165EE9C7" w14:textId="77777777" w:rsidTr="0030684B">
        <w:trPr>
          <w:jc w:val="center"/>
        </w:trPr>
        <w:tc>
          <w:tcPr>
            <w:tcW w:w="4876" w:type="dxa"/>
            <w:tcBorders>
              <w:top w:val="nil"/>
              <w:left w:val="nil"/>
              <w:bottom w:val="nil"/>
              <w:right w:val="nil"/>
            </w:tcBorders>
          </w:tcPr>
          <w:p w14:paraId="0D819CCC" w14:textId="77777777" w:rsidR="00A22B51" w:rsidRPr="00CD1BD2" w:rsidRDefault="00A22B51" w:rsidP="0030684B">
            <w:pPr>
              <w:pStyle w:val="Normal6a"/>
            </w:pPr>
            <w:r w:rsidRPr="00CD1BD2">
              <w:t>E.</w:t>
            </w:r>
            <w:r w:rsidRPr="00CD1BD2">
              <w:tab/>
              <w:t>katsoo, että komission vuotuisessa oikeusvaltiokertomuksessa olisi tarkasteltava myös EU:n toimielimiä, elimiä, toimipaikkoja ja virastoja, jotta voidaan laatia läpinäkyvä arvio siitä, kuinka hyvin ne noudattavat oikeusvaltionormeja;</w:t>
            </w:r>
          </w:p>
        </w:tc>
        <w:tc>
          <w:tcPr>
            <w:tcW w:w="4876" w:type="dxa"/>
            <w:tcBorders>
              <w:top w:val="nil"/>
              <w:left w:val="nil"/>
              <w:bottom w:val="nil"/>
              <w:right w:val="nil"/>
            </w:tcBorders>
          </w:tcPr>
          <w:p w14:paraId="4068FA80" w14:textId="77777777" w:rsidR="00A22B51" w:rsidRPr="00CD1BD2" w:rsidRDefault="00A22B51" w:rsidP="0030684B">
            <w:pPr>
              <w:pStyle w:val="Normal6a"/>
            </w:pPr>
            <w:r w:rsidRPr="00CD1BD2">
              <w:t>E.</w:t>
            </w:r>
            <w:r w:rsidRPr="00CD1BD2">
              <w:tab/>
              <w:t xml:space="preserve">katsoo, että komission vuotuisessa oikeusvaltiokertomuksessa olisi tarkasteltava myös EU:n toimielimiä, elimiä, toimipaikkoja ja virastoja, jotta voidaan laatia läpinäkyvä arvio siitä, kuinka hyvin ne noudattavat oikeusvaltionormeja; </w:t>
            </w:r>
            <w:r w:rsidRPr="00CD1BD2">
              <w:rPr>
                <w:b/>
                <w:i/>
              </w:rPr>
              <w:t>katsoo, että näin pystyttäisiin tehokkaammin puuttumaan EU-instituutioiden puutteisiin ja samalla lisäämään EU:n uskottavuutta, kun sen omat instituutiotkin asetetaan tarkastelun kohteeksi;</w:t>
            </w:r>
          </w:p>
        </w:tc>
      </w:tr>
    </w:tbl>
    <w:p w14:paraId="523B32A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44126BA9" w14:textId="77777777" w:rsidR="00A22B51" w:rsidRPr="00CD1BD2" w:rsidRDefault="00A22B51" w:rsidP="00A22B51">
      <w:r w:rsidRPr="00CD1BD2">
        <w:rPr>
          <w:rStyle w:val="HideTWBExt"/>
        </w:rPr>
        <w:t>&lt;/Amend&gt;</w:t>
      </w:r>
    </w:p>
    <w:p w14:paraId="734EFDF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174</w:t>
      </w:r>
      <w:r w:rsidRPr="00CD1BD2">
        <w:rPr>
          <w:rStyle w:val="HideTWBExt"/>
          <w:b w:val="0"/>
        </w:rPr>
        <w:t>&lt;/NumAm&gt;</w:t>
      </w:r>
    </w:p>
    <w:p w14:paraId="3871AB5F"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7BC82FA7" w14:textId="77777777" w:rsidR="00A22B51" w:rsidRPr="00CD1BD2" w:rsidRDefault="00A22B51" w:rsidP="00A22B51">
      <w:pPr>
        <w:pStyle w:val="NormalBold"/>
      </w:pPr>
      <w:r w:rsidRPr="00CD1BD2">
        <w:rPr>
          <w:rStyle w:val="HideTWBExt"/>
          <w:b w:val="0"/>
        </w:rPr>
        <w:t>&lt;/RepeatBlock-By&gt;</w:t>
      </w:r>
    </w:p>
    <w:p w14:paraId="49D9193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8A87300" w14:textId="77777777" w:rsidR="00A22B51" w:rsidRPr="00CD1BD2" w:rsidRDefault="00A22B51" w:rsidP="00A22B51">
      <w:pPr>
        <w:pStyle w:val="NormalBold"/>
      </w:pPr>
      <w:r w:rsidRPr="00CD1BD2">
        <w:rPr>
          <w:rStyle w:val="HideTWBExt"/>
          <w:b w:val="0"/>
        </w:rPr>
        <w:t>&lt;Article&gt;</w:t>
      </w:r>
      <w:r w:rsidRPr="00CD1BD2">
        <w:t>Johdanto-osan E kappale</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94BF6E9" w14:textId="77777777" w:rsidTr="0030684B">
        <w:trPr>
          <w:trHeight w:hRule="exact" w:val="240"/>
          <w:jc w:val="center"/>
        </w:trPr>
        <w:tc>
          <w:tcPr>
            <w:tcW w:w="9752" w:type="dxa"/>
            <w:gridSpan w:val="2"/>
            <w:tcBorders>
              <w:top w:val="nil"/>
              <w:left w:val="nil"/>
              <w:bottom w:val="nil"/>
              <w:right w:val="nil"/>
            </w:tcBorders>
          </w:tcPr>
          <w:p w14:paraId="615086B0" w14:textId="77777777" w:rsidR="00A22B51" w:rsidRPr="00CD1BD2" w:rsidRDefault="00A22B51" w:rsidP="0030684B"/>
        </w:tc>
      </w:tr>
      <w:tr w:rsidR="00A22B51" w:rsidRPr="00CD1BD2" w14:paraId="28F88373" w14:textId="77777777" w:rsidTr="0030684B">
        <w:trPr>
          <w:trHeight w:val="240"/>
          <w:jc w:val="center"/>
        </w:trPr>
        <w:tc>
          <w:tcPr>
            <w:tcW w:w="4876" w:type="dxa"/>
            <w:tcBorders>
              <w:top w:val="nil"/>
              <w:left w:val="nil"/>
              <w:bottom w:val="nil"/>
              <w:right w:val="nil"/>
            </w:tcBorders>
          </w:tcPr>
          <w:p w14:paraId="224C34D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0940108" w14:textId="77777777" w:rsidR="00A22B51" w:rsidRPr="00CD1BD2" w:rsidRDefault="00A22B51" w:rsidP="0030684B">
            <w:pPr>
              <w:pStyle w:val="AmColumnHeading"/>
            </w:pPr>
            <w:r w:rsidRPr="00CD1BD2">
              <w:t>Tarkistus</w:t>
            </w:r>
          </w:p>
        </w:tc>
      </w:tr>
      <w:tr w:rsidR="00A22B51" w:rsidRPr="00CD1BD2" w14:paraId="3D50F9E1" w14:textId="77777777" w:rsidTr="0030684B">
        <w:trPr>
          <w:jc w:val="center"/>
        </w:trPr>
        <w:tc>
          <w:tcPr>
            <w:tcW w:w="4876" w:type="dxa"/>
            <w:tcBorders>
              <w:top w:val="nil"/>
              <w:left w:val="nil"/>
              <w:bottom w:val="nil"/>
              <w:right w:val="nil"/>
            </w:tcBorders>
          </w:tcPr>
          <w:p w14:paraId="60D789B3" w14:textId="77777777" w:rsidR="00A22B51" w:rsidRPr="00CD1BD2" w:rsidRDefault="00A22B51" w:rsidP="0030684B">
            <w:pPr>
              <w:pStyle w:val="Normal6a"/>
            </w:pPr>
            <w:r w:rsidRPr="00CD1BD2">
              <w:t>E.</w:t>
            </w:r>
            <w:r w:rsidRPr="00CD1BD2">
              <w:tab/>
              <w:t>katsoo, että komission vuotuisessa oikeusvaltiokertomuksessa olisi tarkasteltava myös EU:n toimielimiä, elimiä, toimipaikkoja ja virastoja, jotta voidaan laatia läpinäkyvä arvio siitä, kuinka hyvin ne noudattavat oikeusvaltionormeja;</w:t>
            </w:r>
          </w:p>
        </w:tc>
        <w:tc>
          <w:tcPr>
            <w:tcW w:w="4876" w:type="dxa"/>
            <w:tcBorders>
              <w:top w:val="nil"/>
              <w:left w:val="nil"/>
              <w:bottom w:val="nil"/>
              <w:right w:val="nil"/>
            </w:tcBorders>
          </w:tcPr>
          <w:p w14:paraId="47CA7756" w14:textId="77777777" w:rsidR="00A22B51" w:rsidRPr="00CD1BD2" w:rsidRDefault="00A22B51" w:rsidP="0030684B">
            <w:pPr>
              <w:pStyle w:val="Normal6a"/>
            </w:pPr>
            <w:r w:rsidRPr="00CD1BD2">
              <w:t>E.</w:t>
            </w:r>
            <w:r w:rsidRPr="00CD1BD2">
              <w:tab/>
              <w:t>katsoo, että komission vuotuisessa oikeusvaltiokertomuksessa olisi tarkasteltava myös EU:n toimielimiä, elimiä, toimipaikkoja ja virastoja, jotta voidaan laatia läpinäkyvä arvio siitä, kuinka hyvin ne noudattavat oikeusvaltionormeja</w:t>
            </w:r>
            <w:r w:rsidRPr="00CD1BD2">
              <w:rPr>
                <w:b/>
                <w:i/>
              </w:rPr>
              <w:t>, mitä ei ole tähän mennessä tehty huolimatta parlamentin kehotuksista ja julki tulleista toistuvista skandaaleista</w:t>
            </w:r>
            <w:r w:rsidRPr="00CD1BD2">
              <w:t>;</w:t>
            </w:r>
          </w:p>
        </w:tc>
      </w:tr>
    </w:tbl>
    <w:p w14:paraId="668F0C3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18D3C3BE" w14:textId="77777777" w:rsidR="00A22B51" w:rsidRPr="00CD1BD2" w:rsidRDefault="00A22B51" w:rsidP="00A22B51">
      <w:r w:rsidRPr="00CD1BD2">
        <w:rPr>
          <w:rStyle w:val="HideTWBExt"/>
        </w:rPr>
        <w:t>&lt;/Amend&gt;</w:t>
      </w:r>
    </w:p>
    <w:p w14:paraId="6E40E86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175</w:t>
      </w:r>
      <w:r w:rsidRPr="00CD1BD2">
        <w:rPr>
          <w:rStyle w:val="HideTWBExt"/>
          <w:b w:val="0"/>
        </w:rPr>
        <w:t>&lt;/NumAm&gt;</w:t>
      </w:r>
    </w:p>
    <w:p w14:paraId="4B201AA5" w14:textId="77777777" w:rsidR="00A22B51" w:rsidRPr="00CD1BD2" w:rsidRDefault="00A22B51" w:rsidP="00A22B51">
      <w:pPr>
        <w:pStyle w:val="NormalBold"/>
      </w:pPr>
      <w:r w:rsidRPr="00CD1BD2">
        <w:rPr>
          <w:rStyle w:val="HideTWBExt"/>
          <w:b w:val="0"/>
        </w:rPr>
        <w:t>&lt;RepeatBlock-By&gt;&lt;Members&gt;</w:t>
      </w:r>
      <w:r w:rsidRPr="00CD1BD2">
        <w:t>Krzysztof Śmiszek, Matjaž Nemec, Juan Fernando López Aguilar, Klára Dobrev</w:t>
      </w:r>
      <w:r w:rsidRPr="00CD1BD2">
        <w:rPr>
          <w:rStyle w:val="HideTWBExt"/>
          <w:b w:val="0"/>
        </w:rPr>
        <w:t>&lt;/Members&gt;</w:t>
      </w:r>
    </w:p>
    <w:p w14:paraId="29AB0F5F" w14:textId="77777777" w:rsidR="00A22B51" w:rsidRPr="00CD1BD2" w:rsidRDefault="00A22B51" w:rsidP="00A22B51">
      <w:pPr>
        <w:pStyle w:val="NormalBold"/>
      </w:pPr>
      <w:r w:rsidRPr="00CD1BD2">
        <w:rPr>
          <w:rStyle w:val="HideTWBExt"/>
          <w:b w:val="0"/>
        </w:rPr>
        <w:t>&lt;/RepeatBlock-By&gt;</w:t>
      </w:r>
    </w:p>
    <w:p w14:paraId="22798AC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BCDB0E9" w14:textId="77777777" w:rsidR="00A22B51" w:rsidRPr="00CD1BD2" w:rsidRDefault="00A22B51" w:rsidP="00A22B51">
      <w:pPr>
        <w:pStyle w:val="NormalBold"/>
      </w:pPr>
      <w:r w:rsidRPr="00CD1BD2">
        <w:rPr>
          <w:rStyle w:val="HideTWBExt"/>
          <w:b w:val="0"/>
        </w:rPr>
        <w:t>&lt;Article&gt;</w:t>
      </w:r>
      <w:r w:rsidRPr="00CD1BD2">
        <w:t>Johdanto-osan E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1B32E36" w14:textId="77777777" w:rsidTr="0030684B">
        <w:trPr>
          <w:trHeight w:hRule="exact" w:val="240"/>
          <w:jc w:val="center"/>
        </w:trPr>
        <w:tc>
          <w:tcPr>
            <w:tcW w:w="9752" w:type="dxa"/>
            <w:gridSpan w:val="2"/>
            <w:tcBorders>
              <w:top w:val="nil"/>
              <w:left w:val="nil"/>
              <w:bottom w:val="nil"/>
              <w:right w:val="nil"/>
            </w:tcBorders>
          </w:tcPr>
          <w:p w14:paraId="0D08B277" w14:textId="77777777" w:rsidR="00A22B51" w:rsidRPr="00CD1BD2" w:rsidRDefault="00A22B51" w:rsidP="0030684B"/>
        </w:tc>
      </w:tr>
      <w:tr w:rsidR="00A22B51" w:rsidRPr="00CD1BD2" w14:paraId="7F96D50A" w14:textId="77777777" w:rsidTr="0030684B">
        <w:trPr>
          <w:trHeight w:val="240"/>
          <w:jc w:val="center"/>
        </w:trPr>
        <w:tc>
          <w:tcPr>
            <w:tcW w:w="4876" w:type="dxa"/>
            <w:tcBorders>
              <w:top w:val="nil"/>
              <w:left w:val="nil"/>
              <w:bottom w:val="nil"/>
              <w:right w:val="nil"/>
            </w:tcBorders>
          </w:tcPr>
          <w:p w14:paraId="7200A32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D812C8D" w14:textId="77777777" w:rsidR="00A22B51" w:rsidRPr="00CD1BD2" w:rsidRDefault="00A22B51" w:rsidP="0030684B">
            <w:pPr>
              <w:pStyle w:val="AmColumnHeading"/>
            </w:pPr>
            <w:r w:rsidRPr="00CD1BD2">
              <w:t>Tarkistus</w:t>
            </w:r>
          </w:p>
        </w:tc>
      </w:tr>
      <w:tr w:rsidR="00A22B51" w:rsidRPr="00CD1BD2" w14:paraId="4DFE52DB" w14:textId="77777777" w:rsidTr="0030684B">
        <w:trPr>
          <w:jc w:val="center"/>
        </w:trPr>
        <w:tc>
          <w:tcPr>
            <w:tcW w:w="4876" w:type="dxa"/>
            <w:tcBorders>
              <w:top w:val="nil"/>
              <w:left w:val="nil"/>
              <w:bottom w:val="nil"/>
              <w:right w:val="nil"/>
            </w:tcBorders>
          </w:tcPr>
          <w:p w14:paraId="5877ED32" w14:textId="77777777" w:rsidR="00A22B51" w:rsidRPr="00CD1BD2" w:rsidRDefault="00A22B51" w:rsidP="0030684B">
            <w:pPr>
              <w:pStyle w:val="Normal6a"/>
            </w:pPr>
          </w:p>
        </w:tc>
        <w:tc>
          <w:tcPr>
            <w:tcW w:w="4876" w:type="dxa"/>
            <w:tcBorders>
              <w:top w:val="nil"/>
              <w:left w:val="nil"/>
              <w:bottom w:val="nil"/>
              <w:right w:val="nil"/>
            </w:tcBorders>
          </w:tcPr>
          <w:p w14:paraId="0BD38E14" w14:textId="77777777" w:rsidR="00A22B51" w:rsidRPr="00CD1BD2" w:rsidRDefault="00A22B51" w:rsidP="0030684B">
            <w:pPr>
              <w:pStyle w:val="Normal6a"/>
            </w:pPr>
            <w:r w:rsidRPr="00CD1BD2">
              <w:rPr>
                <w:b/>
                <w:i/>
              </w:rPr>
              <w:t>E a.</w:t>
            </w:r>
            <w:r w:rsidRPr="00CD1BD2">
              <w:tab/>
            </w:r>
            <w:r w:rsidRPr="00CD1BD2">
              <w:rPr>
                <w:b/>
                <w:i/>
              </w:rPr>
              <w:t>katsoo, että jäsenvaltioiden on varmistettava, että niiden kansalliset ihmisoikeusinstituutiot perustetaan ja akkreditoidaan ja että ne toimivat täysin YK:n Pariisin periaatteiden mukaisesti; toteaa, että niiden riippumattomuus, moniarvoisuus, taloudellinen turvallisuus ja vaikuttava toimeksianto ovat välttämättömiä perusoikeuksien edistämisen ja suojelemisen, oikeusvaltiota koskevien normien valvomisen ja hallitusjärjestelmän osien demokraattisen keskinäisen valvonnan toiminnan kannalta; toteaa, että jäsenvaltioita on kehotettava suojelemaan kansallisia ihmisoikeusinstituutioita poliittiselta puuttumiselta ja varmistamaan, että niillä on riittävät resurssit ja lakisääteiset valtuudet tehtävänsä vaikuttavaksi hoitamiseksi;</w:t>
            </w:r>
          </w:p>
        </w:tc>
      </w:tr>
    </w:tbl>
    <w:p w14:paraId="30BD813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113C74A" w14:textId="77777777" w:rsidR="00A22B51" w:rsidRPr="00CD1BD2" w:rsidRDefault="00A22B51" w:rsidP="00A22B51">
      <w:r w:rsidRPr="00CD1BD2">
        <w:rPr>
          <w:rStyle w:val="HideTWBExt"/>
        </w:rPr>
        <w:t>&lt;/Amend&gt;</w:t>
      </w:r>
    </w:p>
    <w:p w14:paraId="6EBBD70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176</w:t>
      </w:r>
      <w:r w:rsidRPr="00CD1BD2">
        <w:rPr>
          <w:rStyle w:val="HideTWBExt"/>
          <w:b w:val="0"/>
        </w:rPr>
        <w:t>&lt;/NumAm&gt;</w:t>
      </w:r>
    </w:p>
    <w:p w14:paraId="37354C9C"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12C8DC82" w14:textId="77777777" w:rsidR="00A22B51" w:rsidRPr="00CD1BD2" w:rsidRDefault="00A22B51" w:rsidP="00A22B51">
      <w:pPr>
        <w:pStyle w:val="NormalBold"/>
      </w:pPr>
      <w:r w:rsidRPr="00CD1BD2">
        <w:rPr>
          <w:rStyle w:val="HideTWBExt"/>
          <w:b w:val="0"/>
        </w:rPr>
        <w:t>&lt;/RepeatBlock-By&gt;</w:t>
      </w:r>
    </w:p>
    <w:p w14:paraId="3EC026E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CA1C7FB" w14:textId="77777777" w:rsidR="00A22B51" w:rsidRPr="00CD1BD2" w:rsidRDefault="00A22B51" w:rsidP="00A22B51">
      <w:pPr>
        <w:pStyle w:val="NormalBold"/>
      </w:pPr>
      <w:r w:rsidRPr="00CD1BD2">
        <w:rPr>
          <w:rStyle w:val="HideTWBExt"/>
          <w:b w:val="0"/>
        </w:rPr>
        <w:t>&lt;Article&gt;</w:t>
      </w:r>
      <w:r w:rsidRPr="00CD1BD2">
        <w:t>Johdanto-osan E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0BD722B" w14:textId="77777777" w:rsidTr="0030684B">
        <w:trPr>
          <w:trHeight w:hRule="exact" w:val="240"/>
          <w:jc w:val="center"/>
        </w:trPr>
        <w:tc>
          <w:tcPr>
            <w:tcW w:w="9752" w:type="dxa"/>
            <w:gridSpan w:val="2"/>
            <w:tcBorders>
              <w:top w:val="nil"/>
              <w:left w:val="nil"/>
              <w:bottom w:val="nil"/>
              <w:right w:val="nil"/>
            </w:tcBorders>
          </w:tcPr>
          <w:p w14:paraId="1581D462" w14:textId="77777777" w:rsidR="00A22B51" w:rsidRPr="00CD1BD2" w:rsidRDefault="00A22B51" w:rsidP="0030684B"/>
        </w:tc>
      </w:tr>
      <w:tr w:rsidR="00A22B51" w:rsidRPr="00CD1BD2" w14:paraId="10023D14" w14:textId="77777777" w:rsidTr="0030684B">
        <w:trPr>
          <w:trHeight w:val="240"/>
          <w:jc w:val="center"/>
        </w:trPr>
        <w:tc>
          <w:tcPr>
            <w:tcW w:w="4876" w:type="dxa"/>
            <w:tcBorders>
              <w:top w:val="nil"/>
              <w:left w:val="nil"/>
              <w:bottom w:val="nil"/>
              <w:right w:val="nil"/>
            </w:tcBorders>
          </w:tcPr>
          <w:p w14:paraId="6ED1A8C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C457764" w14:textId="77777777" w:rsidR="00A22B51" w:rsidRPr="00CD1BD2" w:rsidRDefault="00A22B51" w:rsidP="0030684B">
            <w:pPr>
              <w:pStyle w:val="AmColumnHeading"/>
            </w:pPr>
            <w:r w:rsidRPr="00CD1BD2">
              <w:t>Tarkistus</w:t>
            </w:r>
          </w:p>
        </w:tc>
      </w:tr>
      <w:tr w:rsidR="00A22B51" w:rsidRPr="00CD1BD2" w14:paraId="69082A26" w14:textId="77777777" w:rsidTr="0030684B">
        <w:trPr>
          <w:jc w:val="center"/>
        </w:trPr>
        <w:tc>
          <w:tcPr>
            <w:tcW w:w="4876" w:type="dxa"/>
            <w:tcBorders>
              <w:top w:val="nil"/>
              <w:left w:val="nil"/>
              <w:bottom w:val="nil"/>
              <w:right w:val="nil"/>
            </w:tcBorders>
          </w:tcPr>
          <w:p w14:paraId="40EDE495" w14:textId="77777777" w:rsidR="00A22B51" w:rsidRPr="00CD1BD2" w:rsidRDefault="00A22B51" w:rsidP="0030684B">
            <w:pPr>
              <w:pStyle w:val="Normal6a"/>
            </w:pPr>
          </w:p>
        </w:tc>
        <w:tc>
          <w:tcPr>
            <w:tcW w:w="4876" w:type="dxa"/>
            <w:tcBorders>
              <w:top w:val="nil"/>
              <w:left w:val="nil"/>
              <w:bottom w:val="nil"/>
              <w:right w:val="nil"/>
            </w:tcBorders>
          </w:tcPr>
          <w:p w14:paraId="01670A70" w14:textId="77777777" w:rsidR="00A22B51" w:rsidRPr="00CD1BD2" w:rsidRDefault="00A22B51" w:rsidP="0030684B">
            <w:pPr>
              <w:pStyle w:val="Normal6a"/>
            </w:pPr>
            <w:r w:rsidRPr="00CD1BD2">
              <w:rPr>
                <w:b/>
                <w:i/>
              </w:rPr>
              <w:t>E a.</w:t>
            </w:r>
            <w:r w:rsidRPr="00CD1BD2">
              <w:tab/>
            </w:r>
            <w:r w:rsidRPr="00CD1BD2">
              <w:rPr>
                <w:b/>
                <w:i/>
              </w:rPr>
              <w:t>katsoo, että EU:n täysjäsenyyttä GRECOssa olisi pidettävä keskipitkän aikavälin tavoitteena, jotta voidaan poistaa jäsenvaltioiden ja EU:n toimielinten arvioinnin välinen nykyinen epäsymmetria; katsoo, että tällainen täysjäsenyys mahdollistaisi EU:n toimielinten arvioinnin samojen lahjomattomuutta koskevien normien mukaisesti kuin kansallisten hallintojen kohdalla, vahvistaisi sääntöjen yhdenmukaistamista, tehostaisi yhteistyötä, varmistaisi metodologian yhdenmukaisuuden, estäisi päällekkäisyyden sekä kaventaisi pitkäaikaista kuilua ja lisäisi siten lahjomattomuutta koskevan EU:n yleisen kehyksen johdonmukaisuutta;</w:t>
            </w:r>
          </w:p>
        </w:tc>
      </w:tr>
    </w:tbl>
    <w:p w14:paraId="7945EE3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AD177D3" w14:textId="77777777" w:rsidR="00A22B51" w:rsidRPr="00CD1BD2" w:rsidRDefault="00A22B51" w:rsidP="00A22B51">
      <w:r w:rsidRPr="00CD1BD2">
        <w:rPr>
          <w:rStyle w:val="HideTWBExt"/>
        </w:rPr>
        <w:t>&lt;/Amend&gt;</w:t>
      </w:r>
    </w:p>
    <w:p w14:paraId="418C09A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177</w:t>
      </w:r>
      <w:r w:rsidRPr="00CD1BD2">
        <w:rPr>
          <w:rStyle w:val="HideTWBExt"/>
          <w:b w:val="0"/>
        </w:rPr>
        <w:t>&lt;/NumAm&gt;</w:t>
      </w:r>
    </w:p>
    <w:p w14:paraId="345C1953" w14:textId="77777777" w:rsidR="00A22B51" w:rsidRPr="00CD1BD2" w:rsidRDefault="00A22B51" w:rsidP="00A22B51">
      <w:pPr>
        <w:pStyle w:val="NormalBold"/>
      </w:pPr>
      <w:r w:rsidRPr="00CD1BD2">
        <w:rPr>
          <w:rStyle w:val="HideTWBExt"/>
          <w:b w:val="0"/>
        </w:rPr>
        <w:t>&lt;RepeatBlock-By&gt;&lt;Members&gt;</w:t>
      </w:r>
      <w:r w:rsidRPr="00CD1BD2">
        <w:t>Nikola Minchev, Moritz Körner, Sophie Wilmès, Malik Azmani, Irena Joveva</w:t>
      </w:r>
      <w:r w:rsidRPr="00CD1BD2">
        <w:rPr>
          <w:rStyle w:val="HideTWBExt"/>
          <w:b w:val="0"/>
        </w:rPr>
        <w:t>&lt;/Members&gt;</w:t>
      </w:r>
    </w:p>
    <w:p w14:paraId="4C445912" w14:textId="77777777" w:rsidR="00A22B51" w:rsidRPr="00CD1BD2" w:rsidRDefault="00A22B51" w:rsidP="00A22B51">
      <w:pPr>
        <w:pStyle w:val="NormalBold"/>
      </w:pPr>
      <w:r w:rsidRPr="00CD1BD2">
        <w:rPr>
          <w:rStyle w:val="HideTWBExt"/>
          <w:b w:val="0"/>
        </w:rPr>
        <w:t>&lt;/RepeatBlock-By&gt;</w:t>
      </w:r>
    </w:p>
    <w:p w14:paraId="7519F22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F6BFAF0" w14:textId="77777777" w:rsidR="00A22B51" w:rsidRPr="00CD1BD2" w:rsidRDefault="00A22B51" w:rsidP="00A22B51">
      <w:pPr>
        <w:pStyle w:val="NormalBold"/>
      </w:pPr>
      <w:r w:rsidRPr="00CD1BD2">
        <w:rPr>
          <w:rStyle w:val="HideTWBExt"/>
          <w:b w:val="0"/>
        </w:rPr>
        <w:t>&lt;Article&gt;</w:t>
      </w:r>
      <w:r w:rsidRPr="00CD1BD2">
        <w:t>Johdanto-osan E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98157BC" w14:textId="77777777" w:rsidTr="0030684B">
        <w:trPr>
          <w:trHeight w:hRule="exact" w:val="240"/>
          <w:jc w:val="center"/>
        </w:trPr>
        <w:tc>
          <w:tcPr>
            <w:tcW w:w="9752" w:type="dxa"/>
            <w:gridSpan w:val="2"/>
            <w:tcBorders>
              <w:top w:val="nil"/>
              <w:left w:val="nil"/>
              <w:bottom w:val="nil"/>
              <w:right w:val="nil"/>
            </w:tcBorders>
          </w:tcPr>
          <w:p w14:paraId="6C86C6B1" w14:textId="77777777" w:rsidR="00A22B51" w:rsidRPr="00CD1BD2" w:rsidRDefault="00A22B51" w:rsidP="0030684B"/>
        </w:tc>
      </w:tr>
      <w:tr w:rsidR="00A22B51" w:rsidRPr="00CD1BD2" w14:paraId="36DA6626" w14:textId="77777777" w:rsidTr="0030684B">
        <w:trPr>
          <w:trHeight w:val="240"/>
          <w:jc w:val="center"/>
        </w:trPr>
        <w:tc>
          <w:tcPr>
            <w:tcW w:w="4876" w:type="dxa"/>
            <w:tcBorders>
              <w:top w:val="nil"/>
              <w:left w:val="nil"/>
              <w:bottom w:val="nil"/>
              <w:right w:val="nil"/>
            </w:tcBorders>
          </w:tcPr>
          <w:p w14:paraId="420F7C4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1F4D03" w14:textId="77777777" w:rsidR="00A22B51" w:rsidRPr="00CD1BD2" w:rsidRDefault="00A22B51" w:rsidP="0030684B">
            <w:pPr>
              <w:pStyle w:val="AmColumnHeading"/>
            </w:pPr>
            <w:r w:rsidRPr="00CD1BD2">
              <w:t>Tarkistus</w:t>
            </w:r>
          </w:p>
        </w:tc>
      </w:tr>
      <w:tr w:rsidR="00A22B51" w:rsidRPr="00CD1BD2" w14:paraId="446B4083" w14:textId="77777777" w:rsidTr="0030684B">
        <w:trPr>
          <w:jc w:val="center"/>
        </w:trPr>
        <w:tc>
          <w:tcPr>
            <w:tcW w:w="4876" w:type="dxa"/>
            <w:tcBorders>
              <w:top w:val="nil"/>
              <w:left w:val="nil"/>
              <w:bottom w:val="nil"/>
              <w:right w:val="nil"/>
            </w:tcBorders>
          </w:tcPr>
          <w:p w14:paraId="738D9585" w14:textId="77777777" w:rsidR="00A22B51" w:rsidRPr="00CD1BD2" w:rsidRDefault="00A22B51" w:rsidP="0030684B">
            <w:pPr>
              <w:pStyle w:val="Normal6a"/>
            </w:pPr>
          </w:p>
        </w:tc>
        <w:tc>
          <w:tcPr>
            <w:tcW w:w="4876" w:type="dxa"/>
            <w:tcBorders>
              <w:top w:val="nil"/>
              <w:left w:val="nil"/>
              <w:bottom w:val="nil"/>
              <w:right w:val="nil"/>
            </w:tcBorders>
          </w:tcPr>
          <w:p w14:paraId="19AE07BB" w14:textId="77777777" w:rsidR="00A22B51" w:rsidRPr="00CD1BD2" w:rsidRDefault="00A22B51" w:rsidP="0030684B">
            <w:pPr>
              <w:pStyle w:val="Normal6a"/>
            </w:pPr>
            <w:r w:rsidRPr="00CD1BD2">
              <w:rPr>
                <w:b/>
                <w:i/>
              </w:rPr>
              <w:t>E a.</w:t>
            </w:r>
            <w:r w:rsidRPr="00CD1BD2">
              <w:tab/>
            </w:r>
            <w:r w:rsidRPr="00CD1BD2">
              <w:rPr>
                <w:b/>
                <w:i/>
              </w:rPr>
              <w:t>katsoo, että vaikka komission vuotuisen oikeusvaltiokertomuksen metodologiaa on ajan mittaan parannettu, siinä ei edelleenkään aina käytetä selkeitä ja toiminnallisia vertailuarvoja jäsenvaltioiden arvioimiseksi kunkin pilarin puitteissa, erityisesti oikeusjärjestelmän ja keskeisten riippumattomien elinten ja sääntelyelinten riippumattomuuden osalta, ja että tämä vaikeuttaa tilanteiden vertailua jäsenvaltioiden välillä ja sovellettavien normien ymmärtämistä;</w:t>
            </w:r>
          </w:p>
        </w:tc>
      </w:tr>
    </w:tbl>
    <w:p w14:paraId="6196C88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0984600" w14:textId="77777777" w:rsidR="00A22B51" w:rsidRPr="00CD1BD2" w:rsidRDefault="00A22B51" w:rsidP="00A22B51">
      <w:r w:rsidRPr="00CD1BD2">
        <w:rPr>
          <w:rStyle w:val="HideTWBExt"/>
        </w:rPr>
        <w:t>&lt;/Amend&gt;</w:t>
      </w:r>
    </w:p>
    <w:p w14:paraId="221DE35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178</w:t>
      </w:r>
      <w:r w:rsidRPr="00CD1BD2">
        <w:rPr>
          <w:rStyle w:val="HideTWBExt"/>
          <w:b w:val="0"/>
        </w:rPr>
        <w:t>&lt;/NumAm&gt;</w:t>
      </w:r>
    </w:p>
    <w:p w14:paraId="6FA6AA96"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D1BD2">
        <w:rPr>
          <w:rStyle w:val="HideTWBExt"/>
          <w:b w:val="0"/>
        </w:rPr>
        <w:t>&lt;/Members&gt;</w:t>
      </w:r>
    </w:p>
    <w:p w14:paraId="67EB289D" w14:textId="77777777" w:rsidR="00A22B51" w:rsidRPr="00CD1BD2" w:rsidRDefault="00A22B51" w:rsidP="00A22B51">
      <w:pPr>
        <w:pStyle w:val="NormalBold"/>
      </w:pPr>
      <w:r w:rsidRPr="00CD1BD2">
        <w:rPr>
          <w:rStyle w:val="HideTWBExt"/>
          <w:b w:val="0"/>
        </w:rPr>
        <w:t>&lt;/RepeatBlock-By&gt;</w:t>
      </w:r>
    </w:p>
    <w:p w14:paraId="4381ED1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A70A3CD" w14:textId="77777777" w:rsidR="00A22B51" w:rsidRPr="00CD1BD2" w:rsidRDefault="00A22B51" w:rsidP="00A22B51">
      <w:pPr>
        <w:pStyle w:val="NormalBold"/>
      </w:pPr>
      <w:r w:rsidRPr="00CD1BD2">
        <w:rPr>
          <w:rStyle w:val="HideTWBExt"/>
          <w:b w:val="0"/>
        </w:rPr>
        <w:t>&lt;Article&gt;</w:t>
      </w:r>
      <w:r w:rsidRPr="00CD1BD2">
        <w:t>Johdanto-osan E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F75354" w14:textId="77777777" w:rsidTr="0030684B">
        <w:trPr>
          <w:trHeight w:hRule="exact" w:val="240"/>
          <w:jc w:val="center"/>
        </w:trPr>
        <w:tc>
          <w:tcPr>
            <w:tcW w:w="9752" w:type="dxa"/>
            <w:gridSpan w:val="2"/>
            <w:tcBorders>
              <w:top w:val="nil"/>
              <w:left w:val="nil"/>
              <w:bottom w:val="nil"/>
              <w:right w:val="nil"/>
            </w:tcBorders>
          </w:tcPr>
          <w:p w14:paraId="7E48EE9F" w14:textId="77777777" w:rsidR="00A22B51" w:rsidRPr="00CD1BD2" w:rsidRDefault="00A22B51" w:rsidP="0030684B"/>
        </w:tc>
      </w:tr>
      <w:tr w:rsidR="00A22B51" w:rsidRPr="00CD1BD2" w14:paraId="39A2CEC6" w14:textId="77777777" w:rsidTr="0030684B">
        <w:trPr>
          <w:trHeight w:val="240"/>
          <w:jc w:val="center"/>
        </w:trPr>
        <w:tc>
          <w:tcPr>
            <w:tcW w:w="4876" w:type="dxa"/>
            <w:tcBorders>
              <w:top w:val="nil"/>
              <w:left w:val="nil"/>
              <w:bottom w:val="nil"/>
              <w:right w:val="nil"/>
            </w:tcBorders>
          </w:tcPr>
          <w:p w14:paraId="0144AA3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243AF24" w14:textId="77777777" w:rsidR="00A22B51" w:rsidRPr="00CD1BD2" w:rsidRDefault="00A22B51" w:rsidP="0030684B">
            <w:pPr>
              <w:pStyle w:val="AmColumnHeading"/>
            </w:pPr>
            <w:r w:rsidRPr="00CD1BD2">
              <w:t>Tarkistus</w:t>
            </w:r>
          </w:p>
        </w:tc>
      </w:tr>
      <w:tr w:rsidR="00A22B51" w:rsidRPr="00CD1BD2" w14:paraId="109C0DF3" w14:textId="77777777" w:rsidTr="0030684B">
        <w:trPr>
          <w:jc w:val="center"/>
        </w:trPr>
        <w:tc>
          <w:tcPr>
            <w:tcW w:w="4876" w:type="dxa"/>
            <w:tcBorders>
              <w:top w:val="nil"/>
              <w:left w:val="nil"/>
              <w:bottom w:val="nil"/>
              <w:right w:val="nil"/>
            </w:tcBorders>
          </w:tcPr>
          <w:p w14:paraId="35E346F1" w14:textId="77777777" w:rsidR="00A22B51" w:rsidRPr="00CD1BD2" w:rsidRDefault="00A22B51" w:rsidP="0030684B">
            <w:pPr>
              <w:pStyle w:val="Normal6a"/>
            </w:pPr>
          </w:p>
        </w:tc>
        <w:tc>
          <w:tcPr>
            <w:tcW w:w="4876" w:type="dxa"/>
            <w:tcBorders>
              <w:top w:val="nil"/>
              <w:left w:val="nil"/>
              <w:bottom w:val="nil"/>
              <w:right w:val="nil"/>
            </w:tcBorders>
          </w:tcPr>
          <w:p w14:paraId="6B254A30" w14:textId="77777777" w:rsidR="00A22B51" w:rsidRPr="00CD1BD2" w:rsidRDefault="00A22B51" w:rsidP="0030684B">
            <w:pPr>
              <w:pStyle w:val="Normal6a"/>
            </w:pPr>
            <w:r w:rsidRPr="00CD1BD2">
              <w:rPr>
                <w:b/>
                <w:i/>
              </w:rPr>
              <w:t>E a.</w:t>
            </w:r>
            <w:r w:rsidRPr="00CD1BD2">
              <w:tab/>
            </w:r>
            <w:r w:rsidRPr="00CD1BD2">
              <w:rPr>
                <w:b/>
                <w:i/>
              </w:rPr>
              <w:t>ottaa huomioon, että EU:n haasteita ja painopisteitä koskevassa uusimmassa Flash-eurobarometri-tutkimuksessa vahvistetaan, että demokratian, ihmisoikeuksien ja oikeusvaltioperiaatteen kunnioittaminen on edelleen yksi Euroopan unionin tärkeimmistä vahvuuksista ja että suurin osa eurooppalaisista pitää EU:ta toimijana, joka parhaiten ilmentää perusoikeuksia ja -arvoja, sananvapaus ja ilmaisunvapaus mukaan lukien, sekä sosiaalista tasa-arvoa ja hyvinvointia;</w:t>
            </w:r>
          </w:p>
        </w:tc>
      </w:tr>
    </w:tbl>
    <w:p w14:paraId="4DCFD62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9577CD2" w14:textId="77777777" w:rsidR="00A22B51" w:rsidRPr="00CD1BD2" w:rsidRDefault="00A22B51" w:rsidP="00A22B51">
      <w:r w:rsidRPr="00CD1BD2">
        <w:rPr>
          <w:rStyle w:val="HideTWBExt"/>
        </w:rPr>
        <w:t>&lt;/Amend&gt;</w:t>
      </w:r>
    </w:p>
    <w:p w14:paraId="455669C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179</w:t>
      </w:r>
      <w:r w:rsidRPr="00CD1BD2">
        <w:rPr>
          <w:rStyle w:val="HideTWBExt"/>
          <w:b w:val="0"/>
        </w:rPr>
        <w:t>&lt;/NumAm&gt;</w:t>
      </w:r>
    </w:p>
    <w:p w14:paraId="1F24A8AC"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5C679CDC" w14:textId="77777777" w:rsidR="00A22B51" w:rsidRPr="00CD1BD2" w:rsidRDefault="00A22B51" w:rsidP="00A22B51">
      <w:pPr>
        <w:pStyle w:val="NormalBold"/>
      </w:pPr>
      <w:r w:rsidRPr="00CD1BD2">
        <w:rPr>
          <w:rStyle w:val="HideTWBExt"/>
          <w:b w:val="0"/>
        </w:rPr>
        <w:t>&lt;/RepeatBlock-By&gt;</w:t>
      </w:r>
    </w:p>
    <w:p w14:paraId="0DF97D9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754B3C5" w14:textId="77777777" w:rsidR="00A22B51" w:rsidRPr="00CD1BD2" w:rsidRDefault="00A22B51" w:rsidP="00A22B51">
      <w:pPr>
        <w:pStyle w:val="NormalBold"/>
      </w:pPr>
      <w:r w:rsidRPr="00CD1BD2">
        <w:rPr>
          <w:rStyle w:val="HideTWBExt"/>
          <w:b w:val="0"/>
        </w:rPr>
        <w:t>&lt;Article&gt;</w:t>
      </w:r>
      <w:r w:rsidRPr="00CD1BD2">
        <w:t>Johdanto-osan E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B6D6801" w14:textId="77777777" w:rsidTr="0030684B">
        <w:trPr>
          <w:trHeight w:hRule="exact" w:val="240"/>
          <w:jc w:val="center"/>
        </w:trPr>
        <w:tc>
          <w:tcPr>
            <w:tcW w:w="9752" w:type="dxa"/>
            <w:gridSpan w:val="2"/>
            <w:tcBorders>
              <w:top w:val="nil"/>
              <w:left w:val="nil"/>
              <w:bottom w:val="nil"/>
              <w:right w:val="nil"/>
            </w:tcBorders>
          </w:tcPr>
          <w:p w14:paraId="47816E33" w14:textId="77777777" w:rsidR="00A22B51" w:rsidRPr="00CD1BD2" w:rsidRDefault="00A22B51" w:rsidP="0030684B"/>
        </w:tc>
      </w:tr>
      <w:tr w:rsidR="00A22B51" w:rsidRPr="00CD1BD2" w14:paraId="03843FFC" w14:textId="77777777" w:rsidTr="0030684B">
        <w:trPr>
          <w:trHeight w:val="240"/>
          <w:jc w:val="center"/>
        </w:trPr>
        <w:tc>
          <w:tcPr>
            <w:tcW w:w="4876" w:type="dxa"/>
            <w:tcBorders>
              <w:top w:val="nil"/>
              <w:left w:val="nil"/>
              <w:bottom w:val="nil"/>
              <w:right w:val="nil"/>
            </w:tcBorders>
          </w:tcPr>
          <w:p w14:paraId="3F3BC12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26E10B7" w14:textId="77777777" w:rsidR="00A22B51" w:rsidRPr="00CD1BD2" w:rsidRDefault="00A22B51" w:rsidP="0030684B">
            <w:pPr>
              <w:pStyle w:val="AmColumnHeading"/>
            </w:pPr>
            <w:r w:rsidRPr="00CD1BD2">
              <w:t>Tarkistus</w:t>
            </w:r>
          </w:p>
        </w:tc>
      </w:tr>
      <w:tr w:rsidR="00A22B51" w:rsidRPr="00CD1BD2" w14:paraId="6ECC55D4" w14:textId="77777777" w:rsidTr="0030684B">
        <w:trPr>
          <w:jc w:val="center"/>
        </w:trPr>
        <w:tc>
          <w:tcPr>
            <w:tcW w:w="4876" w:type="dxa"/>
            <w:tcBorders>
              <w:top w:val="nil"/>
              <w:left w:val="nil"/>
              <w:bottom w:val="nil"/>
              <w:right w:val="nil"/>
            </w:tcBorders>
          </w:tcPr>
          <w:p w14:paraId="039751A2" w14:textId="77777777" w:rsidR="00A22B51" w:rsidRPr="00CD1BD2" w:rsidRDefault="00A22B51" w:rsidP="0030684B">
            <w:pPr>
              <w:pStyle w:val="Normal6a"/>
            </w:pPr>
          </w:p>
        </w:tc>
        <w:tc>
          <w:tcPr>
            <w:tcW w:w="4876" w:type="dxa"/>
            <w:tcBorders>
              <w:top w:val="nil"/>
              <w:left w:val="nil"/>
              <w:bottom w:val="nil"/>
              <w:right w:val="nil"/>
            </w:tcBorders>
          </w:tcPr>
          <w:p w14:paraId="5F237856" w14:textId="77777777" w:rsidR="00A22B51" w:rsidRPr="00CD1BD2" w:rsidRDefault="00A22B51" w:rsidP="0030684B">
            <w:pPr>
              <w:pStyle w:val="Normal6a"/>
            </w:pPr>
            <w:r w:rsidRPr="00CD1BD2">
              <w:rPr>
                <w:b/>
                <w:i/>
              </w:rPr>
              <w:t>E a.</w:t>
            </w:r>
            <w:r w:rsidRPr="00CD1BD2">
              <w:tab/>
            </w:r>
            <w:r w:rsidRPr="00CD1BD2">
              <w:rPr>
                <w:b/>
                <w:i/>
              </w:rPr>
              <w:t>katsoo, että EU:hun liittymisen on pysyttävä ehdottomasti ansioihin perustuvana prosessina, joka pohjautuu perusteelliseen arviointiin siitä, täyttääkö kukin hakija kaikilta osin Kööpenhaminan perusteet – erityisesti ne, joilla varmistetaan ihmisoikeuksien, demokratian ja oikeusvaltioperiaatteen kunnioittaminen – jotta taataan, että laajentuminen enemmänkin vahvistaa kuin heikentää unionia ja sen sisämarkkinoita;</w:t>
            </w:r>
          </w:p>
        </w:tc>
      </w:tr>
    </w:tbl>
    <w:p w14:paraId="3005970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17EFE44" w14:textId="77777777" w:rsidR="00A22B51" w:rsidRPr="00CD1BD2" w:rsidRDefault="00A22B51" w:rsidP="00A22B51">
      <w:r w:rsidRPr="00CD1BD2">
        <w:rPr>
          <w:rStyle w:val="HideTWBExt"/>
        </w:rPr>
        <w:t>&lt;/Amend&gt;</w:t>
      </w:r>
    </w:p>
    <w:p w14:paraId="45E23BB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180</w:t>
      </w:r>
      <w:r w:rsidRPr="00CD1BD2">
        <w:rPr>
          <w:rStyle w:val="HideTWBExt"/>
          <w:b w:val="0"/>
        </w:rPr>
        <w:t>&lt;/NumAm&gt;</w:t>
      </w:r>
    </w:p>
    <w:p w14:paraId="131A4F86"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Guillaume Peltier, Jadwiga Wiśniewska, Laurence Trochu, Jacek Ozdoba, Stephen Nikola Bartulica</w:t>
      </w:r>
      <w:r w:rsidRPr="00CD1BD2">
        <w:rPr>
          <w:rStyle w:val="HideTWBExt"/>
          <w:b w:val="0"/>
        </w:rPr>
        <w:t>&lt;/Members&gt;</w:t>
      </w:r>
    </w:p>
    <w:p w14:paraId="7369924E" w14:textId="77777777" w:rsidR="00A22B51" w:rsidRPr="00CD1BD2" w:rsidRDefault="00A22B51" w:rsidP="00A22B51">
      <w:pPr>
        <w:pStyle w:val="NormalBold"/>
      </w:pPr>
      <w:r w:rsidRPr="00CD1BD2">
        <w:rPr>
          <w:rStyle w:val="HideTWBExt"/>
          <w:b w:val="0"/>
        </w:rPr>
        <w:t>&lt;/RepeatBlock-By&gt;</w:t>
      </w:r>
    </w:p>
    <w:p w14:paraId="341EB73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9689793" w14:textId="77777777" w:rsidR="00A22B51" w:rsidRPr="00CD1BD2" w:rsidRDefault="00A22B51" w:rsidP="00A22B51">
      <w:pPr>
        <w:pStyle w:val="NormalBold"/>
      </w:pPr>
      <w:r w:rsidRPr="00CD1BD2">
        <w:rPr>
          <w:rStyle w:val="HideTWBExt"/>
          <w:b w:val="0"/>
        </w:rPr>
        <w:t>&lt;Article&gt;</w:t>
      </w:r>
      <w:r w:rsidRPr="00CD1BD2">
        <w:t>Johdanto-osan E a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1695143" w14:textId="77777777" w:rsidTr="0030684B">
        <w:trPr>
          <w:trHeight w:hRule="exact" w:val="240"/>
          <w:jc w:val="center"/>
        </w:trPr>
        <w:tc>
          <w:tcPr>
            <w:tcW w:w="9752" w:type="dxa"/>
            <w:gridSpan w:val="2"/>
            <w:tcBorders>
              <w:top w:val="nil"/>
              <w:left w:val="nil"/>
              <w:bottom w:val="nil"/>
              <w:right w:val="nil"/>
            </w:tcBorders>
          </w:tcPr>
          <w:p w14:paraId="5C8B91E8" w14:textId="77777777" w:rsidR="00A22B51" w:rsidRPr="00CD1BD2" w:rsidRDefault="00A22B51" w:rsidP="0030684B"/>
        </w:tc>
      </w:tr>
      <w:tr w:rsidR="00A22B51" w:rsidRPr="00CD1BD2" w14:paraId="3CEA9BE8" w14:textId="77777777" w:rsidTr="0030684B">
        <w:trPr>
          <w:trHeight w:val="240"/>
          <w:jc w:val="center"/>
        </w:trPr>
        <w:tc>
          <w:tcPr>
            <w:tcW w:w="4876" w:type="dxa"/>
            <w:tcBorders>
              <w:top w:val="nil"/>
              <w:left w:val="nil"/>
              <w:bottom w:val="nil"/>
              <w:right w:val="nil"/>
            </w:tcBorders>
          </w:tcPr>
          <w:p w14:paraId="705F6B5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7A55640" w14:textId="77777777" w:rsidR="00A22B51" w:rsidRPr="00CD1BD2" w:rsidRDefault="00A22B51" w:rsidP="0030684B">
            <w:pPr>
              <w:pStyle w:val="AmColumnHeading"/>
            </w:pPr>
            <w:r w:rsidRPr="00CD1BD2">
              <w:t>Tarkistus</w:t>
            </w:r>
          </w:p>
        </w:tc>
      </w:tr>
      <w:tr w:rsidR="00A22B51" w:rsidRPr="00CD1BD2" w14:paraId="77316B23" w14:textId="77777777" w:rsidTr="0030684B">
        <w:trPr>
          <w:jc w:val="center"/>
        </w:trPr>
        <w:tc>
          <w:tcPr>
            <w:tcW w:w="4876" w:type="dxa"/>
            <w:tcBorders>
              <w:top w:val="nil"/>
              <w:left w:val="nil"/>
              <w:bottom w:val="nil"/>
              <w:right w:val="nil"/>
            </w:tcBorders>
          </w:tcPr>
          <w:p w14:paraId="0F6BF823" w14:textId="77777777" w:rsidR="00A22B51" w:rsidRPr="00CD1BD2" w:rsidRDefault="00A22B51" w:rsidP="0030684B">
            <w:pPr>
              <w:pStyle w:val="Normal6a"/>
            </w:pPr>
          </w:p>
        </w:tc>
        <w:tc>
          <w:tcPr>
            <w:tcW w:w="4876" w:type="dxa"/>
            <w:tcBorders>
              <w:top w:val="nil"/>
              <w:left w:val="nil"/>
              <w:bottom w:val="nil"/>
              <w:right w:val="nil"/>
            </w:tcBorders>
          </w:tcPr>
          <w:p w14:paraId="3C1B1CEC" w14:textId="77777777" w:rsidR="00A22B51" w:rsidRPr="00CD1BD2" w:rsidRDefault="00A22B51" w:rsidP="0030684B">
            <w:pPr>
              <w:pStyle w:val="Normal6a"/>
            </w:pPr>
            <w:r w:rsidRPr="00CD1BD2">
              <w:rPr>
                <w:b/>
                <w:i/>
              </w:rPr>
              <w:t>E a.</w:t>
            </w:r>
            <w:r w:rsidRPr="00CD1BD2">
              <w:tab/>
            </w:r>
            <w:r w:rsidRPr="00CD1BD2">
              <w:rPr>
                <w:b/>
                <w:i/>
              </w:rPr>
              <w:t>palauttaa mieliin, että oikeusvaltioperiaate on käsite, jonka tavoitteena on olla kaikenkattava mutta joka perustuu anglosaksiseen oikeuskäsitykseen, joka on toisinaan ristiriidassa historiallisten kansallisten oikeudellisten ja perustuslaillisten perinteiden kanssa;</w:t>
            </w:r>
          </w:p>
        </w:tc>
      </w:tr>
    </w:tbl>
    <w:p w14:paraId="3DE8230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D940954" w14:textId="77777777" w:rsidR="00A22B51" w:rsidRPr="00CD1BD2" w:rsidRDefault="00A22B51" w:rsidP="00A22B51">
      <w:r w:rsidRPr="00CD1BD2">
        <w:rPr>
          <w:rStyle w:val="HideTWBExt"/>
        </w:rPr>
        <w:t>&lt;/Amend&gt;</w:t>
      </w:r>
    </w:p>
    <w:p w14:paraId="1B3F78D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181</w:t>
      </w:r>
      <w:r w:rsidRPr="00CD1BD2">
        <w:rPr>
          <w:rStyle w:val="HideTWBExt"/>
          <w:b w:val="0"/>
        </w:rPr>
        <w:t>&lt;/NumAm&gt;</w:t>
      </w:r>
    </w:p>
    <w:p w14:paraId="6D0C86FB"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14A33D14" w14:textId="77777777" w:rsidR="00A22B51" w:rsidRPr="00CD1BD2" w:rsidRDefault="00A22B51" w:rsidP="00A22B51">
      <w:pPr>
        <w:pStyle w:val="NormalBold"/>
      </w:pPr>
      <w:r w:rsidRPr="00CD1BD2">
        <w:rPr>
          <w:rStyle w:val="HideTWBExt"/>
          <w:b w:val="0"/>
        </w:rPr>
        <w:t>&lt;/RepeatBlock-By&gt;</w:t>
      </w:r>
    </w:p>
    <w:p w14:paraId="556ADF5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006D37E" w14:textId="77777777" w:rsidR="00A22B51" w:rsidRPr="00CD1BD2" w:rsidRDefault="00A22B51" w:rsidP="00A22B51">
      <w:pPr>
        <w:pStyle w:val="NormalBold"/>
      </w:pPr>
      <w:r w:rsidRPr="00CD1BD2">
        <w:rPr>
          <w:rStyle w:val="HideTWBExt"/>
          <w:b w:val="0"/>
        </w:rPr>
        <w:t>&lt;Article&gt;</w:t>
      </w:r>
      <w:r w:rsidRPr="00CD1BD2">
        <w:t>Johdanto-osan E b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0D9000C" w14:textId="77777777" w:rsidTr="0030684B">
        <w:trPr>
          <w:trHeight w:hRule="exact" w:val="240"/>
          <w:jc w:val="center"/>
        </w:trPr>
        <w:tc>
          <w:tcPr>
            <w:tcW w:w="9752" w:type="dxa"/>
            <w:gridSpan w:val="2"/>
            <w:tcBorders>
              <w:top w:val="nil"/>
              <w:left w:val="nil"/>
              <w:bottom w:val="nil"/>
              <w:right w:val="nil"/>
            </w:tcBorders>
          </w:tcPr>
          <w:p w14:paraId="20EC35CF" w14:textId="77777777" w:rsidR="00A22B51" w:rsidRPr="00CD1BD2" w:rsidRDefault="00A22B51" w:rsidP="0030684B"/>
        </w:tc>
      </w:tr>
      <w:tr w:rsidR="00A22B51" w:rsidRPr="00CD1BD2" w14:paraId="61762D50" w14:textId="77777777" w:rsidTr="0030684B">
        <w:trPr>
          <w:trHeight w:val="240"/>
          <w:jc w:val="center"/>
        </w:trPr>
        <w:tc>
          <w:tcPr>
            <w:tcW w:w="4876" w:type="dxa"/>
            <w:tcBorders>
              <w:top w:val="nil"/>
              <w:left w:val="nil"/>
              <w:bottom w:val="nil"/>
              <w:right w:val="nil"/>
            </w:tcBorders>
          </w:tcPr>
          <w:p w14:paraId="3FE3962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9049FE1" w14:textId="77777777" w:rsidR="00A22B51" w:rsidRPr="00CD1BD2" w:rsidRDefault="00A22B51" w:rsidP="0030684B">
            <w:pPr>
              <w:pStyle w:val="AmColumnHeading"/>
            </w:pPr>
            <w:r w:rsidRPr="00CD1BD2">
              <w:t>Tarkistus</w:t>
            </w:r>
          </w:p>
        </w:tc>
      </w:tr>
      <w:tr w:rsidR="00A22B51" w:rsidRPr="00CD1BD2" w14:paraId="1558583E" w14:textId="77777777" w:rsidTr="0030684B">
        <w:trPr>
          <w:jc w:val="center"/>
        </w:trPr>
        <w:tc>
          <w:tcPr>
            <w:tcW w:w="4876" w:type="dxa"/>
            <w:tcBorders>
              <w:top w:val="nil"/>
              <w:left w:val="nil"/>
              <w:bottom w:val="nil"/>
              <w:right w:val="nil"/>
            </w:tcBorders>
          </w:tcPr>
          <w:p w14:paraId="0DB54735" w14:textId="77777777" w:rsidR="00A22B51" w:rsidRPr="00CD1BD2" w:rsidRDefault="00A22B51" w:rsidP="0030684B">
            <w:pPr>
              <w:pStyle w:val="Normal6a"/>
            </w:pPr>
          </w:p>
        </w:tc>
        <w:tc>
          <w:tcPr>
            <w:tcW w:w="4876" w:type="dxa"/>
            <w:tcBorders>
              <w:top w:val="nil"/>
              <w:left w:val="nil"/>
              <w:bottom w:val="nil"/>
              <w:right w:val="nil"/>
            </w:tcBorders>
          </w:tcPr>
          <w:p w14:paraId="7E797A5E" w14:textId="77777777" w:rsidR="00A22B51" w:rsidRPr="00CD1BD2" w:rsidRDefault="00A22B51" w:rsidP="0030684B">
            <w:pPr>
              <w:pStyle w:val="Normal6a"/>
            </w:pPr>
            <w:r w:rsidRPr="00CD1BD2">
              <w:rPr>
                <w:b/>
                <w:i/>
              </w:rPr>
              <w:t>E b.</w:t>
            </w:r>
            <w:r w:rsidRPr="00CD1BD2">
              <w:tab/>
            </w:r>
            <w:r w:rsidRPr="00CD1BD2">
              <w:rPr>
                <w:b/>
                <w:i/>
              </w:rPr>
              <w:t>ottaa huomioon, että Euroopan parlamentin kansalaisvapauksien sekä oikeus- ja sisäasioiden valiokunnan demokratiaa, oikeusvaltioperiaatetta ja perusoikeuksia käsittelevän seurantaryhmän (DRFMG) tehtävänä on valvoa demokratian, oikeusvaltioperiaatteen ja perusoikeuksien loukkauksia sekä torjua korruptiota EU:ssa; ottaa huomioon, että DRFMG on yli seitsemän vuoden ajan arvioinut oikeusvaltioperiaatteen, demokratian ja perusoikeuksien tilaa kaikkialla EU:ssa erityisistunnoissa, joissa käsitellään jäsenvaltioita ja horisontaalisia aiheita, sekä tilapäisissä valtuuskunnissa; katsoo, että valvonta on tekninen toimenpide, joka vahvistaa lahjomattomuutta koskevia järjestelmiä ja parantaa institutionaalista häiriönsietokykyä ja jonka olisi pysyttävä poliittisesta vaikutusvallasta riippumattomana; ottaa huomioon, että vaikka DRFMG on sisällytetty parlamentaariseen kehykseen, se on pitkään sitoutunut pidättymään puoluepoliittisista näkökohdista ja perustamaan arviointinsa vakiintuneisiin normeihin ja näyttöön perustuvaan arviointiin ja on tuottanut arvokkaan panoksen oikeusvaltiota koskevan EU:n työn kannalta;</w:t>
            </w:r>
          </w:p>
        </w:tc>
      </w:tr>
    </w:tbl>
    <w:p w14:paraId="793E122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D4BFF0B" w14:textId="77777777" w:rsidR="00A22B51" w:rsidRPr="00CD1BD2" w:rsidRDefault="00A22B51" w:rsidP="00A22B51">
      <w:r w:rsidRPr="00CD1BD2">
        <w:rPr>
          <w:rStyle w:val="HideTWBExt"/>
        </w:rPr>
        <w:t>&lt;/Amend&gt;</w:t>
      </w:r>
    </w:p>
    <w:p w14:paraId="4EE7EE4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182</w:t>
      </w:r>
      <w:r w:rsidRPr="00CD1BD2">
        <w:rPr>
          <w:rStyle w:val="HideTWBExt"/>
          <w:b w:val="0"/>
        </w:rPr>
        <w:t>&lt;/NumAm&gt;</w:t>
      </w:r>
    </w:p>
    <w:p w14:paraId="32ADDCBC" w14:textId="77777777" w:rsidR="00A22B51" w:rsidRPr="00CD1BD2" w:rsidRDefault="00A22B51" w:rsidP="00A22B51">
      <w:pPr>
        <w:pStyle w:val="NormalBold"/>
      </w:pPr>
      <w:r w:rsidRPr="00CD1BD2">
        <w:rPr>
          <w:rStyle w:val="HideTWBExt"/>
          <w:b w:val="0"/>
        </w:rPr>
        <w:t>&lt;RepeatBlock-By&gt;&lt;Members&gt;</w:t>
      </w:r>
      <w:r w:rsidRPr="00CD1BD2">
        <w:t>Nikola Minchev, Moritz Körner, Malik Azmani, Irena Joveva</w:t>
      </w:r>
      <w:r w:rsidRPr="00CD1BD2">
        <w:rPr>
          <w:rStyle w:val="HideTWBExt"/>
          <w:b w:val="0"/>
        </w:rPr>
        <w:t>&lt;/Members&gt;</w:t>
      </w:r>
    </w:p>
    <w:p w14:paraId="52F9ED31" w14:textId="77777777" w:rsidR="00A22B51" w:rsidRPr="00CD1BD2" w:rsidRDefault="00A22B51" w:rsidP="00A22B51">
      <w:pPr>
        <w:pStyle w:val="NormalBold"/>
      </w:pPr>
      <w:r w:rsidRPr="00CD1BD2">
        <w:rPr>
          <w:rStyle w:val="HideTWBExt"/>
          <w:b w:val="0"/>
        </w:rPr>
        <w:t>&lt;/RepeatBlock-By&gt;</w:t>
      </w:r>
    </w:p>
    <w:p w14:paraId="590D42E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CCD3491" w14:textId="77777777" w:rsidR="00A22B51" w:rsidRPr="00CD1BD2" w:rsidRDefault="00A22B51" w:rsidP="00A22B51">
      <w:pPr>
        <w:pStyle w:val="NormalBold"/>
      </w:pPr>
      <w:r w:rsidRPr="00CD1BD2">
        <w:rPr>
          <w:rStyle w:val="HideTWBExt"/>
          <w:b w:val="0"/>
        </w:rPr>
        <w:t>&lt;Article&gt;</w:t>
      </w:r>
      <w:r w:rsidRPr="00CD1BD2">
        <w:t>Johdanto-osan E b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7378C11" w14:textId="77777777" w:rsidTr="0030684B">
        <w:trPr>
          <w:trHeight w:hRule="exact" w:val="240"/>
          <w:jc w:val="center"/>
        </w:trPr>
        <w:tc>
          <w:tcPr>
            <w:tcW w:w="9752" w:type="dxa"/>
            <w:gridSpan w:val="2"/>
            <w:tcBorders>
              <w:top w:val="nil"/>
              <w:left w:val="nil"/>
              <w:bottom w:val="nil"/>
              <w:right w:val="nil"/>
            </w:tcBorders>
          </w:tcPr>
          <w:p w14:paraId="1766A0E7" w14:textId="77777777" w:rsidR="00A22B51" w:rsidRPr="00CD1BD2" w:rsidRDefault="00A22B51" w:rsidP="0030684B"/>
        </w:tc>
      </w:tr>
      <w:tr w:rsidR="00A22B51" w:rsidRPr="00CD1BD2" w14:paraId="2337E2C2" w14:textId="77777777" w:rsidTr="0030684B">
        <w:trPr>
          <w:trHeight w:val="240"/>
          <w:jc w:val="center"/>
        </w:trPr>
        <w:tc>
          <w:tcPr>
            <w:tcW w:w="4876" w:type="dxa"/>
            <w:tcBorders>
              <w:top w:val="nil"/>
              <w:left w:val="nil"/>
              <w:bottom w:val="nil"/>
              <w:right w:val="nil"/>
            </w:tcBorders>
          </w:tcPr>
          <w:p w14:paraId="0905535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C5A6741" w14:textId="77777777" w:rsidR="00A22B51" w:rsidRPr="00CD1BD2" w:rsidRDefault="00A22B51" w:rsidP="0030684B">
            <w:pPr>
              <w:pStyle w:val="AmColumnHeading"/>
            </w:pPr>
            <w:r w:rsidRPr="00CD1BD2">
              <w:t>Tarkistus</w:t>
            </w:r>
          </w:p>
        </w:tc>
      </w:tr>
      <w:tr w:rsidR="00A22B51" w:rsidRPr="00CD1BD2" w14:paraId="4AB36218" w14:textId="77777777" w:rsidTr="0030684B">
        <w:trPr>
          <w:jc w:val="center"/>
        </w:trPr>
        <w:tc>
          <w:tcPr>
            <w:tcW w:w="4876" w:type="dxa"/>
            <w:tcBorders>
              <w:top w:val="nil"/>
              <w:left w:val="nil"/>
              <w:bottom w:val="nil"/>
              <w:right w:val="nil"/>
            </w:tcBorders>
          </w:tcPr>
          <w:p w14:paraId="32030485" w14:textId="77777777" w:rsidR="00A22B51" w:rsidRPr="00CD1BD2" w:rsidRDefault="00A22B51" w:rsidP="0030684B">
            <w:pPr>
              <w:pStyle w:val="Normal6a"/>
            </w:pPr>
          </w:p>
        </w:tc>
        <w:tc>
          <w:tcPr>
            <w:tcW w:w="4876" w:type="dxa"/>
            <w:tcBorders>
              <w:top w:val="nil"/>
              <w:left w:val="nil"/>
              <w:bottom w:val="nil"/>
              <w:right w:val="nil"/>
            </w:tcBorders>
          </w:tcPr>
          <w:p w14:paraId="38D12634" w14:textId="77777777" w:rsidR="00A22B51" w:rsidRPr="00CD1BD2" w:rsidRDefault="00A22B51" w:rsidP="0030684B">
            <w:pPr>
              <w:pStyle w:val="Normal6a"/>
            </w:pPr>
            <w:r w:rsidRPr="00CD1BD2">
              <w:rPr>
                <w:b/>
                <w:i/>
              </w:rPr>
              <w:t>E b.</w:t>
            </w:r>
            <w:r w:rsidRPr="00CD1BD2">
              <w:tab/>
            </w:r>
            <w:r w:rsidRPr="00CD1BD2">
              <w:rPr>
                <w:b/>
                <w:i/>
              </w:rPr>
              <w:t>ottaa huomioon, että vaalien lahjomattomuus, mukaan lukien yhtäläinen äänioikeus, aito poliittinen kilpailu ja äänestäjien vapaus muodostaa ja ilmaista tahtonsa ilman sopimatonta vaikuttamista, on olennainen osa SEU-sopimuksen 2 artiklassa vahvistettuja arvoja ja toimivaa oikeusvaltioperiaatetta; ottaa huomioon, että vaaliprosessien järjestelmällinen manipulointi muun muassa julkisiin hankintoihin liittyvän korruption, valtion varojen väärinkäytön, läpinäkymättömien kampanjoiden ja puoluerahoituksen sekä äänestäjiin kohdistuvan painostuksen tai äänten ostamisen välityksellä heikentää perusoikeuksien tehokkuutta, toimivallan jakoa sekä hallitusjärjestelmän osien keskinäistä valvontaa, ja katsoo, että tämän vuoksi manipulointiin olisi puututtava järjestelmällisesti oikeusvaltioperiaatetta koskevissa komission seuranta- ja raportointitoimissa;</w:t>
            </w:r>
          </w:p>
        </w:tc>
      </w:tr>
    </w:tbl>
    <w:p w14:paraId="5EC71E5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7E2DCF9" w14:textId="77777777" w:rsidR="00A22B51" w:rsidRPr="00CD1BD2" w:rsidRDefault="00A22B51" w:rsidP="00A22B51">
      <w:r w:rsidRPr="00CD1BD2">
        <w:rPr>
          <w:rStyle w:val="HideTWBExt"/>
        </w:rPr>
        <w:t>&lt;/Amend&gt;</w:t>
      </w:r>
    </w:p>
    <w:p w14:paraId="6F9BC8B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183</w:t>
      </w:r>
      <w:r w:rsidRPr="00CD1BD2">
        <w:rPr>
          <w:rStyle w:val="HideTWBExt"/>
          <w:b w:val="0"/>
        </w:rPr>
        <w:t>&lt;/NumAm&gt;</w:t>
      </w:r>
    </w:p>
    <w:p w14:paraId="466F4FD9"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375702FC" w14:textId="77777777" w:rsidR="00A22B51" w:rsidRPr="00CD1BD2" w:rsidRDefault="00A22B51" w:rsidP="00A22B51">
      <w:pPr>
        <w:pStyle w:val="NormalBold"/>
      </w:pPr>
      <w:r w:rsidRPr="00CD1BD2">
        <w:rPr>
          <w:rStyle w:val="HideTWBExt"/>
          <w:b w:val="0"/>
        </w:rPr>
        <w:t>&lt;/RepeatBlock-By&gt;</w:t>
      </w:r>
    </w:p>
    <w:p w14:paraId="201A5E8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EA8565A" w14:textId="77777777" w:rsidR="00A22B51" w:rsidRPr="00CD1BD2" w:rsidRDefault="00A22B51" w:rsidP="00A22B51">
      <w:pPr>
        <w:pStyle w:val="NormalBold"/>
      </w:pPr>
      <w:r w:rsidRPr="00CD1BD2">
        <w:rPr>
          <w:rStyle w:val="HideTWBExt"/>
          <w:b w:val="0"/>
        </w:rPr>
        <w:t>&lt;Article&gt;</w:t>
      </w:r>
      <w:r w:rsidRPr="00CD1BD2">
        <w:t>Johdanto-osan E b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EE10BCB" w14:textId="77777777" w:rsidTr="0030684B">
        <w:trPr>
          <w:trHeight w:hRule="exact" w:val="240"/>
          <w:jc w:val="center"/>
        </w:trPr>
        <w:tc>
          <w:tcPr>
            <w:tcW w:w="9752" w:type="dxa"/>
            <w:gridSpan w:val="2"/>
            <w:tcBorders>
              <w:top w:val="nil"/>
              <w:left w:val="nil"/>
              <w:bottom w:val="nil"/>
              <w:right w:val="nil"/>
            </w:tcBorders>
          </w:tcPr>
          <w:p w14:paraId="0B058C39" w14:textId="77777777" w:rsidR="00A22B51" w:rsidRPr="00CD1BD2" w:rsidRDefault="00A22B51" w:rsidP="0030684B"/>
        </w:tc>
      </w:tr>
      <w:tr w:rsidR="00A22B51" w:rsidRPr="00CD1BD2" w14:paraId="2C8E0F54" w14:textId="77777777" w:rsidTr="0030684B">
        <w:trPr>
          <w:trHeight w:val="240"/>
          <w:jc w:val="center"/>
        </w:trPr>
        <w:tc>
          <w:tcPr>
            <w:tcW w:w="4876" w:type="dxa"/>
            <w:tcBorders>
              <w:top w:val="nil"/>
              <w:left w:val="nil"/>
              <w:bottom w:val="nil"/>
              <w:right w:val="nil"/>
            </w:tcBorders>
          </w:tcPr>
          <w:p w14:paraId="4A8E679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42863EB" w14:textId="77777777" w:rsidR="00A22B51" w:rsidRPr="00CD1BD2" w:rsidRDefault="00A22B51" w:rsidP="0030684B">
            <w:pPr>
              <w:pStyle w:val="AmColumnHeading"/>
            </w:pPr>
            <w:r w:rsidRPr="00CD1BD2">
              <w:t>Tarkistus</w:t>
            </w:r>
          </w:p>
        </w:tc>
      </w:tr>
      <w:tr w:rsidR="00A22B51" w:rsidRPr="00CD1BD2" w14:paraId="313157EB" w14:textId="77777777" w:rsidTr="0030684B">
        <w:trPr>
          <w:jc w:val="center"/>
        </w:trPr>
        <w:tc>
          <w:tcPr>
            <w:tcW w:w="4876" w:type="dxa"/>
            <w:tcBorders>
              <w:top w:val="nil"/>
              <w:left w:val="nil"/>
              <w:bottom w:val="nil"/>
              <w:right w:val="nil"/>
            </w:tcBorders>
          </w:tcPr>
          <w:p w14:paraId="60EEE500" w14:textId="77777777" w:rsidR="00A22B51" w:rsidRPr="00CD1BD2" w:rsidRDefault="00A22B51" w:rsidP="0030684B">
            <w:pPr>
              <w:pStyle w:val="Normal6a"/>
            </w:pPr>
          </w:p>
        </w:tc>
        <w:tc>
          <w:tcPr>
            <w:tcW w:w="4876" w:type="dxa"/>
            <w:tcBorders>
              <w:top w:val="nil"/>
              <w:left w:val="nil"/>
              <w:bottom w:val="nil"/>
              <w:right w:val="nil"/>
            </w:tcBorders>
          </w:tcPr>
          <w:p w14:paraId="47D428E3" w14:textId="77777777" w:rsidR="00A22B51" w:rsidRPr="00CD1BD2" w:rsidRDefault="00A22B51" w:rsidP="0030684B">
            <w:pPr>
              <w:pStyle w:val="Normal6a"/>
            </w:pPr>
            <w:r w:rsidRPr="00CD1BD2">
              <w:rPr>
                <w:b/>
                <w:i/>
              </w:rPr>
              <w:t>E b.</w:t>
            </w:r>
            <w:r w:rsidRPr="00CD1BD2">
              <w:tab/>
            </w:r>
            <w:r w:rsidRPr="00CD1BD2">
              <w:rPr>
                <w:b/>
                <w:i/>
              </w:rPr>
              <w:t>ottaa huomioon, että unionin tuomioistuin katsoi asiassa C-713/23, että jäsenvaltion on tunnustettava unionin oikeudessa myönnettyjä oikeuksia varten kahden samaa sukupuolta olevan unionin kansalaisen välinen avioliitto, joka on solmittu laillisesti toisessa jäsenvaltiossa, jossa he käyttivät liikkumis- ja oleskeluvapauttaan; ottaa huomioon, että unionin tuomioistuin katsoi, että tällaisen tunnustamisen epääminen on vastoin EU:n lainsäädäntöä, koska se loukkaa sekä liikkumis- ja oleskeluvapautta että yksityis- ja perhe-elämän kunnioittamista koskevaa perusoikeutta;</w:t>
            </w:r>
          </w:p>
        </w:tc>
      </w:tr>
    </w:tbl>
    <w:p w14:paraId="4D06A8D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3880B1D" w14:textId="77777777" w:rsidR="00A22B51" w:rsidRPr="00CD1BD2" w:rsidRDefault="00A22B51" w:rsidP="00A22B51">
      <w:r w:rsidRPr="00CD1BD2">
        <w:rPr>
          <w:rStyle w:val="HideTWBExt"/>
        </w:rPr>
        <w:t>&lt;/Amend&gt;</w:t>
      </w:r>
    </w:p>
    <w:p w14:paraId="254EB30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184</w:t>
      </w:r>
      <w:r w:rsidRPr="00CD1BD2">
        <w:rPr>
          <w:rStyle w:val="HideTWBExt"/>
          <w:b w:val="0"/>
        </w:rPr>
        <w:t>&lt;/NumAm&gt;</w:t>
      </w:r>
    </w:p>
    <w:p w14:paraId="573611FE"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505D14F0" w14:textId="77777777" w:rsidR="00A22B51" w:rsidRPr="00CD1BD2" w:rsidRDefault="00A22B51" w:rsidP="00A22B51">
      <w:pPr>
        <w:pStyle w:val="NormalBold"/>
      </w:pPr>
      <w:r w:rsidRPr="00CD1BD2">
        <w:rPr>
          <w:rStyle w:val="HideTWBExt"/>
          <w:b w:val="0"/>
        </w:rPr>
        <w:t>&lt;/RepeatBlock-By&gt;</w:t>
      </w:r>
    </w:p>
    <w:p w14:paraId="1DF928F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AA51CD0" w14:textId="77777777" w:rsidR="00A22B51" w:rsidRPr="00CD1BD2" w:rsidRDefault="00A22B51" w:rsidP="00A22B51">
      <w:pPr>
        <w:pStyle w:val="NormalBold"/>
      </w:pPr>
      <w:r w:rsidRPr="00CD1BD2">
        <w:rPr>
          <w:rStyle w:val="HideTWBExt"/>
          <w:b w:val="0"/>
        </w:rPr>
        <w:t>&lt;Article&gt;</w:t>
      </w:r>
      <w:r w:rsidRPr="00CD1BD2">
        <w:t>Johdanto-osan E c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A8872C0" w14:textId="77777777" w:rsidTr="0030684B">
        <w:trPr>
          <w:trHeight w:hRule="exact" w:val="240"/>
          <w:jc w:val="center"/>
        </w:trPr>
        <w:tc>
          <w:tcPr>
            <w:tcW w:w="9752" w:type="dxa"/>
            <w:gridSpan w:val="2"/>
            <w:tcBorders>
              <w:top w:val="nil"/>
              <w:left w:val="nil"/>
              <w:bottom w:val="nil"/>
              <w:right w:val="nil"/>
            </w:tcBorders>
          </w:tcPr>
          <w:p w14:paraId="2B4F414A" w14:textId="77777777" w:rsidR="00A22B51" w:rsidRPr="00CD1BD2" w:rsidRDefault="00A22B51" w:rsidP="0030684B"/>
        </w:tc>
      </w:tr>
      <w:tr w:rsidR="00A22B51" w:rsidRPr="00CD1BD2" w14:paraId="61BABF4A" w14:textId="77777777" w:rsidTr="0030684B">
        <w:trPr>
          <w:trHeight w:val="240"/>
          <w:jc w:val="center"/>
        </w:trPr>
        <w:tc>
          <w:tcPr>
            <w:tcW w:w="4876" w:type="dxa"/>
            <w:tcBorders>
              <w:top w:val="nil"/>
              <w:left w:val="nil"/>
              <w:bottom w:val="nil"/>
              <w:right w:val="nil"/>
            </w:tcBorders>
          </w:tcPr>
          <w:p w14:paraId="7FA6F26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2AF7F7D" w14:textId="77777777" w:rsidR="00A22B51" w:rsidRPr="00CD1BD2" w:rsidRDefault="00A22B51" w:rsidP="0030684B">
            <w:pPr>
              <w:pStyle w:val="AmColumnHeading"/>
            </w:pPr>
            <w:r w:rsidRPr="00CD1BD2">
              <w:t>Tarkistus</w:t>
            </w:r>
          </w:p>
        </w:tc>
      </w:tr>
      <w:tr w:rsidR="00A22B51" w:rsidRPr="00CD1BD2" w14:paraId="318A47E9" w14:textId="77777777" w:rsidTr="0030684B">
        <w:trPr>
          <w:jc w:val="center"/>
        </w:trPr>
        <w:tc>
          <w:tcPr>
            <w:tcW w:w="4876" w:type="dxa"/>
            <w:tcBorders>
              <w:top w:val="nil"/>
              <w:left w:val="nil"/>
              <w:bottom w:val="nil"/>
              <w:right w:val="nil"/>
            </w:tcBorders>
          </w:tcPr>
          <w:p w14:paraId="544974C4" w14:textId="77777777" w:rsidR="00A22B51" w:rsidRPr="00CD1BD2" w:rsidRDefault="00A22B51" w:rsidP="0030684B">
            <w:pPr>
              <w:pStyle w:val="Normal6a"/>
            </w:pPr>
          </w:p>
        </w:tc>
        <w:tc>
          <w:tcPr>
            <w:tcW w:w="4876" w:type="dxa"/>
            <w:tcBorders>
              <w:top w:val="nil"/>
              <w:left w:val="nil"/>
              <w:bottom w:val="nil"/>
              <w:right w:val="nil"/>
            </w:tcBorders>
          </w:tcPr>
          <w:p w14:paraId="211158D9" w14:textId="77777777" w:rsidR="00A22B51" w:rsidRPr="00CD1BD2" w:rsidRDefault="00A22B51" w:rsidP="0030684B">
            <w:pPr>
              <w:pStyle w:val="Normal6a"/>
            </w:pPr>
            <w:r w:rsidRPr="00CD1BD2">
              <w:rPr>
                <w:b/>
                <w:i/>
              </w:rPr>
              <w:t>E c.</w:t>
            </w:r>
            <w:r w:rsidRPr="00CD1BD2">
              <w:tab/>
            </w:r>
            <w:r w:rsidRPr="00CD1BD2">
              <w:rPr>
                <w:b/>
                <w:i/>
              </w:rPr>
              <w:t>toteaa, että neuvoston päätöksen (YUTP) 2024/2643 ja neuvoston asetuksen (EU) 2024/2642 nojalla käyttöön otetut pakotteet, joilla pyritään torjumaan disinformaatiota, ovat herättäneet huolta; toteaa, että neuvosto on hyväksynyt nämä pakotetoimenpiteet ilman asianmukaisia oikeudellisia takeita, asianmukaista menettelyä tai oikeudellista valvontaa, vaikka niiden seurauksena voidaan tosiasiallisesti estää kohteena olevia henkilöitä hyödyntämästä taloudellista järjestelmää ja asettaa matkustuskieltoja, ja toteaa, että tämä rajoittaa vakavasti heidän kykyään työskennellä ja liikkua vapaasti; katsoo, että pakotejärjestelmää ei ole rajattu koskemaan tilanteita, joissa on selvästi ja vaatimusten mukaisesti osoitettu, että kyseiset tiedot ovat disinformaatiota ja että tällainen disinformaatio edistää Venäjän toteuttamia vakautta horjuttavia toimia, minkä lisäksi ne saattavat johtaa perusoikeuskirjan 11 artiklan rikkomiseen ja aiheuttaa erityisiä riskejä toimittajien työlle;</w:t>
            </w:r>
          </w:p>
        </w:tc>
      </w:tr>
    </w:tbl>
    <w:p w14:paraId="20F58FA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7941977" w14:textId="77777777" w:rsidR="00A22B51" w:rsidRPr="00CD1BD2" w:rsidRDefault="00A22B51" w:rsidP="00A22B51">
      <w:r w:rsidRPr="00CD1BD2">
        <w:rPr>
          <w:rStyle w:val="HideTWBExt"/>
        </w:rPr>
        <w:t>&lt;/Amend&gt;</w:t>
      </w:r>
    </w:p>
    <w:p w14:paraId="4D87AB9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185</w:t>
      </w:r>
      <w:r w:rsidRPr="00CD1BD2">
        <w:rPr>
          <w:rStyle w:val="HideTWBExt"/>
          <w:b w:val="0"/>
        </w:rPr>
        <w:t>&lt;/NumAm&gt;</w:t>
      </w:r>
    </w:p>
    <w:p w14:paraId="68CEEFF0"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CD1BD2">
        <w:rPr>
          <w:rStyle w:val="HideTWBExt"/>
          <w:b w:val="0"/>
        </w:rPr>
        <w:t>&lt;/Members&gt;</w:t>
      </w:r>
    </w:p>
    <w:p w14:paraId="65D7B57C" w14:textId="77777777" w:rsidR="00A22B51" w:rsidRPr="00CD1BD2" w:rsidRDefault="00A22B51" w:rsidP="00A22B51">
      <w:pPr>
        <w:pStyle w:val="NormalBold"/>
      </w:pPr>
      <w:r w:rsidRPr="00CD1BD2">
        <w:rPr>
          <w:rStyle w:val="HideTWBExt"/>
          <w:b w:val="0"/>
        </w:rPr>
        <w:t>&lt;/RepeatBlock-By&gt;</w:t>
      </w:r>
    </w:p>
    <w:p w14:paraId="1F5A341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28CE1E5" w14:textId="77777777" w:rsidR="00A22B51" w:rsidRPr="00CD1BD2" w:rsidRDefault="00A22B51" w:rsidP="00A22B51">
      <w:pPr>
        <w:pStyle w:val="NormalBold"/>
      </w:pPr>
      <w:r w:rsidRPr="00CD1BD2">
        <w:rPr>
          <w:rStyle w:val="HideTWBExt"/>
          <w:b w:val="0"/>
        </w:rPr>
        <w:t>&lt;Article&gt;</w:t>
      </w:r>
      <w:r w:rsidRPr="00CD1BD2">
        <w:t>Johdanto-osan E c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D240E64" w14:textId="77777777" w:rsidTr="0030684B">
        <w:trPr>
          <w:trHeight w:hRule="exact" w:val="240"/>
          <w:jc w:val="center"/>
        </w:trPr>
        <w:tc>
          <w:tcPr>
            <w:tcW w:w="9752" w:type="dxa"/>
            <w:gridSpan w:val="2"/>
            <w:tcBorders>
              <w:top w:val="nil"/>
              <w:left w:val="nil"/>
              <w:bottom w:val="nil"/>
              <w:right w:val="nil"/>
            </w:tcBorders>
          </w:tcPr>
          <w:p w14:paraId="51C2E6FB" w14:textId="77777777" w:rsidR="00A22B51" w:rsidRPr="00CD1BD2" w:rsidRDefault="00A22B51" w:rsidP="0030684B"/>
        </w:tc>
      </w:tr>
      <w:tr w:rsidR="00A22B51" w:rsidRPr="00CD1BD2" w14:paraId="34032E10" w14:textId="77777777" w:rsidTr="0030684B">
        <w:trPr>
          <w:trHeight w:val="240"/>
          <w:jc w:val="center"/>
        </w:trPr>
        <w:tc>
          <w:tcPr>
            <w:tcW w:w="4876" w:type="dxa"/>
            <w:tcBorders>
              <w:top w:val="nil"/>
              <w:left w:val="nil"/>
              <w:bottom w:val="nil"/>
              <w:right w:val="nil"/>
            </w:tcBorders>
          </w:tcPr>
          <w:p w14:paraId="2B48D8B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4ADA0EB" w14:textId="77777777" w:rsidR="00A22B51" w:rsidRPr="00CD1BD2" w:rsidRDefault="00A22B51" w:rsidP="0030684B">
            <w:pPr>
              <w:pStyle w:val="AmColumnHeading"/>
            </w:pPr>
            <w:r w:rsidRPr="00CD1BD2">
              <w:t>Tarkistus</w:t>
            </w:r>
          </w:p>
        </w:tc>
      </w:tr>
      <w:tr w:rsidR="00A22B51" w:rsidRPr="00CD1BD2" w14:paraId="65AC3936" w14:textId="77777777" w:rsidTr="0030684B">
        <w:trPr>
          <w:jc w:val="center"/>
        </w:trPr>
        <w:tc>
          <w:tcPr>
            <w:tcW w:w="4876" w:type="dxa"/>
            <w:tcBorders>
              <w:top w:val="nil"/>
              <w:left w:val="nil"/>
              <w:bottom w:val="nil"/>
              <w:right w:val="nil"/>
            </w:tcBorders>
          </w:tcPr>
          <w:p w14:paraId="790AFBB8" w14:textId="77777777" w:rsidR="00A22B51" w:rsidRPr="00CD1BD2" w:rsidRDefault="00A22B51" w:rsidP="0030684B">
            <w:pPr>
              <w:pStyle w:val="Normal6a"/>
            </w:pPr>
          </w:p>
        </w:tc>
        <w:tc>
          <w:tcPr>
            <w:tcW w:w="4876" w:type="dxa"/>
            <w:tcBorders>
              <w:top w:val="nil"/>
              <w:left w:val="nil"/>
              <w:bottom w:val="nil"/>
              <w:right w:val="nil"/>
            </w:tcBorders>
          </w:tcPr>
          <w:p w14:paraId="3567AEDE" w14:textId="77777777" w:rsidR="00A22B51" w:rsidRPr="00CD1BD2" w:rsidRDefault="00A22B51" w:rsidP="0030684B">
            <w:pPr>
              <w:pStyle w:val="Normal6a"/>
            </w:pPr>
            <w:r w:rsidRPr="00CD1BD2">
              <w:rPr>
                <w:b/>
                <w:i/>
              </w:rPr>
              <w:t>E c.</w:t>
            </w:r>
            <w:r w:rsidRPr="00CD1BD2">
              <w:tab/>
            </w:r>
            <w:r w:rsidRPr="00CD1BD2">
              <w:rPr>
                <w:b/>
                <w:i/>
              </w:rPr>
              <w:t xml:space="preserve">ottaa huomioon, että kansallisten syyttäjälaitosten rakenne vaihtelee jäsenvaltiosta toiseen; toteaa, että uudistukset, joilla pyritään vahvistamaan syyttäjien puolueettomuutta koskevia takeita, ovat edistyneet, mukaan lukien vuoden 2024 suositusten </w:t>
            </w:r>
            <w:proofErr w:type="gramStart"/>
            <w:r w:rsidRPr="00CD1BD2">
              <w:rPr>
                <w:b/>
                <w:i/>
              </w:rPr>
              <w:t>johdosta</w:t>
            </w:r>
            <w:proofErr w:type="gramEnd"/>
            <w:r w:rsidRPr="00CD1BD2">
              <w:rPr>
                <w:b/>
                <w:i/>
              </w:rPr>
              <w:t xml:space="preserve"> hyväksytyt toimenpiteet, kuten oikeuslaitoksen ja syyttäjien riippumattomuutta parlamentin tutkimusten yhteydessä koskevien suojatoimien parantaminen sekä valtakunnansyyttäjän toimikauden erottaminen hallituksen toimikaudesta;</w:t>
            </w:r>
          </w:p>
        </w:tc>
      </w:tr>
    </w:tbl>
    <w:p w14:paraId="1B1BC02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2A79BD2" w14:textId="77777777" w:rsidR="00A22B51" w:rsidRPr="00CD1BD2" w:rsidRDefault="00A22B51" w:rsidP="00A22B51">
      <w:r w:rsidRPr="00CD1BD2">
        <w:rPr>
          <w:rStyle w:val="HideTWBExt"/>
        </w:rPr>
        <w:t>&lt;/Amend&gt;</w:t>
      </w:r>
    </w:p>
    <w:p w14:paraId="6417140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186</w:t>
      </w:r>
      <w:r w:rsidRPr="00CD1BD2">
        <w:rPr>
          <w:rStyle w:val="HideTWBExt"/>
          <w:b w:val="0"/>
        </w:rPr>
        <w:t>&lt;/NumAm&gt;</w:t>
      </w:r>
    </w:p>
    <w:p w14:paraId="64680AE9" w14:textId="77777777" w:rsidR="00A22B51" w:rsidRPr="00CD1BD2" w:rsidRDefault="00A22B51" w:rsidP="00A22B51">
      <w:pPr>
        <w:pStyle w:val="NormalBold"/>
      </w:pPr>
      <w:r w:rsidRPr="00CD1BD2">
        <w:rPr>
          <w:rStyle w:val="HideTWBExt"/>
          <w:b w:val="0"/>
        </w:rPr>
        <w:t>&lt;RepeatBlock-By&gt;&lt;Members&gt;</w:t>
      </w:r>
      <w:r w:rsidRPr="00CD1BD2">
        <w:t>Nikola Minchev, Moritz Körner, Malik Azmani, Irena Joveva</w:t>
      </w:r>
      <w:r w:rsidRPr="00CD1BD2">
        <w:rPr>
          <w:rStyle w:val="HideTWBExt"/>
          <w:b w:val="0"/>
        </w:rPr>
        <w:t>&lt;/Members&gt;</w:t>
      </w:r>
    </w:p>
    <w:p w14:paraId="06777998" w14:textId="77777777" w:rsidR="00A22B51" w:rsidRPr="00CD1BD2" w:rsidRDefault="00A22B51" w:rsidP="00A22B51">
      <w:pPr>
        <w:pStyle w:val="NormalBold"/>
      </w:pPr>
      <w:r w:rsidRPr="00CD1BD2">
        <w:rPr>
          <w:rStyle w:val="HideTWBExt"/>
          <w:b w:val="0"/>
        </w:rPr>
        <w:t>&lt;/RepeatBlock-By&gt;</w:t>
      </w:r>
    </w:p>
    <w:p w14:paraId="308073B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AE50A5A" w14:textId="77777777" w:rsidR="00A22B51" w:rsidRPr="00CD1BD2" w:rsidRDefault="00A22B51" w:rsidP="00A22B51">
      <w:pPr>
        <w:pStyle w:val="NormalBold"/>
      </w:pPr>
      <w:r w:rsidRPr="00CD1BD2">
        <w:rPr>
          <w:rStyle w:val="HideTWBExt"/>
          <w:b w:val="0"/>
        </w:rPr>
        <w:t>&lt;Article&gt;</w:t>
      </w:r>
      <w:r w:rsidRPr="00CD1BD2">
        <w:t>Johdanto-osan E c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9C16507" w14:textId="77777777" w:rsidTr="0030684B">
        <w:trPr>
          <w:trHeight w:hRule="exact" w:val="240"/>
          <w:jc w:val="center"/>
        </w:trPr>
        <w:tc>
          <w:tcPr>
            <w:tcW w:w="9752" w:type="dxa"/>
            <w:gridSpan w:val="2"/>
            <w:tcBorders>
              <w:top w:val="nil"/>
              <w:left w:val="nil"/>
              <w:bottom w:val="nil"/>
              <w:right w:val="nil"/>
            </w:tcBorders>
          </w:tcPr>
          <w:p w14:paraId="4FCAFFBA" w14:textId="77777777" w:rsidR="00A22B51" w:rsidRPr="00CD1BD2" w:rsidRDefault="00A22B51" w:rsidP="0030684B"/>
        </w:tc>
      </w:tr>
      <w:tr w:rsidR="00A22B51" w:rsidRPr="00CD1BD2" w14:paraId="18F918F9" w14:textId="77777777" w:rsidTr="0030684B">
        <w:trPr>
          <w:trHeight w:val="240"/>
          <w:jc w:val="center"/>
        </w:trPr>
        <w:tc>
          <w:tcPr>
            <w:tcW w:w="4876" w:type="dxa"/>
            <w:tcBorders>
              <w:top w:val="nil"/>
              <w:left w:val="nil"/>
              <w:bottom w:val="nil"/>
              <w:right w:val="nil"/>
            </w:tcBorders>
          </w:tcPr>
          <w:p w14:paraId="4B4D8AF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8D831BD" w14:textId="77777777" w:rsidR="00A22B51" w:rsidRPr="00CD1BD2" w:rsidRDefault="00A22B51" w:rsidP="0030684B">
            <w:pPr>
              <w:pStyle w:val="AmColumnHeading"/>
            </w:pPr>
            <w:r w:rsidRPr="00CD1BD2">
              <w:t>Tarkistus</w:t>
            </w:r>
          </w:p>
        </w:tc>
      </w:tr>
      <w:tr w:rsidR="00A22B51" w:rsidRPr="00CD1BD2" w14:paraId="51F01A27" w14:textId="77777777" w:rsidTr="0030684B">
        <w:trPr>
          <w:jc w:val="center"/>
        </w:trPr>
        <w:tc>
          <w:tcPr>
            <w:tcW w:w="4876" w:type="dxa"/>
            <w:tcBorders>
              <w:top w:val="nil"/>
              <w:left w:val="nil"/>
              <w:bottom w:val="nil"/>
              <w:right w:val="nil"/>
            </w:tcBorders>
          </w:tcPr>
          <w:p w14:paraId="273FBEEF" w14:textId="77777777" w:rsidR="00A22B51" w:rsidRPr="00CD1BD2" w:rsidRDefault="00A22B51" w:rsidP="0030684B">
            <w:pPr>
              <w:pStyle w:val="Normal6a"/>
            </w:pPr>
          </w:p>
        </w:tc>
        <w:tc>
          <w:tcPr>
            <w:tcW w:w="4876" w:type="dxa"/>
            <w:tcBorders>
              <w:top w:val="nil"/>
              <w:left w:val="nil"/>
              <w:bottom w:val="nil"/>
              <w:right w:val="nil"/>
            </w:tcBorders>
          </w:tcPr>
          <w:p w14:paraId="538C8C52" w14:textId="77777777" w:rsidR="00A22B51" w:rsidRPr="00CD1BD2" w:rsidRDefault="00A22B51" w:rsidP="0030684B">
            <w:pPr>
              <w:pStyle w:val="Normal6a"/>
            </w:pPr>
            <w:r w:rsidRPr="00CD1BD2">
              <w:rPr>
                <w:b/>
                <w:i/>
              </w:rPr>
              <w:t>E c.</w:t>
            </w:r>
            <w:r w:rsidRPr="00CD1BD2">
              <w:tab/>
            </w:r>
            <w:r w:rsidRPr="00CD1BD2">
              <w:rPr>
                <w:b/>
                <w:i/>
              </w:rPr>
              <w:t>ottaa huomioon, että joissakin jäsenvaltioissa, erityisesti taloudellisesti vähemmän kehittyneillä alueilla, julkisten hankintojen rakenteelliset heikkoudet ja taloudellisen vallan suuri keskittyminen vääristävät kilpailua ja EU:n ja kansallisten varojen kohdentamista, helpottavat klientelismiä ja äänestäjien pakottamista sekä syventävät alueellisia eroja, kun taas kilpailukykyisempi ja monimuotoinen paikallinen talousympäristö auttaisi murtamaan tämän noidankehän ja vahvistamaan demokratian selviytymiskykyä;</w:t>
            </w:r>
          </w:p>
        </w:tc>
      </w:tr>
    </w:tbl>
    <w:p w14:paraId="0328276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67B8C94" w14:textId="77777777" w:rsidR="00A22B51" w:rsidRPr="00CD1BD2" w:rsidRDefault="00A22B51" w:rsidP="00A22B51">
      <w:r w:rsidRPr="00CD1BD2">
        <w:rPr>
          <w:rStyle w:val="HideTWBExt"/>
        </w:rPr>
        <w:t>&lt;/Amend&gt;</w:t>
      </w:r>
    </w:p>
    <w:p w14:paraId="45DF122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187</w:t>
      </w:r>
      <w:r w:rsidRPr="00CD1BD2">
        <w:rPr>
          <w:rStyle w:val="HideTWBExt"/>
          <w:b w:val="0"/>
        </w:rPr>
        <w:t>&lt;/NumAm&gt;</w:t>
      </w:r>
    </w:p>
    <w:p w14:paraId="19C972D0"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604651F4" w14:textId="77777777" w:rsidR="00A22B51" w:rsidRPr="00CD1BD2" w:rsidRDefault="00A22B51" w:rsidP="00A22B51">
      <w:pPr>
        <w:pStyle w:val="NormalBold"/>
      </w:pPr>
      <w:r w:rsidRPr="00CD1BD2">
        <w:rPr>
          <w:rStyle w:val="HideTWBExt"/>
          <w:b w:val="0"/>
        </w:rPr>
        <w:t>&lt;/RepeatBlock-By&gt;</w:t>
      </w:r>
    </w:p>
    <w:p w14:paraId="04C2E6E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42180B7" w14:textId="77777777" w:rsidR="00A22B51" w:rsidRPr="00CD1BD2" w:rsidRDefault="00A22B51" w:rsidP="00A22B51">
      <w:pPr>
        <w:pStyle w:val="NormalBold"/>
      </w:pPr>
      <w:r w:rsidRPr="00CD1BD2">
        <w:rPr>
          <w:rStyle w:val="HideTWBExt"/>
          <w:b w:val="0"/>
        </w:rPr>
        <w:t>&lt;Article&gt;</w:t>
      </w:r>
      <w:r w:rsidRPr="00CD1BD2">
        <w:t>Johdanto-osan E d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C1D12C6" w14:textId="77777777" w:rsidTr="0030684B">
        <w:trPr>
          <w:trHeight w:hRule="exact" w:val="240"/>
          <w:jc w:val="center"/>
        </w:trPr>
        <w:tc>
          <w:tcPr>
            <w:tcW w:w="9752" w:type="dxa"/>
            <w:gridSpan w:val="2"/>
            <w:tcBorders>
              <w:top w:val="nil"/>
              <w:left w:val="nil"/>
              <w:bottom w:val="nil"/>
              <w:right w:val="nil"/>
            </w:tcBorders>
          </w:tcPr>
          <w:p w14:paraId="5453C0EC" w14:textId="77777777" w:rsidR="00A22B51" w:rsidRPr="00CD1BD2" w:rsidRDefault="00A22B51" w:rsidP="0030684B"/>
        </w:tc>
      </w:tr>
      <w:tr w:rsidR="00A22B51" w:rsidRPr="00CD1BD2" w14:paraId="7387A313" w14:textId="77777777" w:rsidTr="0030684B">
        <w:trPr>
          <w:trHeight w:val="240"/>
          <w:jc w:val="center"/>
        </w:trPr>
        <w:tc>
          <w:tcPr>
            <w:tcW w:w="4876" w:type="dxa"/>
            <w:tcBorders>
              <w:top w:val="nil"/>
              <w:left w:val="nil"/>
              <w:bottom w:val="nil"/>
              <w:right w:val="nil"/>
            </w:tcBorders>
          </w:tcPr>
          <w:p w14:paraId="7266052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EDF9C9A" w14:textId="77777777" w:rsidR="00A22B51" w:rsidRPr="00CD1BD2" w:rsidRDefault="00A22B51" w:rsidP="0030684B">
            <w:pPr>
              <w:pStyle w:val="AmColumnHeading"/>
            </w:pPr>
            <w:r w:rsidRPr="00CD1BD2">
              <w:t>Tarkistus</w:t>
            </w:r>
          </w:p>
        </w:tc>
      </w:tr>
      <w:tr w:rsidR="00A22B51" w:rsidRPr="00CD1BD2" w14:paraId="4D9FDD69" w14:textId="77777777" w:rsidTr="0030684B">
        <w:trPr>
          <w:jc w:val="center"/>
        </w:trPr>
        <w:tc>
          <w:tcPr>
            <w:tcW w:w="4876" w:type="dxa"/>
            <w:tcBorders>
              <w:top w:val="nil"/>
              <w:left w:val="nil"/>
              <w:bottom w:val="nil"/>
              <w:right w:val="nil"/>
            </w:tcBorders>
          </w:tcPr>
          <w:p w14:paraId="3587F5A8" w14:textId="77777777" w:rsidR="00A22B51" w:rsidRPr="00CD1BD2" w:rsidRDefault="00A22B51" w:rsidP="0030684B">
            <w:pPr>
              <w:pStyle w:val="Normal6a"/>
            </w:pPr>
          </w:p>
        </w:tc>
        <w:tc>
          <w:tcPr>
            <w:tcW w:w="4876" w:type="dxa"/>
            <w:tcBorders>
              <w:top w:val="nil"/>
              <w:left w:val="nil"/>
              <w:bottom w:val="nil"/>
              <w:right w:val="nil"/>
            </w:tcBorders>
          </w:tcPr>
          <w:p w14:paraId="3BE7FB48" w14:textId="77777777" w:rsidR="00A22B51" w:rsidRPr="00CD1BD2" w:rsidRDefault="00A22B51" w:rsidP="0030684B">
            <w:pPr>
              <w:pStyle w:val="Normal6a"/>
            </w:pPr>
            <w:r w:rsidRPr="00CD1BD2">
              <w:rPr>
                <w:b/>
                <w:i/>
              </w:rPr>
              <w:t>E d.</w:t>
            </w:r>
            <w:r w:rsidRPr="00CD1BD2">
              <w:tab/>
            </w:r>
            <w:r w:rsidRPr="00CD1BD2">
              <w:rPr>
                <w:b/>
                <w:i/>
              </w:rPr>
              <w:t>ottaa huomioon, että Euroopan unionin perusoikeusvirasto (FRA) painottaa vuonna 2025 antamassaan perusoikeuskertomuksessa, että geopoliittiset muutokset ja sekä lainsäädännöllinen että yhteiskunnallinen kehitys kuormittivat perusoikeuksia EU:ssa, että erotteleva identiteettipolitiikka vaikutti osaltaan rasismin ja vihan lisääntymiseen, vihapuhe ja haitallinen sisältö levisivät edelleen tarkastamattomina verkossa, nopeat digitaaliset muutokset ja tekoälyn kehitys uhkasivat pahentaa olemassa olevaa eriarvoisuutta ja tapaukset, joissa tuhannet ihmiset menettivät henkensä merellä, ja väitteet epäasiallisesta kohtelusta rajoilla aiheuttivat huolta turvapaikanhakijoiden ja maahanmuuttajien kohtelusta, ja toteaa, että nämä suuntaukset uhkaavat demokraattisia arvoja ja yhdenvertaisuutta ja vaarantavat ihmisten perusoikeudet ja että ihmiset kaikkialla EU:ssa kamppailevat edelleen taloudellisesti jatkuvissa haastavissa sosioekonomisissa oloissa, jotka vaikuttavat suhteettomasti jo nyt köyhyyden riskissä oleviin ja pahentavat olemassa olevaa eriarvoisuutta epäsuotuisassa asemassa olevien ryhmien kohdalla;</w:t>
            </w:r>
          </w:p>
        </w:tc>
      </w:tr>
    </w:tbl>
    <w:p w14:paraId="08FDE05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E93F8E5" w14:textId="77777777" w:rsidR="00A22B51" w:rsidRPr="00CD1BD2" w:rsidRDefault="00A22B51" w:rsidP="00A22B51">
      <w:r w:rsidRPr="00CD1BD2">
        <w:rPr>
          <w:rStyle w:val="HideTWBExt"/>
        </w:rPr>
        <w:t>&lt;/Amend&gt;</w:t>
      </w:r>
    </w:p>
    <w:p w14:paraId="4247369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188</w:t>
      </w:r>
      <w:r w:rsidRPr="00CD1BD2">
        <w:rPr>
          <w:rStyle w:val="HideTWBExt"/>
          <w:b w:val="0"/>
        </w:rPr>
        <w:t>&lt;/NumAm&gt;</w:t>
      </w:r>
    </w:p>
    <w:p w14:paraId="41069959" w14:textId="77777777" w:rsidR="00A22B51" w:rsidRPr="00CD1BD2" w:rsidRDefault="00A22B51" w:rsidP="00A22B51">
      <w:pPr>
        <w:pStyle w:val="NormalBold"/>
      </w:pPr>
      <w:r w:rsidRPr="00CD1BD2">
        <w:rPr>
          <w:rStyle w:val="HideTWBExt"/>
          <w:b w:val="0"/>
        </w:rPr>
        <w:t>&lt;RepeatBlock-By&gt;&lt;Members&gt;</w:t>
      </w:r>
      <w:r w:rsidRPr="00CD1BD2">
        <w:t>Nikola Minchev, Moritz Körner, Malik Azmani, Irena Joveva</w:t>
      </w:r>
      <w:r w:rsidRPr="00CD1BD2">
        <w:rPr>
          <w:rStyle w:val="HideTWBExt"/>
          <w:b w:val="0"/>
        </w:rPr>
        <w:t>&lt;/Members&gt;</w:t>
      </w:r>
    </w:p>
    <w:p w14:paraId="3535CF4A" w14:textId="77777777" w:rsidR="00A22B51" w:rsidRPr="00CD1BD2" w:rsidRDefault="00A22B51" w:rsidP="00A22B51">
      <w:pPr>
        <w:pStyle w:val="NormalBold"/>
      </w:pPr>
      <w:r w:rsidRPr="00CD1BD2">
        <w:rPr>
          <w:rStyle w:val="HideTWBExt"/>
          <w:b w:val="0"/>
        </w:rPr>
        <w:t>&lt;/RepeatBlock-By&gt;</w:t>
      </w:r>
    </w:p>
    <w:p w14:paraId="6C5E093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E93AFA8" w14:textId="77777777" w:rsidR="00A22B51" w:rsidRPr="00CD1BD2" w:rsidRDefault="00A22B51" w:rsidP="00A22B51">
      <w:pPr>
        <w:pStyle w:val="NormalBold"/>
      </w:pPr>
      <w:r w:rsidRPr="00CD1BD2">
        <w:rPr>
          <w:rStyle w:val="HideTWBExt"/>
          <w:b w:val="0"/>
        </w:rPr>
        <w:t>&lt;Article&gt;</w:t>
      </w:r>
      <w:r w:rsidRPr="00CD1BD2">
        <w:t>Johdanto-osan E d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DE08E83" w14:textId="77777777" w:rsidTr="0030684B">
        <w:trPr>
          <w:trHeight w:hRule="exact" w:val="240"/>
          <w:jc w:val="center"/>
        </w:trPr>
        <w:tc>
          <w:tcPr>
            <w:tcW w:w="9752" w:type="dxa"/>
            <w:gridSpan w:val="2"/>
            <w:tcBorders>
              <w:top w:val="nil"/>
              <w:left w:val="nil"/>
              <w:bottom w:val="nil"/>
              <w:right w:val="nil"/>
            </w:tcBorders>
          </w:tcPr>
          <w:p w14:paraId="32C6C0D6" w14:textId="77777777" w:rsidR="00A22B51" w:rsidRPr="00CD1BD2" w:rsidRDefault="00A22B51" w:rsidP="0030684B"/>
        </w:tc>
      </w:tr>
      <w:tr w:rsidR="00A22B51" w:rsidRPr="00CD1BD2" w14:paraId="09C26EEA" w14:textId="77777777" w:rsidTr="0030684B">
        <w:trPr>
          <w:trHeight w:val="240"/>
          <w:jc w:val="center"/>
        </w:trPr>
        <w:tc>
          <w:tcPr>
            <w:tcW w:w="4876" w:type="dxa"/>
            <w:tcBorders>
              <w:top w:val="nil"/>
              <w:left w:val="nil"/>
              <w:bottom w:val="nil"/>
              <w:right w:val="nil"/>
            </w:tcBorders>
          </w:tcPr>
          <w:p w14:paraId="7AC7F6F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45AC848" w14:textId="77777777" w:rsidR="00A22B51" w:rsidRPr="00CD1BD2" w:rsidRDefault="00A22B51" w:rsidP="0030684B">
            <w:pPr>
              <w:pStyle w:val="AmColumnHeading"/>
            </w:pPr>
            <w:r w:rsidRPr="00CD1BD2">
              <w:t>Tarkistus</w:t>
            </w:r>
          </w:p>
        </w:tc>
      </w:tr>
      <w:tr w:rsidR="00A22B51" w:rsidRPr="00CD1BD2" w14:paraId="6A6EEE12" w14:textId="77777777" w:rsidTr="0030684B">
        <w:trPr>
          <w:jc w:val="center"/>
        </w:trPr>
        <w:tc>
          <w:tcPr>
            <w:tcW w:w="4876" w:type="dxa"/>
            <w:tcBorders>
              <w:top w:val="nil"/>
              <w:left w:val="nil"/>
              <w:bottom w:val="nil"/>
              <w:right w:val="nil"/>
            </w:tcBorders>
          </w:tcPr>
          <w:p w14:paraId="0325CB0C" w14:textId="77777777" w:rsidR="00A22B51" w:rsidRPr="00CD1BD2" w:rsidRDefault="00A22B51" w:rsidP="0030684B">
            <w:pPr>
              <w:pStyle w:val="Normal6a"/>
            </w:pPr>
          </w:p>
        </w:tc>
        <w:tc>
          <w:tcPr>
            <w:tcW w:w="4876" w:type="dxa"/>
            <w:tcBorders>
              <w:top w:val="nil"/>
              <w:left w:val="nil"/>
              <w:bottom w:val="nil"/>
              <w:right w:val="nil"/>
            </w:tcBorders>
          </w:tcPr>
          <w:p w14:paraId="5BEB3C23" w14:textId="77777777" w:rsidR="00A22B51" w:rsidRPr="00CD1BD2" w:rsidRDefault="00A22B51" w:rsidP="0030684B">
            <w:pPr>
              <w:pStyle w:val="Normal6a"/>
            </w:pPr>
            <w:r w:rsidRPr="00CD1BD2">
              <w:rPr>
                <w:b/>
                <w:i/>
              </w:rPr>
              <w:t>E d.</w:t>
            </w:r>
            <w:r w:rsidRPr="00CD1BD2">
              <w:tab/>
            </w:r>
            <w:r w:rsidRPr="00CD1BD2">
              <w:rPr>
                <w:b/>
                <w:i/>
              </w:rPr>
              <w:t>toteaa, että korruptiontorjuntakehysten uskottavuus riippuu paitsi erikoistuneiden elinten ja asetusten olemassaolosta myös niiden puolueettomasta, valikoimattomasta ja avoimesta soveltamisesta; ottaa huomioon, että valikoivat tai poliittisin perustein toteutettavat tutkimukset tai syytetoimet, myös opposition edustajia ja vaaleilla valittuja edustajia vastaan hallinnon eri tasoilla, vähentävät vakavasti kansalaisten luottamusta oikeusvaltioperiaatetta kohtaan;</w:t>
            </w:r>
          </w:p>
        </w:tc>
      </w:tr>
    </w:tbl>
    <w:p w14:paraId="3CB013D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9F5D6C7" w14:textId="77777777" w:rsidR="00A22B51" w:rsidRPr="00CD1BD2" w:rsidRDefault="00A22B51" w:rsidP="00A22B51">
      <w:r w:rsidRPr="00CD1BD2">
        <w:rPr>
          <w:rStyle w:val="HideTWBExt"/>
        </w:rPr>
        <w:t>&lt;/Amend&gt;</w:t>
      </w:r>
    </w:p>
    <w:p w14:paraId="59E0BAB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189</w:t>
      </w:r>
      <w:r w:rsidRPr="00CD1BD2">
        <w:rPr>
          <w:rStyle w:val="HideTWBExt"/>
          <w:b w:val="0"/>
        </w:rPr>
        <w:t>&lt;/NumAm&gt;</w:t>
      </w:r>
    </w:p>
    <w:p w14:paraId="1D66D525"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0D0BB2CD" w14:textId="77777777" w:rsidR="00A22B51" w:rsidRPr="00CD1BD2" w:rsidRDefault="00A22B51" w:rsidP="00A22B51">
      <w:pPr>
        <w:pStyle w:val="NormalBold"/>
      </w:pPr>
      <w:r w:rsidRPr="00CD1BD2">
        <w:rPr>
          <w:rStyle w:val="HideTWBExt"/>
          <w:b w:val="0"/>
        </w:rPr>
        <w:t>&lt;/RepeatBlock-By&gt;</w:t>
      </w:r>
    </w:p>
    <w:p w14:paraId="14D72B7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DAAD7D6" w14:textId="77777777" w:rsidR="00A22B51" w:rsidRPr="00CD1BD2" w:rsidRDefault="00A22B51" w:rsidP="00A22B51">
      <w:pPr>
        <w:pStyle w:val="NormalBold"/>
      </w:pPr>
      <w:r w:rsidRPr="00CD1BD2">
        <w:rPr>
          <w:rStyle w:val="HideTWBExt"/>
          <w:b w:val="0"/>
        </w:rPr>
        <w:t>&lt;Article&gt;</w:t>
      </w:r>
      <w:r w:rsidRPr="00CD1BD2">
        <w:t>Johdanto-osan E d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55D6B8A" w14:textId="77777777" w:rsidTr="0030684B">
        <w:trPr>
          <w:trHeight w:hRule="exact" w:val="240"/>
          <w:jc w:val="center"/>
        </w:trPr>
        <w:tc>
          <w:tcPr>
            <w:tcW w:w="9752" w:type="dxa"/>
            <w:gridSpan w:val="2"/>
            <w:tcBorders>
              <w:top w:val="nil"/>
              <w:left w:val="nil"/>
              <w:bottom w:val="nil"/>
              <w:right w:val="nil"/>
            </w:tcBorders>
          </w:tcPr>
          <w:p w14:paraId="3E26E64A" w14:textId="77777777" w:rsidR="00A22B51" w:rsidRPr="00CD1BD2" w:rsidRDefault="00A22B51" w:rsidP="0030684B"/>
        </w:tc>
      </w:tr>
      <w:tr w:rsidR="00A22B51" w:rsidRPr="00CD1BD2" w14:paraId="7E31C90B" w14:textId="77777777" w:rsidTr="0030684B">
        <w:trPr>
          <w:trHeight w:val="240"/>
          <w:jc w:val="center"/>
        </w:trPr>
        <w:tc>
          <w:tcPr>
            <w:tcW w:w="4876" w:type="dxa"/>
            <w:tcBorders>
              <w:top w:val="nil"/>
              <w:left w:val="nil"/>
              <w:bottom w:val="nil"/>
              <w:right w:val="nil"/>
            </w:tcBorders>
          </w:tcPr>
          <w:p w14:paraId="1BF371F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568BD44" w14:textId="77777777" w:rsidR="00A22B51" w:rsidRPr="00CD1BD2" w:rsidRDefault="00A22B51" w:rsidP="0030684B">
            <w:pPr>
              <w:pStyle w:val="AmColumnHeading"/>
            </w:pPr>
            <w:r w:rsidRPr="00CD1BD2">
              <w:t>Tarkistus</w:t>
            </w:r>
          </w:p>
        </w:tc>
      </w:tr>
      <w:tr w:rsidR="00A22B51" w:rsidRPr="00CD1BD2" w14:paraId="538C1F61" w14:textId="77777777" w:rsidTr="0030684B">
        <w:trPr>
          <w:jc w:val="center"/>
        </w:trPr>
        <w:tc>
          <w:tcPr>
            <w:tcW w:w="4876" w:type="dxa"/>
            <w:tcBorders>
              <w:top w:val="nil"/>
              <w:left w:val="nil"/>
              <w:bottom w:val="nil"/>
              <w:right w:val="nil"/>
            </w:tcBorders>
          </w:tcPr>
          <w:p w14:paraId="56FAA80D" w14:textId="77777777" w:rsidR="00A22B51" w:rsidRPr="00CD1BD2" w:rsidRDefault="00A22B51" w:rsidP="0030684B">
            <w:pPr>
              <w:pStyle w:val="Normal6a"/>
            </w:pPr>
          </w:p>
        </w:tc>
        <w:tc>
          <w:tcPr>
            <w:tcW w:w="4876" w:type="dxa"/>
            <w:tcBorders>
              <w:top w:val="nil"/>
              <w:left w:val="nil"/>
              <w:bottom w:val="nil"/>
              <w:right w:val="nil"/>
            </w:tcBorders>
          </w:tcPr>
          <w:p w14:paraId="690DDAB4" w14:textId="77777777" w:rsidR="00A22B51" w:rsidRPr="00CD1BD2" w:rsidRDefault="00A22B51" w:rsidP="0030684B">
            <w:pPr>
              <w:pStyle w:val="Normal6a"/>
            </w:pPr>
            <w:r w:rsidRPr="00CD1BD2">
              <w:rPr>
                <w:b/>
                <w:i/>
              </w:rPr>
              <w:t>E d.</w:t>
            </w:r>
            <w:r w:rsidRPr="00CD1BD2">
              <w:tab/>
            </w:r>
            <w:r w:rsidRPr="00CD1BD2">
              <w:rPr>
                <w:b/>
                <w:i/>
              </w:rPr>
              <w:t>toteaa, että kun korruptiontorjuntaa koskeva EU:n direktiivi on virallisesti hyväksytty, se tarjoaa jäsenvaltioille lisämahdollisuuden vahvistaa oikeudellisia ja institutionaalisia puitteitaan korruptiontorjunnan tehostamiseksi;</w:t>
            </w:r>
          </w:p>
        </w:tc>
      </w:tr>
    </w:tbl>
    <w:p w14:paraId="419CACF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2A4930A" w14:textId="77777777" w:rsidR="00A22B51" w:rsidRPr="00CD1BD2" w:rsidRDefault="00A22B51" w:rsidP="00A22B51">
      <w:r w:rsidRPr="00CD1BD2">
        <w:rPr>
          <w:rStyle w:val="HideTWBExt"/>
        </w:rPr>
        <w:t>&lt;/Amend&gt;</w:t>
      </w:r>
    </w:p>
    <w:p w14:paraId="715C74D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190</w:t>
      </w:r>
      <w:r w:rsidRPr="00CD1BD2">
        <w:rPr>
          <w:rStyle w:val="HideTWBExt"/>
          <w:b w:val="0"/>
        </w:rPr>
        <w:t>&lt;/NumAm&gt;</w:t>
      </w:r>
    </w:p>
    <w:p w14:paraId="02FBD984"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12D45C6C" w14:textId="77777777" w:rsidR="00A22B51" w:rsidRPr="00CD1BD2" w:rsidRDefault="00A22B51" w:rsidP="00A22B51">
      <w:pPr>
        <w:pStyle w:val="NormalBold"/>
      </w:pPr>
      <w:r w:rsidRPr="00CD1BD2">
        <w:rPr>
          <w:rStyle w:val="HideTWBExt"/>
          <w:b w:val="0"/>
        </w:rPr>
        <w:t>&lt;/RepeatBlock-By&gt;</w:t>
      </w:r>
    </w:p>
    <w:p w14:paraId="77EA48F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1FD2EBF" w14:textId="77777777" w:rsidR="00A22B51" w:rsidRPr="00CD1BD2" w:rsidRDefault="00A22B51" w:rsidP="00A22B51">
      <w:pPr>
        <w:pStyle w:val="NormalBold"/>
      </w:pPr>
      <w:r w:rsidRPr="00CD1BD2">
        <w:rPr>
          <w:rStyle w:val="HideTWBExt"/>
          <w:b w:val="0"/>
        </w:rPr>
        <w:t>&lt;Article&gt;</w:t>
      </w:r>
      <w:r w:rsidRPr="00CD1BD2">
        <w:t>Johdanto-osan E e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3BDD20C" w14:textId="77777777" w:rsidTr="0030684B">
        <w:trPr>
          <w:trHeight w:hRule="exact" w:val="240"/>
          <w:jc w:val="center"/>
        </w:trPr>
        <w:tc>
          <w:tcPr>
            <w:tcW w:w="9752" w:type="dxa"/>
            <w:gridSpan w:val="2"/>
            <w:tcBorders>
              <w:top w:val="nil"/>
              <w:left w:val="nil"/>
              <w:bottom w:val="nil"/>
              <w:right w:val="nil"/>
            </w:tcBorders>
          </w:tcPr>
          <w:p w14:paraId="18F7567E" w14:textId="77777777" w:rsidR="00A22B51" w:rsidRPr="00CD1BD2" w:rsidRDefault="00A22B51" w:rsidP="0030684B"/>
        </w:tc>
      </w:tr>
      <w:tr w:rsidR="00A22B51" w:rsidRPr="00CD1BD2" w14:paraId="7EE7589A" w14:textId="77777777" w:rsidTr="0030684B">
        <w:trPr>
          <w:trHeight w:val="240"/>
          <w:jc w:val="center"/>
        </w:trPr>
        <w:tc>
          <w:tcPr>
            <w:tcW w:w="4876" w:type="dxa"/>
            <w:tcBorders>
              <w:top w:val="nil"/>
              <w:left w:val="nil"/>
              <w:bottom w:val="nil"/>
              <w:right w:val="nil"/>
            </w:tcBorders>
          </w:tcPr>
          <w:p w14:paraId="043011F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32F0BE0" w14:textId="77777777" w:rsidR="00A22B51" w:rsidRPr="00CD1BD2" w:rsidRDefault="00A22B51" w:rsidP="0030684B">
            <w:pPr>
              <w:pStyle w:val="AmColumnHeading"/>
            </w:pPr>
            <w:r w:rsidRPr="00CD1BD2">
              <w:t>Tarkistus</w:t>
            </w:r>
          </w:p>
        </w:tc>
      </w:tr>
      <w:tr w:rsidR="00A22B51" w:rsidRPr="00CD1BD2" w14:paraId="33F786E5" w14:textId="77777777" w:rsidTr="0030684B">
        <w:trPr>
          <w:jc w:val="center"/>
        </w:trPr>
        <w:tc>
          <w:tcPr>
            <w:tcW w:w="4876" w:type="dxa"/>
            <w:tcBorders>
              <w:top w:val="nil"/>
              <w:left w:val="nil"/>
              <w:bottom w:val="nil"/>
              <w:right w:val="nil"/>
            </w:tcBorders>
          </w:tcPr>
          <w:p w14:paraId="0C3F100C" w14:textId="77777777" w:rsidR="00A22B51" w:rsidRPr="00CD1BD2" w:rsidRDefault="00A22B51" w:rsidP="0030684B">
            <w:pPr>
              <w:pStyle w:val="Normal6a"/>
            </w:pPr>
          </w:p>
        </w:tc>
        <w:tc>
          <w:tcPr>
            <w:tcW w:w="4876" w:type="dxa"/>
            <w:tcBorders>
              <w:top w:val="nil"/>
              <w:left w:val="nil"/>
              <w:bottom w:val="nil"/>
              <w:right w:val="nil"/>
            </w:tcBorders>
          </w:tcPr>
          <w:p w14:paraId="6A5758D3" w14:textId="77777777" w:rsidR="00A22B51" w:rsidRPr="00CD1BD2" w:rsidRDefault="00A22B51" w:rsidP="0030684B">
            <w:pPr>
              <w:pStyle w:val="Normal6a"/>
            </w:pPr>
            <w:r w:rsidRPr="00CD1BD2">
              <w:rPr>
                <w:b/>
                <w:i/>
              </w:rPr>
              <w:t>E e.</w:t>
            </w:r>
            <w:r w:rsidRPr="00CD1BD2">
              <w:tab/>
            </w:r>
            <w:r w:rsidRPr="00CD1BD2">
              <w:rPr>
                <w:b/>
                <w:i/>
              </w:rPr>
              <w:t>ottaa huomioon, että oikeusvaltiokertomuksen rakenne on pysynyt muuttumattomana siitä lähtien, kun ensimmäinen oikeusvaltiokertomus esitettiin vuonna 2020, ja että siinä tarkastellaan edelleen ongelmia neljän aihealueen perusteella, mutta suositusten jakautuminen aihealueittain on epätasaista ja joihinkin aloihin kiinnitetään huomattavasti enemmän huomiota kuin toisiin; toteaa, että kohdassa ”Muut keskinäiseen valvontaan liittyvät institutionaaliset kysymykset” annettuihin suosituksiin kiinnitetty vähäinen huomio herättää lisää huolta, koska tämä aihealue on hyvin laaja ja kattaa monenlaiset kysymykset, kuten kansalaisyhteiskunnan toimintamahdollisuudet; toteaa, että koska komissio ei ole joko kattanut kansalaisyhteiskunnan toimintamahdollisuuksiin liittyviä kysymyksiä tai on puuttunut niihin vain pinnallisesti, se ei ole antanut tarvittavia suosituksia;</w:t>
            </w:r>
          </w:p>
        </w:tc>
      </w:tr>
    </w:tbl>
    <w:p w14:paraId="39FEDCC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168931E" w14:textId="77777777" w:rsidR="00A22B51" w:rsidRPr="00CD1BD2" w:rsidRDefault="00A22B51" w:rsidP="00A22B51">
      <w:r w:rsidRPr="00CD1BD2">
        <w:rPr>
          <w:rStyle w:val="HideTWBExt"/>
        </w:rPr>
        <w:t>&lt;/Amend&gt;</w:t>
      </w:r>
    </w:p>
    <w:p w14:paraId="3CC2B66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191</w:t>
      </w:r>
      <w:r w:rsidRPr="00CD1BD2">
        <w:rPr>
          <w:rStyle w:val="HideTWBExt"/>
          <w:b w:val="0"/>
        </w:rPr>
        <w:t>&lt;/NumAm&gt;</w:t>
      </w:r>
    </w:p>
    <w:p w14:paraId="14DBFFEF"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56F632FD" w14:textId="77777777" w:rsidR="00A22B51" w:rsidRPr="00CD1BD2" w:rsidRDefault="00A22B51" w:rsidP="00A22B51">
      <w:pPr>
        <w:pStyle w:val="NormalBold"/>
      </w:pPr>
      <w:r w:rsidRPr="00CD1BD2">
        <w:rPr>
          <w:rStyle w:val="HideTWBExt"/>
          <w:b w:val="0"/>
        </w:rPr>
        <w:t>&lt;/RepeatBlock-By&gt;</w:t>
      </w:r>
    </w:p>
    <w:p w14:paraId="3E0EF27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E78C846" w14:textId="77777777" w:rsidR="00A22B51" w:rsidRPr="00CD1BD2" w:rsidRDefault="00A22B51" w:rsidP="00A22B51">
      <w:pPr>
        <w:pStyle w:val="NormalBold"/>
      </w:pPr>
      <w:r w:rsidRPr="00CD1BD2">
        <w:rPr>
          <w:rStyle w:val="HideTWBExt"/>
          <w:b w:val="0"/>
        </w:rPr>
        <w:t>&lt;Article&gt;</w:t>
      </w:r>
      <w:r w:rsidRPr="00CD1BD2">
        <w:t>Johdanto-osan E e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B3D9D1F" w14:textId="77777777" w:rsidTr="0030684B">
        <w:trPr>
          <w:trHeight w:hRule="exact" w:val="240"/>
          <w:jc w:val="center"/>
        </w:trPr>
        <w:tc>
          <w:tcPr>
            <w:tcW w:w="9752" w:type="dxa"/>
            <w:gridSpan w:val="2"/>
            <w:tcBorders>
              <w:top w:val="nil"/>
              <w:left w:val="nil"/>
              <w:bottom w:val="nil"/>
              <w:right w:val="nil"/>
            </w:tcBorders>
          </w:tcPr>
          <w:p w14:paraId="5AA807BC" w14:textId="77777777" w:rsidR="00A22B51" w:rsidRPr="00CD1BD2" w:rsidRDefault="00A22B51" w:rsidP="0030684B"/>
        </w:tc>
      </w:tr>
      <w:tr w:rsidR="00A22B51" w:rsidRPr="00CD1BD2" w14:paraId="2B554978" w14:textId="77777777" w:rsidTr="0030684B">
        <w:trPr>
          <w:trHeight w:val="240"/>
          <w:jc w:val="center"/>
        </w:trPr>
        <w:tc>
          <w:tcPr>
            <w:tcW w:w="4876" w:type="dxa"/>
            <w:tcBorders>
              <w:top w:val="nil"/>
              <w:left w:val="nil"/>
              <w:bottom w:val="nil"/>
              <w:right w:val="nil"/>
            </w:tcBorders>
          </w:tcPr>
          <w:p w14:paraId="05C1A8B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1718702" w14:textId="77777777" w:rsidR="00A22B51" w:rsidRPr="00CD1BD2" w:rsidRDefault="00A22B51" w:rsidP="0030684B">
            <w:pPr>
              <w:pStyle w:val="AmColumnHeading"/>
            </w:pPr>
            <w:r w:rsidRPr="00CD1BD2">
              <w:t>Tarkistus</w:t>
            </w:r>
          </w:p>
        </w:tc>
      </w:tr>
      <w:tr w:rsidR="00A22B51" w:rsidRPr="00CD1BD2" w14:paraId="5CB83FE6" w14:textId="77777777" w:rsidTr="0030684B">
        <w:trPr>
          <w:jc w:val="center"/>
        </w:trPr>
        <w:tc>
          <w:tcPr>
            <w:tcW w:w="4876" w:type="dxa"/>
            <w:tcBorders>
              <w:top w:val="nil"/>
              <w:left w:val="nil"/>
              <w:bottom w:val="nil"/>
              <w:right w:val="nil"/>
            </w:tcBorders>
          </w:tcPr>
          <w:p w14:paraId="01F0503F" w14:textId="77777777" w:rsidR="00A22B51" w:rsidRPr="00CD1BD2" w:rsidRDefault="00A22B51" w:rsidP="0030684B">
            <w:pPr>
              <w:pStyle w:val="Normal6a"/>
            </w:pPr>
          </w:p>
        </w:tc>
        <w:tc>
          <w:tcPr>
            <w:tcW w:w="4876" w:type="dxa"/>
            <w:tcBorders>
              <w:top w:val="nil"/>
              <w:left w:val="nil"/>
              <w:bottom w:val="nil"/>
              <w:right w:val="nil"/>
            </w:tcBorders>
          </w:tcPr>
          <w:p w14:paraId="7B433795" w14:textId="77777777" w:rsidR="00A22B51" w:rsidRPr="00CD1BD2" w:rsidRDefault="00A22B51" w:rsidP="0030684B">
            <w:pPr>
              <w:pStyle w:val="Normal6a"/>
            </w:pPr>
            <w:r w:rsidRPr="00CD1BD2">
              <w:rPr>
                <w:b/>
                <w:i/>
              </w:rPr>
              <w:t>E e.</w:t>
            </w:r>
            <w:r w:rsidRPr="00CD1BD2">
              <w:tab/>
            </w:r>
            <w:r w:rsidRPr="00CD1BD2">
              <w:rPr>
                <w:b/>
                <w:i/>
              </w:rPr>
              <w:t>ottaa huomioon, että Euroopan neuvoston kidutuksen ja epäinhimillisen tai halventavan kohtelun tai rangaistuksen estämistä käsittelevän eurooppalaisen komitean 34. yleiskertomuksessa ilmaistaan vakava huoli vankiloiden tilanahtauden merkittävästä lisääntymisestä erityisesti joissakin Länsi-Euroopan maissa ja kehotetaan hallituksia puuttumaan siihen päättäväisillä toimenpiteillä sekä julistetaan, että vankiloiden tilanahtaus heikentää kaikilta osin niiden toimintaa ja saattaa altistaa ihmiset epäinhimilliselle ja halventavalle kohtelulle, koska tilanahtaus huonontaa elinoloja, lisää jännitteitä ja väkivaltaa sekä vähentää mielekästä toimintaa ja valmistautumista vankien paluuseen yhteisöön;</w:t>
            </w:r>
          </w:p>
        </w:tc>
      </w:tr>
    </w:tbl>
    <w:p w14:paraId="2378333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550DA6E" w14:textId="77777777" w:rsidR="00A22B51" w:rsidRPr="00CD1BD2" w:rsidRDefault="00A22B51" w:rsidP="00A22B51">
      <w:r w:rsidRPr="00CD1BD2">
        <w:rPr>
          <w:rStyle w:val="HideTWBExt"/>
        </w:rPr>
        <w:t>&lt;/Amend&gt;</w:t>
      </w:r>
    </w:p>
    <w:p w14:paraId="0545851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192</w:t>
      </w:r>
      <w:r w:rsidRPr="00CD1BD2">
        <w:rPr>
          <w:rStyle w:val="HideTWBExt"/>
          <w:b w:val="0"/>
        </w:rPr>
        <w:t>&lt;/NumAm&gt;</w:t>
      </w:r>
    </w:p>
    <w:p w14:paraId="570EEE03" w14:textId="77777777" w:rsidR="00A22B51" w:rsidRPr="00CD1BD2" w:rsidRDefault="00A22B51" w:rsidP="00A22B51">
      <w:pPr>
        <w:pStyle w:val="NormalBold"/>
      </w:pPr>
      <w:r w:rsidRPr="00CD1BD2">
        <w:rPr>
          <w:rStyle w:val="HideTWBExt"/>
          <w:b w:val="0"/>
        </w:rPr>
        <w:t>&lt;RepeatBlock-By&gt;&lt;Members&gt;</w:t>
      </w:r>
      <w:r w:rsidRPr="00CD1BD2">
        <w:t>Nikola Minchev, Moritz Körner, Malik Azmani, Irena Joveva</w:t>
      </w:r>
      <w:r w:rsidRPr="00CD1BD2">
        <w:rPr>
          <w:rStyle w:val="HideTWBExt"/>
          <w:b w:val="0"/>
        </w:rPr>
        <w:t>&lt;/Members&gt;</w:t>
      </w:r>
    </w:p>
    <w:p w14:paraId="72CDC732" w14:textId="77777777" w:rsidR="00A22B51" w:rsidRPr="00CD1BD2" w:rsidRDefault="00A22B51" w:rsidP="00A22B51">
      <w:pPr>
        <w:pStyle w:val="NormalBold"/>
      </w:pPr>
      <w:r w:rsidRPr="00CD1BD2">
        <w:rPr>
          <w:rStyle w:val="HideTWBExt"/>
          <w:b w:val="0"/>
        </w:rPr>
        <w:t>&lt;/RepeatBlock-By&gt;</w:t>
      </w:r>
    </w:p>
    <w:p w14:paraId="5B5FCEC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58BE396" w14:textId="77777777" w:rsidR="00A22B51" w:rsidRPr="00CD1BD2" w:rsidRDefault="00A22B51" w:rsidP="00A22B51">
      <w:pPr>
        <w:pStyle w:val="NormalBold"/>
      </w:pPr>
      <w:r w:rsidRPr="00CD1BD2">
        <w:rPr>
          <w:rStyle w:val="HideTWBExt"/>
          <w:b w:val="0"/>
        </w:rPr>
        <w:t>&lt;Article&gt;</w:t>
      </w:r>
      <w:r w:rsidRPr="00CD1BD2">
        <w:t>Johdanto-osan E e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09492ED" w14:textId="77777777" w:rsidTr="0030684B">
        <w:trPr>
          <w:trHeight w:hRule="exact" w:val="240"/>
          <w:jc w:val="center"/>
        </w:trPr>
        <w:tc>
          <w:tcPr>
            <w:tcW w:w="9752" w:type="dxa"/>
            <w:gridSpan w:val="2"/>
            <w:tcBorders>
              <w:top w:val="nil"/>
              <w:left w:val="nil"/>
              <w:bottom w:val="nil"/>
              <w:right w:val="nil"/>
            </w:tcBorders>
          </w:tcPr>
          <w:p w14:paraId="62A6B5AD" w14:textId="77777777" w:rsidR="00A22B51" w:rsidRPr="00CD1BD2" w:rsidRDefault="00A22B51" w:rsidP="0030684B"/>
        </w:tc>
      </w:tr>
      <w:tr w:rsidR="00A22B51" w:rsidRPr="00CD1BD2" w14:paraId="57DC6074" w14:textId="77777777" w:rsidTr="0030684B">
        <w:trPr>
          <w:trHeight w:val="240"/>
          <w:jc w:val="center"/>
        </w:trPr>
        <w:tc>
          <w:tcPr>
            <w:tcW w:w="4876" w:type="dxa"/>
            <w:tcBorders>
              <w:top w:val="nil"/>
              <w:left w:val="nil"/>
              <w:bottom w:val="nil"/>
              <w:right w:val="nil"/>
            </w:tcBorders>
          </w:tcPr>
          <w:p w14:paraId="4ED5693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C3211A9" w14:textId="77777777" w:rsidR="00A22B51" w:rsidRPr="00CD1BD2" w:rsidRDefault="00A22B51" w:rsidP="0030684B">
            <w:pPr>
              <w:pStyle w:val="AmColumnHeading"/>
            </w:pPr>
            <w:r w:rsidRPr="00CD1BD2">
              <w:t>Tarkistus</w:t>
            </w:r>
          </w:p>
        </w:tc>
      </w:tr>
      <w:tr w:rsidR="00A22B51" w:rsidRPr="00CD1BD2" w14:paraId="51B8B362" w14:textId="77777777" w:rsidTr="0030684B">
        <w:trPr>
          <w:jc w:val="center"/>
        </w:trPr>
        <w:tc>
          <w:tcPr>
            <w:tcW w:w="4876" w:type="dxa"/>
            <w:tcBorders>
              <w:top w:val="nil"/>
              <w:left w:val="nil"/>
              <w:bottom w:val="nil"/>
              <w:right w:val="nil"/>
            </w:tcBorders>
          </w:tcPr>
          <w:p w14:paraId="3C6D16E3" w14:textId="77777777" w:rsidR="00A22B51" w:rsidRPr="00CD1BD2" w:rsidRDefault="00A22B51" w:rsidP="0030684B">
            <w:pPr>
              <w:pStyle w:val="Normal6a"/>
            </w:pPr>
          </w:p>
        </w:tc>
        <w:tc>
          <w:tcPr>
            <w:tcW w:w="4876" w:type="dxa"/>
            <w:tcBorders>
              <w:top w:val="nil"/>
              <w:left w:val="nil"/>
              <w:bottom w:val="nil"/>
              <w:right w:val="nil"/>
            </w:tcBorders>
          </w:tcPr>
          <w:p w14:paraId="4013C6A6" w14:textId="77777777" w:rsidR="00A22B51" w:rsidRPr="00CD1BD2" w:rsidRDefault="00A22B51" w:rsidP="0030684B">
            <w:pPr>
              <w:pStyle w:val="Normal6a"/>
            </w:pPr>
            <w:r w:rsidRPr="00CD1BD2">
              <w:rPr>
                <w:b/>
                <w:i/>
              </w:rPr>
              <w:t>E e.</w:t>
            </w:r>
            <w:r w:rsidRPr="00CD1BD2">
              <w:tab/>
            </w:r>
            <w:r w:rsidRPr="00CD1BD2">
              <w:rPr>
                <w:b/>
                <w:i/>
              </w:rPr>
              <w:t>katsoo, että paikallis- ja alueviranomaisilla on keskeinen rooli perusoikeuksien ja oikeusvaltioperiaatteen turvaamisessa kansalaisten jokapäiväisessä elämässä ja että paikallis- ja alueviranomaiset voivat muodostaa merkittävän vastapainon, kun kansalliseen institutionaaliseen hallitusjärjestelmän osien keskinäiseen valvontaan kohdistuu painetta; ottaa huomioon, että vaaleilla valittuihin paikallisedustajiin kohdistuva kohtuuton hallinnollinen, taloudellinen tai oikeudellinen paine, myös suhteettomien tarkastusten tai oikeudellisten menettelyjen myötä, voi vaikuttaa lamaannuttavasti poliittiseen moniarvoisuuteen ja osallistumiseen demokraattiseen toimintaan paikallistasolla;</w:t>
            </w:r>
          </w:p>
        </w:tc>
      </w:tr>
    </w:tbl>
    <w:p w14:paraId="35C691B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DD0EE87" w14:textId="77777777" w:rsidR="00A22B51" w:rsidRPr="00CD1BD2" w:rsidRDefault="00A22B51" w:rsidP="00A22B51">
      <w:r w:rsidRPr="00CD1BD2">
        <w:rPr>
          <w:rStyle w:val="HideTWBExt"/>
        </w:rPr>
        <w:t>&lt;/Amend&gt;</w:t>
      </w:r>
    </w:p>
    <w:p w14:paraId="6BF2D3A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193</w:t>
      </w:r>
      <w:r w:rsidRPr="00CD1BD2">
        <w:rPr>
          <w:rStyle w:val="HideTWBExt"/>
          <w:b w:val="0"/>
        </w:rPr>
        <w:t>&lt;/NumAm&gt;</w:t>
      </w:r>
    </w:p>
    <w:p w14:paraId="5DAF07C8"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1ECA7A92" w14:textId="77777777" w:rsidR="00A22B51" w:rsidRPr="00CD1BD2" w:rsidRDefault="00A22B51" w:rsidP="00A22B51">
      <w:pPr>
        <w:pStyle w:val="NormalBold"/>
      </w:pPr>
      <w:r w:rsidRPr="00CD1BD2">
        <w:rPr>
          <w:rStyle w:val="HideTWBExt"/>
          <w:b w:val="0"/>
        </w:rPr>
        <w:t>&lt;/RepeatBlock-By&gt;</w:t>
      </w:r>
    </w:p>
    <w:p w14:paraId="58CCF0A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938362A" w14:textId="77777777" w:rsidR="00A22B51" w:rsidRPr="00CD1BD2" w:rsidRDefault="00A22B51" w:rsidP="00A22B51">
      <w:pPr>
        <w:pStyle w:val="NormalBold"/>
      </w:pPr>
      <w:r w:rsidRPr="00CD1BD2">
        <w:rPr>
          <w:rStyle w:val="HideTWBExt"/>
          <w:b w:val="0"/>
        </w:rPr>
        <w:t>&lt;Article&gt;</w:t>
      </w:r>
      <w:r w:rsidRPr="00CD1BD2">
        <w:t>Johdanto-osan E e kappale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24F278E" w14:textId="77777777" w:rsidTr="0030684B">
        <w:trPr>
          <w:trHeight w:hRule="exact" w:val="240"/>
          <w:jc w:val="center"/>
        </w:trPr>
        <w:tc>
          <w:tcPr>
            <w:tcW w:w="9752" w:type="dxa"/>
            <w:gridSpan w:val="2"/>
            <w:tcBorders>
              <w:top w:val="nil"/>
              <w:left w:val="nil"/>
              <w:bottom w:val="nil"/>
              <w:right w:val="nil"/>
            </w:tcBorders>
          </w:tcPr>
          <w:p w14:paraId="0C82D5C2" w14:textId="77777777" w:rsidR="00A22B51" w:rsidRPr="00CD1BD2" w:rsidRDefault="00A22B51" w:rsidP="0030684B"/>
        </w:tc>
      </w:tr>
      <w:tr w:rsidR="00A22B51" w:rsidRPr="00CD1BD2" w14:paraId="2DA61FFE" w14:textId="77777777" w:rsidTr="0030684B">
        <w:trPr>
          <w:trHeight w:val="240"/>
          <w:jc w:val="center"/>
        </w:trPr>
        <w:tc>
          <w:tcPr>
            <w:tcW w:w="4876" w:type="dxa"/>
            <w:tcBorders>
              <w:top w:val="nil"/>
              <w:left w:val="nil"/>
              <w:bottom w:val="nil"/>
              <w:right w:val="nil"/>
            </w:tcBorders>
          </w:tcPr>
          <w:p w14:paraId="01AD2F4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BFB9593" w14:textId="77777777" w:rsidR="00A22B51" w:rsidRPr="00CD1BD2" w:rsidRDefault="00A22B51" w:rsidP="0030684B">
            <w:pPr>
              <w:pStyle w:val="AmColumnHeading"/>
            </w:pPr>
            <w:r w:rsidRPr="00CD1BD2">
              <w:t>Tarkistus</w:t>
            </w:r>
          </w:p>
        </w:tc>
      </w:tr>
      <w:tr w:rsidR="00A22B51" w:rsidRPr="00CD1BD2" w14:paraId="77557DA1" w14:textId="77777777" w:rsidTr="0030684B">
        <w:trPr>
          <w:jc w:val="center"/>
        </w:trPr>
        <w:tc>
          <w:tcPr>
            <w:tcW w:w="4876" w:type="dxa"/>
            <w:tcBorders>
              <w:top w:val="nil"/>
              <w:left w:val="nil"/>
              <w:bottom w:val="nil"/>
              <w:right w:val="nil"/>
            </w:tcBorders>
          </w:tcPr>
          <w:p w14:paraId="592619EE" w14:textId="77777777" w:rsidR="00A22B51" w:rsidRPr="00CD1BD2" w:rsidRDefault="00A22B51" w:rsidP="0030684B">
            <w:pPr>
              <w:pStyle w:val="Normal6a"/>
            </w:pPr>
          </w:p>
        </w:tc>
        <w:tc>
          <w:tcPr>
            <w:tcW w:w="4876" w:type="dxa"/>
            <w:tcBorders>
              <w:top w:val="nil"/>
              <w:left w:val="nil"/>
              <w:bottom w:val="nil"/>
              <w:right w:val="nil"/>
            </w:tcBorders>
          </w:tcPr>
          <w:p w14:paraId="25BDA451" w14:textId="77777777" w:rsidR="00A22B51" w:rsidRPr="00CD1BD2" w:rsidRDefault="00A22B51" w:rsidP="0030684B">
            <w:pPr>
              <w:pStyle w:val="Normal6a"/>
            </w:pPr>
            <w:r w:rsidRPr="00CD1BD2">
              <w:rPr>
                <w:b/>
                <w:i/>
              </w:rPr>
              <w:t>E e.</w:t>
            </w:r>
            <w:r w:rsidRPr="00CD1BD2">
              <w:tab/>
            </w:r>
            <w:r w:rsidRPr="00CD1BD2">
              <w:rPr>
                <w:b/>
                <w:i/>
              </w:rPr>
              <w:t>katsoo, että Euroopan unionin varoja käytetään tavoilla, jotka loukkaavat romanien, vammaisten henkilöiden ja maahanmuuttajataustaisten henkilöiden kaltaisten marginalisoituneiden yhteisöjen perusoikeuksia; toteaa, että EU:n varojen hallinnoinnissa ja valvonnassa on edelleen vakavia puutteita, jotka johtavat perusoikeuksien loukkauksiin olemassa olevista oikeudellisista takeista huolimatta;</w:t>
            </w:r>
          </w:p>
        </w:tc>
      </w:tr>
    </w:tbl>
    <w:p w14:paraId="25C1914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DEE6FEA" w14:textId="77777777" w:rsidR="00A22B51" w:rsidRPr="00CD1BD2" w:rsidRDefault="00A22B51" w:rsidP="00A22B51">
      <w:r w:rsidRPr="00CD1BD2">
        <w:rPr>
          <w:rStyle w:val="HideTWBExt"/>
        </w:rPr>
        <w:t>&lt;/Amend&gt;</w:t>
      </w:r>
    </w:p>
    <w:p w14:paraId="7CB4ADF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194</w:t>
      </w:r>
      <w:r w:rsidRPr="00CD1BD2">
        <w:rPr>
          <w:rStyle w:val="HideTWBExt"/>
          <w:b w:val="0"/>
        </w:rPr>
        <w:t>&lt;/NumAm&gt;</w:t>
      </w:r>
    </w:p>
    <w:p w14:paraId="3A833101"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55FBBD77" w14:textId="77777777" w:rsidR="00A22B51" w:rsidRPr="00CD1BD2" w:rsidRDefault="00A22B51" w:rsidP="00A22B51">
      <w:pPr>
        <w:pStyle w:val="NormalBold"/>
      </w:pPr>
      <w:r w:rsidRPr="00CD1BD2">
        <w:rPr>
          <w:rStyle w:val="HideTWBExt"/>
          <w:b w:val="0"/>
        </w:rPr>
        <w:t>&lt;/RepeatBlock-By&gt;</w:t>
      </w:r>
    </w:p>
    <w:p w14:paraId="35A070B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71131A9" w14:textId="77777777" w:rsidR="00A22B51" w:rsidRPr="00CD1BD2" w:rsidRDefault="00A22B51" w:rsidP="00A22B51">
      <w:pPr>
        <w:pStyle w:val="NormalBold"/>
      </w:pPr>
      <w:r w:rsidRPr="00CD1BD2">
        <w:rPr>
          <w:rStyle w:val="HideTWBExt"/>
          <w:b w:val="0"/>
        </w:rPr>
        <w:t>&lt;Article&gt;</w:t>
      </w:r>
      <w:r w:rsidRPr="00CD1BD2">
        <w:t>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30616A9" w14:textId="77777777" w:rsidTr="0030684B">
        <w:trPr>
          <w:trHeight w:hRule="exact" w:val="240"/>
          <w:jc w:val="center"/>
        </w:trPr>
        <w:tc>
          <w:tcPr>
            <w:tcW w:w="9752" w:type="dxa"/>
            <w:gridSpan w:val="2"/>
            <w:tcBorders>
              <w:top w:val="nil"/>
              <w:left w:val="nil"/>
              <w:bottom w:val="nil"/>
              <w:right w:val="nil"/>
            </w:tcBorders>
          </w:tcPr>
          <w:p w14:paraId="19AB130A" w14:textId="77777777" w:rsidR="00A22B51" w:rsidRPr="00CD1BD2" w:rsidRDefault="00A22B51" w:rsidP="0030684B"/>
        </w:tc>
      </w:tr>
      <w:tr w:rsidR="00A22B51" w:rsidRPr="00CD1BD2" w14:paraId="770F34D1" w14:textId="77777777" w:rsidTr="0030684B">
        <w:trPr>
          <w:trHeight w:val="240"/>
          <w:jc w:val="center"/>
        </w:trPr>
        <w:tc>
          <w:tcPr>
            <w:tcW w:w="4876" w:type="dxa"/>
            <w:tcBorders>
              <w:top w:val="nil"/>
              <w:left w:val="nil"/>
              <w:bottom w:val="nil"/>
              <w:right w:val="nil"/>
            </w:tcBorders>
          </w:tcPr>
          <w:p w14:paraId="2BA03BC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D22B1E3" w14:textId="77777777" w:rsidR="00A22B51" w:rsidRPr="00CD1BD2" w:rsidRDefault="00A22B51" w:rsidP="0030684B">
            <w:pPr>
              <w:pStyle w:val="AmColumnHeading"/>
            </w:pPr>
            <w:r w:rsidRPr="00CD1BD2">
              <w:t>Tarkistus</w:t>
            </w:r>
          </w:p>
        </w:tc>
      </w:tr>
      <w:tr w:rsidR="00A22B51" w:rsidRPr="00CD1BD2" w14:paraId="7F76ADBE" w14:textId="77777777" w:rsidTr="0030684B">
        <w:trPr>
          <w:jc w:val="center"/>
        </w:trPr>
        <w:tc>
          <w:tcPr>
            <w:tcW w:w="4876" w:type="dxa"/>
            <w:tcBorders>
              <w:top w:val="nil"/>
              <w:left w:val="nil"/>
              <w:bottom w:val="nil"/>
              <w:right w:val="nil"/>
            </w:tcBorders>
          </w:tcPr>
          <w:p w14:paraId="1D6A3096" w14:textId="77777777" w:rsidR="00A22B51" w:rsidRPr="00CD1BD2" w:rsidRDefault="00A22B51" w:rsidP="0030684B">
            <w:pPr>
              <w:pStyle w:val="Normal6a"/>
            </w:pPr>
            <w:r w:rsidRPr="00CD1BD2">
              <w:t>1.</w:t>
            </w:r>
            <w:r w:rsidRPr="00CD1BD2">
              <w:tab/>
              <w:t>kehottaa jäsenvaltioita ryhtymään tarvittaviin toimiin, jotta ne voivat varmistaa oikeuslaitosten riippumattomuuden ja ilmaisen oikeusavun saatavuuden sekä taata näin yhtäläisen oikeussuojan saatavuuden kaikille, ja toistaa huomionsa, että on tehtävä konkreettisia toimia, jotta saatavuutta voidaan parantaa, erityisesti syrjäytyneiden ja haavoittuvassa asemassa olevien ryhmien kohdalla;</w:t>
            </w:r>
          </w:p>
        </w:tc>
        <w:tc>
          <w:tcPr>
            <w:tcW w:w="4876" w:type="dxa"/>
            <w:tcBorders>
              <w:top w:val="nil"/>
              <w:left w:val="nil"/>
              <w:bottom w:val="nil"/>
              <w:right w:val="nil"/>
            </w:tcBorders>
          </w:tcPr>
          <w:p w14:paraId="0DD6AB4F" w14:textId="77777777" w:rsidR="00A22B51" w:rsidRPr="00CD1BD2" w:rsidRDefault="00A22B51" w:rsidP="0030684B">
            <w:pPr>
              <w:pStyle w:val="Normal6a"/>
            </w:pPr>
            <w:r w:rsidRPr="00CD1BD2">
              <w:t>1.</w:t>
            </w:r>
            <w:r w:rsidRPr="00CD1BD2">
              <w:tab/>
              <w:t xml:space="preserve">kehottaa jäsenvaltioita ryhtymään tarvittaviin toimiin, jotta ne voivat varmistaa oikeuslaitosten </w:t>
            </w:r>
            <w:r w:rsidRPr="00CD1BD2">
              <w:rPr>
                <w:b/>
                <w:i/>
              </w:rPr>
              <w:t>rakenteellisen</w:t>
            </w:r>
            <w:r w:rsidRPr="00CD1BD2">
              <w:t xml:space="preserve"> riippumattomuuden</w:t>
            </w:r>
            <w:r w:rsidRPr="00CD1BD2">
              <w:rPr>
                <w:b/>
                <w:i/>
              </w:rPr>
              <w:t>, tehokkuuden ja puolueettomuuden</w:t>
            </w:r>
            <w:r w:rsidRPr="00CD1BD2">
              <w:t xml:space="preserve"> ja ilmaisen oikeusavun saatavuuden sekä taata näin yhtäläisen oikeussuojan saatavuuden kaikille, ja toistaa huomionsa, että on tehtävä konkreettisia toimia, jotta saatavuutta voidaan parantaa, erityisesti syrjäytyneiden ja haavoittuvassa asemassa olevien ryhmien kohdalla; </w:t>
            </w:r>
            <w:r w:rsidRPr="00CD1BD2">
              <w:rPr>
                <w:b/>
                <w:i/>
              </w:rPr>
              <w:t>painottaa, että tämä edellyttää vähintään tapausten jakamista koskevia automaattisia ja satunnaisia järjestelmiä, joissa on tarkasti määritetyt ja uudelleentarkasteltavissa olevat poikkeamisperusteet, avoimia, lakiin perustuvia ja epäpoliittisia nimitys- ja ylentämismenettelyjä, joilla varmistetaan, että tuomarineuvostot tai vastaavat elimet koostuvat pääasiassa vertaistensa valitsemista jäsenistä ja että toimeenpanovallan käyttäjä ei voi toteuttaa nimityksiin nähden harkinnanvaraista valvontaa, myöskään tuomioistuinten puheenjohtajuuksien ja korkeimpien oikeuksien osalta, tuomareiden palkkioita koskevia pysyviä ja objektiivisia sääntöjä;</w:t>
            </w:r>
          </w:p>
        </w:tc>
      </w:tr>
    </w:tbl>
    <w:p w14:paraId="06F44D2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53FD59C" w14:textId="77777777" w:rsidR="00A22B51" w:rsidRPr="00CD1BD2" w:rsidRDefault="00A22B51" w:rsidP="00A22B51">
      <w:r w:rsidRPr="00CD1BD2">
        <w:rPr>
          <w:rStyle w:val="HideTWBExt"/>
        </w:rPr>
        <w:t>&lt;/Amend&gt;</w:t>
      </w:r>
    </w:p>
    <w:p w14:paraId="50BA660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195</w:t>
      </w:r>
      <w:r w:rsidRPr="00CD1BD2">
        <w:rPr>
          <w:rStyle w:val="HideTWBExt"/>
          <w:b w:val="0"/>
        </w:rPr>
        <w:t>&lt;/NumAm&gt;</w:t>
      </w:r>
    </w:p>
    <w:p w14:paraId="19E85AC8"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01EF6E65" w14:textId="77777777" w:rsidR="00A22B51" w:rsidRPr="00CD1BD2" w:rsidRDefault="00A22B51" w:rsidP="00A22B51">
      <w:pPr>
        <w:pStyle w:val="NormalBold"/>
      </w:pPr>
      <w:r w:rsidRPr="00CD1BD2">
        <w:rPr>
          <w:rStyle w:val="HideTWBExt"/>
          <w:b w:val="0"/>
        </w:rPr>
        <w:t>&lt;/RepeatBlock-By&gt;</w:t>
      </w:r>
    </w:p>
    <w:p w14:paraId="596AD3F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25251D8" w14:textId="77777777" w:rsidR="00A22B51" w:rsidRPr="00CD1BD2" w:rsidRDefault="00A22B51" w:rsidP="00A22B51">
      <w:pPr>
        <w:pStyle w:val="NormalBold"/>
      </w:pPr>
      <w:r w:rsidRPr="00CD1BD2">
        <w:rPr>
          <w:rStyle w:val="HideTWBExt"/>
          <w:b w:val="0"/>
        </w:rPr>
        <w:t>&lt;Article&gt;</w:t>
      </w:r>
      <w:r w:rsidRPr="00CD1BD2">
        <w:t>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AA8DDD4" w14:textId="77777777" w:rsidTr="0030684B">
        <w:trPr>
          <w:trHeight w:hRule="exact" w:val="240"/>
          <w:jc w:val="center"/>
        </w:trPr>
        <w:tc>
          <w:tcPr>
            <w:tcW w:w="9752" w:type="dxa"/>
            <w:gridSpan w:val="2"/>
            <w:tcBorders>
              <w:top w:val="nil"/>
              <w:left w:val="nil"/>
              <w:bottom w:val="nil"/>
              <w:right w:val="nil"/>
            </w:tcBorders>
          </w:tcPr>
          <w:p w14:paraId="5B1AB544" w14:textId="77777777" w:rsidR="00A22B51" w:rsidRPr="00CD1BD2" w:rsidRDefault="00A22B51" w:rsidP="0030684B"/>
        </w:tc>
      </w:tr>
      <w:tr w:rsidR="00A22B51" w:rsidRPr="00CD1BD2" w14:paraId="76CB3EC9" w14:textId="77777777" w:rsidTr="0030684B">
        <w:trPr>
          <w:trHeight w:val="240"/>
          <w:jc w:val="center"/>
        </w:trPr>
        <w:tc>
          <w:tcPr>
            <w:tcW w:w="4876" w:type="dxa"/>
            <w:tcBorders>
              <w:top w:val="nil"/>
              <w:left w:val="nil"/>
              <w:bottom w:val="nil"/>
              <w:right w:val="nil"/>
            </w:tcBorders>
          </w:tcPr>
          <w:p w14:paraId="2B52C59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73E956" w14:textId="77777777" w:rsidR="00A22B51" w:rsidRPr="00CD1BD2" w:rsidRDefault="00A22B51" w:rsidP="0030684B">
            <w:pPr>
              <w:pStyle w:val="AmColumnHeading"/>
            </w:pPr>
            <w:r w:rsidRPr="00CD1BD2">
              <w:t>Tarkistus</w:t>
            </w:r>
          </w:p>
        </w:tc>
      </w:tr>
      <w:tr w:rsidR="00A22B51" w:rsidRPr="00CD1BD2" w14:paraId="4EB0DE74" w14:textId="77777777" w:rsidTr="0030684B">
        <w:trPr>
          <w:jc w:val="center"/>
        </w:trPr>
        <w:tc>
          <w:tcPr>
            <w:tcW w:w="4876" w:type="dxa"/>
            <w:tcBorders>
              <w:top w:val="nil"/>
              <w:left w:val="nil"/>
              <w:bottom w:val="nil"/>
              <w:right w:val="nil"/>
            </w:tcBorders>
          </w:tcPr>
          <w:p w14:paraId="6E34AE36" w14:textId="77777777" w:rsidR="00A22B51" w:rsidRPr="00CD1BD2" w:rsidRDefault="00A22B51" w:rsidP="0030684B">
            <w:pPr>
              <w:pStyle w:val="Normal6a"/>
            </w:pPr>
            <w:r w:rsidRPr="00CD1BD2">
              <w:t>1.</w:t>
            </w:r>
            <w:r w:rsidRPr="00CD1BD2">
              <w:tab/>
              <w:t>kehottaa jäsenvaltioita ryhtymään tarvittaviin toimiin, jotta ne voivat varmistaa oikeuslaitosten riippumattomuuden ja ilmaisen oikeusavun saatavuuden sekä taata näin yhtäläisen oikeussuojan saatavuuden kaikille, ja toistaa huomionsa, että on tehtävä konkreettisia toimia, jotta saatavuutta voidaan parantaa, erityisesti syrjäytyneiden ja haavoittuvassa asemassa olevien ryhmien kohdalla;</w:t>
            </w:r>
          </w:p>
        </w:tc>
        <w:tc>
          <w:tcPr>
            <w:tcW w:w="4876" w:type="dxa"/>
            <w:tcBorders>
              <w:top w:val="nil"/>
              <w:left w:val="nil"/>
              <w:bottom w:val="nil"/>
              <w:right w:val="nil"/>
            </w:tcBorders>
          </w:tcPr>
          <w:p w14:paraId="760C3DEF" w14:textId="77777777" w:rsidR="00A22B51" w:rsidRPr="00CD1BD2" w:rsidRDefault="00A22B51" w:rsidP="0030684B">
            <w:pPr>
              <w:pStyle w:val="Normal6a"/>
            </w:pPr>
            <w:r w:rsidRPr="00CD1BD2">
              <w:t>1.</w:t>
            </w:r>
            <w:r w:rsidRPr="00CD1BD2">
              <w:tab/>
              <w:t xml:space="preserve">kehottaa jäsenvaltioita ryhtymään tarvittaviin toimiin, jotta ne voivat varmistaa oikeuslaitosten riippumattomuuden ja ilmaisen oikeusavun saatavuuden sekä taata näin yhtäläisen oikeussuojan saatavuuden kaikille, ja toistaa huomionsa, että on tehtävä konkreettisia toimia, jotta saatavuutta voidaan parantaa, erityisesti syrjäytyneiden ja haavoittuvassa asemassa olevien ryhmien kohdalla; </w:t>
            </w:r>
            <w:r w:rsidRPr="00CD1BD2">
              <w:rPr>
                <w:b/>
                <w:i/>
              </w:rPr>
              <w:t>kehottaa jäsenvaltioita ryhtymään tarvittaviin toimiin, jotta ne voivat varmistaa oikeuslaitosten riippumattomuuden ja ilmaisen oikeusavun saatavuuden sekä taata näin yhtäläisen oikeussuojan saatavuuden kaikille, ja toistaa huomionsa, että on tehtävä konkreettisia toimia, jotta saatavuutta voidaan parantaa, erityisesti syrjäytyneiden ja haavoittuvassa asemassa olevien ryhmien kohdalla; korostaa vakavia huolenaiheita, jotka koskevat liiallista poliittista vaikuttamista oikeuslaitoksen nimityksiin, kurinpitolautakuntiin, ylennyksiin ja tapausten jakamiseen, myös sellaisten hiljattain luotujen oikeudellisten rakenteiden kautta, joilla sivuutetaan nykyiset suojatoimet ja helpotetaan sekaantumista toimeenpanovallan käyttöön erityisesti Unkarissa ja Slovakiassa;</w:t>
            </w:r>
          </w:p>
        </w:tc>
      </w:tr>
    </w:tbl>
    <w:p w14:paraId="7252DFE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063AF79" w14:textId="77777777" w:rsidR="00A22B51" w:rsidRPr="00CD1BD2" w:rsidRDefault="00A22B51" w:rsidP="00A22B51">
      <w:r w:rsidRPr="00CD1BD2">
        <w:rPr>
          <w:rStyle w:val="HideTWBExt"/>
        </w:rPr>
        <w:t>&lt;/Amend&gt;</w:t>
      </w:r>
    </w:p>
    <w:p w14:paraId="3FEE773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196</w:t>
      </w:r>
      <w:r w:rsidRPr="00CD1BD2">
        <w:rPr>
          <w:rStyle w:val="HideTWBExt"/>
          <w:b w:val="0"/>
        </w:rPr>
        <w:t>&lt;/NumAm&gt;</w:t>
      </w:r>
    </w:p>
    <w:p w14:paraId="3A5F4408"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D1BD2">
        <w:rPr>
          <w:rStyle w:val="HideTWBExt"/>
          <w:b w:val="0"/>
        </w:rPr>
        <w:t>&lt;/Members&gt;</w:t>
      </w:r>
    </w:p>
    <w:p w14:paraId="73C1A757" w14:textId="77777777" w:rsidR="00A22B51" w:rsidRPr="00CD1BD2" w:rsidRDefault="00A22B51" w:rsidP="00A22B51">
      <w:pPr>
        <w:pStyle w:val="NormalBold"/>
      </w:pPr>
      <w:r w:rsidRPr="00CD1BD2">
        <w:rPr>
          <w:rStyle w:val="HideTWBExt"/>
          <w:b w:val="0"/>
        </w:rPr>
        <w:t>&lt;/RepeatBlock-By&gt;</w:t>
      </w:r>
    </w:p>
    <w:p w14:paraId="673DBCE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684ACFB" w14:textId="77777777" w:rsidR="00A22B51" w:rsidRPr="00CD1BD2" w:rsidRDefault="00A22B51" w:rsidP="00A22B51">
      <w:pPr>
        <w:pStyle w:val="NormalBold"/>
      </w:pPr>
      <w:r w:rsidRPr="00CD1BD2">
        <w:rPr>
          <w:rStyle w:val="HideTWBExt"/>
          <w:b w:val="0"/>
        </w:rPr>
        <w:t>&lt;Article&gt;</w:t>
      </w:r>
      <w:r w:rsidRPr="00CD1BD2">
        <w:t>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CB8BB6F" w14:textId="77777777" w:rsidTr="0030684B">
        <w:trPr>
          <w:trHeight w:hRule="exact" w:val="240"/>
          <w:jc w:val="center"/>
        </w:trPr>
        <w:tc>
          <w:tcPr>
            <w:tcW w:w="9752" w:type="dxa"/>
            <w:gridSpan w:val="2"/>
            <w:tcBorders>
              <w:top w:val="nil"/>
              <w:left w:val="nil"/>
              <w:bottom w:val="nil"/>
              <w:right w:val="nil"/>
            </w:tcBorders>
          </w:tcPr>
          <w:p w14:paraId="6AECE276" w14:textId="77777777" w:rsidR="00A22B51" w:rsidRPr="00CD1BD2" w:rsidRDefault="00A22B51" w:rsidP="0030684B"/>
        </w:tc>
      </w:tr>
      <w:tr w:rsidR="00A22B51" w:rsidRPr="00CD1BD2" w14:paraId="6ABA9DF0" w14:textId="77777777" w:rsidTr="0030684B">
        <w:trPr>
          <w:trHeight w:val="240"/>
          <w:jc w:val="center"/>
        </w:trPr>
        <w:tc>
          <w:tcPr>
            <w:tcW w:w="4876" w:type="dxa"/>
            <w:tcBorders>
              <w:top w:val="nil"/>
              <w:left w:val="nil"/>
              <w:bottom w:val="nil"/>
              <w:right w:val="nil"/>
            </w:tcBorders>
          </w:tcPr>
          <w:p w14:paraId="75FB60D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BE4DC7" w14:textId="77777777" w:rsidR="00A22B51" w:rsidRPr="00CD1BD2" w:rsidRDefault="00A22B51" w:rsidP="0030684B">
            <w:pPr>
              <w:pStyle w:val="AmColumnHeading"/>
            </w:pPr>
            <w:r w:rsidRPr="00CD1BD2">
              <w:t>Tarkistus</w:t>
            </w:r>
          </w:p>
        </w:tc>
      </w:tr>
      <w:tr w:rsidR="00A22B51" w:rsidRPr="00CD1BD2" w14:paraId="333CF1CD" w14:textId="77777777" w:rsidTr="0030684B">
        <w:trPr>
          <w:jc w:val="center"/>
        </w:trPr>
        <w:tc>
          <w:tcPr>
            <w:tcW w:w="4876" w:type="dxa"/>
            <w:tcBorders>
              <w:top w:val="nil"/>
              <w:left w:val="nil"/>
              <w:bottom w:val="nil"/>
              <w:right w:val="nil"/>
            </w:tcBorders>
          </w:tcPr>
          <w:p w14:paraId="1449E771" w14:textId="77777777" w:rsidR="00A22B51" w:rsidRPr="00CD1BD2" w:rsidRDefault="00A22B51" w:rsidP="0030684B">
            <w:pPr>
              <w:pStyle w:val="Normal6a"/>
            </w:pPr>
            <w:r w:rsidRPr="00CD1BD2">
              <w:t>1.</w:t>
            </w:r>
            <w:r w:rsidRPr="00CD1BD2">
              <w:tab/>
              <w:t xml:space="preserve">kehottaa jäsenvaltioita ryhtymään tarvittaviin toimiin, jotta ne voivat varmistaa oikeuslaitosten riippumattomuuden ja ilmaisen oikeusavun saatavuuden sekä taata näin yhtäläisen oikeussuojan saatavuuden kaikille, </w:t>
            </w:r>
            <w:r w:rsidRPr="00CD1BD2">
              <w:rPr>
                <w:b/>
                <w:i/>
              </w:rPr>
              <w:t>ja</w:t>
            </w:r>
            <w:r w:rsidRPr="00CD1BD2">
              <w:t xml:space="preserve"> toistaa huomionsa, että on tehtävä konkreettisia toimia, jotta saatavuutta voidaan parantaa, </w:t>
            </w:r>
            <w:r w:rsidRPr="00CD1BD2">
              <w:rPr>
                <w:b/>
                <w:i/>
              </w:rPr>
              <w:t>erityisesti</w:t>
            </w:r>
            <w:r w:rsidRPr="00CD1BD2">
              <w:t xml:space="preserve"> syrjäytyneiden ja haavoittuvassa asemassa olevien ryhmien kohdalla;</w:t>
            </w:r>
          </w:p>
        </w:tc>
        <w:tc>
          <w:tcPr>
            <w:tcW w:w="4876" w:type="dxa"/>
            <w:tcBorders>
              <w:top w:val="nil"/>
              <w:left w:val="nil"/>
              <w:bottom w:val="nil"/>
              <w:right w:val="nil"/>
            </w:tcBorders>
          </w:tcPr>
          <w:p w14:paraId="72409910" w14:textId="77777777" w:rsidR="00A22B51" w:rsidRPr="00CD1BD2" w:rsidRDefault="00A22B51" w:rsidP="0030684B">
            <w:pPr>
              <w:pStyle w:val="Normal6a"/>
            </w:pPr>
            <w:r w:rsidRPr="00CD1BD2">
              <w:t>1.</w:t>
            </w:r>
            <w:r w:rsidRPr="00CD1BD2">
              <w:tab/>
              <w:t xml:space="preserve">kehottaa jäsenvaltioita ryhtymään tarvittaviin toimiin, jotta ne voivat varmistaa oikeuslaitosten riippumattomuuden ja ilmaisen oikeusavun saatavuuden sekä taata näin yhtäläisen oikeussuojan saatavuuden kaikille, </w:t>
            </w:r>
            <w:r w:rsidRPr="00CD1BD2">
              <w:rPr>
                <w:b/>
                <w:i/>
              </w:rPr>
              <w:t>koska se on olennaisen tärkeää kansalaisten kannalta, jotta he voivat käyttää oikeuksiaan, torjua syrjintää ja saattaa päätöksentekijät vastuuseen;</w:t>
            </w:r>
            <w:r w:rsidRPr="00CD1BD2">
              <w:t xml:space="preserve"> toistaa huomionsa, että on tehtävä konkreettisia toimia, jotta saatavuutta voidaan parantaa, </w:t>
            </w:r>
            <w:r w:rsidRPr="00CD1BD2">
              <w:rPr>
                <w:b/>
                <w:i/>
              </w:rPr>
              <w:t>varsinkin</w:t>
            </w:r>
            <w:r w:rsidRPr="00CD1BD2">
              <w:t xml:space="preserve"> syrjäytyneiden ja haavoittuvassa asemassa olevien ryhmien kohdalla; </w:t>
            </w:r>
            <w:r w:rsidRPr="00CD1BD2">
              <w:rPr>
                <w:b/>
                <w:i/>
              </w:rPr>
              <w:t>painottaa, että riittävä palkka on olennaisen tärkeä, jotta voidaan houkutella ja pitää palveluksessa pätevää oikeusalan henkilöstöä; palauttaa mieliin, että riittävillä resursseilla, mukaan lukien rahoitus, infrastruktuuri ja pätevä henkilöstö, on ratkaiseva merkitys oikeusjärjestelmän tehokkuuden ja saavutettavuuden kannalta; korostaa lisäksi digitalisaation tärkeää roolia kansallisten oikeuslaitosten muutoksessa;</w:t>
            </w:r>
          </w:p>
        </w:tc>
      </w:tr>
    </w:tbl>
    <w:p w14:paraId="44150A0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62EB676" w14:textId="77777777" w:rsidR="00A22B51" w:rsidRPr="00CD1BD2" w:rsidRDefault="00A22B51" w:rsidP="00A22B51">
      <w:r w:rsidRPr="00CD1BD2">
        <w:rPr>
          <w:rStyle w:val="HideTWBExt"/>
        </w:rPr>
        <w:t>&lt;/Amend&gt;</w:t>
      </w:r>
    </w:p>
    <w:p w14:paraId="6F372FA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197</w:t>
      </w:r>
      <w:r w:rsidRPr="00CD1BD2">
        <w:rPr>
          <w:rStyle w:val="HideTWBExt"/>
          <w:b w:val="0"/>
        </w:rPr>
        <w:t>&lt;/NumAm&gt;</w:t>
      </w:r>
    </w:p>
    <w:p w14:paraId="332B399C"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1C4DF4E9" w14:textId="77777777" w:rsidR="00A22B51" w:rsidRPr="00CD1BD2" w:rsidRDefault="00A22B51" w:rsidP="00A22B51">
      <w:pPr>
        <w:pStyle w:val="NormalBold"/>
      </w:pPr>
      <w:r w:rsidRPr="00CD1BD2">
        <w:rPr>
          <w:rStyle w:val="HideTWBExt"/>
          <w:b w:val="0"/>
        </w:rPr>
        <w:t>&lt;/RepeatBlock-By&gt;</w:t>
      </w:r>
    </w:p>
    <w:p w14:paraId="75B93CF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E6419DB" w14:textId="77777777" w:rsidR="00A22B51" w:rsidRPr="00CD1BD2" w:rsidRDefault="00A22B51" w:rsidP="00A22B51">
      <w:pPr>
        <w:pStyle w:val="NormalBold"/>
      </w:pPr>
      <w:r w:rsidRPr="00CD1BD2">
        <w:rPr>
          <w:rStyle w:val="HideTWBExt"/>
          <w:b w:val="0"/>
        </w:rPr>
        <w:t>&lt;Article&gt;</w:t>
      </w:r>
      <w:r w:rsidRPr="00CD1BD2">
        <w:t>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E720015" w14:textId="77777777" w:rsidTr="0030684B">
        <w:trPr>
          <w:trHeight w:hRule="exact" w:val="240"/>
          <w:jc w:val="center"/>
        </w:trPr>
        <w:tc>
          <w:tcPr>
            <w:tcW w:w="9752" w:type="dxa"/>
            <w:gridSpan w:val="2"/>
            <w:tcBorders>
              <w:top w:val="nil"/>
              <w:left w:val="nil"/>
              <w:bottom w:val="nil"/>
              <w:right w:val="nil"/>
            </w:tcBorders>
          </w:tcPr>
          <w:p w14:paraId="4140CFD5" w14:textId="77777777" w:rsidR="00A22B51" w:rsidRPr="00CD1BD2" w:rsidRDefault="00A22B51" w:rsidP="0030684B"/>
        </w:tc>
      </w:tr>
      <w:tr w:rsidR="00A22B51" w:rsidRPr="00CD1BD2" w14:paraId="18CA99DC" w14:textId="77777777" w:rsidTr="0030684B">
        <w:trPr>
          <w:trHeight w:val="240"/>
          <w:jc w:val="center"/>
        </w:trPr>
        <w:tc>
          <w:tcPr>
            <w:tcW w:w="4876" w:type="dxa"/>
            <w:tcBorders>
              <w:top w:val="nil"/>
              <w:left w:val="nil"/>
              <w:bottom w:val="nil"/>
              <w:right w:val="nil"/>
            </w:tcBorders>
          </w:tcPr>
          <w:p w14:paraId="267A207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63B3770" w14:textId="77777777" w:rsidR="00A22B51" w:rsidRPr="00CD1BD2" w:rsidRDefault="00A22B51" w:rsidP="0030684B">
            <w:pPr>
              <w:pStyle w:val="AmColumnHeading"/>
            </w:pPr>
            <w:r w:rsidRPr="00CD1BD2">
              <w:t>Tarkistus</w:t>
            </w:r>
          </w:p>
        </w:tc>
      </w:tr>
      <w:tr w:rsidR="00A22B51" w:rsidRPr="00CD1BD2" w14:paraId="25DD6D4E" w14:textId="77777777" w:rsidTr="0030684B">
        <w:trPr>
          <w:jc w:val="center"/>
        </w:trPr>
        <w:tc>
          <w:tcPr>
            <w:tcW w:w="4876" w:type="dxa"/>
            <w:tcBorders>
              <w:top w:val="nil"/>
              <w:left w:val="nil"/>
              <w:bottom w:val="nil"/>
              <w:right w:val="nil"/>
            </w:tcBorders>
          </w:tcPr>
          <w:p w14:paraId="2F7D3C0E" w14:textId="77777777" w:rsidR="00A22B51" w:rsidRPr="00CD1BD2" w:rsidRDefault="00A22B51" w:rsidP="0030684B">
            <w:pPr>
              <w:pStyle w:val="Normal6a"/>
            </w:pPr>
            <w:r w:rsidRPr="00CD1BD2">
              <w:t>1.</w:t>
            </w:r>
            <w:r w:rsidRPr="00CD1BD2">
              <w:tab/>
              <w:t xml:space="preserve">kehottaa jäsenvaltioita ryhtymään tarvittaviin toimiin, jotta ne voivat varmistaa oikeuslaitosten riippumattomuuden </w:t>
            </w:r>
            <w:r w:rsidRPr="00CD1BD2">
              <w:rPr>
                <w:b/>
                <w:i/>
              </w:rPr>
              <w:t>ja ilmaisen</w:t>
            </w:r>
            <w:r w:rsidRPr="00CD1BD2">
              <w:t xml:space="preserve"> oikeusavun </w:t>
            </w:r>
            <w:r w:rsidRPr="00CD1BD2">
              <w:rPr>
                <w:b/>
                <w:i/>
              </w:rPr>
              <w:t>saatavuuden sekä taata näin yhtäläisen oikeussuojan saatavuuden kaikille, ja toistaa huomionsa, että on tehtävä konkreettisia toimia</w:t>
            </w:r>
            <w:r w:rsidRPr="00CD1BD2">
              <w:t xml:space="preserve">, jotta saatavuutta voidaan parantaa, </w:t>
            </w:r>
            <w:r w:rsidRPr="00CD1BD2">
              <w:rPr>
                <w:b/>
                <w:i/>
              </w:rPr>
              <w:t>erityisesti syrjäytyneiden ja</w:t>
            </w:r>
            <w:r w:rsidRPr="00CD1BD2">
              <w:t xml:space="preserve"> haavoittuvassa asemassa </w:t>
            </w:r>
            <w:r w:rsidRPr="00CD1BD2">
              <w:rPr>
                <w:b/>
                <w:i/>
              </w:rPr>
              <w:t>olevien ryhmien kohdalla</w:t>
            </w:r>
            <w:r w:rsidRPr="00CD1BD2">
              <w:t>;</w:t>
            </w:r>
          </w:p>
        </w:tc>
        <w:tc>
          <w:tcPr>
            <w:tcW w:w="4876" w:type="dxa"/>
            <w:tcBorders>
              <w:top w:val="nil"/>
              <w:left w:val="nil"/>
              <w:bottom w:val="nil"/>
              <w:right w:val="nil"/>
            </w:tcBorders>
          </w:tcPr>
          <w:p w14:paraId="7275A23A" w14:textId="77777777" w:rsidR="00A22B51" w:rsidRPr="00CD1BD2" w:rsidRDefault="00A22B51" w:rsidP="0030684B">
            <w:pPr>
              <w:pStyle w:val="Normal6a"/>
            </w:pPr>
            <w:r w:rsidRPr="00CD1BD2">
              <w:t>1.</w:t>
            </w:r>
            <w:r w:rsidRPr="00CD1BD2">
              <w:tab/>
              <w:t>kehottaa jäsenvaltioita ryhtymään tarvittaviin toimiin, jotta ne voivat varmistaa oikeuslaitosten riippumattomuuden</w:t>
            </w:r>
            <w:r w:rsidRPr="00CD1BD2">
              <w:rPr>
                <w:b/>
                <w:i/>
              </w:rPr>
              <w:t>;</w:t>
            </w:r>
            <w:r w:rsidRPr="00CD1BD2">
              <w:t xml:space="preserve"> </w:t>
            </w:r>
            <w:r w:rsidRPr="00CD1BD2">
              <w:rPr>
                <w:b/>
                <w:i/>
              </w:rPr>
              <w:t>korostaa, että vastuu oikeusjärjestelmästä, myös asianmukaisten</w:t>
            </w:r>
            <w:r w:rsidRPr="00CD1BD2">
              <w:t xml:space="preserve"> oikeusavun </w:t>
            </w:r>
            <w:r w:rsidRPr="00CD1BD2">
              <w:rPr>
                <w:b/>
                <w:i/>
              </w:rPr>
              <w:t>mekanismien tarjoamisesta, on jäsenvaltioilla ja perustuu niiden perustuslaillisiin perinteisiin;</w:t>
            </w:r>
            <w:r w:rsidRPr="00CD1BD2">
              <w:t xml:space="preserve"> </w:t>
            </w:r>
            <w:r w:rsidRPr="00CD1BD2">
              <w:rPr>
                <w:b/>
                <w:i/>
              </w:rPr>
              <w:t>toteaa, että EU voi ainoastaan tukea hyviä käytäntöjä ja aloitteita koskevaa tiedonvaihtoa</w:t>
            </w:r>
            <w:r w:rsidRPr="00CD1BD2">
              <w:t xml:space="preserve">, jotta </w:t>
            </w:r>
            <w:r w:rsidRPr="00CD1BD2">
              <w:rPr>
                <w:b/>
                <w:i/>
              </w:rPr>
              <w:t>oikeuden</w:t>
            </w:r>
            <w:r w:rsidRPr="00CD1BD2">
              <w:t xml:space="preserve"> saatavuutta voidaan parantaa, </w:t>
            </w:r>
            <w:r w:rsidRPr="00CD1BD2">
              <w:rPr>
                <w:b/>
                <w:i/>
              </w:rPr>
              <w:t>ja että sille ei ole annettu perussopimuksissa toimivaltaa asettaa tältä osin yhdenmukaisia normeja;</w:t>
            </w:r>
            <w:r w:rsidRPr="00CD1BD2">
              <w:t xml:space="preserve"> </w:t>
            </w:r>
            <w:r w:rsidRPr="00CD1BD2">
              <w:rPr>
                <w:b/>
                <w:i/>
              </w:rPr>
              <w:t>kiinnittää huomiota tarpeeseen kunnioittaa toissijaisuusperiaatetta</w:t>
            </w:r>
            <w:r w:rsidRPr="00CD1BD2">
              <w:t xml:space="preserve"> haavoittuvassa asemassa </w:t>
            </w:r>
            <w:r w:rsidRPr="00CD1BD2">
              <w:rPr>
                <w:b/>
                <w:i/>
              </w:rPr>
              <w:t>oleviin ryhmiin vaikuttavien toimien suunnittelussa</w:t>
            </w:r>
            <w:r w:rsidRPr="00CD1BD2">
              <w:t>;</w:t>
            </w:r>
          </w:p>
        </w:tc>
      </w:tr>
    </w:tbl>
    <w:p w14:paraId="3AB701E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19D10071" w14:textId="77777777" w:rsidR="00A22B51" w:rsidRPr="00CD1BD2" w:rsidRDefault="00A22B51" w:rsidP="00A22B51">
      <w:r w:rsidRPr="00CD1BD2">
        <w:rPr>
          <w:rStyle w:val="HideTWBExt"/>
        </w:rPr>
        <w:t>&lt;/Amend&gt;</w:t>
      </w:r>
    </w:p>
    <w:p w14:paraId="6B31697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198</w:t>
      </w:r>
      <w:r w:rsidRPr="00CD1BD2">
        <w:rPr>
          <w:rStyle w:val="HideTWBExt"/>
          <w:b w:val="0"/>
        </w:rPr>
        <w:t>&lt;/NumAm&gt;</w:t>
      </w:r>
    </w:p>
    <w:p w14:paraId="61A7AAC8"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784FAF77" w14:textId="77777777" w:rsidR="00A22B51" w:rsidRPr="00CD1BD2" w:rsidRDefault="00A22B51" w:rsidP="00A22B51">
      <w:pPr>
        <w:pStyle w:val="NormalBold"/>
      </w:pPr>
      <w:r w:rsidRPr="00CD1BD2">
        <w:rPr>
          <w:rStyle w:val="HideTWBExt"/>
          <w:b w:val="0"/>
        </w:rPr>
        <w:t>&lt;/RepeatBlock-By&gt;</w:t>
      </w:r>
    </w:p>
    <w:p w14:paraId="240B6F4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5B7D060" w14:textId="77777777" w:rsidR="00A22B51" w:rsidRPr="00CD1BD2" w:rsidRDefault="00A22B51" w:rsidP="00A22B51">
      <w:pPr>
        <w:pStyle w:val="NormalBold"/>
      </w:pPr>
      <w:r w:rsidRPr="00CD1BD2">
        <w:rPr>
          <w:rStyle w:val="HideTWBExt"/>
          <w:b w:val="0"/>
        </w:rPr>
        <w:t>&lt;Article&gt;</w:t>
      </w:r>
      <w:r w:rsidRPr="00CD1BD2">
        <w:t>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4275400" w14:textId="77777777" w:rsidTr="0030684B">
        <w:trPr>
          <w:trHeight w:hRule="exact" w:val="240"/>
          <w:jc w:val="center"/>
        </w:trPr>
        <w:tc>
          <w:tcPr>
            <w:tcW w:w="9752" w:type="dxa"/>
            <w:gridSpan w:val="2"/>
            <w:tcBorders>
              <w:top w:val="nil"/>
              <w:left w:val="nil"/>
              <w:bottom w:val="nil"/>
              <w:right w:val="nil"/>
            </w:tcBorders>
          </w:tcPr>
          <w:p w14:paraId="57C1E2D1" w14:textId="77777777" w:rsidR="00A22B51" w:rsidRPr="00CD1BD2" w:rsidRDefault="00A22B51" w:rsidP="0030684B"/>
        </w:tc>
      </w:tr>
      <w:tr w:rsidR="00A22B51" w:rsidRPr="00CD1BD2" w14:paraId="7CA23EF3" w14:textId="77777777" w:rsidTr="0030684B">
        <w:trPr>
          <w:trHeight w:val="240"/>
          <w:jc w:val="center"/>
        </w:trPr>
        <w:tc>
          <w:tcPr>
            <w:tcW w:w="4876" w:type="dxa"/>
            <w:tcBorders>
              <w:top w:val="nil"/>
              <w:left w:val="nil"/>
              <w:bottom w:val="nil"/>
              <w:right w:val="nil"/>
            </w:tcBorders>
          </w:tcPr>
          <w:p w14:paraId="33CE694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0AA9EFE" w14:textId="77777777" w:rsidR="00A22B51" w:rsidRPr="00CD1BD2" w:rsidRDefault="00A22B51" w:rsidP="0030684B">
            <w:pPr>
              <w:pStyle w:val="AmColumnHeading"/>
            </w:pPr>
            <w:r w:rsidRPr="00CD1BD2">
              <w:t>Tarkistus</w:t>
            </w:r>
          </w:p>
        </w:tc>
      </w:tr>
      <w:tr w:rsidR="00A22B51" w:rsidRPr="00CD1BD2" w14:paraId="049595AF" w14:textId="77777777" w:rsidTr="0030684B">
        <w:trPr>
          <w:jc w:val="center"/>
        </w:trPr>
        <w:tc>
          <w:tcPr>
            <w:tcW w:w="4876" w:type="dxa"/>
            <w:tcBorders>
              <w:top w:val="nil"/>
              <w:left w:val="nil"/>
              <w:bottom w:val="nil"/>
              <w:right w:val="nil"/>
            </w:tcBorders>
          </w:tcPr>
          <w:p w14:paraId="7755F7D2" w14:textId="77777777" w:rsidR="00A22B51" w:rsidRPr="00CD1BD2" w:rsidRDefault="00A22B51" w:rsidP="0030684B">
            <w:pPr>
              <w:pStyle w:val="Normal6a"/>
            </w:pPr>
            <w:r w:rsidRPr="00CD1BD2">
              <w:t>1.</w:t>
            </w:r>
            <w:r w:rsidRPr="00CD1BD2">
              <w:tab/>
            </w:r>
            <w:r w:rsidRPr="00CD1BD2">
              <w:rPr>
                <w:b/>
                <w:i/>
              </w:rPr>
              <w:t>kehottaa</w:t>
            </w:r>
            <w:r w:rsidRPr="00CD1BD2">
              <w:t xml:space="preserve"> jäsenvaltioita </w:t>
            </w:r>
            <w:r w:rsidRPr="00CD1BD2">
              <w:rPr>
                <w:b/>
                <w:i/>
              </w:rPr>
              <w:t>ryhtymään tarvittaviin toimiin, jotta ne voivat varmistaa</w:t>
            </w:r>
            <w:r w:rsidRPr="00CD1BD2">
              <w:t xml:space="preserve"> oikeuslaitosten </w:t>
            </w:r>
            <w:r w:rsidRPr="00CD1BD2">
              <w:rPr>
                <w:b/>
                <w:i/>
              </w:rPr>
              <w:t>riippumattomuuden</w:t>
            </w:r>
            <w:r w:rsidRPr="00CD1BD2">
              <w:t xml:space="preserve"> ja </w:t>
            </w:r>
            <w:r w:rsidRPr="00CD1BD2">
              <w:rPr>
                <w:b/>
                <w:i/>
              </w:rPr>
              <w:t>ilmaisen oikeusavun saatavuuden sekä taata</w:t>
            </w:r>
            <w:r w:rsidRPr="00CD1BD2">
              <w:t xml:space="preserve"> näin </w:t>
            </w:r>
            <w:r w:rsidRPr="00CD1BD2">
              <w:rPr>
                <w:b/>
                <w:i/>
              </w:rPr>
              <w:t>yhtäläisen oikeussuojan saatavuuden kaikille, ja toistaa huomionsa, että on tehtävä konkreettisia toimia, jotta saatavuutta voidaan parantaa, erityisesti syrjäytyneiden ja haavoittuvassa asemassa olevien ryhmien kohdalla</w:t>
            </w:r>
            <w:r w:rsidRPr="00CD1BD2">
              <w:t>;</w:t>
            </w:r>
          </w:p>
        </w:tc>
        <w:tc>
          <w:tcPr>
            <w:tcW w:w="4876" w:type="dxa"/>
            <w:tcBorders>
              <w:top w:val="nil"/>
              <w:left w:val="nil"/>
              <w:bottom w:val="nil"/>
              <w:right w:val="nil"/>
            </w:tcBorders>
          </w:tcPr>
          <w:p w14:paraId="381123C2" w14:textId="77777777" w:rsidR="00A22B51" w:rsidRPr="00CD1BD2" w:rsidRDefault="00A22B51" w:rsidP="0030684B">
            <w:pPr>
              <w:pStyle w:val="Normal6a"/>
            </w:pPr>
            <w:r w:rsidRPr="00CD1BD2">
              <w:t>1.</w:t>
            </w:r>
            <w:r w:rsidRPr="00CD1BD2">
              <w:tab/>
            </w:r>
            <w:r w:rsidRPr="00CD1BD2">
              <w:rPr>
                <w:b/>
                <w:i/>
              </w:rPr>
              <w:t>kannustaa</w:t>
            </w:r>
            <w:r w:rsidRPr="00CD1BD2">
              <w:t xml:space="preserve"> jäsenvaltioita </w:t>
            </w:r>
            <w:r w:rsidRPr="00CD1BD2">
              <w:rPr>
                <w:b/>
                <w:i/>
              </w:rPr>
              <w:t>ylläpitämään edelleen</w:t>
            </w:r>
            <w:r w:rsidRPr="00CD1BD2">
              <w:t xml:space="preserve"> oikeuslaitosten </w:t>
            </w:r>
            <w:r w:rsidRPr="00CD1BD2">
              <w:rPr>
                <w:b/>
                <w:i/>
              </w:rPr>
              <w:t>riippumattomuutta</w:t>
            </w:r>
            <w:r w:rsidRPr="00CD1BD2">
              <w:t xml:space="preserve"> ja </w:t>
            </w:r>
            <w:r w:rsidRPr="00CD1BD2">
              <w:rPr>
                <w:b/>
                <w:i/>
              </w:rPr>
              <w:t>takaamaan</w:t>
            </w:r>
            <w:r w:rsidRPr="00CD1BD2">
              <w:t xml:space="preserve"> näin </w:t>
            </w:r>
            <w:r w:rsidRPr="00CD1BD2">
              <w:rPr>
                <w:b/>
                <w:i/>
              </w:rPr>
              <w:t>EU:n nykyiset tiukat normit</w:t>
            </w:r>
            <w:r w:rsidRPr="00CD1BD2">
              <w:t>;</w:t>
            </w:r>
          </w:p>
        </w:tc>
      </w:tr>
    </w:tbl>
    <w:p w14:paraId="799C03A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71444C5E" w14:textId="77777777" w:rsidR="00A22B51" w:rsidRPr="00CD1BD2" w:rsidRDefault="00A22B51" w:rsidP="00A22B51">
      <w:r w:rsidRPr="00CD1BD2">
        <w:rPr>
          <w:rStyle w:val="HideTWBExt"/>
        </w:rPr>
        <w:t>&lt;/Amend&gt;</w:t>
      </w:r>
    </w:p>
    <w:p w14:paraId="7143CEE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199</w:t>
      </w:r>
      <w:r w:rsidRPr="00CD1BD2">
        <w:rPr>
          <w:rStyle w:val="HideTWBExt"/>
          <w:b w:val="0"/>
        </w:rPr>
        <w:t>&lt;/NumAm&gt;</w:t>
      </w:r>
    </w:p>
    <w:p w14:paraId="51662C38"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57BB3D2E" w14:textId="77777777" w:rsidR="00A22B51" w:rsidRPr="00CD1BD2" w:rsidRDefault="00A22B51" w:rsidP="00A22B51">
      <w:pPr>
        <w:pStyle w:val="NormalBold"/>
      </w:pPr>
      <w:r w:rsidRPr="00CD1BD2">
        <w:rPr>
          <w:rStyle w:val="HideTWBExt"/>
          <w:b w:val="0"/>
        </w:rPr>
        <w:t>&lt;/RepeatBlock-By&gt;</w:t>
      </w:r>
    </w:p>
    <w:p w14:paraId="4526E99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0DB7A68" w14:textId="77777777" w:rsidR="00A22B51" w:rsidRPr="00CD1BD2" w:rsidRDefault="00A22B51" w:rsidP="00A22B51">
      <w:pPr>
        <w:pStyle w:val="NormalBold"/>
      </w:pPr>
      <w:r w:rsidRPr="00CD1BD2">
        <w:rPr>
          <w:rStyle w:val="HideTWBExt"/>
          <w:b w:val="0"/>
        </w:rPr>
        <w:t>&lt;Article&gt;</w:t>
      </w:r>
      <w:r w:rsidRPr="00CD1BD2">
        <w:t>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3195ED4" w14:textId="77777777" w:rsidTr="0030684B">
        <w:trPr>
          <w:trHeight w:hRule="exact" w:val="240"/>
          <w:jc w:val="center"/>
        </w:trPr>
        <w:tc>
          <w:tcPr>
            <w:tcW w:w="9752" w:type="dxa"/>
            <w:gridSpan w:val="2"/>
            <w:tcBorders>
              <w:top w:val="nil"/>
              <w:left w:val="nil"/>
              <w:bottom w:val="nil"/>
              <w:right w:val="nil"/>
            </w:tcBorders>
          </w:tcPr>
          <w:p w14:paraId="7EF39EA0" w14:textId="77777777" w:rsidR="00A22B51" w:rsidRPr="00CD1BD2" w:rsidRDefault="00A22B51" w:rsidP="0030684B"/>
        </w:tc>
      </w:tr>
      <w:tr w:rsidR="00A22B51" w:rsidRPr="00CD1BD2" w14:paraId="70D5963C" w14:textId="77777777" w:rsidTr="0030684B">
        <w:trPr>
          <w:trHeight w:val="240"/>
          <w:jc w:val="center"/>
        </w:trPr>
        <w:tc>
          <w:tcPr>
            <w:tcW w:w="4876" w:type="dxa"/>
            <w:tcBorders>
              <w:top w:val="nil"/>
              <w:left w:val="nil"/>
              <w:bottom w:val="nil"/>
              <w:right w:val="nil"/>
            </w:tcBorders>
          </w:tcPr>
          <w:p w14:paraId="5F57D66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C878F8" w14:textId="77777777" w:rsidR="00A22B51" w:rsidRPr="00CD1BD2" w:rsidRDefault="00A22B51" w:rsidP="0030684B">
            <w:pPr>
              <w:pStyle w:val="AmColumnHeading"/>
            </w:pPr>
            <w:r w:rsidRPr="00CD1BD2">
              <w:t>Tarkistus</w:t>
            </w:r>
          </w:p>
        </w:tc>
      </w:tr>
      <w:tr w:rsidR="00A22B51" w:rsidRPr="00CD1BD2" w14:paraId="2B86EF9A" w14:textId="77777777" w:rsidTr="0030684B">
        <w:trPr>
          <w:jc w:val="center"/>
        </w:trPr>
        <w:tc>
          <w:tcPr>
            <w:tcW w:w="4876" w:type="dxa"/>
            <w:tcBorders>
              <w:top w:val="nil"/>
              <w:left w:val="nil"/>
              <w:bottom w:val="nil"/>
              <w:right w:val="nil"/>
            </w:tcBorders>
          </w:tcPr>
          <w:p w14:paraId="4CF17B53" w14:textId="77777777" w:rsidR="00A22B51" w:rsidRPr="00CD1BD2" w:rsidRDefault="00A22B51" w:rsidP="0030684B">
            <w:pPr>
              <w:pStyle w:val="Normal6a"/>
            </w:pPr>
            <w:r w:rsidRPr="00CD1BD2">
              <w:t>1.</w:t>
            </w:r>
            <w:r w:rsidRPr="00CD1BD2">
              <w:tab/>
              <w:t xml:space="preserve">kehottaa jäsenvaltioita ryhtymään tarvittaviin toimiin, jotta ne voivat varmistaa oikeuslaitosten riippumattomuuden ja </w:t>
            </w:r>
            <w:r w:rsidRPr="00CD1BD2">
              <w:rPr>
                <w:b/>
                <w:i/>
              </w:rPr>
              <w:t>ilmaisen</w:t>
            </w:r>
            <w:r w:rsidRPr="00CD1BD2">
              <w:t xml:space="preserve"> oikeusavun saatavuuden sekä taata näin yhtäläisen oikeussuojan saatavuuden </w:t>
            </w:r>
            <w:r w:rsidRPr="00CD1BD2">
              <w:rPr>
                <w:b/>
                <w:i/>
              </w:rPr>
              <w:t>kaikille, ja toistaa huomionsa, että on tehtävä konkreettisia toimia, jotta saatavuutta voidaan parantaa, erityisesti syrjäytyneiden ja haavoittuvassa asemassa olevien ryhmien kohdalla</w:t>
            </w:r>
            <w:r w:rsidRPr="00CD1BD2">
              <w:t>;</w:t>
            </w:r>
          </w:p>
        </w:tc>
        <w:tc>
          <w:tcPr>
            <w:tcW w:w="4876" w:type="dxa"/>
            <w:tcBorders>
              <w:top w:val="nil"/>
              <w:left w:val="nil"/>
              <w:bottom w:val="nil"/>
              <w:right w:val="nil"/>
            </w:tcBorders>
          </w:tcPr>
          <w:p w14:paraId="6714FEFC" w14:textId="77777777" w:rsidR="00A22B51" w:rsidRPr="00CD1BD2" w:rsidRDefault="00A22B51" w:rsidP="0030684B">
            <w:pPr>
              <w:pStyle w:val="Normal6a"/>
            </w:pPr>
            <w:r w:rsidRPr="00CD1BD2">
              <w:t>1.</w:t>
            </w:r>
            <w:r w:rsidRPr="00CD1BD2">
              <w:tab/>
              <w:t xml:space="preserve">kehottaa jäsenvaltioita ryhtymään tarvittaviin toimiin, jotta ne voivat varmistaa oikeuslaitosten riippumattomuuden ja </w:t>
            </w:r>
            <w:r w:rsidRPr="00CD1BD2">
              <w:rPr>
                <w:b/>
                <w:i/>
              </w:rPr>
              <w:t>kansallisten lakien mukaisen</w:t>
            </w:r>
            <w:r w:rsidRPr="00CD1BD2">
              <w:t xml:space="preserve"> oikeusavun saatavuuden sekä taata näin yhtäläisen oikeussuojan saatavuuden;</w:t>
            </w:r>
          </w:p>
        </w:tc>
      </w:tr>
    </w:tbl>
    <w:p w14:paraId="72A2A98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654F98C8" w14:textId="77777777" w:rsidR="00A22B51" w:rsidRPr="00CD1BD2" w:rsidRDefault="00A22B51" w:rsidP="00A22B51">
      <w:r w:rsidRPr="00CD1BD2">
        <w:rPr>
          <w:rStyle w:val="HideTWBExt"/>
        </w:rPr>
        <w:t>&lt;/Amend&gt;</w:t>
      </w:r>
    </w:p>
    <w:p w14:paraId="11FC343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200</w:t>
      </w:r>
      <w:r w:rsidRPr="00CD1BD2">
        <w:rPr>
          <w:rStyle w:val="HideTWBExt"/>
          <w:b w:val="0"/>
        </w:rPr>
        <w:t>&lt;/NumAm&gt;</w:t>
      </w:r>
    </w:p>
    <w:p w14:paraId="136C4EB1" w14:textId="77777777" w:rsidR="00A22B51" w:rsidRPr="00CD1BD2" w:rsidRDefault="00A22B51" w:rsidP="00A22B51">
      <w:pPr>
        <w:pStyle w:val="NormalBold"/>
      </w:pPr>
      <w:r w:rsidRPr="00CD1BD2">
        <w:rPr>
          <w:rStyle w:val="HideTWBExt"/>
          <w:b w:val="0"/>
        </w:rPr>
        <w:t>&lt;RepeatBlock-By&gt;&lt;Members&gt;</w:t>
      </w:r>
      <w:r w:rsidRPr="00CD1BD2">
        <w:t>Nadine Morano, François-Xavier Bellamy, Céline Imart, Christophe Gomart</w:t>
      </w:r>
      <w:r w:rsidRPr="00CD1BD2">
        <w:rPr>
          <w:rStyle w:val="HideTWBExt"/>
          <w:b w:val="0"/>
        </w:rPr>
        <w:t>&lt;/Members&gt;</w:t>
      </w:r>
    </w:p>
    <w:p w14:paraId="3D13A9ED" w14:textId="77777777" w:rsidR="00A22B51" w:rsidRPr="00CD1BD2" w:rsidRDefault="00A22B51" w:rsidP="00A22B51">
      <w:pPr>
        <w:pStyle w:val="NormalBold"/>
      </w:pPr>
      <w:r w:rsidRPr="00CD1BD2">
        <w:rPr>
          <w:rStyle w:val="HideTWBExt"/>
          <w:b w:val="0"/>
        </w:rPr>
        <w:t>&lt;/RepeatBlock-By&gt;</w:t>
      </w:r>
    </w:p>
    <w:p w14:paraId="366AC9D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9CDB6F6" w14:textId="77777777" w:rsidR="00A22B51" w:rsidRPr="00CD1BD2" w:rsidRDefault="00A22B51" w:rsidP="00A22B51">
      <w:pPr>
        <w:pStyle w:val="NormalBold"/>
      </w:pPr>
      <w:r w:rsidRPr="00CD1BD2">
        <w:rPr>
          <w:rStyle w:val="HideTWBExt"/>
          <w:b w:val="0"/>
        </w:rPr>
        <w:t>&lt;Article&gt;</w:t>
      </w:r>
      <w:r w:rsidRPr="00CD1BD2">
        <w:t>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9CB5CF1" w14:textId="77777777" w:rsidTr="0030684B">
        <w:trPr>
          <w:trHeight w:hRule="exact" w:val="240"/>
          <w:jc w:val="center"/>
        </w:trPr>
        <w:tc>
          <w:tcPr>
            <w:tcW w:w="9752" w:type="dxa"/>
            <w:gridSpan w:val="2"/>
            <w:tcBorders>
              <w:top w:val="nil"/>
              <w:left w:val="nil"/>
              <w:bottom w:val="nil"/>
              <w:right w:val="nil"/>
            </w:tcBorders>
          </w:tcPr>
          <w:p w14:paraId="23F0D941" w14:textId="77777777" w:rsidR="00A22B51" w:rsidRPr="00CD1BD2" w:rsidRDefault="00A22B51" w:rsidP="0030684B"/>
        </w:tc>
      </w:tr>
      <w:tr w:rsidR="00A22B51" w:rsidRPr="00CD1BD2" w14:paraId="7CC81FE4" w14:textId="77777777" w:rsidTr="0030684B">
        <w:trPr>
          <w:trHeight w:val="240"/>
          <w:jc w:val="center"/>
        </w:trPr>
        <w:tc>
          <w:tcPr>
            <w:tcW w:w="4876" w:type="dxa"/>
            <w:tcBorders>
              <w:top w:val="nil"/>
              <w:left w:val="nil"/>
              <w:bottom w:val="nil"/>
              <w:right w:val="nil"/>
            </w:tcBorders>
          </w:tcPr>
          <w:p w14:paraId="39B96A9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93AB896" w14:textId="77777777" w:rsidR="00A22B51" w:rsidRPr="00CD1BD2" w:rsidRDefault="00A22B51" w:rsidP="0030684B">
            <w:pPr>
              <w:pStyle w:val="AmColumnHeading"/>
            </w:pPr>
            <w:r w:rsidRPr="00CD1BD2">
              <w:t>Tarkistus</w:t>
            </w:r>
          </w:p>
        </w:tc>
      </w:tr>
      <w:tr w:rsidR="00A22B51" w:rsidRPr="00CD1BD2" w14:paraId="0B4B7F9B" w14:textId="77777777" w:rsidTr="0030684B">
        <w:trPr>
          <w:jc w:val="center"/>
        </w:trPr>
        <w:tc>
          <w:tcPr>
            <w:tcW w:w="4876" w:type="dxa"/>
            <w:tcBorders>
              <w:top w:val="nil"/>
              <w:left w:val="nil"/>
              <w:bottom w:val="nil"/>
              <w:right w:val="nil"/>
            </w:tcBorders>
          </w:tcPr>
          <w:p w14:paraId="247C6005" w14:textId="77777777" w:rsidR="00A22B51" w:rsidRPr="00CD1BD2" w:rsidRDefault="00A22B51" w:rsidP="0030684B">
            <w:pPr>
              <w:pStyle w:val="Normal6a"/>
            </w:pPr>
            <w:r w:rsidRPr="00CD1BD2">
              <w:t>1.</w:t>
            </w:r>
            <w:r w:rsidRPr="00CD1BD2">
              <w:tab/>
              <w:t>kehottaa jäsenvaltioita ryhtymään tarvittaviin toimiin, jotta ne voivat varmistaa oikeuslaitosten riippumattomuuden ja ilmaisen oikeusavun saatavuuden sekä taata näin yhtäläisen oikeussuojan saatavuuden kaikille, ja toistaa huomionsa, että on tehtävä konkreettisia toimia, jotta saatavuutta voidaan parantaa, erityisesti syrjäytyneiden ja haavoittuvassa asemassa olevien ryhmien kohdalla;</w:t>
            </w:r>
          </w:p>
        </w:tc>
        <w:tc>
          <w:tcPr>
            <w:tcW w:w="4876" w:type="dxa"/>
            <w:tcBorders>
              <w:top w:val="nil"/>
              <w:left w:val="nil"/>
              <w:bottom w:val="nil"/>
              <w:right w:val="nil"/>
            </w:tcBorders>
          </w:tcPr>
          <w:p w14:paraId="527C72C3" w14:textId="77777777" w:rsidR="00A22B51" w:rsidRPr="00CD1BD2" w:rsidRDefault="00A22B51" w:rsidP="0030684B">
            <w:pPr>
              <w:pStyle w:val="Normal6a"/>
            </w:pPr>
            <w:r w:rsidRPr="00CD1BD2">
              <w:t>1.</w:t>
            </w:r>
            <w:r w:rsidRPr="00CD1BD2">
              <w:tab/>
              <w:t>kehottaa jäsenvaltioita ryhtymään tarvittaviin toimiin, jotta ne voivat varmistaa oikeuslaitosten riippumattomuuden ja ilmaisen oikeusavun saatavuuden</w:t>
            </w:r>
            <w:r w:rsidRPr="00CD1BD2">
              <w:rPr>
                <w:b/>
                <w:i/>
              </w:rPr>
              <w:t xml:space="preserve"> kansallisten lainsäädäntöjen mukaisesti ja oikeussubjektien resurssit huomioon ottaen </w:t>
            </w:r>
            <w:r w:rsidRPr="00CD1BD2">
              <w:t>sekä taata näin yhtäläisen oikeussuojan saatavuuden kaikille, ja toistaa huomionsa, että on tehtävä konkreettisia toimia, jotta saatavuutta voidaan parantaa, erityisesti syrjäytyneiden ja haavoittuvassa asemassa olevien ryhmien kohdalla;</w:t>
            </w:r>
          </w:p>
        </w:tc>
      </w:tr>
    </w:tbl>
    <w:p w14:paraId="6A6B0BD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{FR}</w:t>
      </w:r>
      <w:r w:rsidRPr="00CD1BD2">
        <w:t>fr</w:t>
      </w:r>
      <w:r w:rsidRPr="00CD1BD2">
        <w:rPr>
          <w:rStyle w:val="HideTWBExt"/>
        </w:rPr>
        <w:t>&lt;/Original&gt;</w:t>
      </w:r>
    </w:p>
    <w:p w14:paraId="27B2093B" w14:textId="77777777" w:rsidR="00A22B51" w:rsidRPr="00CD1BD2" w:rsidRDefault="00A22B51" w:rsidP="00A22B51">
      <w:r w:rsidRPr="00CD1BD2">
        <w:rPr>
          <w:rStyle w:val="HideTWBExt"/>
        </w:rPr>
        <w:t>&lt;/Amend&gt;</w:t>
      </w:r>
    </w:p>
    <w:p w14:paraId="58A993D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201</w:t>
      </w:r>
      <w:r w:rsidRPr="00CD1BD2">
        <w:rPr>
          <w:rStyle w:val="HideTWBExt"/>
          <w:b w:val="0"/>
        </w:rPr>
        <w:t>&lt;/NumAm&gt;</w:t>
      </w:r>
    </w:p>
    <w:p w14:paraId="7C987F94"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01635BFD" w14:textId="77777777" w:rsidR="00A22B51" w:rsidRPr="00CD1BD2" w:rsidRDefault="00A22B51" w:rsidP="00A22B51">
      <w:pPr>
        <w:pStyle w:val="NormalBold"/>
      </w:pPr>
      <w:r w:rsidRPr="00CD1BD2">
        <w:rPr>
          <w:rStyle w:val="HideTWBExt"/>
          <w:b w:val="0"/>
        </w:rPr>
        <w:t>&lt;/RepeatBlock-By&gt;</w:t>
      </w:r>
    </w:p>
    <w:p w14:paraId="5BCC98E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312C543" w14:textId="77777777" w:rsidR="00A22B51" w:rsidRPr="00CD1BD2" w:rsidRDefault="00A22B51" w:rsidP="00A22B51">
      <w:pPr>
        <w:pStyle w:val="NormalBold"/>
      </w:pPr>
      <w:r w:rsidRPr="00CD1BD2">
        <w:rPr>
          <w:rStyle w:val="HideTWBExt"/>
          <w:b w:val="0"/>
        </w:rPr>
        <w:t>&lt;Article&gt;</w:t>
      </w:r>
      <w:r w:rsidRPr="00CD1BD2">
        <w:t>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9A94906" w14:textId="77777777" w:rsidTr="0030684B">
        <w:trPr>
          <w:trHeight w:hRule="exact" w:val="240"/>
          <w:jc w:val="center"/>
        </w:trPr>
        <w:tc>
          <w:tcPr>
            <w:tcW w:w="9752" w:type="dxa"/>
            <w:gridSpan w:val="2"/>
            <w:tcBorders>
              <w:top w:val="nil"/>
              <w:left w:val="nil"/>
              <w:bottom w:val="nil"/>
              <w:right w:val="nil"/>
            </w:tcBorders>
          </w:tcPr>
          <w:p w14:paraId="12267D80" w14:textId="77777777" w:rsidR="00A22B51" w:rsidRPr="00CD1BD2" w:rsidRDefault="00A22B51" w:rsidP="0030684B"/>
        </w:tc>
      </w:tr>
      <w:tr w:rsidR="00A22B51" w:rsidRPr="00CD1BD2" w14:paraId="575CDD36" w14:textId="77777777" w:rsidTr="0030684B">
        <w:trPr>
          <w:trHeight w:val="240"/>
          <w:jc w:val="center"/>
        </w:trPr>
        <w:tc>
          <w:tcPr>
            <w:tcW w:w="4876" w:type="dxa"/>
            <w:tcBorders>
              <w:top w:val="nil"/>
              <w:left w:val="nil"/>
              <w:bottom w:val="nil"/>
              <w:right w:val="nil"/>
            </w:tcBorders>
          </w:tcPr>
          <w:p w14:paraId="1E636DD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7A3C01" w14:textId="77777777" w:rsidR="00A22B51" w:rsidRPr="00CD1BD2" w:rsidRDefault="00A22B51" w:rsidP="0030684B">
            <w:pPr>
              <w:pStyle w:val="AmColumnHeading"/>
            </w:pPr>
            <w:r w:rsidRPr="00CD1BD2">
              <w:t>Tarkistus</w:t>
            </w:r>
          </w:p>
        </w:tc>
      </w:tr>
      <w:tr w:rsidR="00A22B51" w:rsidRPr="00CD1BD2" w14:paraId="360CF6A5" w14:textId="77777777" w:rsidTr="0030684B">
        <w:trPr>
          <w:jc w:val="center"/>
        </w:trPr>
        <w:tc>
          <w:tcPr>
            <w:tcW w:w="4876" w:type="dxa"/>
            <w:tcBorders>
              <w:top w:val="nil"/>
              <w:left w:val="nil"/>
              <w:bottom w:val="nil"/>
              <w:right w:val="nil"/>
            </w:tcBorders>
          </w:tcPr>
          <w:p w14:paraId="209F3B35" w14:textId="77777777" w:rsidR="00A22B51" w:rsidRPr="00CD1BD2" w:rsidRDefault="00A22B51" w:rsidP="0030684B">
            <w:pPr>
              <w:pStyle w:val="Normal6a"/>
            </w:pPr>
            <w:r w:rsidRPr="00CD1BD2">
              <w:t>1.</w:t>
            </w:r>
            <w:r w:rsidRPr="00CD1BD2">
              <w:tab/>
              <w:t>kehottaa jäsenvaltioita ryhtymään tarvittaviin toimiin, jotta ne voivat varmistaa oikeuslaitosten riippumattomuuden ja ilmaisen oikeusavun saatavuuden sekä taata näin yhtäläisen oikeussuojan saatavuuden kaikille</w:t>
            </w:r>
            <w:r w:rsidRPr="00CD1BD2">
              <w:rPr>
                <w:b/>
                <w:i/>
              </w:rPr>
              <w:t>, ja toistaa huomionsa, että on tehtävä konkreettisia toimia, jotta saatavuutta voidaan parantaa, erityisesti syrjäytyneiden ja haavoittuvassa asemassa olevien ryhmien kohdalla</w:t>
            </w:r>
            <w:r w:rsidRPr="00CD1BD2">
              <w:t>;</w:t>
            </w:r>
          </w:p>
        </w:tc>
        <w:tc>
          <w:tcPr>
            <w:tcW w:w="4876" w:type="dxa"/>
            <w:tcBorders>
              <w:top w:val="nil"/>
              <w:left w:val="nil"/>
              <w:bottom w:val="nil"/>
              <w:right w:val="nil"/>
            </w:tcBorders>
          </w:tcPr>
          <w:p w14:paraId="17AF2AE3" w14:textId="77777777" w:rsidR="00A22B51" w:rsidRPr="00CD1BD2" w:rsidRDefault="00A22B51" w:rsidP="0030684B">
            <w:pPr>
              <w:pStyle w:val="Normal6a"/>
            </w:pPr>
            <w:r w:rsidRPr="00CD1BD2">
              <w:t>1.</w:t>
            </w:r>
            <w:r w:rsidRPr="00CD1BD2">
              <w:tab/>
              <w:t>kehottaa jäsenvaltioita ryhtymään tarvittaviin toimiin, jotta ne voivat varmistaa oikeuslaitosten riippumattomuuden ja ilmaisen oikeusavun saatavuuden sekä taata näin yhtäläisen oikeussuojan saatavuuden kaikille;</w:t>
            </w:r>
          </w:p>
        </w:tc>
      </w:tr>
    </w:tbl>
    <w:p w14:paraId="2A5EE9E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64084E9" w14:textId="77777777" w:rsidR="00A22B51" w:rsidRPr="00CD1BD2" w:rsidRDefault="00A22B51" w:rsidP="00A22B51">
      <w:r w:rsidRPr="00CD1BD2">
        <w:rPr>
          <w:rStyle w:val="HideTWBExt"/>
        </w:rPr>
        <w:t>&lt;/Amend&gt;</w:t>
      </w:r>
    </w:p>
    <w:p w14:paraId="776BC7D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202</w:t>
      </w:r>
      <w:r w:rsidRPr="00CD1BD2">
        <w:rPr>
          <w:rStyle w:val="HideTWBExt"/>
          <w:b w:val="0"/>
        </w:rPr>
        <w:t>&lt;/NumAm&gt;</w:t>
      </w:r>
    </w:p>
    <w:p w14:paraId="7CDF9039"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27ACCF39" w14:textId="77777777" w:rsidR="00A22B51" w:rsidRPr="00CD1BD2" w:rsidRDefault="00A22B51" w:rsidP="00A22B51">
      <w:pPr>
        <w:pStyle w:val="NormalBold"/>
      </w:pPr>
      <w:r w:rsidRPr="00CD1BD2">
        <w:rPr>
          <w:rStyle w:val="HideTWBExt"/>
          <w:b w:val="0"/>
        </w:rPr>
        <w:t>&lt;/RepeatBlock-By&gt;</w:t>
      </w:r>
    </w:p>
    <w:p w14:paraId="2B96829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81BCBBE" w14:textId="77777777" w:rsidR="00A22B51" w:rsidRPr="00CD1BD2" w:rsidRDefault="00A22B51" w:rsidP="00A22B51">
      <w:pPr>
        <w:pStyle w:val="NormalBold"/>
      </w:pPr>
      <w:r w:rsidRPr="00CD1BD2">
        <w:rPr>
          <w:rStyle w:val="HideTWBExt"/>
          <w:b w:val="0"/>
        </w:rPr>
        <w:t>&lt;Article&gt;</w:t>
      </w:r>
      <w:r w:rsidRPr="00CD1BD2">
        <w:t>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36FD890" w14:textId="77777777" w:rsidTr="0030684B">
        <w:trPr>
          <w:trHeight w:hRule="exact" w:val="240"/>
          <w:jc w:val="center"/>
        </w:trPr>
        <w:tc>
          <w:tcPr>
            <w:tcW w:w="9752" w:type="dxa"/>
            <w:gridSpan w:val="2"/>
            <w:tcBorders>
              <w:top w:val="nil"/>
              <w:left w:val="nil"/>
              <w:bottom w:val="nil"/>
              <w:right w:val="nil"/>
            </w:tcBorders>
          </w:tcPr>
          <w:p w14:paraId="6D641468" w14:textId="77777777" w:rsidR="00A22B51" w:rsidRPr="00CD1BD2" w:rsidRDefault="00A22B51" w:rsidP="0030684B"/>
        </w:tc>
      </w:tr>
      <w:tr w:rsidR="00A22B51" w:rsidRPr="00CD1BD2" w14:paraId="75B369AB" w14:textId="77777777" w:rsidTr="0030684B">
        <w:trPr>
          <w:trHeight w:val="240"/>
          <w:jc w:val="center"/>
        </w:trPr>
        <w:tc>
          <w:tcPr>
            <w:tcW w:w="4876" w:type="dxa"/>
            <w:tcBorders>
              <w:top w:val="nil"/>
              <w:left w:val="nil"/>
              <w:bottom w:val="nil"/>
              <w:right w:val="nil"/>
            </w:tcBorders>
          </w:tcPr>
          <w:p w14:paraId="64D3CCA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C5FE3D0" w14:textId="77777777" w:rsidR="00A22B51" w:rsidRPr="00CD1BD2" w:rsidRDefault="00A22B51" w:rsidP="0030684B">
            <w:pPr>
              <w:pStyle w:val="AmColumnHeading"/>
            </w:pPr>
            <w:r w:rsidRPr="00CD1BD2">
              <w:t>Tarkistus</w:t>
            </w:r>
          </w:p>
        </w:tc>
      </w:tr>
      <w:tr w:rsidR="00A22B51" w:rsidRPr="00CD1BD2" w14:paraId="003DCF00" w14:textId="77777777" w:rsidTr="0030684B">
        <w:trPr>
          <w:jc w:val="center"/>
        </w:trPr>
        <w:tc>
          <w:tcPr>
            <w:tcW w:w="4876" w:type="dxa"/>
            <w:tcBorders>
              <w:top w:val="nil"/>
              <w:left w:val="nil"/>
              <w:bottom w:val="nil"/>
              <w:right w:val="nil"/>
            </w:tcBorders>
          </w:tcPr>
          <w:p w14:paraId="7EE9AD6B" w14:textId="77777777" w:rsidR="00A22B51" w:rsidRPr="00CD1BD2" w:rsidRDefault="00A22B51" w:rsidP="0030684B">
            <w:pPr>
              <w:pStyle w:val="Normal6a"/>
            </w:pPr>
            <w:r w:rsidRPr="00CD1BD2">
              <w:t>1.</w:t>
            </w:r>
            <w:r w:rsidRPr="00CD1BD2">
              <w:tab/>
            </w:r>
            <w:r w:rsidRPr="00CD1BD2">
              <w:rPr>
                <w:b/>
                <w:i/>
              </w:rPr>
              <w:t>kehottaa jäsenvaltioita ryhtymään tarvittaviin toimiin, jotta ne voivat varmistaa oikeuslaitosten riippumattomuuden ja ilmaisen oikeusavun saatavuuden sekä taata näin yhtäläisen oikeussuojan saatavuuden kaikille, ja</w:t>
            </w:r>
            <w:r w:rsidRPr="00CD1BD2">
              <w:t xml:space="preserve"> toistaa huomionsa, että </w:t>
            </w:r>
            <w:r w:rsidRPr="00CD1BD2">
              <w:rPr>
                <w:b/>
                <w:i/>
              </w:rPr>
              <w:t>on tehtävä konkreettisia toimia, jotta saatavuutta voidaan parantaa, erityisesti syrjäytyneiden ja haavoittuvassa asemassa olevien ryhmien kohdalla</w:t>
            </w:r>
            <w:r w:rsidRPr="00CD1BD2">
              <w:t>;</w:t>
            </w:r>
          </w:p>
        </w:tc>
        <w:tc>
          <w:tcPr>
            <w:tcW w:w="4876" w:type="dxa"/>
            <w:tcBorders>
              <w:top w:val="nil"/>
              <w:left w:val="nil"/>
              <w:bottom w:val="nil"/>
              <w:right w:val="nil"/>
            </w:tcBorders>
          </w:tcPr>
          <w:p w14:paraId="65AEDC14" w14:textId="77777777" w:rsidR="00A22B51" w:rsidRPr="00CD1BD2" w:rsidRDefault="00A22B51" w:rsidP="0030684B">
            <w:pPr>
              <w:pStyle w:val="Normal6a"/>
            </w:pPr>
            <w:r w:rsidRPr="00CD1BD2">
              <w:t>1.</w:t>
            </w:r>
            <w:r w:rsidRPr="00CD1BD2">
              <w:tab/>
            </w:r>
            <w:r w:rsidRPr="00CD1BD2">
              <w:rPr>
                <w:b/>
                <w:i/>
              </w:rPr>
              <w:t xml:space="preserve">korostaa, että oikeudenmukainen ja helposti saavutettava oikeusjärjestelmä kuuluu oikeusvaltion perusperiaatteisiin ja edellyttää riippumatonta oikeuslaitosta; </w:t>
            </w:r>
            <w:r w:rsidRPr="00CD1BD2">
              <w:t xml:space="preserve">toistaa huomionsa, että </w:t>
            </w:r>
            <w:r w:rsidRPr="00CD1BD2">
              <w:rPr>
                <w:b/>
                <w:i/>
              </w:rPr>
              <w:t>yhtäläisen oikeussuojan saatavuus on olennaisen tärkeää kaikkien kansalaisten kannalta</w:t>
            </w:r>
            <w:r w:rsidRPr="00CD1BD2">
              <w:t>;</w:t>
            </w:r>
          </w:p>
        </w:tc>
      </w:tr>
    </w:tbl>
    <w:p w14:paraId="5E3ADD6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34CD7A5" w14:textId="77777777" w:rsidR="00A22B51" w:rsidRPr="00CD1BD2" w:rsidRDefault="00A22B51" w:rsidP="00A22B51">
      <w:r w:rsidRPr="00CD1BD2">
        <w:rPr>
          <w:rStyle w:val="HideTWBExt"/>
        </w:rPr>
        <w:t>&lt;/Amend&gt;</w:t>
      </w:r>
    </w:p>
    <w:p w14:paraId="613C5F0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203</w:t>
      </w:r>
      <w:r w:rsidRPr="00CD1BD2">
        <w:rPr>
          <w:rStyle w:val="HideTWBExt"/>
          <w:b w:val="0"/>
        </w:rPr>
        <w:t>&lt;/NumAm&gt;</w:t>
      </w:r>
    </w:p>
    <w:p w14:paraId="64167C30"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4DA725D0" w14:textId="77777777" w:rsidR="00A22B51" w:rsidRPr="00CD1BD2" w:rsidRDefault="00A22B51" w:rsidP="00A22B51">
      <w:pPr>
        <w:pStyle w:val="NormalBold"/>
      </w:pPr>
      <w:r w:rsidRPr="00CD1BD2">
        <w:rPr>
          <w:rStyle w:val="HideTWBExt"/>
          <w:b w:val="0"/>
        </w:rPr>
        <w:t>&lt;/RepeatBlock-By&gt;</w:t>
      </w:r>
    </w:p>
    <w:p w14:paraId="2062776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C8A7D68" w14:textId="77777777" w:rsidR="00A22B51" w:rsidRPr="00CD1BD2" w:rsidRDefault="00A22B51" w:rsidP="00A22B51">
      <w:pPr>
        <w:pStyle w:val="NormalBold"/>
      </w:pPr>
      <w:r w:rsidRPr="00CD1BD2">
        <w:rPr>
          <w:rStyle w:val="HideTWBExt"/>
          <w:b w:val="0"/>
        </w:rPr>
        <w:t>&lt;Article&gt;</w:t>
      </w:r>
      <w:r w:rsidRPr="00CD1BD2">
        <w:t>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5F1665" w14:textId="77777777" w:rsidTr="0030684B">
        <w:trPr>
          <w:trHeight w:hRule="exact" w:val="240"/>
          <w:jc w:val="center"/>
        </w:trPr>
        <w:tc>
          <w:tcPr>
            <w:tcW w:w="9752" w:type="dxa"/>
            <w:gridSpan w:val="2"/>
            <w:tcBorders>
              <w:top w:val="nil"/>
              <w:left w:val="nil"/>
              <w:bottom w:val="nil"/>
              <w:right w:val="nil"/>
            </w:tcBorders>
          </w:tcPr>
          <w:p w14:paraId="67F9EF52" w14:textId="77777777" w:rsidR="00A22B51" w:rsidRPr="00CD1BD2" w:rsidRDefault="00A22B51" w:rsidP="0030684B"/>
        </w:tc>
      </w:tr>
      <w:tr w:rsidR="00A22B51" w:rsidRPr="00CD1BD2" w14:paraId="33D36A76" w14:textId="77777777" w:rsidTr="0030684B">
        <w:trPr>
          <w:trHeight w:val="240"/>
          <w:jc w:val="center"/>
        </w:trPr>
        <w:tc>
          <w:tcPr>
            <w:tcW w:w="4876" w:type="dxa"/>
            <w:tcBorders>
              <w:top w:val="nil"/>
              <w:left w:val="nil"/>
              <w:bottom w:val="nil"/>
              <w:right w:val="nil"/>
            </w:tcBorders>
          </w:tcPr>
          <w:p w14:paraId="2CEB195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2377013" w14:textId="77777777" w:rsidR="00A22B51" w:rsidRPr="00CD1BD2" w:rsidRDefault="00A22B51" w:rsidP="0030684B">
            <w:pPr>
              <w:pStyle w:val="AmColumnHeading"/>
            </w:pPr>
            <w:r w:rsidRPr="00CD1BD2">
              <w:t>Tarkistus</w:t>
            </w:r>
          </w:p>
        </w:tc>
      </w:tr>
      <w:tr w:rsidR="00A22B51" w:rsidRPr="00CD1BD2" w14:paraId="1CC0DE33" w14:textId="77777777" w:rsidTr="0030684B">
        <w:trPr>
          <w:jc w:val="center"/>
        </w:trPr>
        <w:tc>
          <w:tcPr>
            <w:tcW w:w="4876" w:type="dxa"/>
            <w:tcBorders>
              <w:top w:val="nil"/>
              <w:left w:val="nil"/>
              <w:bottom w:val="nil"/>
              <w:right w:val="nil"/>
            </w:tcBorders>
          </w:tcPr>
          <w:p w14:paraId="50A7F760" w14:textId="77777777" w:rsidR="00A22B51" w:rsidRPr="00CD1BD2" w:rsidRDefault="00A22B51" w:rsidP="0030684B">
            <w:pPr>
              <w:pStyle w:val="Normal6a"/>
            </w:pPr>
            <w:r w:rsidRPr="00CD1BD2">
              <w:t>1.</w:t>
            </w:r>
            <w:r w:rsidRPr="00CD1BD2">
              <w:tab/>
              <w:t>kehottaa jäsenvaltioita ryhtymään tarvittaviin toimiin, jotta ne voivat varmistaa oikeuslaitosten riippumattomuuden ja ilmaisen oikeusavun saatavuuden sekä taata näin yhtäläisen oikeussuojan saatavuuden kaikille</w:t>
            </w:r>
            <w:r w:rsidRPr="00CD1BD2">
              <w:rPr>
                <w:b/>
                <w:i/>
              </w:rPr>
              <w:t>, ja toistaa huomionsa, että on tehtävä konkreettisia toimia, jotta saatavuutta voidaan parantaa, erityisesti syrjäytyneiden ja haavoittuvassa asemassa olevien ryhmien kohdalla</w:t>
            </w:r>
            <w:r w:rsidRPr="00CD1BD2">
              <w:t>;</w:t>
            </w:r>
          </w:p>
        </w:tc>
        <w:tc>
          <w:tcPr>
            <w:tcW w:w="4876" w:type="dxa"/>
            <w:tcBorders>
              <w:top w:val="nil"/>
              <w:left w:val="nil"/>
              <w:bottom w:val="nil"/>
              <w:right w:val="nil"/>
            </w:tcBorders>
          </w:tcPr>
          <w:p w14:paraId="56C9F4CA" w14:textId="77777777" w:rsidR="00A22B51" w:rsidRPr="00CD1BD2" w:rsidRDefault="00A22B51" w:rsidP="0030684B">
            <w:pPr>
              <w:pStyle w:val="Normal6a"/>
            </w:pPr>
            <w:r w:rsidRPr="00CD1BD2">
              <w:t>1.</w:t>
            </w:r>
            <w:r w:rsidRPr="00CD1BD2">
              <w:tab/>
              <w:t xml:space="preserve">kehottaa jäsenvaltioita ryhtymään tarvittaviin toimiin, jotta ne voivat varmistaa oikeuslaitosten riippumattomuuden ja ilmaisen oikeusavun saatavuuden </w:t>
            </w:r>
            <w:r w:rsidRPr="00CD1BD2">
              <w:rPr>
                <w:b/>
                <w:i/>
              </w:rPr>
              <w:t>kansallisen lainsäädännön mukaisesti</w:t>
            </w:r>
            <w:r w:rsidRPr="00CD1BD2">
              <w:t xml:space="preserve"> sekä taata näin yhtäläisen oikeussuojan saatavuuden kaikille;</w:t>
            </w:r>
          </w:p>
        </w:tc>
      </w:tr>
    </w:tbl>
    <w:p w14:paraId="2E1904D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0DAD245" w14:textId="77777777" w:rsidR="00A22B51" w:rsidRPr="00CD1BD2" w:rsidRDefault="00A22B51" w:rsidP="00A22B51">
      <w:r w:rsidRPr="00CD1BD2">
        <w:rPr>
          <w:rStyle w:val="HideTWBExt"/>
        </w:rPr>
        <w:t>&lt;/Amend&gt;</w:t>
      </w:r>
    </w:p>
    <w:p w14:paraId="08B9AD7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204</w:t>
      </w:r>
      <w:r w:rsidRPr="00CD1BD2">
        <w:rPr>
          <w:rStyle w:val="HideTWBExt"/>
          <w:b w:val="0"/>
        </w:rPr>
        <w:t>&lt;/NumAm&gt;</w:t>
      </w:r>
    </w:p>
    <w:p w14:paraId="5641833A"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Guillaume Peltier, Jadwiga Wiśniewska, Laurence Trochu, Jacek Ozdoba, Stephen Nikola Bartulica</w:t>
      </w:r>
      <w:r w:rsidRPr="00CD1BD2">
        <w:rPr>
          <w:rStyle w:val="HideTWBExt"/>
          <w:b w:val="0"/>
        </w:rPr>
        <w:t>&lt;/Members&gt;</w:t>
      </w:r>
    </w:p>
    <w:p w14:paraId="2A543AB6" w14:textId="77777777" w:rsidR="00A22B51" w:rsidRPr="00CD1BD2" w:rsidRDefault="00A22B51" w:rsidP="00A22B51">
      <w:pPr>
        <w:pStyle w:val="NormalBold"/>
      </w:pPr>
      <w:r w:rsidRPr="00CD1BD2">
        <w:rPr>
          <w:rStyle w:val="HideTWBExt"/>
          <w:b w:val="0"/>
        </w:rPr>
        <w:t>&lt;/RepeatBlock-By&gt;</w:t>
      </w:r>
    </w:p>
    <w:p w14:paraId="7C5D2E8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DCE1BA1" w14:textId="77777777" w:rsidR="00A22B51" w:rsidRPr="00CD1BD2" w:rsidRDefault="00A22B51" w:rsidP="00A22B51">
      <w:pPr>
        <w:pStyle w:val="NormalBold"/>
      </w:pPr>
      <w:r w:rsidRPr="00CD1BD2">
        <w:rPr>
          <w:rStyle w:val="HideTWBExt"/>
          <w:b w:val="0"/>
        </w:rPr>
        <w:t>&lt;Article&gt;</w:t>
      </w:r>
      <w:r w:rsidRPr="00CD1BD2">
        <w:t>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43F340F" w14:textId="77777777" w:rsidTr="0030684B">
        <w:trPr>
          <w:trHeight w:hRule="exact" w:val="240"/>
          <w:jc w:val="center"/>
        </w:trPr>
        <w:tc>
          <w:tcPr>
            <w:tcW w:w="9752" w:type="dxa"/>
            <w:gridSpan w:val="2"/>
            <w:tcBorders>
              <w:top w:val="nil"/>
              <w:left w:val="nil"/>
              <w:bottom w:val="nil"/>
              <w:right w:val="nil"/>
            </w:tcBorders>
          </w:tcPr>
          <w:p w14:paraId="0706A045" w14:textId="77777777" w:rsidR="00A22B51" w:rsidRPr="00CD1BD2" w:rsidRDefault="00A22B51" w:rsidP="0030684B"/>
        </w:tc>
      </w:tr>
      <w:tr w:rsidR="00A22B51" w:rsidRPr="00CD1BD2" w14:paraId="1C127212" w14:textId="77777777" w:rsidTr="0030684B">
        <w:trPr>
          <w:trHeight w:val="240"/>
          <w:jc w:val="center"/>
        </w:trPr>
        <w:tc>
          <w:tcPr>
            <w:tcW w:w="4876" w:type="dxa"/>
            <w:tcBorders>
              <w:top w:val="nil"/>
              <w:left w:val="nil"/>
              <w:bottom w:val="nil"/>
              <w:right w:val="nil"/>
            </w:tcBorders>
          </w:tcPr>
          <w:p w14:paraId="27BCF7B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7791B21" w14:textId="77777777" w:rsidR="00A22B51" w:rsidRPr="00CD1BD2" w:rsidRDefault="00A22B51" w:rsidP="0030684B">
            <w:pPr>
              <w:pStyle w:val="AmColumnHeading"/>
            </w:pPr>
            <w:r w:rsidRPr="00CD1BD2">
              <w:t>Tarkistus</w:t>
            </w:r>
          </w:p>
        </w:tc>
      </w:tr>
      <w:tr w:rsidR="00A22B51" w:rsidRPr="00CD1BD2" w14:paraId="7611736F" w14:textId="77777777" w:rsidTr="0030684B">
        <w:trPr>
          <w:jc w:val="center"/>
        </w:trPr>
        <w:tc>
          <w:tcPr>
            <w:tcW w:w="4876" w:type="dxa"/>
            <w:tcBorders>
              <w:top w:val="nil"/>
              <w:left w:val="nil"/>
              <w:bottom w:val="nil"/>
              <w:right w:val="nil"/>
            </w:tcBorders>
          </w:tcPr>
          <w:p w14:paraId="0AAECF0B" w14:textId="77777777" w:rsidR="00A22B51" w:rsidRPr="00CD1BD2" w:rsidRDefault="00A22B51" w:rsidP="0030684B">
            <w:pPr>
              <w:pStyle w:val="Normal6a"/>
            </w:pPr>
          </w:p>
        </w:tc>
        <w:tc>
          <w:tcPr>
            <w:tcW w:w="4876" w:type="dxa"/>
            <w:tcBorders>
              <w:top w:val="nil"/>
              <w:left w:val="nil"/>
              <w:bottom w:val="nil"/>
              <w:right w:val="nil"/>
            </w:tcBorders>
          </w:tcPr>
          <w:p w14:paraId="6F499CCE" w14:textId="77777777" w:rsidR="00A22B51" w:rsidRPr="00CD1BD2" w:rsidRDefault="00A22B51" w:rsidP="0030684B">
            <w:pPr>
              <w:pStyle w:val="Normal6a"/>
            </w:pPr>
            <w:r w:rsidRPr="00CD1BD2">
              <w:rPr>
                <w:b/>
                <w:i/>
              </w:rPr>
              <w:t>1 a.</w:t>
            </w:r>
            <w:r w:rsidRPr="00CD1BD2">
              <w:tab/>
            </w:r>
            <w:r w:rsidRPr="00CD1BD2">
              <w:rPr>
                <w:b/>
                <w:i/>
              </w:rPr>
              <w:t>palauttaa mieliin, että oikeusvaltioperiaate on käsite, jonka on tarkoitus olla kaikenkattava mutta joka perustuu anglosaksiseen oikeuskäsitykseen; toteaa, että se on toisinaan ristiriidassa historiallisten kansallisten oikeudellisten ja perustuslaillisten perinteiden, kuten Ranskan oikeusvaltioperiaatteen – jonka mukainen Ranskan perustuslaillisen identiteetin käsite on vahvistettu Ranskan perustuslakineuvostossa – Saksan Rechtsstaatin, Puolan Państwo prawan ja monien muiden kanssa; katsoo, että oikeudellisen ristiriidan syntyessä on asetettava etusijalle ihmisten itsemääräämisoikeus;</w:t>
            </w:r>
          </w:p>
        </w:tc>
      </w:tr>
    </w:tbl>
    <w:p w14:paraId="1686590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B12CE3E" w14:textId="77777777" w:rsidR="00A22B51" w:rsidRPr="00CD1BD2" w:rsidRDefault="00A22B51" w:rsidP="00A22B51">
      <w:r w:rsidRPr="00CD1BD2">
        <w:rPr>
          <w:rStyle w:val="HideTWBExt"/>
        </w:rPr>
        <w:t>&lt;/Amend&gt;</w:t>
      </w:r>
    </w:p>
    <w:p w14:paraId="4AEF0CE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205</w:t>
      </w:r>
      <w:r w:rsidRPr="00CD1BD2">
        <w:rPr>
          <w:rStyle w:val="HideTWBExt"/>
          <w:b w:val="0"/>
        </w:rPr>
        <w:t>&lt;/NumAm&gt;</w:t>
      </w:r>
    </w:p>
    <w:p w14:paraId="4FCE6C21"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Pina Picierno, Katarina Barley, Kristian Vigenin, Sophie Wilmès, Diana Riba i Giner</w:t>
      </w:r>
      <w:r w:rsidRPr="00CD1BD2">
        <w:rPr>
          <w:rStyle w:val="HideTWBExt"/>
          <w:b w:val="0"/>
        </w:rPr>
        <w:t>&lt;/Members&gt;</w:t>
      </w:r>
    </w:p>
    <w:p w14:paraId="3D171E02" w14:textId="77777777" w:rsidR="00A22B51" w:rsidRPr="00CD1BD2" w:rsidRDefault="00A22B51" w:rsidP="00A22B51">
      <w:pPr>
        <w:pStyle w:val="NormalBold"/>
      </w:pPr>
      <w:r w:rsidRPr="00CD1BD2">
        <w:rPr>
          <w:rStyle w:val="HideTWBExt"/>
          <w:b w:val="0"/>
        </w:rPr>
        <w:t>&lt;/RepeatBlock-By&gt;</w:t>
      </w:r>
    </w:p>
    <w:p w14:paraId="3AE6FB6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A47A5F7" w14:textId="77777777" w:rsidR="00A22B51" w:rsidRPr="00CD1BD2" w:rsidRDefault="00A22B51" w:rsidP="00A22B51">
      <w:pPr>
        <w:pStyle w:val="NormalBold"/>
      </w:pPr>
      <w:r w:rsidRPr="00CD1BD2">
        <w:rPr>
          <w:rStyle w:val="HideTWBExt"/>
          <w:b w:val="0"/>
        </w:rPr>
        <w:t>&lt;Article&gt;</w:t>
      </w:r>
      <w:r w:rsidRPr="00CD1BD2">
        <w:t>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2C10400" w14:textId="77777777" w:rsidTr="0030684B">
        <w:trPr>
          <w:trHeight w:hRule="exact" w:val="240"/>
          <w:jc w:val="center"/>
        </w:trPr>
        <w:tc>
          <w:tcPr>
            <w:tcW w:w="9752" w:type="dxa"/>
            <w:gridSpan w:val="2"/>
            <w:tcBorders>
              <w:top w:val="nil"/>
              <w:left w:val="nil"/>
              <w:bottom w:val="nil"/>
              <w:right w:val="nil"/>
            </w:tcBorders>
          </w:tcPr>
          <w:p w14:paraId="39B6BEC3" w14:textId="77777777" w:rsidR="00A22B51" w:rsidRPr="00CD1BD2" w:rsidRDefault="00A22B51" w:rsidP="0030684B"/>
        </w:tc>
      </w:tr>
      <w:tr w:rsidR="00A22B51" w:rsidRPr="00CD1BD2" w14:paraId="205E2F0A" w14:textId="77777777" w:rsidTr="0030684B">
        <w:trPr>
          <w:trHeight w:val="240"/>
          <w:jc w:val="center"/>
        </w:trPr>
        <w:tc>
          <w:tcPr>
            <w:tcW w:w="4876" w:type="dxa"/>
            <w:tcBorders>
              <w:top w:val="nil"/>
              <w:left w:val="nil"/>
              <w:bottom w:val="nil"/>
              <w:right w:val="nil"/>
            </w:tcBorders>
          </w:tcPr>
          <w:p w14:paraId="31C3409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A9139AB" w14:textId="77777777" w:rsidR="00A22B51" w:rsidRPr="00CD1BD2" w:rsidRDefault="00A22B51" w:rsidP="0030684B">
            <w:pPr>
              <w:pStyle w:val="AmColumnHeading"/>
            </w:pPr>
            <w:r w:rsidRPr="00CD1BD2">
              <w:t>Tarkistus</w:t>
            </w:r>
          </w:p>
        </w:tc>
      </w:tr>
      <w:tr w:rsidR="00A22B51" w:rsidRPr="00CD1BD2" w14:paraId="4CC2A69B" w14:textId="77777777" w:rsidTr="0030684B">
        <w:trPr>
          <w:jc w:val="center"/>
        </w:trPr>
        <w:tc>
          <w:tcPr>
            <w:tcW w:w="4876" w:type="dxa"/>
            <w:tcBorders>
              <w:top w:val="nil"/>
              <w:left w:val="nil"/>
              <w:bottom w:val="nil"/>
              <w:right w:val="nil"/>
            </w:tcBorders>
          </w:tcPr>
          <w:p w14:paraId="583F44E9" w14:textId="77777777" w:rsidR="00A22B51" w:rsidRPr="00CD1BD2" w:rsidRDefault="00A22B51" w:rsidP="0030684B">
            <w:pPr>
              <w:pStyle w:val="Normal6a"/>
            </w:pPr>
          </w:p>
        </w:tc>
        <w:tc>
          <w:tcPr>
            <w:tcW w:w="4876" w:type="dxa"/>
            <w:tcBorders>
              <w:top w:val="nil"/>
              <w:left w:val="nil"/>
              <w:bottom w:val="nil"/>
              <w:right w:val="nil"/>
            </w:tcBorders>
          </w:tcPr>
          <w:p w14:paraId="0E4373EB" w14:textId="77777777" w:rsidR="00A22B51" w:rsidRPr="00CD1BD2" w:rsidRDefault="00A22B51" w:rsidP="0030684B">
            <w:pPr>
              <w:pStyle w:val="Normal6a"/>
            </w:pPr>
            <w:r w:rsidRPr="00CD1BD2">
              <w:rPr>
                <w:b/>
                <w:i/>
              </w:rPr>
              <w:t>1 a.</w:t>
            </w:r>
            <w:r w:rsidRPr="00CD1BD2">
              <w:tab/>
            </w:r>
            <w:r w:rsidRPr="00CD1BD2">
              <w:rPr>
                <w:b/>
                <w:i/>
              </w:rPr>
              <w:t>panee merkille, että siellä, missä tuomarineuvostoja on, ne toimivat oikeuslaitoksen ja muiden vallankäyttäjien välisinä puskureina, myös nimityksiä, urakehitystä ja oikeuslaitoksen hallintoa koskevissa asioissa; suhtautuu myönteisesti Euroopan komission kertomuksessaan laatimaan arviointiin toteutetuista uudistuksista ja panee merkille, että jotkin jäsenvaltiot ovat saavuttaneet edistystä ja tekevät lainsäädäntöaloitteita vahvistaakseen tuomarineuvostojen riippumattomuutta ja tehokkuutta siellä, missä niitä on;</w:t>
            </w:r>
          </w:p>
        </w:tc>
      </w:tr>
    </w:tbl>
    <w:p w14:paraId="627E76E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8A459A8" w14:textId="77777777" w:rsidR="00A22B51" w:rsidRPr="00CD1BD2" w:rsidRDefault="00A22B51" w:rsidP="00A22B51">
      <w:r w:rsidRPr="00CD1BD2">
        <w:rPr>
          <w:rStyle w:val="HideTWBExt"/>
        </w:rPr>
        <w:t>&lt;/Amend&gt;</w:t>
      </w:r>
    </w:p>
    <w:p w14:paraId="026CBDD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206</w:t>
      </w:r>
      <w:r w:rsidRPr="00CD1BD2">
        <w:rPr>
          <w:rStyle w:val="HideTWBExt"/>
          <w:b w:val="0"/>
        </w:rPr>
        <w:t>&lt;/NumAm&gt;</w:t>
      </w:r>
    </w:p>
    <w:p w14:paraId="20BB9D0D"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5884BB30" w14:textId="77777777" w:rsidR="00A22B51" w:rsidRPr="00CD1BD2" w:rsidRDefault="00A22B51" w:rsidP="00A22B51">
      <w:pPr>
        <w:pStyle w:val="NormalBold"/>
      </w:pPr>
      <w:r w:rsidRPr="00CD1BD2">
        <w:rPr>
          <w:rStyle w:val="HideTWBExt"/>
          <w:b w:val="0"/>
        </w:rPr>
        <w:t>&lt;/RepeatBlock-By&gt;</w:t>
      </w:r>
    </w:p>
    <w:p w14:paraId="770E0B8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0DC69B8" w14:textId="77777777" w:rsidR="00A22B51" w:rsidRPr="00CD1BD2" w:rsidRDefault="00A22B51" w:rsidP="00A22B51">
      <w:pPr>
        <w:pStyle w:val="NormalBold"/>
      </w:pPr>
      <w:r w:rsidRPr="00CD1BD2">
        <w:rPr>
          <w:rStyle w:val="HideTWBExt"/>
          <w:b w:val="0"/>
        </w:rPr>
        <w:t>&lt;Article&gt;</w:t>
      </w:r>
      <w:r w:rsidRPr="00CD1BD2">
        <w:t>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0FA5B3" w14:textId="77777777" w:rsidTr="0030684B">
        <w:trPr>
          <w:trHeight w:hRule="exact" w:val="240"/>
          <w:jc w:val="center"/>
        </w:trPr>
        <w:tc>
          <w:tcPr>
            <w:tcW w:w="9752" w:type="dxa"/>
            <w:gridSpan w:val="2"/>
            <w:tcBorders>
              <w:top w:val="nil"/>
              <w:left w:val="nil"/>
              <w:bottom w:val="nil"/>
              <w:right w:val="nil"/>
            </w:tcBorders>
          </w:tcPr>
          <w:p w14:paraId="52D09C79" w14:textId="77777777" w:rsidR="00A22B51" w:rsidRPr="00CD1BD2" w:rsidRDefault="00A22B51" w:rsidP="0030684B"/>
        </w:tc>
      </w:tr>
      <w:tr w:rsidR="00A22B51" w:rsidRPr="00CD1BD2" w14:paraId="5A5E1CFB" w14:textId="77777777" w:rsidTr="0030684B">
        <w:trPr>
          <w:trHeight w:val="240"/>
          <w:jc w:val="center"/>
        </w:trPr>
        <w:tc>
          <w:tcPr>
            <w:tcW w:w="4876" w:type="dxa"/>
            <w:tcBorders>
              <w:top w:val="nil"/>
              <w:left w:val="nil"/>
              <w:bottom w:val="nil"/>
              <w:right w:val="nil"/>
            </w:tcBorders>
          </w:tcPr>
          <w:p w14:paraId="7B54926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681531B" w14:textId="77777777" w:rsidR="00A22B51" w:rsidRPr="00CD1BD2" w:rsidRDefault="00A22B51" w:rsidP="0030684B">
            <w:pPr>
              <w:pStyle w:val="AmColumnHeading"/>
            </w:pPr>
            <w:r w:rsidRPr="00CD1BD2">
              <w:t>Tarkistus</w:t>
            </w:r>
          </w:p>
        </w:tc>
      </w:tr>
      <w:tr w:rsidR="00A22B51" w:rsidRPr="00CD1BD2" w14:paraId="05F9E0F1" w14:textId="77777777" w:rsidTr="0030684B">
        <w:trPr>
          <w:jc w:val="center"/>
        </w:trPr>
        <w:tc>
          <w:tcPr>
            <w:tcW w:w="4876" w:type="dxa"/>
            <w:tcBorders>
              <w:top w:val="nil"/>
              <w:left w:val="nil"/>
              <w:bottom w:val="nil"/>
              <w:right w:val="nil"/>
            </w:tcBorders>
          </w:tcPr>
          <w:p w14:paraId="678AB1DB" w14:textId="77777777" w:rsidR="00A22B51" w:rsidRPr="00CD1BD2" w:rsidRDefault="00A22B51" w:rsidP="0030684B">
            <w:pPr>
              <w:pStyle w:val="Normal6a"/>
            </w:pPr>
          </w:p>
        </w:tc>
        <w:tc>
          <w:tcPr>
            <w:tcW w:w="4876" w:type="dxa"/>
            <w:tcBorders>
              <w:top w:val="nil"/>
              <w:left w:val="nil"/>
              <w:bottom w:val="nil"/>
              <w:right w:val="nil"/>
            </w:tcBorders>
          </w:tcPr>
          <w:p w14:paraId="4ED6153F" w14:textId="77777777" w:rsidR="00A22B51" w:rsidRPr="00CD1BD2" w:rsidRDefault="00A22B51" w:rsidP="0030684B">
            <w:pPr>
              <w:pStyle w:val="Normal6a"/>
            </w:pPr>
            <w:r w:rsidRPr="00CD1BD2">
              <w:rPr>
                <w:b/>
                <w:i/>
              </w:rPr>
              <w:t>1 a.</w:t>
            </w:r>
            <w:r w:rsidRPr="00CD1BD2">
              <w:tab/>
            </w:r>
            <w:r w:rsidRPr="00CD1BD2">
              <w:rPr>
                <w:b/>
                <w:i/>
              </w:rPr>
              <w:t>pitää valitettavana, että samalla kun EU kannustaa Moldovan kaltaisia ehdokasmaita toteuttamaan kauaskantoisia oikeusuudistuksia, se lujittaa tehottomia ja haitallisia järjestelyjä, jotka palaavat takaisin jäsenvaltioiden kommunistisen alistamisen aikaan ja nostavat poliittisen kiistelyn ja vaikutusvallan kansalaisten etujen yläpuolelle ja heikentävät ponnisteluja oikeusvaltion varmistamiseksi käytännössä;</w:t>
            </w:r>
          </w:p>
        </w:tc>
      </w:tr>
    </w:tbl>
    <w:p w14:paraId="5E3722D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44163A9" w14:textId="77777777" w:rsidR="00A22B51" w:rsidRPr="00CD1BD2" w:rsidRDefault="00A22B51" w:rsidP="00A22B51">
      <w:r w:rsidRPr="00CD1BD2">
        <w:rPr>
          <w:rStyle w:val="HideTWBExt"/>
        </w:rPr>
        <w:t>&lt;/Amend&gt;</w:t>
      </w:r>
    </w:p>
    <w:p w14:paraId="6704529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207</w:t>
      </w:r>
      <w:r w:rsidRPr="00CD1BD2">
        <w:rPr>
          <w:rStyle w:val="HideTWBExt"/>
          <w:b w:val="0"/>
        </w:rPr>
        <w:t>&lt;/NumAm&gt;</w:t>
      </w:r>
    </w:p>
    <w:p w14:paraId="2BE20CE8" w14:textId="77777777" w:rsidR="00A22B51" w:rsidRPr="00CD1BD2" w:rsidRDefault="00A22B51" w:rsidP="00A22B51">
      <w:pPr>
        <w:pStyle w:val="NormalBold"/>
      </w:pPr>
      <w:r w:rsidRPr="00CD1BD2">
        <w:rPr>
          <w:rStyle w:val="HideTWBExt"/>
          <w:b w:val="0"/>
        </w:rPr>
        <w:t>&lt;RepeatBlock-By&gt;&lt;Members&gt;</w:t>
      </w:r>
      <w:r w:rsidRPr="00CD1BD2">
        <w:t>Fredis Beleris, Tomáš Zdechovský, Emil Radev</w:t>
      </w:r>
      <w:r w:rsidRPr="00CD1BD2">
        <w:rPr>
          <w:rStyle w:val="HideTWBExt"/>
          <w:b w:val="0"/>
        </w:rPr>
        <w:t>&lt;/Members&gt;</w:t>
      </w:r>
    </w:p>
    <w:p w14:paraId="1A15D8C8" w14:textId="77777777" w:rsidR="00A22B51" w:rsidRPr="00CD1BD2" w:rsidRDefault="00A22B51" w:rsidP="00A22B51">
      <w:pPr>
        <w:pStyle w:val="NormalBold"/>
      </w:pPr>
      <w:r w:rsidRPr="00CD1BD2">
        <w:rPr>
          <w:rStyle w:val="HideTWBExt"/>
          <w:b w:val="0"/>
        </w:rPr>
        <w:t>&lt;/RepeatBlock-By&gt;</w:t>
      </w:r>
    </w:p>
    <w:p w14:paraId="532A227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279C0DF" w14:textId="77777777" w:rsidR="00A22B51" w:rsidRPr="00CD1BD2" w:rsidRDefault="00A22B51" w:rsidP="00A22B51">
      <w:pPr>
        <w:pStyle w:val="NormalBold"/>
      </w:pPr>
      <w:r w:rsidRPr="00CD1BD2">
        <w:rPr>
          <w:rStyle w:val="HideTWBExt"/>
          <w:b w:val="0"/>
        </w:rPr>
        <w:t>&lt;Article&gt;</w:t>
      </w:r>
      <w:r w:rsidRPr="00CD1BD2">
        <w:t>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9B19BCD" w14:textId="77777777" w:rsidTr="0030684B">
        <w:trPr>
          <w:trHeight w:hRule="exact" w:val="240"/>
          <w:jc w:val="center"/>
        </w:trPr>
        <w:tc>
          <w:tcPr>
            <w:tcW w:w="9752" w:type="dxa"/>
            <w:gridSpan w:val="2"/>
            <w:tcBorders>
              <w:top w:val="nil"/>
              <w:left w:val="nil"/>
              <w:bottom w:val="nil"/>
              <w:right w:val="nil"/>
            </w:tcBorders>
          </w:tcPr>
          <w:p w14:paraId="63E8EBF9" w14:textId="77777777" w:rsidR="00A22B51" w:rsidRPr="00CD1BD2" w:rsidRDefault="00A22B51" w:rsidP="0030684B"/>
        </w:tc>
      </w:tr>
      <w:tr w:rsidR="00A22B51" w:rsidRPr="00CD1BD2" w14:paraId="52308C0A" w14:textId="77777777" w:rsidTr="0030684B">
        <w:trPr>
          <w:trHeight w:val="240"/>
          <w:jc w:val="center"/>
        </w:trPr>
        <w:tc>
          <w:tcPr>
            <w:tcW w:w="4876" w:type="dxa"/>
            <w:tcBorders>
              <w:top w:val="nil"/>
              <w:left w:val="nil"/>
              <w:bottom w:val="nil"/>
              <w:right w:val="nil"/>
            </w:tcBorders>
          </w:tcPr>
          <w:p w14:paraId="2DB2FA5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63AA09D" w14:textId="77777777" w:rsidR="00A22B51" w:rsidRPr="00CD1BD2" w:rsidRDefault="00A22B51" w:rsidP="0030684B">
            <w:pPr>
              <w:pStyle w:val="AmColumnHeading"/>
            </w:pPr>
            <w:r w:rsidRPr="00CD1BD2">
              <w:t>Tarkistus</w:t>
            </w:r>
          </w:p>
        </w:tc>
      </w:tr>
      <w:tr w:rsidR="00A22B51" w:rsidRPr="00CD1BD2" w14:paraId="79D96E2F" w14:textId="77777777" w:rsidTr="0030684B">
        <w:trPr>
          <w:jc w:val="center"/>
        </w:trPr>
        <w:tc>
          <w:tcPr>
            <w:tcW w:w="4876" w:type="dxa"/>
            <w:tcBorders>
              <w:top w:val="nil"/>
              <w:left w:val="nil"/>
              <w:bottom w:val="nil"/>
              <w:right w:val="nil"/>
            </w:tcBorders>
          </w:tcPr>
          <w:p w14:paraId="2B792FC7" w14:textId="77777777" w:rsidR="00A22B51" w:rsidRPr="00CD1BD2" w:rsidRDefault="00A22B51" w:rsidP="0030684B">
            <w:pPr>
              <w:pStyle w:val="Normal6a"/>
            </w:pPr>
          </w:p>
        </w:tc>
        <w:tc>
          <w:tcPr>
            <w:tcW w:w="4876" w:type="dxa"/>
            <w:tcBorders>
              <w:top w:val="nil"/>
              <w:left w:val="nil"/>
              <w:bottom w:val="nil"/>
              <w:right w:val="nil"/>
            </w:tcBorders>
          </w:tcPr>
          <w:p w14:paraId="632ABE75" w14:textId="77777777" w:rsidR="00A22B51" w:rsidRPr="00CD1BD2" w:rsidRDefault="00A22B51" w:rsidP="0030684B">
            <w:pPr>
              <w:pStyle w:val="Normal6a"/>
            </w:pPr>
            <w:r w:rsidRPr="00CD1BD2">
              <w:rPr>
                <w:b/>
                <w:i/>
              </w:rPr>
              <w:t>1 a.</w:t>
            </w:r>
            <w:r w:rsidRPr="00CD1BD2">
              <w:tab/>
            </w:r>
            <w:r w:rsidRPr="00CD1BD2">
              <w:rPr>
                <w:b/>
                <w:i/>
              </w:rPr>
              <w:t>suhtautuu myönteisesti joissakin jäsenvaltioissa toteutettuihin kansallisiin uudistuksiin oikeuslaitoksen riippumattomuuden vahvistamiseksi ja kehottaa jäsenvaltioita ja ehdokasmaita jatkamaan tarvittavien toimenpiteiden toteuttamista, jotta varmistetaan riippumattomat oikeusjärjestelmät ja maksuton oikeusapu ja taataan siten kaikille yhtäläinen oikeussuojan saatavuus;</w:t>
            </w:r>
          </w:p>
        </w:tc>
      </w:tr>
    </w:tbl>
    <w:p w14:paraId="2564FF8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EACB571" w14:textId="77777777" w:rsidR="00A22B51" w:rsidRPr="00CD1BD2" w:rsidRDefault="00A22B51" w:rsidP="00A22B51">
      <w:r w:rsidRPr="00CD1BD2">
        <w:rPr>
          <w:rStyle w:val="HideTWBExt"/>
        </w:rPr>
        <w:t>&lt;/Amend&gt;</w:t>
      </w:r>
    </w:p>
    <w:p w14:paraId="266F1DF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208</w:t>
      </w:r>
      <w:r w:rsidRPr="00CD1BD2">
        <w:rPr>
          <w:rStyle w:val="HideTWBExt"/>
          <w:b w:val="0"/>
        </w:rPr>
        <w:t>&lt;/NumAm&gt;</w:t>
      </w:r>
    </w:p>
    <w:p w14:paraId="0FDC8124"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19530CB6" w14:textId="77777777" w:rsidR="00A22B51" w:rsidRPr="00CD1BD2" w:rsidRDefault="00A22B51" w:rsidP="00A22B51">
      <w:pPr>
        <w:pStyle w:val="NormalBold"/>
      </w:pPr>
      <w:r w:rsidRPr="00CD1BD2">
        <w:rPr>
          <w:rStyle w:val="HideTWBExt"/>
          <w:b w:val="0"/>
        </w:rPr>
        <w:t>&lt;/RepeatBlock-By&gt;</w:t>
      </w:r>
    </w:p>
    <w:p w14:paraId="221B524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D30FF96" w14:textId="77777777" w:rsidR="00A22B51" w:rsidRPr="00CD1BD2" w:rsidRDefault="00A22B51" w:rsidP="00A22B51">
      <w:pPr>
        <w:pStyle w:val="NormalBold"/>
      </w:pPr>
      <w:r w:rsidRPr="00CD1BD2">
        <w:rPr>
          <w:rStyle w:val="HideTWBExt"/>
          <w:b w:val="0"/>
        </w:rPr>
        <w:t>&lt;Article&gt;</w:t>
      </w:r>
      <w:r w:rsidRPr="00CD1BD2">
        <w:t>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6BEDEA5" w14:textId="77777777" w:rsidTr="0030684B">
        <w:trPr>
          <w:trHeight w:hRule="exact" w:val="240"/>
          <w:jc w:val="center"/>
        </w:trPr>
        <w:tc>
          <w:tcPr>
            <w:tcW w:w="9752" w:type="dxa"/>
            <w:gridSpan w:val="2"/>
            <w:tcBorders>
              <w:top w:val="nil"/>
              <w:left w:val="nil"/>
              <w:bottom w:val="nil"/>
              <w:right w:val="nil"/>
            </w:tcBorders>
          </w:tcPr>
          <w:p w14:paraId="2BC9C608" w14:textId="77777777" w:rsidR="00A22B51" w:rsidRPr="00CD1BD2" w:rsidRDefault="00A22B51" w:rsidP="0030684B"/>
        </w:tc>
      </w:tr>
      <w:tr w:rsidR="00A22B51" w:rsidRPr="00CD1BD2" w14:paraId="2673BD2A" w14:textId="77777777" w:rsidTr="0030684B">
        <w:trPr>
          <w:trHeight w:val="240"/>
          <w:jc w:val="center"/>
        </w:trPr>
        <w:tc>
          <w:tcPr>
            <w:tcW w:w="4876" w:type="dxa"/>
            <w:tcBorders>
              <w:top w:val="nil"/>
              <w:left w:val="nil"/>
              <w:bottom w:val="nil"/>
              <w:right w:val="nil"/>
            </w:tcBorders>
          </w:tcPr>
          <w:p w14:paraId="1370538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74252EA" w14:textId="77777777" w:rsidR="00A22B51" w:rsidRPr="00CD1BD2" w:rsidRDefault="00A22B51" w:rsidP="0030684B">
            <w:pPr>
              <w:pStyle w:val="AmColumnHeading"/>
            </w:pPr>
            <w:r w:rsidRPr="00CD1BD2">
              <w:t>Tarkistus</w:t>
            </w:r>
          </w:p>
        </w:tc>
      </w:tr>
      <w:tr w:rsidR="00A22B51" w:rsidRPr="00CD1BD2" w14:paraId="24AB1259" w14:textId="77777777" w:rsidTr="0030684B">
        <w:trPr>
          <w:jc w:val="center"/>
        </w:trPr>
        <w:tc>
          <w:tcPr>
            <w:tcW w:w="4876" w:type="dxa"/>
            <w:tcBorders>
              <w:top w:val="nil"/>
              <w:left w:val="nil"/>
              <w:bottom w:val="nil"/>
              <w:right w:val="nil"/>
            </w:tcBorders>
          </w:tcPr>
          <w:p w14:paraId="412CCC26" w14:textId="77777777" w:rsidR="00A22B51" w:rsidRPr="00CD1BD2" w:rsidRDefault="00A22B51" w:rsidP="0030684B">
            <w:pPr>
              <w:pStyle w:val="Normal6a"/>
            </w:pPr>
          </w:p>
        </w:tc>
        <w:tc>
          <w:tcPr>
            <w:tcW w:w="4876" w:type="dxa"/>
            <w:tcBorders>
              <w:top w:val="nil"/>
              <w:left w:val="nil"/>
              <w:bottom w:val="nil"/>
              <w:right w:val="nil"/>
            </w:tcBorders>
          </w:tcPr>
          <w:p w14:paraId="6EA0AA1D" w14:textId="77777777" w:rsidR="00A22B51" w:rsidRPr="00CD1BD2" w:rsidRDefault="00A22B51" w:rsidP="0030684B">
            <w:pPr>
              <w:pStyle w:val="Normal6a"/>
            </w:pPr>
            <w:r w:rsidRPr="00CD1BD2">
              <w:rPr>
                <w:b/>
                <w:i/>
              </w:rPr>
              <w:t>1 a.</w:t>
            </w:r>
            <w:r w:rsidRPr="00CD1BD2">
              <w:tab/>
            </w:r>
            <w:r w:rsidRPr="00CD1BD2">
              <w:rPr>
                <w:b/>
                <w:i/>
              </w:rPr>
              <w:t>kehottaa jäsenvaltioita hyödyntämään digitalisaation tarjoamia mahdollisuuksia yksinkertaistamiseen, tehokkuuden ja saavutettavuuden parantamiseen, ajan säästämiseen ja varastointikustannusten vähentämiseen;</w:t>
            </w:r>
          </w:p>
        </w:tc>
      </w:tr>
    </w:tbl>
    <w:p w14:paraId="51EBA4E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821A062" w14:textId="77777777" w:rsidR="00A22B51" w:rsidRPr="00CD1BD2" w:rsidRDefault="00A22B51" w:rsidP="00A22B51">
      <w:r w:rsidRPr="00CD1BD2">
        <w:rPr>
          <w:rStyle w:val="HideTWBExt"/>
        </w:rPr>
        <w:t>&lt;/Amend&gt;</w:t>
      </w:r>
    </w:p>
    <w:p w14:paraId="5405E6B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209</w:t>
      </w:r>
      <w:r w:rsidRPr="00CD1BD2">
        <w:rPr>
          <w:rStyle w:val="HideTWBExt"/>
          <w:b w:val="0"/>
        </w:rPr>
        <w:t>&lt;/NumAm&gt;</w:t>
      </w:r>
    </w:p>
    <w:p w14:paraId="0171F433"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CD1BD2">
        <w:rPr>
          <w:rStyle w:val="HideTWBExt"/>
          <w:b w:val="0"/>
        </w:rPr>
        <w:t>&lt;/Members&gt;</w:t>
      </w:r>
    </w:p>
    <w:p w14:paraId="0BB1EE98" w14:textId="77777777" w:rsidR="00A22B51" w:rsidRPr="00CD1BD2" w:rsidRDefault="00A22B51" w:rsidP="00A22B51">
      <w:pPr>
        <w:pStyle w:val="NormalBold"/>
      </w:pPr>
      <w:r w:rsidRPr="00CD1BD2">
        <w:rPr>
          <w:rStyle w:val="HideTWBExt"/>
          <w:b w:val="0"/>
        </w:rPr>
        <w:t>&lt;/RepeatBlock-By&gt;</w:t>
      </w:r>
    </w:p>
    <w:p w14:paraId="441AFB3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A2327BB" w14:textId="77777777" w:rsidR="00A22B51" w:rsidRPr="00CD1BD2" w:rsidRDefault="00A22B51" w:rsidP="00A22B51">
      <w:pPr>
        <w:pStyle w:val="NormalBold"/>
      </w:pPr>
      <w:r w:rsidRPr="00CD1BD2">
        <w:rPr>
          <w:rStyle w:val="HideTWBExt"/>
          <w:b w:val="0"/>
        </w:rPr>
        <w:t>&lt;Article&gt;</w:t>
      </w:r>
      <w:r w:rsidRPr="00CD1BD2">
        <w:t>1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E67E9BE" w14:textId="77777777" w:rsidTr="0030684B">
        <w:trPr>
          <w:trHeight w:hRule="exact" w:val="240"/>
          <w:jc w:val="center"/>
        </w:trPr>
        <w:tc>
          <w:tcPr>
            <w:tcW w:w="9752" w:type="dxa"/>
            <w:gridSpan w:val="2"/>
            <w:tcBorders>
              <w:top w:val="nil"/>
              <w:left w:val="nil"/>
              <w:bottom w:val="nil"/>
              <w:right w:val="nil"/>
            </w:tcBorders>
          </w:tcPr>
          <w:p w14:paraId="11B81770" w14:textId="77777777" w:rsidR="00A22B51" w:rsidRPr="00CD1BD2" w:rsidRDefault="00A22B51" w:rsidP="0030684B"/>
        </w:tc>
      </w:tr>
      <w:tr w:rsidR="00A22B51" w:rsidRPr="00CD1BD2" w14:paraId="4FD8F1B5" w14:textId="77777777" w:rsidTr="0030684B">
        <w:trPr>
          <w:trHeight w:val="240"/>
          <w:jc w:val="center"/>
        </w:trPr>
        <w:tc>
          <w:tcPr>
            <w:tcW w:w="4876" w:type="dxa"/>
            <w:tcBorders>
              <w:top w:val="nil"/>
              <w:left w:val="nil"/>
              <w:bottom w:val="nil"/>
              <w:right w:val="nil"/>
            </w:tcBorders>
          </w:tcPr>
          <w:p w14:paraId="537F17D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DC313BC" w14:textId="77777777" w:rsidR="00A22B51" w:rsidRPr="00CD1BD2" w:rsidRDefault="00A22B51" w:rsidP="0030684B">
            <w:pPr>
              <w:pStyle w:val="AmColumnHeading"/>
            </w:pPr>
            <w:r w:rsidRPr="00CD1BD2">
              <w:t>Tarkistus</w:t>
            </w:r>
          </w:p>
        </w:tc>
      </w:tr>
      <w:tr w:rsidR="00A22B51" w:rsidRPr="00CD1BD2" w14:paraId="3FB551A7" w14:textId="77777777" w:rsidTr="0030684B">
        <w:trPr>
          <w:jc w:val="center"/>
        </w:trPr>
        <w:tc>
          <w:tcPr>
            <w:tcW w:w="4876" w:type="dxa"/>
            <w:tcBorders>
              <w:top w:val="nil"/>
              <w:left w:val="nil"/>
              <w:bottom w:val="nil"/>
              <w:right w:val="nil"/>
            </w:tcBorders>
          </w:tcPr>
          <w:p w14:paraId="50BD817F" w14:textId="77777777" w:rsidR="00A22B51" w:rsidRPr="00CD1BD2" w:rsidRDefault="00A22B51" w:rsidP="0030684B">
            <w:pPr>
              <w:pStyle w:val="Normal6a"/>
            </w:pPr>
          </w:p>
        </w:tc>
        <w:tc>
          <w:tcPr>
            <w:tcW w:w="4876" w:type="dxa"/>
            <w:tcBorders>
              <w:top w:val="nil"/>
              <w:left w:val="nil"/>
              <w:bottom w:val="nil"/>
              <w:right w:val="nil"/>
            </w:tcBorders>
          </w:tcPr>
          <w:p w14:paraId="111DCFB0" w14:textId="77777777" w:rsidR="00A22B51" w:rsidRPr="00CD1BD2" w:rsidRDefault="00A22B51" w:rsidP="0030684B">
            <w:pPr>
              <w:pStyle w:val="Normal6a"/>
            </w:pPr>
            <w:r w:rsidRPr="00CD1BD2">
              <w:rPr>
                <w:b/>
                <w:i/>
              </w:rPr>
              <w:t>1 b.</w:t>
            </w:r>
            <w:r w:rsidRPr="00CD1BD2">
              <w:tab/>
            </w:r>
            <w:r w:rsidRPr="00CD1BD2">
              <w:rPr>
                <w:b/>
                <w:i/>
              </w:rPr>
              <w:t>kehottaa jäsenvaltioita vahvistamaan edelleen syyttäjien puolueettomuutta koskevia takeita, kun otetaan huomioon kansallisten syyttäjäviranomaisten vaihtelevat rakenteet; kehottaa jäsenvaltioita edistämään uudistuksia vuoden 2025 suositusten mukaisesti, mukaan lukien oikeuslaitoksen ja syyttäjien riippumattomuuden parantaminen parlamentaaristen tutkimusten yhteydessä, sekä toimenpiteitä, kuten valtakunnansyyttäjän toimikauden erottamista hallituksen toimikaudesta; kehottaa komissiota tarkistamaan tältä osin täytäntöönpantuja uudistuksia ja seuraamaan niiden vaikuttavuutta;</w:t>
            </w:r>
          </w:p>
        </w:tc>
      </w:tr>
    </w:tbl>
    <w:p w14:paraId="2A0A4EC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87D23B3" w14:textId="77777777" w:rsidR="00A22B51" w:rsidRPr="00CD1BD2" w:rsidRDefault="00A22B51" w:rsidP="00A22B51">
      <w:r w:rsidRPr="00CD1BD2">
        <w:rPr>
          <w:rStyle w:val="HideTWBExt"/>
        </w:rPr>
        <w:t>&lt;/Amend&gt;</w:t>
      </w:r>
    </w:p>
    <w:p w14:paraId="1989C39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210</w:t>
      </w:r>
      <w:r w:rsidRPr="00CD1BD2">
        <w:rPr>
          <w:rStyle w:val="HideTWBExt"/>
          <w:b w:val="0"/>
        </w:rPr>
        <w:t>&lt;/NumAm&gt;</w:t>
      </w:r>
    </w:p>
    <w:p w14:paraId="552223CB"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19C400B5" w14:textId="77777777" w:rsidR="00A22B51" w:rsidRPr="00CD1BD2" w:rsidRDefault="00A22B51" w:rsidP="00A22B51">
      <w:pPr>
        <w:pStyle w:val="NormalBold"/>
      </w:pPr>
      <w:r w:rsidRPr="00CD1BD2">
        <w:rPr>
          <w:rStyle w:val="HideTWBExt"/>
          <w:b w:val="0"/>
        </w:rPr>
        <w:t>&lt;/RepeatBlock-By&gt;</w:t>
      </w:r>
    </w:p>
    <w:p w14:paraId="0F5BF10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53B5CA2" w14:textId="77777777" w:rsidR="00A22B51" w:rsidRPr="00CD1BD2" w:rsidRDefault="00A22B51" w:rsidP="00A22B51">
      <w:pPr>
        <w:pStyle w:val="NormalBold"/>
      </w:pPr>
      <w:r w:rsidRPr="00CD1BD2">
        <w:rPr>
          <w:rStyle w:val="HideTWBExt"/>
          <w:b w:val="0"/>
        </w:rPr>
        <w:t>&lt;Article&gt;</w:t>
      </w:r>
      <w:r w:rsidRPr="00CD1BD2">
        <w:t>1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E442474" w14:textId="77777777" w:rsidTr="0030684B">
        <w:trPr>
          <w:trHeight w:hRule="exact" w:val="240"/>
          <w:jc w:val="center"/>
        </w:trPr>
        <w:tc>
          <w:tcPr>
            <w:tcW w:w="9752" w:type="dxa"/>
            <w:gridSpan w:val="2"/>
            <w:tcBorders>
              <w:top w:val="nil"/>
              <w:left w:val="nil"/>
              <w:bottom w:val="nil"/>
              <w:right w:val="nil"/>
            </w:tcBorders>
          </w:tcPr>
          <w:p w14:paraId="615D95AE" w14:textId="77777777" w:rsidR="00A22B51" w:rsidRPr="00CD1BD2" w:rsidRDefault="00A22B51" w:rsidP="0030684B"/>
        </w:tc>
      </w:tr>
      <w:tr w:rsidR="00A22B51" w:rsidRPr="00CD1BD2" w14:paraId="6354567B" w14:textId="77777777" w:rsidTr="0030684B">
        <w:trPr>
          <w:trHeight w:val="240"/>
          <w:jc w:val="center"/>
        </w:trPr>
        <w:tc>
          <w:tcPr>
            <w:tcW w:w="4876" w:type="dxa"/>
            <w:tcBorders>
              <w:top w:val="nil"/>
              <w:left w:val="nil"/>
              <w:bottom w:val="nil"/>
              <w:right w:val="nil"/>
            </w:tcBorders>
          </w:tcPr>
          <w:p w14:paraId="773753B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093DB64" w14:textId="77777777" w:rsidR="00A22B51" w:rsidRPr="00CD1BD2" w:rsidRDefault="00A22B51" w:rsidP="0030684B">
            <w:pPr>
              <w:pStyle w:val="AmColumnHeading"/>
            </w:pPr>
            <w:r w:rsidRPr="00CD1BD2">
              <w:t>Tarkistus</w:t>
            </w:r>
          </w:p>
        </w:tc>
      </w:tr>
      <w:tr w:rsidR="00A22B51" w:rsidRPr="00CD1BD2" w14:paraId="15E065B3" w14:textId="77777777" w:rsidTr="0030684B">
        <w:trPr>
          <w:jc w:val="center"/>
        </w:trPr>
        <w:tc>
          <w:tcPr>
            <w:tcW w:w="4876" w:type="dxa"/>
            <w:tcBorders>
              <w:top w:val="nil"/>
              <w:left w:val="nil"/>
              <w:bottom w:val="nil"/>
              <w:right w:val="nil"/>
            </w:tcBorders>
          </w:tcPr>
          <w:p w14:paraId="35868DA4" w14:textId="77777777" w:rsidR="00A22B51" w:rsidRPr="00CD1BD2" w:rsidRDefault="00A22B51" w:rsidP="0030684B">
            <w:pPr>
              <w:pStyle w:val="Normal6a"/>
            </w:pPr>
          </w:p>
        </w:tc>
        <w:tc>
          <w:tcPr>
            <w:tcW w:w="4876" w:type="dxa"/>
            <w:tcBorders>
              <w:top w:val="nil"/>
              <w:left w:val="nil"/>
              <w:bottom w:val="nil"/>
              <w:right w:val="nil"/>
            </w:tcBorders>
          </w:tcPr>
          <w:p w14:paraId="05F4A812" w14:textId="77777777" w:rsidR="00A22B51" w:rsidRPr="00CD1BD2" w:rsidRDefault="00A22B51" w:rsidP="0030684B">
            <w:pPr>
              <w:pStyle w:val="Normal6a"/>
            </w:pPr>
            <w:r w:rsidRPr="00CD1BD2">
              <w:rPr>
                <w:b/>
                <w:i/>
              </w:rPr>
              <w:t>1 b.</w:t>
            </w:r>
            <w:r w:rsidRPr="00CD1BD2">
              <w:tab/>
            </w:r>
            <w:r w:rsidRPr="00CD1BD2">
              <w:rPr>
                <w:b/>
                <w:i/>
              </w:rPr>
              <w:t>vahvistaa uudelleen, että oikeusvaltioperiaatteen perustana on kaikkia viranomaisia koskevan lainsäädännön sitova luonne ja kunkin yksilön tosiasiallinen oikeus riippumattomaan ja puolueettomaan tuomioistuinkäsittelyyn ja että nämä kaksi ulottuvuutta ovat erottamattomia ja toisiaan vahvistavia;</w:t>
            </w:r>
          </w:p>
        </w:tc>
      </w:tr>
    </w:tbl>
    <w:p w14:paraId="5CAA4F7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CB7F828" w14:textId="77777777" w:rsidR="00A22B51" w:rsidRPr="00CD1BD2" w:rsidRDefault="00A22B51" w:rsidP="00A22B51">
      <w:r w:rsidRPr="00CD1BD2">
        <w:rPr>
          <w:rStyle w:val="HideTWBExt"/>
        </w:rPr>
        <w:t>&lt;/Amend&gt;</w:t>
      </w:r>
    </w:p>
    <w:p w14:paraId="3133E19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211</w:t>
      </w:r>
      <w:r w:rsidRPr="00CD1BD2">
        <w:rPr>
          <w:rStyle w:val="HideTWBExt"/>
          <w:b w:val="0"/>
        </w:rPr>
        <w:t>&lt;/NumAm&gt;</w:t>
      </w:r>
    </w:p>
    <w:p w14:paraId="2E620006"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00A7B96E" w14:textId="77777777" w:rsidR="00A22B51" w:rsidRPr="00CD1BD2" w:rsidRDefault="00A22B51" w:rsidP="00A22B51">
      <w:pPr>
        <w:pStyle w:val="NormalBold"/>
      </w:pPr>
      <w:r w:rsidRPr="00CD1BD2">
        <w:rPr>
          <w:rStyle w:val="HideTWBExt"/>
          <w:b w:val="0"/>
        </w:rPr>
        <w:t>&lt;/RepeatBlock-By&gt;</w:t>
      </w:r>
    </w:p>
    <w:p w14:paraId="3D815CD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6D49B6D" w14:textId="77777777" w:rsidR="00A22B51" w:rsidRPr="00CD1BD2" w:rsidRDefault="00A22B51" w:rsidP="00A22B51">
      <w:pPr>
        <w:pStyle w:val="NormalBold"/>
      </w:pPr>
      <w:r w:rsidRPr="00CD1BD2">
        <w:rPr>
          <w:rStyle w:val="HideTWBExt"/>
          <w:b w:val="0"/>
        </w:rPr>
        <w:t>&lt;Article&gt;</w:t>
      </w:r>
      <w:r w:rsidRPr="00CD1BD2">
        <w:t>1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D17D985" w14:textId="77777777" w:rsidTr="0030684B">
        <w:trPr>
          <w:trHeight w:hRule="exact" w:val="240"/>
          <w:jc w:val="center"/>
        </w:trPr>
        <w:tc>
          <w:tcPr>
            <w:tcW w:w="9752" w:type="dxa"/>
            <w:gridSpan w:val="2"/>
            <w:tcBorders>
              <w:top w:val="nil"/>
              <w:left w:val="nil"/>
              <w:bottom w:val="nil"/>
              <w:right w:val="nil"/>
            </w:tcBorders>
          </w:tcPr>
          <w:p w14:paraId="455B5D52" w14:textId="77777777" w:rsidR="00A22B51" w:rsidRPr="00CD1BD2" w:rsidRDefault="00A22B51" w:rsidP="0030684B"/>
        </w:tc>
      </w:tr>
      <w:tr w:rsidR="00A22B51" w:rsidRPr="00CD1BD2" w14:paraId="2431BF31" w14:textId="77777777" w:rsidTr="0030684B">
        <w:trPr>
          <w:trHeight w:val="240"/>
          <w:jc w:val="center"/>
        </w:trPr>
        <w:tc>
          <w:tcPr>
            <w:tcW w:w="4876" w:type="dxa"/>
            <w:tcBorders>
              <w:top w:val="nil"/>
              <w:left w:val="nil"/>
              <w:bottom w:val="nil"/>
              <w:right w:val="nil"/>
            </w:tcBorders>
          </w:tcPr>
          <w:p w14:paraId="7700AF2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04BBA2A" w14:textId="77777777" w:rsidR="00A22B51" w:rsidRPr="00CD1BD2" w:rsidRDefault="00A22B51" w:rsidP="0030684B">
            <w:pPr>
              <w:pStyle w:val="AmColumnHeading"/>
            </w:pPr>
            <w:r w:rsidRPr="00CD1BD2">
              <w:t>Tarkistus</w:t>
            </w:r>
          </w:p>
        </w:tc>
      </w:tr>
      <w:tr w:rsidR="00A22B51" w:rsidRPr="00CD1BD2" w14:paraId="4A4496E1" w14:textId="77777777" w:rsidTr="0030684B">
        <w:trPr>
          <w:jc w:val="center"/>
        </w:trPr>
        <w:tc>
          <w:tcPr>
            <w:tcW w:w="4876" w:type="dxa"/>
            <w:tcBorders>
              <w:top w:val="nil"/>
              <w:left w:val="nil"/>
              <w:bottom w:val="nil"/>
              <w:right w:val="nil"/>
            </w:tcBorders>
          </w:tcPr>
          <w:p w14:paraId="23807DDD" w14:textId="77777777" w:rsidR="00A22B51" w:rsidRPr="00CD1BD2" w:rsidRDefault="00A22B51" w:rsidP="0030684B">
            <w:pPr>
              <w:pStyle w:val="Normal6a"/>
            </w:pPr>
          </w:p>
        </w:tc>
        <w:tc>
          <w:tcPr>
            <w:tcW w:w="4876" w:type="dxa"/>
            <w:tcBorders>
              <w:top w:val="nil"/>
              <w:left w:val="nil"/>
              <w:bottom w:val="nil"/>
              <w:right w:val="nil"/>
            </w:tcBorders>
          </w:tcPr>
          <w:p w14:paraId="13695091" w14:textId="77777777" w:rsidR="00A22B51" w:rsidRPr="00CD1BD2" w:rsidRDefault="00A22B51" w:rsidP="0030684B">
            <w:pPr>
              <w:pStyle w:val="Normal6a"/>
            </w:pPr>
            <w:r w:rsidRPr="00CD1BD2">
              <w:rPr>
                <w:b/>
                <w:i/>
              </w:rPr>
              <w:t>1 c.</w:t>
            </w:r>
            <w:r w:rsidRPr="00CD1BD2">
              <w:tab/>
            </w:r>
            <w:r w:rsidRPr="00CD1BD2">
              <w:rPr>
                <w:b/>
                <w:i/>
              </w:rPr>
              <w:t>painottaa, että kaikkien perusoikeuksia ja -vapauksia koskevien rajoitusten on perustuttava selkeisiin, helposti saatavilla oleviin ja ennakoitavissa oleviin oikeudellisiin normeihin, ja tuomitsee lainsäädäntökäytännöt, jotka johtavat liialliseen monimutkaisuuteen, oikeudelliseen epävarmuuteen tai puutteelliseen ymmärrettävyyteen kansalaisten kannalta;</w:t>
            </w:r>
          </w:p>
        </w:tc>
      </w:tr>
    </w:tbl>
    <w:p w14:paraId="445D052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F9BE46A" w14:textId="77777777" w:rsidR="00A22B51" w:rsidRPr="00CD1BD2" w:rsidRDefault="00A22B51" w:rsidP="00A22B51">
      <w:r w:rsidRPr="00CD1BD2">
        <w:rPr>
          <w:rStyle w:val="HideTWBExt"/>
        </w:rPr>
        <w:t>&lt;/Amend&gt;</w:t>
      </w:r>
    </w:p>
    <w:p w14:paraId="0801391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212</w:t>
      </w:r>
      <w:r w:rsidRPr="00CD1BD2">
        <w:rPr>
          <w:rStyle w:val="HideTWBExt"/>
          <w:b w:val="0"/>
        </w:rPr>
        <w:t>&lt;/NumAm&gt;</w:t>
      </w:r>
    </w:p>
    <w:p w14:paraId="31F6E9F0"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D1BD2">
        <w:rPr>
          <w:rStyle w:val="HideTWBExt"/>
          <w:b w:val="0"/>
        </w:rPr>
        <w:t>&lt;/Members&gt;</w:t>
      </w:r>
    </w:p>
    <w:p w14:paraId="68796ED5" w14:textId="77777777" w:rsidR="00A22B51" w:rsidRPr="00CD1BD2" w:rsidRDefault="00A22B51" w:rsidP="00A22B51">
      <w:pPr>
        <w:pStyle w:val="NormalBold"/>
      </w:pPr>
      <w:r w:rsidRPr="00CD1BD2">
        <w:rPr>
          <w:rStyle w:val="HideTWBExt"/>
          <w:b w:val="0"/>
        </w:rPr>
        <w:t>&lt;/RepeatBlock-By&gt;</w:t>
      </w:r>
    </w:p>
    <w:p w14:paraId="159DC8A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126ADDD" w14:textId="77777777" w:rsidR="00A22B51" w:rsidRPr="00CD1BD2" w:rsidRDefault="00A22B51" w:rsidP="00A22B51">
      <w:pPr>
        <w:pStyle w:val="NormalBold"/>
      </w:pPr>
      <w:r w:rsidRPr="00CD1BD2">
        <w:rPr>
          <w:rStyle w:val="HideTWBExt"/>
          <w:b w:val="0"/>
        </w:rPr>
        <w:t>&lt;Article&gt;</w:t>
      </w:r>
      <w:r w:rsidRPr="00CD1BD2">
        <w:t>1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A09B7FD" w14:textId="77777777" w:rsidTr="0030684B">
        <w:trPr>
          <w:trHeight w:hRule="exact" w:val="240"/>
          <w:jc w:val="center"/>
        </w:trPr>
        <w:tc>
          <w:tcPr>
            <w:tcW w:w="9752" w:type="dxa"/>
            <w:gridSpan w:val="2"/>
            <w:tcBorders>
              <w:top w:val="nil"/>
              <w:left w:val="nil"/>
              <w:bottom w:val="nil"/>
              <w:right w:val="nil"/>
            </w:tcBorders>
          </w:tcPr>
          <w:p w14:paraId="23E8EE46" w14:textId="77777777" w:rsidR="00A22B51" w:rsidRPr="00CD1BD2" w:rsidRDefault="00A22B51" w:rsidP="0030684B"/>
        </w:tc>
      </w:tr>
      <w:tr w:rsidR="00A22B51" w:rsidRPr="00CD1BD2" w14:paraId="63F22C5C" w14:textId="77777777" w:rsidTr="0030684B">
        <w:trPr>
          <w:trHeight w:val="240"/>
          <w:jc w:val="center"/>
        </w:trPr>
        <w:tc>
          <w:tcPr>
            <w:tcW w:w="4876" w:type="dxa"/>
            <w:tcBorders>
              <w:top w:val="nil"/>
              <w:left w:val="nil"/>
              <w:bottom w:val="nil"/>
              <w:right w:val="nil"/>
            </w:tcBorders>
          </w:tcPr>
          <w:p w14:paraId="21E4467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D70301A" w14:textId="77777777" w:rsidR="00A22B51" w:rsidRPr="00CD1BD2" w:rsidRDefault="00A22B51" w:rsidP="0030684B">
            <w:pPr>
              <w:pStyle w:val="AmColumnHeading"/>
            </w:pPr>
            <w:r w:rsidRPr="00CD1BD2">
              <w:t>Tarkistus</w:t>
            </w:r>
          </w:p>
        </w:tc>
      </w:tr>
      <w:tr w:rsidR="00A22B51" w:rsidRPr="00CD1BD2" w14:paraId="6363F81E" w14:textId="77777777" w:rsidTr="0030684B">
        <w:trPr>
          <w:jc w:val="center"/>
        </w:trPr>
        <w:tc>
          <w:tcPr>
            <w:tcW w:w="4876" w:type="dxa"/>
            <w:tcBorders>
              <w:top w:val="nil"/>
              <w:left w:val="nil"/>
              <w:bottom w:val="nil"/>
              <w:right w:val="nil"/>
            </w:tcBorders>
          </w:tcPr>
          <w:p w14:paraId="5C9CBA3C" w14:textId="77777777" w:rsidR="00A22B51" w:rsidRPr="00CD1BD2" w:rsidRDefault="00A22B51" w:rsidP="0030684B">
            <w:pPr>
              <w:pStyle w:val="Normal6a"/>
            </w:pPr>
          </w:p>
        </w:tc>
        <w:tc>
          <w:tcPr>
            <w:tcW w:w="4876" w:type="dxa"/>
            <w:tcBorders>
              <w:top w:val="nil"/>
              <w:left w:val="nil"/>
              <w:bottom w:val="nil"/>
              <w:right w:val="nil"/>
            </w:tcBorders>
          </w:tcPr>
          <w:p w14:paraId="03A17075" w14:textId="77777777" w:rsidR="00A22B51" w:rsidRPr="00CD1BD2" w:rsidRDefault="00A22B51" w:rsidP="0030684B">
            <w:pPr>
              <w:pStyle w:val="Normal6a"/>
            </w:pPr>
            <w:r w:rsidRPr="00CD1BD2">
              <w:rPr>
                <w:b/>
                <w:i/>
              </w:rPr>
              <w:t>1 c.</w:t>
            </w:r>
            <w:r w:rsidRPr="00CD1BD2">
              <w:tab/>
            </w:r>
            <w:r w:rsidRPr="00CD1BD2">
              <w:rPr>
                <w:b/>
                <w:i/>
              </w:rPr>
              <w:t>kehottaa komissiota puuttumaan tuomareihin kohdistuviin poliittisiin hyökkäyksiin ja oikeudelliseen pelotteluun, jotta varmistetaan riippumattomat oikeusjärjestelmät, mukaan lukien suojaaminen poliittiselta puuttumiselta;</w:t>
            </w:r>
          </w:p>
        </w:tc>
      </w:tr>
    </w:tbl>
    <w:p w14:paraId="0D3278E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455263C" w14:textId="77777777" w:rsidR="00A22B51" w:rsidRPr="00CD1BD2" w:rsidRDefault="00A22B51" w:rsidP="00A22B51">
      <w:r w:rsidRPr="00CD1BD2">
        <w:rPr>
          <w:rStyle w:val="HideTWBExt"/>
        </w:rPr>
        <w:t>&lt;/Amend&gt;</w:t>
      </w:r>
    </w:p>
    <w:p w14:paraId="094D485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213</w:t>
      </w:r>
      <w:r w:rsidRPr="00CD1BD2">
        <w:rPr>
          <w:rStyle w:val="HideTWBExt"/>
          <w:b w:val="0"/>
        </w:rPr>
        <w:t>&lt;/NumAm&gt;</w:t>
      </w:r>
    </w:p>
    <w:p w14:paraId="74DC8C23"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4BF921CF" w14:textId="77777777" w:rsidR="00A22B51" w:rsidRPr="00CD1BD2" w:rsidRDefault="00A22B51" w:rsidP="00A22B51">
      <w:pPr>
        <w:pStyle w:val="NormalBold"/>
      </w:pPr>
      <w:r w:rsidRPr="00CD1BD2">
        <w:rPr>
          <w:rStyle w:val="HideTWBExt"/>
          <w:b w:val="0"/>
        </w:rPr>
        <w:t>&lt;/RepeatBlock-By&gt;</w:t>
      </w:r>
    </w:p>
    <w:p w14:paraId="2F92EF3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2F01C33" w14:textId="77777777" w:rsidR="00A22B51" w:rsidRPr="00CD1BD2" w:rsidRDefault="00A22B51" w:rsidP="00A22B51">
      <w:pPr>
        <w:pStyle w:val="NormalBold"/>
      </w:pPr>
      <w:r w:rsidRPr="00CD1BD2">
        <w:rPr>
          <w:rStyle w:val="HideTWBExt"/>
          <w:b w:val="0"/>
        </w:rPr>
        <w:t>&lt;Article&gt;</w:t>
      </w:r>
      <w:r w:rsidRPr="00CD1BD2">
        <w:t>1 d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0818BB5" w14:textId="77777777" w:rsidTr="0030684B">
        <w:trPr>
          <w:trHeight w:hRule="exact" w:val="240"/>
          <w:jc w:val="center"/>
        </w:trPr>
        <w:tc>
          <w:tcPr>
            <w:tcW w:w="9752" w:type="dxa"/>
            <w:gridSpan w:val="2"/>
            <w:tcBorders>
              <w:top w:val="nil"/>
              <w:left w:val="nil"/>
              <w:bottom w:val="nil"/>
              <w:right w:val="nil"/>
            </w:tcBorders>
          </w:tcPr>
          <w:p w14:paraId="407696BC" w14:textId="77777777" w:rsidR="00A22B51" w:rsidRPr="00CD1BD2" w:rsidRDefault="00A22B51" w:rsidP="0030684B"/>
        </w:tc>
      </w:tr>
      <w:tr w:rsidR="00A22B51" w:rsidRPr="00CD1BD2" w14:paraId="01E4CCC4" w14:textId="77777777" w:rsidTr="0030684B">
        <w:trPr>
          <w:trHeight w:val="240"/>
          <w:jc w:val="center"/>
        </w:trPr>
        <w:tc>
          <w:tcPr>
            <w:tcW w:w="4876" w:type="dxa"/>
            <w:tcBorders>
              <w:top w:val="nil"/>
              <w:left w:val="nil"/>
              <w:bottom w:val="nil"/>
              <w:right w:val="nil"/>
            </w:tcBorders>
          </w:tcPr>
          <w:p w14:paraId="24D9575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0F7EA50" w14:textId="77777777" w:rsidR="00A22B51" w:rsidRPr="00CD1BD2" w:rsidRDefault="00A22B51" w:rsidP="0030684B">
            <w:pPr>
              <w:pStyle w:val="AmColumnHeading"/>
            </w:pPr>
            <w:r w:rsidRPr="00CD1BD2">
              <w:t>Tarkistus</w:t>
            </w:r>
          </w:p>
        </w:tc>
      </w:tr>
      <w:tr w:rsidR="00A22B51" w:rsidRPr="00CD1BD2" w14:paraId="2D344645" w14:textId="77777777" w:rsidTr="0030684B">
        <w:trPr>
          <w:jc w:val="center"/>
        </w:trPr>
        <w:tc>
          <w:tcPr>
            <w:tcW w:w="4876" w:type="dxa"/>
            <w:tcBorders>
              <w:top w:val="nil"/>
              <w:left w:val="nil"/>
              <w:bottom w:val="nil"/>
              <w:right w:val="nil"/>
            </w:tcBorders>
          </w:tcPr>
          <w:p w14:paraId="41903C8A" w14:textId="77777777" w:rsidR="00A22B51" w:rsidRPr="00CD1BD2" w:rsidRDefault="00A22B51" w:rsidP="0030684B">
            <w:pPr>
              <w:pStyle w:val="Normal6a"/>
            </w:pPr>
          </w:p>
        </w:tc>
        <w:tc>
          <w:tcPr>
            <w:tcW w:w="4876" w:type="dxa"/>
            <w:tcBorders>
              <w:top w:val="nil"/>
              <w:left w:val="nil"/>
              <w:bottom w:val="nil"/>
              <w:right w:val="nil"/>
            </w:tcBorders>
          </w:tcPr>
          <w:p w14:paraId="556F62F5" w14:textId="77777777" w:rsidR="00A22B51" w:rsidRPr="00CD1BD2" w:rsidRDefault="00A22B51" w:rsidP="0030684B">
            <w:pPr>
              <w:pStyle w:val="Normal6a"/>
            </w:pPr>
            <w:r w:rsidRPr="00CD1BD2">
              <w:rPr>
                <w:b/>
                <w:i/>
              </w:rPr>
              <w:t>1 d.</w:t>
            </w:r>
            <w:r w:rsidRPr="00CD1BD2">
              <w:tab/>
            </w:r>
            <w:r w:rsidRPr="00CD1BD2">
              <w:rPr>
                <w:b/>
                <w:i/>
              </w:rPr>
              <w:t>ilmaisee vakavan huolensa kasvavasta suuntauksesta asettaa rakenteellisesti riippumattoman oikeuslaitoksen rooli ja legitimiteetti kyseenalaisiksi ja haastaa siten oikeusjärjestelmän asianmukainen toiminta itsessään, ja korostaa, että oikeuslaitoksen riippumattomuus on ennakkoedellytys oikeusviranomaisen legitimiteetille, tuomioistuinten päätösten täytäntöönpanokelpoisuudelle ja kansalaisten luottamukselle oikeutta kohtaan; palauttaa mieliin, että toimivallan tasapainon periaate merkitsee, että yksikään viranomainen ei voi välttyä tuomioistuinten harjoittamalta valvonnalta ja että tuomareihin kohdistuvaa arvostelua on mahdoton hyväksyä, jos sillä pyritään estämään heidän perustuslaillisen valvontatehtävänsä harjoittaminen tai horjutetaan sitä; tuomitsee kaikki suorat tai välilliset pyrkimykset vaikuttaa tuomareihin, pelotella heitä tai estää heitä tehtäviensä hoidossa, myös kurinpidollisen painostuksen tai heidän auktoriteettiaan heikentävien julkisten hyökkäysten avulla; erottaa selvästi toisistaan tuomioistuinten päätöksiä koskevan oikeutetun kritiikin ja hyökkäykset, jotka kohdistuvat kansallisten ja kansainvälisten tuomioistuinten legitimiteettiin toimieliminä, ja pitää valitettavana narratiiveja, joilla pyritään delegitimoimaan tuomioistuinten harjoittama valvonta itsessään; vahvistaa uudelleen, että kansainvälisten tuomioistuinten legitimiteetti perustuu tuomioistuimet perustaneiden valtioiden suvereeniin tahtoon ja niiden tuomareiden valintaa hallinnoiviin demokraattisiin menettelyihin ja että niiden rooli on keskeinen perusoikeuksien tehokkaan suojelun kannalta;</w:t>
            </w:r>
          </w:p>
        </w:tc>
      </w:tr>
    </w:tbl>
    <w:p w14:paraId="497882C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F3F0C74" w14:textId="77777777" w:rsidR="00A22B51" w:rsidRPr="00CD1BD2" w:rsidRDefault="00A22B51" w:rsidP="00A22B51">
      <w:r w:rsidRPr="00CD1BD2">
        <w:rPr>
          <w:rStyle w:val="HideTWBExt"/>
        </w:rPr>
        <w:t>&lt;/Amend&gt;</w:t>
      </w:r>
    </w:p>
    <w:p w14:paraId="7DAD8BD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214</w:t>
      </w:r>
      <w:r w:rsidRPr="00CD1BD2">
        <w:rPr>
          <w:rStyle w:val="HideTWBExt"/>
          <w:b w:val="0"/>
        </w:rPr>
        <w:t>&lt;/NumAm&gt;</w:t>
      </w:r>
    </w:p>
    <w:p w14:paraId="05DA243A"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1CAC813D" w14:textId="77777777" w:rsidR="00A22B51" w:rsidRPr="00CD1BD2" w:rsidRDefault="00A22B51" w:rsidP="00A22B51">
      <w:pPr>
        <w:pStyle w:val="NormalBold"/>
      </w:pPr>
      <w:r w:rsidRPr="00CD1BD2">
        <w:rPr>
          <w:rStyle w:val="HideTWBExt"/>
          <w:b w:val="0"/>
        </w:rPr>
        <w:t>&lt;/RepeatBlock-By&gt;</w:t>
      </w:r>
    </w:p>
    <w:p w14:paraId="20E6D58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29A8A1D" w14:textId="77777777" w:rsidR="00A22B51" w:rsidRPr="00CD1BD2" w:rsidRDefault="00A22B51" w:rsidP="00A22B51">
      <w:pPr>
        <w:pStyle w:val="NormalBold"/>
      </w:pPr>
      <w:r w:rsidRPr="00CD1BD2">
        <w:rPr>
          <w:rStyle w:val="HideTWBExt"/>
          <w:b w:val="0"/>
        </w:rPr>
        <w:t>&lt;Article&gt;</w:t>
      </w:r>
      <w:r w:rsidRPr="00CD1BD2">
        <w:t>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604A3CC" w14:textId="77777777" w:rsidTr="0030684B">
        <w:trPr>
          <w:trHeight w:hRule="exact" w:val="240"/>
          <w:jc w:val="center"/>
        </w:trPr>
        <w:tc>
          <w:tcPr>
            <w:tcW w:w="9752" w:type="dxa"/>
            <w:gridSpan w:val="2"/>
            <w:tcBorders>
              <w:top w:val="nil"/>
              <w:left w:val="nil"/>
              <w:bottom w:val="nil"/>
              <w:right w:val="nil"/>
            </w:tcBorders>
          </w:tcPr>
          <w:p w14:paraId="0DB14DDC" w14:textId="77777777" w:rsidR="00A22B51" w:rsidRPr="00CD1BD2" w:rsidRDefault="00A22B51" w:rsidP="0030684B"/>
        </w:tc>
      </w:tr>
      <w:tr w:rsidR="00A22B51" w:rsidRPr="00CD1BD2" w14:paraId="22639FF9" w14:textId="77777777" w:rsidTr="0030684B">
        <w:trPr>
          <w:trHeight w:val="240"/>
          <w:jc w:val="center"/>
        </w:trPr>
        <w:tc>
          <w:tcPr>
            <w:tcW w:w="4876" w:type="dxa"/>
            <w:tcBorders>
              <w:top w:val="nil"/>
              <w:left w:val="nil"/>
              <w:bottom w:val="nil"/>
              <w:right w:val="nil"/>
            </w:tcBorders>
          </w:tcPr>
          <w:p w14:paraId="5B0CAFC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0BF9FD6" w14:textId="77777777" w:rsidR="00A22B51" w:rsidRPr="00CD1BD2" w:rsidRDefault="00A22B51" w:rsidP="0030684B">
            <w:pPr>
              <w:pStyle w:val="AmColumnHeading"/>
            </w:pPr>
            <w:r w:rsidRPr="00CD1BD2">
              <w:t>Tarkistus</w:t>
            </w:r>
          </w:p>
        </w:tc>
      </w:tr>
      <w:tr w:rsidR="00A22B51" w:rsidRPr="00CD1BD2" w14:paraId="4031F4F9" w14:textId="77777777" w:rsidTr="0030684B">
        <w:trPr>
          <w:jc w:val="center"/>
        </w:trPr>
        <w:tc>
          <w:tcPr>
            <w:tcW w:w="4876" w:type="dxa"/>
            <w:tcBorders>
              <w:top w:val="nil"/>
              <w:left w:val="nil"/>
              <w:bottom w:val="nil"/>
              <w:right w:val="nil"/>
            </w:tcBorders>
          </w:tcPr>
          <w:p w14:paraId="62FCD504" w14:textId="77777777" w:rsidR="00A22B51" w:rsidRPr="00CD1BD2" w:rsidRDefault="00A22B51" w:rsidP="0030684B">
            <w:pPr>
              <w:pStyle w:val="Normal6a"/>
            </w:pPr>
            <w:r w:rsidRPr="00CD1BD2">
              <w:rPr>
                <w:b/>
                <w:i/>
              </w:rPr>
              <w:t>2.</w:t>
            </w:r>
            <w:r w:rsidRPr="00CD1BD2">
              <w:tab/>
            </w:r>
            <w:r w:rsidRPr="00CD1BD2">
              <w:rPr>
                <w:b/>
                <w:i/>
              </w:rPr>
              <w:t>kehottaa jäsenvaltioita panemaan unionin tuomioistuimen ja Euroopan ihmisoikeustuomioistuimen täytäntöönpanoa odottavat tuomiot ripeästi täytäntöön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w:t>
            </w:r>
          </w:p>
        </w:tc>
        <w:tc>
          <w:tcPr>
            <w:tcW w:w="4876" w:type="dxa"/>
            <w:tcBorders>
              <w:top w:val="nil"/>
              <w:left w:val="nil"/>
              <w:bottom w:val="nil"/>
              <w:right w:val="nil"/>
            </w:tcBorders>
          </w:tcPr>
          <w:p w14:paraId="1884F82F" w14:textId="77777777" w:rsidR="00A22B51" w:rsidRPr="00CD1BD2" w:rsidRDefault="00A22B51" w:rsidP="0030684B">
            <w:pPr>
              <w:pStyle w:val="Normal6a"/>
            </w:pPr>
            <w:r w:rsidRPr="00CD1BD2">
              <w:rPr>
                <w:b/>
                <w:i/>
              </w:rPr>
              <w:t>Poistetaan.</w:t>
            </w:r>
          </w:p>
        </w:tc>
      </w:tr>
    </w:tbl>
    <w:p w14:paraId="578FBC6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403B0A31" w14:textId="77777777" w:rsidR="00A22B51" w:rsidRPr="00CD1BD2" w:rsidRDefault="00A22B51" w:rsidP="00A22B51">
      <w:r w:rsidRPr="00CD1BD2">
        <w:rPr>
          <w:rStyle w:val="HideTWBExt"/>
        </w:rPr>
        <w:t>&lt;/Amend&gt;</w:t>
      </w:r>
    </w:p>
    <w:p w14:paraId="01408D6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215</w:t>
      </w:r>
      <w:r w:rsidRPr="00CD1BD2">
        <w:rPr>
          <w:rStyle w:val="HideTWBExt"/>
          <w:b w:val="0"/>
        </w:rPr>
        <w:t>&lt;/NumAm&gt;</w:t>
      </w:r>
    </w:p>
    <w:p w14:paraId="247D9CC9"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01F481DF" w14:textId="77777777" w:rsidR="00A22B51" w:rsidRPr="00CD1BD2" w:rsidRDefault="00A22B51" w:rsidP="00A22B51">
      <w:pPr>
        <w:pStyle w:val="NormalBold"/>
      </w:pPr>
      <w:r w:rsidRPr="00CD1BD2">
        <w:rPr>
          <w:rStyle w:val="HideTWBExt"/>
          <w:b w:val="0"/>
        </w:rPr>
        <w:t>&lt;/RepeatBlock-By&gt;</w:t>
      </w:r>
    </w:p>
    <w:p w14:paraId="1C27057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00A7AD2" w14:textId="77777777" w:rsidR="00A22B51" w:rsidRPr="00CD1BD2" w:rsidRDefault="00A22B51" w:rsidP="00A22B51">
      <w:pPr>
        <w:pStyle w:val="NormalBold"/>
      </w:pPr>
      <w:r w:rsidRPr="00CD1BD2">
        <w:rPr>
          <w:rStyle w:val="HideTWBExt"/>
          <w:b w:val="0"/>
        </w:rPr>
        <w:t>&lt;Article&gt;</w:t>
      </w:r>
      <w:r w:rsidRPr="00CD1BD2">
        <w:t>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72F1868" w14:textId="77777777" w:rsidTr="0030684B">
        <w:trPr>
          <w:trHeight w:hRule="exact" w:val="240"/>
          <w:jc w:val="center"/>
        </w:trPr>
        <w:tc>
          <w:tcPr>
            <w:tcW w:w="9752" w:type="dxa"/>
            <w:gridSpan w:val="2"/>
            <w:tcBorders>
              <w:top w:val="nil"/>
              <w:left w:val="nil"/>
              <w:bottom w:val="nil"/>
              <w:right w:val="nil"/>
            </w:tcBorders>
          </w:tcPr>
          <w:p w14:paraId="4D169A6D" w14:textId="77777777" w:rsidR="00A22B51" w:rsidRPr="00CD1BD2" w:rsidRDefault="00A22B51" w:rsidP="0030684B"/>
        </w:tc>
      </w:tr>
      <w:tr w:rsidR="00A22B51" w:rsidRPr="00CD1BD2" w14:paraId="353FD74D" w14:textId="77777777" w:rsidTr="0030684B">
        <w:trPr>
          <w:trHeight w:val="240"/>
          <w:jc w:val="center"/>
        </w:trPr>
        <w:tc>
          <w:tcPr>
            <w:tcW w:w="4876" w:type="dxa"/>
            <w:tcBorders>
              <w:top w:val="nil"/>
              <w:left w:val="nil"/>
              <w:bottom w:val="nil"/>
              <w:right w:val="nil"/>
            </w:tcBorders>
          </w:tcPr>
          <w:p w14:paraId="64C836F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FF215EB" w14:textId="77777777" w:rsidR="00A22B51" w:rsidRPr="00CD1BD2" w:rsidRDefault="00A22B51" w:rsidP="0030684B">
            <w:pPr>
              <w:pStyle w:val="AmColumnHeading"/>
            </w:pPr>
            <w:r w:rsidRPr="00CD1BD2">
              <w:t>Tarkistus</w:t>
            </w:r>
          </w:p>
        </w:tc>
      </w:tr>
      <w:tr w:rsidR="00A22B51" w:rsidRPr="00CD1BD2" w14:paraId="4B43CEF4" w14:textId="77777777" w:rsidTr="0030684B">
        <w:trPr>
          <w:jc w:val="center"/>
        </w:trPr>
        <w:tc>
          <w:tcPr>
            <w:tcW w:w="4876" w:type="dxa"/>
            <w:tcBorders>
              <w:top w:val="nil"/>
              <w:left w:val="nil"/>
              <w:bottom w:val="nil"/>
              <w:right w:val="nil"/>
            </w:tcBorders>
          </w:tcPr>
          <w:p w14:paraId="6D33736C" w14:textId="77777777" w:rsidR="00A22B51" w:rsidRPr="00CD1BD2" w:rsidRDefault="00A22B51" w:rsidP="0030684B">
            <w:pPr>
              <w:pStyle w:val="Normal6a"/>
            </w:pPr>
            <w:r w:rsidRPr="00CD1BD2">
              <w:rPr>
                <w:b/>
                <w:i/>
              </w:rPr>
              <w:t>2.</w:t>
            </w:r>
            <w:r w:rsidRPr="00CD1BD2">
              <w:tab/>
            </w:r>
            <w:r w:rsidRPr="00CD1BD2">
              <w:rPr>
                <w:b/>
                <w:i/>
              </w:rPr>
              <w:t>kehottaa jäsenvaltioita panemaan unionin tuomioistuimen ja Euroopan ihmisoikeustuomioistuimen täytäntöönpanoa odottavat tuomiot ripeästi täytäntöön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w:t>
            </w:r>
          </w:p>
        </w:tc>
        <w:tc>
          <w:tcPr>
            <w:tcW w:w="4876" w:type="dxa"/>
            <w:tcBorders>
              <w:top w:val="nil"/>
              <w:left w:val="nil"/>
              <w:bottom w:val="nil"/>
              <w:right w:val="nil"/>
            </w:tcBorders>
          </w:tcPr>
          <w:p w14:paraId="69DFD6E4" w14:textId="77777777" w:rsidR="00A22B51" w:rsidRPr="00CD1BD2" w:rsidRDefault="00A22B51" w:rsidP="0030684B">
            <w:pPr>
              <w:pStyle w:val="Normal6a"/>
            </w:pPr>
            <w:r w:rsidRPr="00CD1BD2">
              <w:rPr>
                <w:b/>
                <w:i/>
              </w:rPr>
              <w:t>Poistetaan.</w:t>
            </w:r>
          </w:p>
        </w:tc>
      </w:tr>
    </w:tbl>
    <w:p w14:paraId="0367569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E717A35" w14:textId="77777777" w:rsidR="00A22B51" w:rsidRPr="00CD1BD2" w:rsidRDefault="00A22B51" w:rsidP="00A22B51">
      <w:r w:rsidRPr="00CD1BD2">
        <w:rPr>
          <w:rStyle w:val="HideTWBExt"/>
        </w:rPr>
        <w:t>&lt;/Amend&gt;</w:t>
      </w:r>
    </w:p>
    <w:p w14:paraId="3DED4F5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216</w:t>
      </w:r>
      <w:r w:rsidRPr="00CD1BD2">
        <w:rPr>
          <w:rStyle w:val="HideTWBExt"/>
          <w:b w:val="0"/>
        </w:rPr>
        <w:t>&lt;/NumAm&gt;</w:t>
      </w:r>
    </w:p>
    <w:p w14:paraId="5408EB15"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Juan Fernando López Aguilar</w:t>
      </w:r>
      <w:r w:rsidRPr="00CD1BD2">
        <w:rPr>
          <w:rStyle w:val="HideTWBExt"/>
          <w:b w:val="0"/>
        </w:rPr>
        <w:t>&lt;/Members&gt;</w:t>
      </w:r>
    </w:p>
    <w:p w14:paraId="752F6CDA" w14:textId="77777777" w:rsidR="00A22B51" w:rsidRPr="00CD1BD2" w:rsidRDefault="00A22B51" w:rsidP="00A22B51">
      <w:pPr>
        <w:pStyle w:val="NormalBold"/>
      </w:pPr>
      <w:r w:rsidRPr="00CD1BD2">
        <w:rPr>
          <w:rStyle w:val="HideTWBExt"/>
          <w:b w:val="0"/>
        </w:rPr>
        <w:t>&lt;/RepeatBlock-By&gt;</w:t>
      </w:r>
    </w:p>
    <w:p w14:paraId="376FDA7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91BBC40" w14:textId="77777777" w:rsidR="00A22B51" w:rsidRPr="00CD1BD2" w:rsidRDefault="00A22B51" w:rsidP="00A22B51">
      <w:pPr>
        <w:pStyle w:val="NormalBold"/>
      </w:pPr>
      <w:r w:rsidRPr="00CD1BD2">
        <w:rPr>
          <w:rStyle w:val="HideTWBExt"/>
          <w:b w:val="0"/>
        </w:rPr>
        <w:t>&lt;Article&gt;</w:t>
      </w:r>
      <w:r w:rsidRPr="00CD1BD2">
        <w:t>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B31114B" w14:textId="77777777" w:rsidTr="0030684B">
        <w:trPr>
          <w:trHeight w:hRule="exact" w:val="240"/>
          <w:jc w:val="center"/>
        </w:trPr>
        <w:tc>
          <w:tcPr>
            <w:tcW w:w="9752" w:type="dxa"/>
            <w:gridSpan w:val="2"/>
            <w:tcBorders>
              <w:top w:val="nil"/>
              <w:left w:val="nil"/>
              <w:bottom w:val="nil"/>
              <w:right w:val="nil"/>
            </w:tcBorders>
          </w:tcPr>
          <w:p w14:paraId="1811BA9F" w14:textId="77777777" w:rsidR="00A22B51" w:rsidRPr="00CD1BD2" w:rsidRDefault="00A22B51" w:rsidP="0030684B"/>
        </w:tc>
      </w:tr>
      <w:tr w:rsidR="00A22B51" w:rsidRPr="00CD1BD2" w14:paraId="65882C4C" w14:textId="77777777" w:rsidTr="0030684B">
        <w:trPr>
          <w:trHeight w:val="240"/>
          <w:jc w:val="center"/>
        </w:trPr>
        <w:tc>
          <w:tcPr>
            <w:tcW w:w="4876" w:type="dxa"/>
            <w:tcBorders>
              <w:top w:val="nil"/>
              <w:left w:val="nil"/>
              <w:bottom w:val="nil"/>
              <w:right w:val="nil"/>
            </w:tcBorders>
          </w:tcPr>
          <w:p w14:paraId="2471588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B5E8E5C" w14:textId="77777777" w:rsidR="00A22B51" w:rsidRPr="00CD1BD2" w:rsidRDefault="00A22B51" w:rsidP="0030684B">
            <w:pPr>
              <w:pStyle w:val="AmColumnHeading"/>
            </w:pPr>
            <w:r w:rsidRPr="00CD1BD2">
              <w:t>Tarkistus</w:t>
            </w:r>
          </w:p>
        </w:tc>
      </w:tr>
      <w:tr w:rsidR="00A22B51" w:rsidRPr="00CD1BD2" w14:paraId="5A397ED4" w14:textId="77777777" w:rsidTr="0030684B">
        <w:trPr>
          <w:jc w:val="center"/>
        </w:trPr>
        <w:tc>
          <w:tcPr>
            <w:tcW w:w="4876" w:type="dxa"/>
            <w:tcBorders>
              <w:top w:val="nil"/>
              <w:left w:val="nil"/>
              <w:bottom w:val="nil"/>
              <w:right w:val="nil"/>
            </w:tcBorders>
          </w:tcPr>
          <w:p w14:paraId="34184763" w14:textId="77777777" w:rsidR="00A22B51" w:rsidRPr="00CD1BD2" w:rsidRDefault="00A22B51" w:rsidP="0030684B">
            <w:pPr>
              <w:pStyle w:val="Normal6a"/>
            </w:pPr>
            <w:r w:rsidRPr="00CD1BD2">
              <w:t>2.</w:t>
            </w:r>
            <w:r w:rsidRPr="00CD1BD2">
              <w:tab/>
              <w:t>kehottaa jäsenvaltioita panemaan unionin tuomioistuimen ja Euroopan ihmisoikeustuomioistuimen täytäntöönpanoa odottavat tuomiot ripeästi täytäntöön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w:t>
            </w:r>
          </w:p>
        </w:tc>
        <w:tc>
          <w:tcPr>
            <w:tcW w:w="4876" w:type="dxa"/>
            <w:tcBorders>
              <w:top w:val="nil"/>
              <w:left w:val="nil"/>
              <w:bottom w:val="nil"/>
              <w:right w:val="nil"/>
            </w:tcBorders>
          </w:tcPr>
          <w:p w14:paraId="22776A66" w14:textId="77777777" w:rsidR="00A22B51" w:rsidRPr="00CD1BD2" w:rsidRDefault="00A22B51" w:rsidP="0030684B">
            <w:pPr>
              <w:pStyle w:val="Normal6a"/>
            </w:pPr>
            <w:r w:rsidRPr="00CD1BD2">
              <w:t>2.</w:t>
            </w:r>
            <w:r w:rsidRPr="00CD1BD2">
              <w:tab/>
            </w:r>
            <w:r w:rsidRPr="00CD1BD2">
              <w:rPr>
                <w:b/>
                <w:i/>
              </w:rPr>
              <w:t>panee erittäin huolestuneena merkille Euroopan ihmisoikeustuomioistuimen periaatteellisesti merkittävissä tapauksissa antamien tuomioiden täytäntöönpanon lisääntyvän ruuhkautumisen ja hidastuvan edistymisen kaikkialla EU:ssa ja toteaa, että tästä on osoituksena, että 650 Euroopan ihmisoikeustuomioistuimen periaatteellisesti merkittävissä tapauksissa antamaa tuomiota oli 1. tammikuuta 2025 edelleen panematta kaikilta osin täytäntöön EU:n jäsenvaltioissa, kun vastaava luku oli 624 tammikuussa 2024 ja 616 sitä edeltävänä vuotena; panee lisäksi merkille, että 45,7 prosenttia EU:n jäsenvaltioiden osalta kymmenen viime vuoden aikana periaatteellisesti merkittävissä tapauksissa annetuista tuomioista on vielä panematta täytäntöön, kun vastaava luku oli 44 prosenttia vuoden 2023 lopussa ja 40 prosenttia vuoden 2022 lopussa; panee lisäksi merkille, että vuoden 2024 loppuun mennessä Euroopan ihmisoikeustuomioistuimen EU:n jäsenvaltioiden osalta periaatteellisesti merkittävissä tapauksissa antamien tuomioiden keskimääräinen täytäntöönpanoaika oli viisi vuotta ja neljä kuukautta, kun se oli viisi vuotta ja kaksi kuukautta vuonna 2023 ja viisi vuotta ja yksi kuukausi vuonna 2022, ja toteaa, että tämä korostaa rakenteellista ja pahentuvaa vaatimustenmukaisuuden vajetta</w:t>
            </w:r>
            <w:r w:rsidRPr="00CD1BD2">
              <w:rPr>
                <w:b/>
                <w:i/>
                <w:vertAlign w:val="superscript"/>
              </w:rPr>
              <w:t>2 a</w:t>
            </w:r>
            <w:r w:rsidRPr="00CD1BD2">
              <w:rPr>
                <w:b/>
                <w:i/>
              </w:rPr>
              <w:t>;</w:t>
            </w:r>
            <w:r w:rsidRPr="00CD1BD2">
              <w:t xml:space="preserve"> kehottaa jäsenvaltioita panemaan unionin tuomioistuimen ja Euroopan ihmisoikeustuomioistuimen täytäntöönpanoa odottavat tuomiot ripeästi täytäntöön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 </w:t>
            </w:r>
            <w:r w:rsidRPr="00CD1BD2">
              <w:rPr>
                <w:b/>
                <w:i/>
              </w:rPr>
              <w:t>kehottaa komissiota kehittämään julkisen tulostaulun tai vastaavan välineen, jolla seurataan Euroopan ihmisoikeustuomioistuimen ja unionin tuomioistuimen oikeuskäytännön kansallisia jatkotoimia; kehottaa komissiota antamaan järjestelmällisesti räätälöityjä maakohtaisia suosituksia, jotka perustuvat Euroopan ihmisoikeustuomioistuimen ja unionin tuomioistuimen täytäntöönpanoasiakirjoihin ja joissa keskitytään erityisesti pysyviin alisuorittajiin; kehottaa komissiota käyttämään täytäntöönpanovälineitä päättäväisemmin tapauksissa, joissa täytäntöönpanon laiminlyönti jatkuu; kehottaa käsittelemään vakavaa täytäntöönpanon laiminlyöntiä ensisijaisena aiheena kansallisten hallitusten ja parlamenttien kanssa käytävässä poliittisessa vuoropuhelussa; korostaa, että tässä seurannassa on myös yksilöitävä täytäntöönpanon toteuttamatta jättämisen rakenteelliset mallit, myös oikeuslaitoksen riippumattomuuden kaltaisilla aloilla ja että seurannan myötä olisi käynnistettävä vaiheittaisia jatkotoimia käyttäen kaikkia saatavilla olevia välineitä, myös rikkomusmenettelyjä ja tarvittaessa talousarviota koskevia ehtoja;</w:t>
            </w:r>
          </w:p>
        </w:tc>
      </w:tr>
      <w:tr w:rsidR="00A22B51" w:rsidRPr="00CD1BD2" w14:paraId="3B703511" w14:textId="77777777" w:rsidTr="0030684B">
        <w:trPr>
          <w:jc w:val="center"/>
        </w:trPr>
        <w:tc>
          <w:tcPr>
            <w:tcW w:w="4876" w:type="dxa"/>
            <w:tcBorders>
              <w:top w:val="nil"/>
              <w:left w:val="nil"/>
              <w:bottom w:val="nil"/>
              <w:right w:val="nil"/>
            </w:tcBorders>
          </w:tcPr>
          <w:p w14:paraId="6AC3788F" w14:textId="77777777" w:rsidR="00A22B51" w:rsidRPr="00CD1BD2" w:rsidRDefault="00A22B51" w:rsidP="0030684B"/>
        </w:tc>
        <w:tc>
          <w:tcPr>
            <w:tcW w:w="4876" w:type="dxa"/>
            <w:tcBorders>
              <w:top w:val="nil"/>
              <w:left w:val="nil"/>
              <w:bottom w:val="nil"/>
              <w:right w:val="nil"/>
            </w:tcBorders>
          </w:tcPr>
          <w:p w14:paraId="67F4F537" w14:textId="77777777" w:rsidR="00A22B51" w:rsidRPr="00CD1BD2" w:rsidRDefault="00A22B51" w:rsidP="0030684B">
            <w:pPr>
              <w:pStyle w:val="Normal6a"/>
            </w:pPr>
            <w:r w:rsidRPr="00CD1BD2">
              <w:rPr>
                <w:b/>
                <w:i/>
              </w:rPr>
              <w:t>_________________</w:t>
            </w:r>
          </w:p>
        </w:tc>
      </w:tr>
      <w:tr w:rsidR="00A22B51" w:rsidRPr="00CD1BD2" w14:paraId="3B39E425" w14:textId="77777777" w:rsidTr="0030684B">
        <w:trPr>
          <w:jc w:val="center"/>
        </w:trPr>
        <w:tc>
          <w:tcPr>
            <w:tcW w:w="4876" w:type="dxa"/>
            <w:tcBorders>
              <w:top w:val="nil"/>
              <w:left w:val="nil"/>
              <w:bottom w:val="nil"/>
              <w:right w:val="nil"/>
            </w:tcBorders>
          </w:tcPr>
          <w:p w14:paraId="5AB0B134" w14:textId="77777777" w:rsidR="00A22B51" w:rsidRPr="00CD1BD2" w:rsidRDefault="00A22B51" w:rsidP="0030684B"/>
        </w:tc>
        <w:tc>
          <w:tcPr>
            <w:tcW w:w="4876" w:type="dxa"/>
            <w:tcBorders>
              <w:top w:val="nil"/>
              <w:left w:val="nil"/>
              <w:bottom w:val="nil"/>
              <w:right w:val="nil"/>
            </w:tcBorders>
          </w:tcPr>
          <w:p w14:paraId="478B0489" w14:textId="77777777" w:rsidR="00A22B51" w:rsidRPr="00CD1BD2" w:rsidRDefault="00A22B51" w:rsidP="0030684B">
            <w:pPr>
              <w:pStyle w:val="Normal6a"/>
            </w:pPr>
            <w:r w:rsidRPr="00CD1BD2">
              <w:rPr>
                <w:b/>
                <w:i/>
                <w:vertAlign w:val="superscript"/>
              </w:rPr>
              <w:t>2 a</w:t>
            </w:r>
            <w:r w:rsidRPr="00CD1BD2">
              <w:t xml:space="preserve"> </w:t>
            </w:r>
            <w:r w:rsidRPr="00CD1BD2">
              <w:rPr>
                <w:b/>
                <w:i/>
              </w:rPr>
              <w:t>European Implementation Network, vuoden 2025 kertomus.</w:t>
            </w:r>
          </w:p>
        </w:tc>
      </w:tr>
    </w:tbl>
    <w:p w14:paraId="36F23A4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5B1AF27" w14:textId="77777777" w:rsidR="00A22B51" w:rsidRPr="00CD1BD2" w:rsidRDefault="00A22B51" w:rsidP="00A22B51">
      <w:r w:rsidRPr="00CD1BD2">
        <w:rPr>
          <w:rStyle w:val="HideTWBExt"/>
        </w:rPr>
        <w:t>&lt;/Amend&gt;</w:t>
      </w:r>
    </w:p>
    <w:p w14:paraId="5E5E201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217</w:t>
      </w:r>
      <w:r w:rsidRPr="00CD1BD2">
        <w:rPr>
          <w:rStyle w:val="HideTWBExt"/>
          <w:b w:val="0"/>
        </w:rPr>
        <w:t>&lt;/NumAm&gt;</w:t>
      </w:r>
    </w:p>
    <w:p w14:paraId="5C02AA83"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6D544359" w14:textId="77777777" w:rsidR="00A22B51" w:rsidRPr="00CD1BD2" w:rsidRDefault="00A22B51" w:rsidP="00A22B51">
      <w:pPr>
        <w:pStyle w:val="NormalBold"/>
      </w:pPr>
      <w:r w:rsidRPr="00CD1BD2">
        <w:rPr>
          <w:rStyle w:val="HideTWBExt"/>
          <w:b w:val="0"/>
        </w:rPr>
        <w:t>&lt;/RepeatBlock-By&gt;</w:t>
      </w:r>
    </w:p>
    <w:p w14:paraId="54A88C6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11FABAD" w14:textId="77777777" w:rsidR="00A22B51" w:rsidRPr="00CD1BD2" w:rsidRDefault="00A22B51" w:rsidP="00A22B51">
      <w:pPr>
        <w:pStyle w:val="NormalBold"/>
      </w:pPr>
      <w:r w:rsidRPr="00CD1BD2">
        <w:rPr>
          <w:rStyle w:val="HideTWBExt"/>
          <w:b w:val="0"/>
        </w:rPr>
        <w:t>&lt;Article&gt;</w:t>
      </w:r>
      <w:r w:rsidRPr="00CD1BD2">
        <w:t>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57A978A" w14:textId="77777777" w:rsidTr="0030684B">
        <w:trPr>
          <w:trHeight w:hRule="exact" w:val="240"/>
          <w:jc w:val="center"/>
        </w:trPr>
        <w:tc>
          <w:tcPr>
            <w:tcW w:w="9752" w:type="dxa"/>
            <w:gridSpan w:val="2"/>
            <w:tcBorders>
              <w:top w:val="nil"/>
              <w:left w:val="nil"/>
              <w:bottom w:val="nil"/>
              <w:right w:val="nil"/>
            </w:tcBorders>
          </w:tcPr>
          <w:p w14:paraId="1709FEA4" w14:textId="77777777" w:rsidR="00A22B51" w:rsidRPr="00CD1BD2" w:rsidRDefault="00A22B51" w:rsidP="0030684B"/>
        </w:tc>
      </w:tr>
      <w:tr w:rsidR="00A22B51" w:rsidRPr="00CD1BD2" w14:paraId="18108914" w14:textId="77777777" w:rsidTr="0030684B">
        <w:trPr>
          <w:trHeight w:val="240"/>
          <w:jc w:val="center"/>
        </w:trPr>
        <w:tc>
          <w:tcPr>
            <w:tcW w:w="4876" w:type="dxa"/>
            <w:tcBorders>
              <w:top w:val="nil"/>
              <w:left w:val="nil"/>
              <w:bottom w:val="nil"/>
              <w:right w:val="nil"/>
            </w:tcBorders>
          </w:tcPr>
          <w:p w14:paraId="7B1491A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F248BB5" w14:textId="77777777" w:rsidR="00A22B51" w:rsidRPr="00CD1BD2" w:rsidRDefault="00A22B51" w:rsidP="0030684B">
            <w:pPr>
              <w:pStyle w:val="AmColumnHeading"/>
            </w:pPr>
            <w:r w:rsidRPr="00CD1BD2">
              <w:t>Tarkistus</w:t>
            </w:r>
          </w:p>
        </w:tc>
      </w:tr>
      <w:tr w:rsidR="00A22B51" w:rsidRPr="00CD1BD2" w14:paraId="0793432E" w14:textId="77777777" w:rsidTr="0030684B">
        <w:trPr>
          <w:jc w:val="center"/>
        </w:trPr>
        <w:tc>
          <w:tcPr>
            <w:tcW w:w="4876" w:type="dxa"/>
            <w:tcBorders>
              <w:top w:val="nil"/>
              <w:left w:val="nil"/>
              <w:bottom w:val="nil"/>
              <w:right w:val="nil"/>
            </w:tcBorders>
          </w:tcPr>
          <w:p w14:paraId="4D679470" w14:textId="77777777" w:rsidR="00A22B51" w:rsidRPr="00CD1BD2" w:rsidRDefault="00A22B51" w:rsidP="0030684B">
            <w:pPr>
              <w:pStyle w:val="Normal6a"/>
            </w:pPr>
            <w:r w:rsidRPr="00CD1BD2">
              <w:t>2.</w:t>
            </w:r>
            <w:r w:rsidRPr="00CD1BD2">
              <w:tab/>
              <w:t>kehottaa jäsenvaltioita panemaan unionin tuomioistuimen ja Euroopan ihmisoikeustuomioistuimen täytäntöönpanoa odottavat tuomiot ripeästi täytäntöön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w:t>
            </w:r>
          </w:p>
        </w:tc>
        <w:tc>
          <w:tcPr>
            <w:tcW w:w="4876" w:type="dxa"/>
            <w:tcBorders>
              <w:top w:val="nil"/>
              <w:left w:val="nil"/>
              <w:bottom w:val="nil"/>
              <w:right w:val="nil"/>
            </w:tcBorders>
          </w:tcPr>
          <w:p w14:paraId="19B6742B" w14:textId="77777777" w:rsidR="00A22B51" w:rsidRPr="00CD1BD2" w:rsidRDefault="00A22B51" w:rsidP="0030684B">
            <w:pPr>
              <w:pStyle w:val="Normal6a"/>
            </w:pPr>
            <w:r w:rsidRPr="00CD1BD2">
              <w:t>2.</w:t>
            </w:r>
            <w:r w:rsidRPr="00CD1BD2">
              <w:tab/>
              <w:t xml:space="preserve">kehottaa jäsenvaltioita panemaan unionin tuomioistuimen ja Euroopan ihmisoikeustuomioistuimen täytäntöönpanoa odottavat tuomiot ripeästi täytäntöön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 </w:t>
            </w:r>
            <w:r w:rsidRPr="00CD1BD2">
              <w:rPr>
                <w:b/>
                <w:i/>
              </w:rPr>
              <w:t>suosittelee, että komissio ryhtyy erityisesti toimiin, jos unionin tuomioistuimen tuomioita ei ole pantu täytäntöön SEUT 260 artiklan 2 kohdan mukaisesti, ja soveltaa ehdollisuusasetusta tapauksissa, joissa unionin tuomioistuimen ja Euroopan ihmisoikeustuomioistuimen tuomioita ei ole noudatettu ja jos havaittu rikkominen vaikuttaa tai uhkaa vakavasti vaikuttaa unionin talousarvioon tai taloudellisiin etuihin; korostaa, että unionin oikeuden järjestelmällisestä noudattamatta jättämisestä on määrättävä konkreettisia taloudellisia seuraamuksia todellisen pelotevaikutuksen varmistamiseksi; kehottaa komissiota arvioimaan, antavatko viivästykset tai tuomioiden noudattamatta jättäminen aihetta käynnistää SEUT 258 artiklan mukainen velvollisuuden noudattamatta jättämistä koskeva menettely; kehottaa komissiota analysoimaan järjestelmällisesti tietoja YK:n sopimuselinten maakohtaisten näkemysten noudattamatta jättämisestä;</w:t>
            </w:r>
          </w:p>
        </w:tc>
      </w:tr>
    </w:tbl>
    <w:p w14:paraId="3784FFF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45CB925" w14:textId="77777777" w:rsidR="00A22B51" w:rsidRPr="00CD1BD2" w:rsidRDefault="00A22B51" w:rsidP="00A22B51">
      <w:r w:rsidRPr="00CD1BD2">
        <w:rPr>
          <w:rStyle w:val="HideTWBExt"/>
        </w:rPr>
        <w:t>&lt;/Amend&gt;</w:t>
      </w:r>
    </w:p>
    <w:p w14:paraId="6FB4B2E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218</w:t>
      </w:r>
      <w:r w:rsidRPr="00CD1BD2">
        <w:rPr>
          <w:rStyle w:val="HideTWBExt"/>
          <w:b w:val="0"/>
        </w:rPr>
        <w:t>&lt;/NumAm&gt;</w:t>
      </w:r>
    </w:p>
    <w:p w14:paraId="0240BA17"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 Klára Dobrev</w:t>
      </w:r>
      <w:r w:rsidRPr="00CD1BD2">
        <w:rPr>
          <w:rStyle w:val="HideTWBExt"/>
          <w:b w:val="0"/>
        </w:rPr>
        <w:t>&lt;/Members&gt;</w:t>
      </w:r>
    </w:p>
    <w:p w14:paraId="082FBA3C" w14:textId="77777777" w:rsidR="00A22B51" w:rsidRPr="00CD1BD2" w:rsidRDefault="00A22B51" w:rsidP="00A22B51">
      <w:pPr>
        <w:pStyle w:val="NormalBold"/>
      </w:pPr>
      <w:r w:rsidRPr="00CD1BD2">
        <w:rPr>
          <w:rStyle w:val="HideTWBExt"/>
          <w:b w:val="0"/>
        </w:rPr>
        <w:t>&lt;/RepeatBlock-By&gt;</w:t>
      </w:r>
    </w:p>
    <w:p w14:paraId="2A0833E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7BC779C" w14:textId="77777777" w:rsidR="00A22B51" w:rsidRPr="00CD1BD2" w:rsidRDefault="00A22B51" w:rsidP="00A22B51">
      <w:pPr>
        <w:pStyle w:val="NormalBold"/>
      </w:pPr>
      <w:r w:rsidRPr="00CD1BD2">
        <w:rPr>
          <w:rStyle w:val="HideTWBExt"/>
          <w:b w:val="0"/>
        </w:rPr>
        <w:t>&lt;Article&gt;</w:t>
      </w:r>
      <w:r w:rsidRPr="00CD1BD2">
        <w:t>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4238D94" w14:textId="77777777" w:rsidTr="0030684B">
        <w:trPr>
          <w:trHeight w:hRule="exact" w:val="240"/>
          <w:jc w:val="center"/>
        </w:trPr>
        <w:tc>
          <w:tcPr>
            <w:tcW w:w="9752" w:type="dxa"/>
            <w:gridSpan w:val="2"/>
            <w:tcBorders>
              <w:top w:val="nil"/>
              <w:left w:val="nil"/>
              <w:bottom w:val="nil"/>
              <w:right w:val="nil"/>
            </w:tcBorders>
          </w:tcPr>
          <w:p w14:paraId="34455D93" w14:textId="77777777" w:rsidR="00A22B51" w:rsidRPr="00CD1BD2" w:rsidRDefault="00A22B51" w:rsidP="0030684B"/>
        </w:tc>
      </w:tr>
      <w:tr w:rsidR="00A22B51" w:rsidRPr="00CD1BD2" w14:paraId="3372B952" w14:textId="77777777" w:rsidTr="0030684B">
        <w:trPr>
          <w:trHeight w:val="240"/>
          <w:jc w:val="center"/>
        </w:trPr>
        <w:tc>
          <w:tcPr>
            <w:tcW w:w="4876" w:type="dxa"/>
            <w:tcBorders>
              <w:top w:val="nil"/>
              <w:left w:val="nil"/>
              <w:bottom w:val="nil"/>
              <w:right w:val="nil"/>
            </w:tcBorders>
          </w:tcPr>
          <w:p w14:paraId="42FB5FA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091C656" w14:textId="77777777" w:rsidR="00A22B51" w:rsidRPr="00CD1BD2" w:rsidRDefault="00A22B51" w:rsidP="0030684B">
            <w:pPr>
              <w:pStyle w:val="AmColumnHeading"/>
            </w:pPr>
            <w:r w:rsidRPr="00CD1BD2">
              <w:t>Tarkistus</w:t>
            </w:r>
          </w:p>
        </w:tc>
      </w:tr>
      <w:tr w:rsidR="00A22B51" w:rsidRPr="00CD1BD2" w14:paraId="5E058189" w14:textId="77777777" w:rsidTr="0030684B">
        <w:trPr>
          <w:jc w:val="center"/>
        </w:trPr>
        <w:tc>
          <w:tcPr>
            <w:tcW w:w="4876" w:type="dxa"/>
            <w:tcBorders>
              <w:top w:val="nil"/>
              <w:left w:val="nil"/>
              <w:bottom w:val="nil"/>
              <w:right w:val="nil"/>
            </w:tcBorders>
          </w:tcPr>
          <w:p w14:paraId="533C3DBA" w14:textId="77777777" w:rsidR="00A22B51" w:rsidRPr="00CD1BD2" w:rsidRDefault="00A22B51" w:rsidP="0030684B">
            <w:pPr>
              <w:pStyle w:val="Normal6a"/>
            </w:pPr>
            <w:r w:rsidRPr="00CD1BD2">
              <w:t>2.</w:t>
            </w:r>
            <w:r w:rsidRPr="00CD1BD2">
              <w:tab/>
              <w:t>kehottaa jäsenvaltioita panemaan unionin tuomioistuimen ja Euroopan ihmisoikeustuomioistuimen täytäntöönpanoa odottavat tuomiot ripeästi täytäntöön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w:t>
            </w:r>
          </w:p>
        </w:tc>
        <w:tc>
          <w:tcPr>
            <w:tcW w:w="4876" w:type="dxa"/>
            <w:tcBorders>
              <w:top w:val="nil"/>
              <w:left w:val="nil"/>
              <w:bottom w:val="nil"/>
              <w:right w:val="nil"/>
            </w:tcBorders>
          </w:tcPr>
          <w:p w14:paraId="4918F896" w14:textId="77777777" w:rsidR="00A22B51" w:rsidRPr="00CD1BD2" w:rsidRDefault="00A22B51" w:rsidP="0030684B">
            <w:pPr>
              <w:pStyle w:val="Normal6a"/>
            </w:pPr>
            <w:r w:rsidRPr="00CD1BD2">
              <w:t>2.</w:t>
            </w:r>
            <w:r w:rsidRPr="00CD1BD2">
              <w:tab/>
              <w:t xml:space="preserve">kehottaa jäsenvaltioita panemaan unionin tuomioistuimen ja Euroopan ihmisoikeustuomioistuimen täytäntöönpanoa odottavat tuomiot ripeästi täytäntöön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 </w:t>
            </w:r>
            <w:r w:rsidRPr="00CD1BD2">
              <w:rPr>
                <w:b/>
                <w:i/>
              </w:rPr>
              <w:t>painottaa, että kansallisten ja kansainvälisten tuomioiden täytäntöön panematta jättäminen on edelleen järjestelmätason huolenaihe joissakin jäsenvaltioissa, kuten perusoikeusviraston viimeaikaisissa havainnoissa ja sidosryhmien toimittamissa tiedoissa korostetaan; kehottaa komissiota valvomaan tarkasti, että jäsenvaltioiden viranomaiset noudattavat unionin tuomioistuimen tuomioita, ja käynnistämään rikkomusmenettelyjä noudattamatta jättämisen johdosta;</w:t>
            </w:r>
          </w:p>
        </w:tc>
      </w:tr>
    </w:tbl>
    <w:p w14:paraId="144745F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D536BAC" w14:textId="77777777" w:rsidR="00A22B51" w:rsidRPr="00CD1BD2" w:rsidRDefault="00A22B51" w:rsidP="00A22B51">
      <w:r w:rsidRPr="00CD1BD2">
        <w:rPr>
          <w:rStyle w:val="HideTWBExt"/>
        </w:rPr>
        <w:t>&lt;/Amend&gt;</w:t>
      </w:r>
    </w:p>
    <w:p w14:paraId="3CE5AE5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219</w:t>
      </w:r>
      <w:r w:rsidRPr="00CD1BD2">
        <w:rPr>
          <w:rStyle w:val="HideTWBExt"/>
          <w:b w:val="0"/>
        </w:rPr>
        <w:t>&lt;/NumAm&gt;</w:t>
      </w:r>
    </w:p>
    <w:p w14:paraId="525DE1B2"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CD1BD2">
        <w:rPr>
          <w:rStyle w:val="HideTWBExt"/>
          <w:b w:val="0"/>
        </w:rPr>
        <w:t>&lt;/Members&gt;</w:t>
      </w:r>
    </w:p>
    <w:p w14:paraId="76A85C4D" w14:textId="77777777" w:rsidR="00A22B51" w:rsidRPr="00CD1BD2" w:rsidRDefault="00A22B51" w:rsidP="00A22B51">
      <w:pPr>
        <w:pStyle w:val="NormalBold"/>
      </w:pPr>
      <w:r w:rsidRPr="00CD1BD2">
        <w:rPr>
          <w:rStyle w:val="HideTWBExt"/>
          <w:b w:val="0"/>
        </w:rPr>
        <w:t>&lt;/RepeatBlock-By&gt;</w:t>
      </w:r>
    </w:p>
    <w:p w14:paraId="33E9F2B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111B40B" w14:textId="77777777" w:rsidR="00A22B51" w:rsidRPr="00CD1BD2" w:rsidRDefault="00A22B51" w:rsidP="00A22B51">
      <w:pPr>
        <w:pStyle w:val="NormalBold"/>
      </w:pPr>
      <w:r w:rsidRPr="00CD1BD2">
        <w:rPr>
          <w:rStyle w:val="HideTWBExt"/>
          <w:b w:val="0"/>
        </w:rPr>
        <w:t>&lt;Article&gt;</w:t>
      </w:r>
      <w:r w:rsidRPr="00CD1BD2">
        <w:t>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BB9330A" w14:textId="77777777" w:rsidTr="0030684B">
        <w:trPr>
          <w:trHeight w:hRule="exact" w:val="240"/>
          <w:jc w:val="center"/>
        </w:trPr>
        <w:tc>
          <w:tcPr>
            <w:tcW w:w="9752" w:type="dxa"/>
            <w:gridSpan w:val="2"/>
            <w:tcBorders>
              <w:top w:val="nil"/>
              <w:left w:val="nil"/>
              <w:bottom w:val="nil"/>
              <w:right w:val="nil"/>
            </w:tcBorders>
          </w:tcPr>
          <w:p w14:paraId="0F34E81C" w14:textId="77777777" w:rsidR="00A22B51" w:rsidRPr="00CD1BD2" w:rsidRDefault="00A22B51" w:rsidP="0030684B"/>
        </w:tc>
      </w:tr>
      <w:tr w:rsidR="00A22B51" w:rsidRPr="00CD1BD2" w14:paraId="41C31E2F" w14:textId="77777777" w:rsidTr="0030684B">
        <w:trPr>
          <w:trHeight w:val="240"/>
          <w:jc w:val="center"/>
        </w:trPr>
        <w:tc>
          <w:tcPr>
            <w:tcW w:w="4876" w:type="dxa"/>
            <w:tcBorders>
              <w:top w:val="nil"/>
              <w:left w:val="nil"/>
              <w:bottom w:val="nil"/>
              <w:right w:val="nil"/>
            </w:tcBorders>
          </w:tcPr>
          <w:p w14:paraId="0AE801A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194BA7E" w14:textId="77777777" w:rsidR="00A22B51" w:rsidRPr="00CD1BD2" w:rsidRDefault="00A22B51" w:rsidP="0030684B">
            <w:pPr>
              <w:pStyle w:val="AmColumnHeading"/>
            </w:pPr>
            <w:r w:rsidRPr="00CD1BD2">
              <w:t>Tarkistus</w:t>
            </w:r>
          </w:p>
        </w:tc>
      </w:tr>
      <w:tr w:rsidR="00A22B51" w:rsidRPr="00CD1BD2" w14:paraId="620CE39A" w14:textId="77777777" w:rsidTr="0030684B">
        <w:trPr>
          <w:jc w:val="center"/>
        </w:trPr>
        <w:tc>
          <w:tcPr>
            <w:tcW w:w="4876" w:type="dxa"/>
            <w:tcBorders>
              <w:top w:val="nil"/>
              <w:left w:val="nil"/>
              <w:bottom w:val="nil"/>
              <w:right w:val="nil"/>
            </w:tcBorders>
          </w:tcPr>
          <w:p w14:paraId="7569C392" w14:textId="77777777" w:rsidR="00A22B51" w:rsidRPr="00CD1BD2" w:rsidRDefault="00A22B51" w:rsidP="0030684B">
            <w:pPr>
              <w:pStyle w:val="Normal6a"/>
            </w:pPr>
            <w:r w:rsidRPr="00CD1BD2">
              <w:t>2.</w:t>
            </w:r>
            <w:r w:rsidRPr="00CD1BD2">
              <w:tab/>
              <w:t xml:space="preserve">kehottaa jäsenvaltioita </w:t>
            </w:r>
            <w:r w:rsidRPr="00CD1BD2">
              <w:rPr>
                <w:b/>
                <w:i/>
              </w:rPr>
              <w:t>panemaan</w:t>
            </w:r>
            <w:r w:rsidRPr="00CD1BD2">
              <w:t xml:space="preserve"> unionin tuomioistuimen ja Euroopan ihmisoikeustuomioistuimen </w:t>
            </w:r>
            <w:r w:rsidRPr="00CD1BD2">
              <w:rPr>
                <w:b/>
                <w:i/>
              </w:rPr>
              <w:t>täytäntöönpanoa odottavat tuomiot ripeästi täytäntöön</w:t>
            </w:r>
            <w:r w:rsidRPr="00CD1BD2">
              <w:t xml:space="preserve">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w:t>
            </w:r>
          </w:p>
        </w:tc>
        <w:tc>
          <w:tcPr>
            <w:tcW w:w="4876" w:type="dxa"/>
            <w:tcBorders>
              <w:top w:val="nil"/>
              <w:left w:val="nil"/>
              <w:bottom w:val="nil"/>
              <w:right w:val="nil"/>
            </w:tcBorders>
          </w:tcPr>
          <w:p w14:paraId="75809CD1" w14:textId="77777777" w:rsidR="00A22B51" w:rsidRPr="00CD1BD2" w:rsidRDefault="00A22B51" w:rsidP="0030684B">
            <w:pPr>
              <w:pStyle w:val="Normal6a"/>
            </w:pPr>
            <w:r w:rsidRPr="00CD1BD2">
              <w:t>2.</w:t>
            </w:r>
            <w:r w:rsidRPr="00CD1BD2">
              <w:tab/>
              <w:t xml:space="preserve">kehottaa jäsenvaltioita </w:t>
            </w:r>
            <w:r w:rsidRPr="00CD1BD2">
              <w:rPr>
                <w:b/>
                <w:i/>
              </w:rPr>
              <w:t>asettamaan etusijalle</w:t>
            </w:r>
            <w:r w:rsidRPr="00CD1BD2">
              <w:t xml:space="preserve"> unionin tuomioistuimen ja Euroopan ihmisoikeustuomioistuimen </w:t>
            </w:r>
            <w:r w:rsidRPr="00CD1BD2">
              <w:rPr>
                <w:b/>
                <w:i/>
              </w:rPr>
              <w:t>tuomioiden oikea-aikaisen ja tosiasiallisen täytäntöönpanon</w:t>
            </w:r>
            <w:r w:rsidRPr="00CD1BD2">
              <w:t xml:space="preserve">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 </w:t>
            </w:r>
            <w:r w:rsidRPr="00CD1BD2">
              <w:rPr>
                <w:b/>
                <w:i/>
              </w:rPr>
              <w:t>toteaa jälleen, että tuomioiden tosiasiallinen täytäntöönpano on olennaista SEU-sopimuksessa, SEUT-sopimuksessa, perusoikeuskirjassa ja Euroopan ihmisoikeussopimuksessa vahvistettujen perusoikeuksien suojan varmistamiseksi;</w:t>
            </w:r>
          </w:p>
        </w:tc>
      </w:tr>
    </w:tbl>
    <w:p w14:paraId="2384778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BE9E45D" w14:textId="77777777" w:rsidR="00A22B51" w:rsidRPr="00CD1BD2" w:rsidRDefault="00A22B51" w:rsidP="00A22B51">
      <w:r w:rsidRPr="00CD1BD2">
        <w:rPr>
          <w:rStyle w:val="HideTWBExt"/>
        </w:rPr>
        <w:t>&lt;/Amend&gt;</w:t>
      </w:r>
    </w:p>
    <w:p w14:paraId="7F66A66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220</w:t>
      </w:r>
      <w:r w:rsidRPr="00CD1BD2">
        <w:rPr>
          <w:rStyle w:val="HideTWBExt"/>
          <w:b w:val="0"/>
        </w:rPr>
        <w:t>&lt;/NumAm&gt;</w:t>
      </w:r>
    </w:p>
    <w:p w14:paraId="200BC179"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7E0A0E01" w14:textId="77777777" w:rsidR="00A22B51" w:rsidRPr="00CD1BD2" w:rsidRDefault="00A22B51" w:rsidP="00A22B51">
      <w:pPr>
        <w:pStyle w:val="NormalBold"/>
      </w:pPr>
      <w:r w:rsidRPr="00CD1BD2">
        <w:rPr>
          <w:rStyle w:val="HideTWBExt"/>
          <w:b w:val="0"/>
        </w:rPr>
        <w:t>&lt;/RepeatBlock-By&gt;</w:t>
      </w:r>
    </w:p>
    <w:p w14:paraId="62C82E6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4A910F1" w14:textId="77777777" w:rsidR="00A22B51" w:rsidRPr="00CD1BD2" w:rsidRDefault="00A22B51" w:rsidP="00A22B51">
      <w:pPr>
        <w:pStyle w:val="NormalBold"/>
      </w:pPr>
      <w:r w:rsidRPr="00CD1BD2">
        <w:rPr>
          <w:rStyle w:val="HideTWBExt"/>
          <w:b w:val="0"/>
        </w:rPr>
        <w:t>&lt;Article&gt;</w:t>
      </w:r>
      <w:r w:rsidRPr="00CD1BD2">
        <w:t>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8204FE4" w14:textId="77777777" w:rsidTr="0030684B">
        <w:trPr>
          <w:trHeight w:hRule="exact" w:val="240"/>
          <w:jc w:val="center"/>
        </w:trPr>
        <w:tc>
          <w:tcPr>
            <w:tcW w:w="9752" w:type="dxa"/>
            <w:gridSpan w:val="2"/>
            <w:tcBorders>
              <w:top w:val="nil"/>
              <w:left w:val="nil"/>
              <w:bottom w:val="nil"/>
              <w:right w:val="nil"/>
            </w:tcBorders>
          </w:tcPr>
          <w:p w14:paraId="54FBBA20" w14:textId="77777777" w:rsidR="00A22B51" w:rsidRPr="00CD1BD2" w:rsidRDefault="00A22B51" w:rsidP="0030684B"/>
        </w:tc>
      </w:tr>
      <w:tr w:rsidR="00A22B51" w:rsidRPr="00CD1BD2" w14:paraId="38666B07" w14:textId="77777777" w:rsidTr="0030684B">
        <w:trPr>
          <w:trHeight w:val="240"/>
          <w:jc w:val="center"/>
        </w:trPr>
        <w:tc>
          <w:tcPr>
            <w:tcW w:w="4876" w:type="dxa"/>
            <w:tcBorders>
              <w:top w:val="nil"/>
              <w:left w:val="nil"/>
              <w:bottom w:val="nil"/>
              <w:right w:val="nil"/>
            </w:tcBorders>
          </w:tcPr>
          <w:p w14:paraId="6AA5B7B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286CCA9" w14:textId="77777777" w:rsidR="00A22B51" w:rsidRPr="00CD1BD2" w:rsidRDefault="00A22B51" w:rsidP="0030684B">
            <w:pPr>
              <w:pStyle w:val="AmColumnHeading"/>
            </w:pPr>
            <w:r w:rsidRPr="00CD1BD2">
              <w:t>Tarkistus</w:t>
            </w:r>
          </w:p>
        </w:tc>
      </w:tr>
      <w:tr w:rsidR="00A22B51" w:rsidRPr="00CD1BD2" w14:paraId="31D5A901" w14:textId="77777777" w:rsidTr="0030684B">
        <w:trPr>
          <w:jc w:val="center"/>
        </w:trPr>
        <w:tc>
          <w:tcPr>
            <w:tcW w:w="4876" w:type="dxa"/>
            <w:tcBorders>
              <w:top w:val="nil"/>
              <w:left w:val="nil"/>
              <w:bottom w:val="nil"/>
              <w:right w:val="nil"/>
            </w:tcBorders>
          </w:tcPr>
          <w:p w14:paraId="4C24BA4B" w14:textId="77777777" w:rsidR="00A22B51" w:rsidRPr="00CD1BD2" w:rsidRDefault="00A22B51" w:rsidP="0030684B">
            <w:pPr>
              <w:pStyle w:val="Normal6a"/>
            </w:pPr>
            <w:r w:rsidRPr="00CD1BD2">
              <w:t>2.</w:t>
            </w:r>
            <w:r w:rsidRPr="00CD1BD2">
              <w:tab/>
              <w:t xml:space="preserve">kehottaa jäsenvaltioita panemaan unionin tuomioistuimen </w:t>
            </w:r>
            <w:r w:rsidRPr="00CD1BD2">
              <w:rPr>
                <w:b/>
                <w:i/>
              </w:rPr>
              <w:t>ja Euroopan ihmisoikeustuomioistuimen</w:t>
            </w:r>
            <w:r w:rsidRPr="00CD1BD2">
              <w:t xml:space="preserve"> täytäntöönpanoa odottavat tuomiot </w:t>
            </w:r>
            <w:r w:rsidRPr="00CD1BD2">
              <w:rPr>
                <w:b/>
                <w:i/>
              </w:rPr>
              <w:t>ripeästi</w:t>
            </w:r>
            <w:r w:rsidRPr="00CD1BD2">
              <w:t xml:space="preserve"> täytäntöön </w:t>
            </w:r>
            <w:r w:rsidRPr="00CD1BD2">
              <w:rPr>
                <w:b/>
                <w:i/>
              </w:rPr>
              <w:t>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w:t>
            </w:r>
            <w:r w:rsidRPr="00CD1BD2">
              <w:t>;</w:t>
            </w:r>
          </w:p>
        </w:tc>
        <w:tc>
          <w:tcPr>
            <w:tcW w:w="4876" w:type="dxa"/>
            <w:tcBorders>
              <w:top w:val="nil"/>
              <w:left w:val="nil"/>
              <w:bottom w:val="nil"/>
              <w:right w:val="nil"/>
            </w:tcBorders>
          </w:tcPr>
          <w:p w14:paraId="380BA56A" w14:textId="77777777" w:rsidR="00A22B51" w:rsidRPr="00CD1BD2" w:rsidRDefault="00A22B51" w:rsidP="0030684B">
            <w:pPr>
              <w:pStyle w:val="Normal6a"/>
            </w:pPr>
            <w:r w:rsidRPr="00CD1BD2">
              <w:t>2.</w:t>
            </w:r>
            <w:r w:rsidRPr="00CD1BD2">
              <w:tab/>
              <w:t xml:space="preserve">kehottaa jäsenvaltioita panemaan unionin tuomioistuimen täytäntöönpanoa odottavat tuomiot täytäntöön </w:t>
            </w:r>
            <w:r w:rsidRPr="00CD1BD2">
              <w:rPr>
                <w:b/>
                <w:i/>
              </w:rPr>
              <w:t>viipymättä</w:t>
            </w:r>
            <w:r w:rsidRPr="00CD1BD2">
              <w:t>;</w:t>
            </w:r>
          </w:p>
        </w:tc>
      </w:tr>
    </w:tbl>
    <w:p w14:paraId="6CC1488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4E075F18" w14:textId="77777777" w:rsidR="00A22B51" w:rsidRPr="00CD1BD2" w:rsidRDefault="00A22B51" w:rsidP="00A22B51">
      <w:r w:rsidRPr="00CD1BD2">
        <w:rPr>
          <w:rStyle w:val="HideTWBExt"/>
        </w:rPr>
        <w:t>&lt;/Amend&gt;</w:t>
      </w:r>
    </w:p>
    <w:p w14:paraId="220C717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221</w:t>
      </w:r>
      <w:r w:rsidRPr="00CD1BD2">
        <w:rPr>
          <w:rStyle w:val="HideTWBExt"/>
          <w:b w:val="0"/>
        </w:rPr>
        <w:t>&lt;/NumAm&gt;</w:t>
      </w:r>
    </w:p>
    <w:p w14:paraId="5269A07F"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393EFFCE" w14:textId="77777777" w:rsidR="00A22B51" w:rsidRPr="00CD1BD2" w:rsidRDefault="00A22B51" w:rsidP="00A22B51">
      <w:pPr>
        <w:pStyle w:val="NormalBold"/>
      </w:pPr>
      <w:r w:rsidRPr="00CD1BD2">
        <w:rPr>
          <w:rStyle w:val="HideTWBExt"/>
          <w:b w:val="0"/>
        </w:rPr>
        <w:t>&lt;/RepeatBlock-By&gt;</w:t>
      </w:r>
    </w:p>
    <w:p w14:paraId="40E8493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4EAD56" w14:textId="77777777" w:rsidR="00A22B51" w:rsidRPr="00CD1BD2" w:rsidRDefault="00A22B51" w:rsidP="00A22B51">
      <w:pPr>
        <w:pStyle w:val="NormalBold"/>
      </w:pPr>
      <w:r w:rsidRPr="00CD1BD2">
        <w:rPr>
          <w:rStyle w:val="HideTWBExt"/>
          <w:b w:val="0"/>
        </w:rPr>
        <w:t>&lt;Article&gt;</w:t>
      </w:r>
      <w:r w:rsidRPr="00CD1BD2">
        <w:t>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2981C1A" w14:textId="77777777" w:rsidTr="0030684B">
        <w:trPr>
          <w:trHeight w:hRule="exact" w:val="240"/>
          <w:jc w:val="center"/>
        </w:trPr>
        <w:tc>
          <w:tcPr>
            <w:tcW w:w="9752" w:type="dxa"/>
            <w:gridSpan w:val="2"/>
            <w:tcBorders>
              <w:top w:val="nil"/>
              <w:left w:val="nil"/>
              <w:bottom w:val="nil"/>
              <w:right w:val="nil"/>
            </w:tcBorders>
          </w:tcPr>
          <w:p w14:paraId="275C7F9B" w14:textId="77777777" w:rsidR="00A22B51" w:rsidRPr="00CD1BD2" w:rsidRDefault="00A22B51" w:rsidP="0030684B"/>
        </w:tc>
      </w:tr>
      <w:tr w:rsidR="00A22B51" w:rsidRPr="00CD1BD2" w14:paraId="03F0E626" w14:textId="77777777" w:rsidTr="0030684B">
        <w:trPr>
          <w:trHeight w:val="240"/>
          <w:jc w:val="center"/>
        </w:trPr>
        <w:tc>
          <w:tcPr>
            <w:tcW w:w="4876" w:type="dxa"/>
            <w:tcBorders>
              <w:top w:val="nil"/>
              <w:left w:val="nil"/>
              <w:bottom w:val="nil"/>
              <w:right w:val="nil"/>
            </w:tcBorders>
          </w:tcPr>
          <w:p w14:paraId="407ACD2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21D952E" w14:textId="77777777" w:rsidR="00A22B51" w:rsidRPr="00CD1BD2" w:rsidRDefault="00A22B51" w:rsidP="0030684B">
            <w:pPr>
              <w:pStyle w:val="AmColumnHeading"/>
            </w:pPr>
            <w:r w:rsidRPr="00CD1BD2">
              <w:t>Tarkistus</w:t>
            </w:r>
          </w:p>
        </w:tc>
      </w:tr>
      <w:tr w:rsidR="00A22B51" w:rsidRPr="00CD1BD2" w14:paraId="17FA5333" w14:textId="77777777" w:rsidTr="0030684B">
        <w:trPr>
          <w:jc w:val="center"/>
        </w:trPr>
        <w:tc>
          <w:tcPr>
            <w:tcW w:w="4876" w:type="dxa"/>
            <w:tcBorders>
              <w:top w:val="nil"/>
              <w:left w:val="nil"/>
              <w:bottom w:val="nil"/>
              <w:right w:val="nil"/>
            </w:tcBorders>
          </w:tcPr>
          <w:p w14:paraId="4BB9EA83" w14:textId="77777777" w:rsidR="00A22B51" w:rsidRPr="00CD1BD2" w:rsidRDefault="00A22B51" w:rsidP="0030684B">
            <w:pPr>
              <w:pStyle w:val="Normal6a"/>
            </w:pPr>
            <w:r w:rsidRPr="00CD1BD2">
              <w:t>2.</w:t>
            </w:r>
            <w:r w:rsidRPr="00CD1BD2">
              <w:tab/>
              <w:t xml:space="preserve">kehottaa jäsenvaltioita panemaan unionin tuomioistuimen ja Euroopan ihmisoikeustuomioistuimen täytäntöönpanoa odottavat tuomiot </w:t>
            </w:r>
            <w:r w:rsidRPr="00CD1BD2">
              <w:rPr>
                <w:b/>
                <w:i/>
              </w:rPr>
              <w:t>ripeästi</w:t>
            </w:r>
            <w:r w:rsidRPr="00CD1BD2">
              <w:t xml:space="preserve"> täytäntöön </w:t>
            </w:r>
            <w:r w:rsidRPr="00CD1BD2">
              <w:rPr>
                <w:b/>
                <w:i/>
              </w:rPr>
              <w:t>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w:t>
            </w:r>
            <w:r w:rsidRPr="00CD1BD2">
              <w:t>;</w:t>
            </w:r>
          </w:p>
        </w:tc>
        <w:tc>
          <w:tcPr>
            <w:tcW w:w="4876" w:type="dxa"/>
            <w:tcBorders>
              <w:top w:val="nil"/>
              <w:left w:val="nil"/>
              <w:bottom w:val="nil"/>
              <w:right w:val="nil"/>
            </w:tcBorders>
          </w:tcPr>
          <w:p w14:paraId="366691F6" w14:textId="77777777" w:rsidR="00A22B51" w:rsidRPr="00CD1BD2" w:rsidRDefault="00A22B51" w:rsidP="0030684B">
            <w:pPr>
              <w:pStyle w:val="Normal6a"/>
            </w:pPr>
            <w:r w:rsidRPr="00CD1BD2">
              <w:t>2.</w:t>
            </w:r>
            <w:r w:rsidRPr="00CD1BD2">
              <w:tab/>
              <w:t>kehottaa jäsenvaltioita panemaan unionin tuomioistuimen ja Euroopan ihmisoikeustuomioistuimen täytäntöönpanoa odottavat tuomiot täytäntöön;</w:t>
            </w:r>
          </w:p>
        </w:tc>
      </w:tr>
    </w:tbl>
    <w:p w14:paraId="7956944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983764F" w14:textId="77777777" w:rsidR="00A22B51" w:rsidRPr="00CD1BD2" w:rsidRDefault="00A22B51" w:rsidP="00A22B51">
      <w:r w:rsidRPr="00CD1BD2">
        <w:rPr>
          <w:rStyle w:val="HideTWBExt"/>
        </w:rPr>
        <w:t>&lt;/Amend&gt;</w:t>
      </w:r>
    </w:p>
    <w:p w14:paraId="65ACCD1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222</w:t>
      </w:r>
      <w:r w:rsidRPr="00CD1BD2">
        <w:rPr>
          <w:rStyle w:val="HideTWBExt"/>
          <w:b w:val="0"/>
        </w:rPr>
        <w:t>&lt;/NumAm&gt;</w:t>
      </w:r>
    </w:p>
    <w:p w14:paraId="3145046F"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3FC7F3AF" w14:textId="77777777" w:rsidR="00A22B51" w:rsidRPr="00CD1BD2" w:rsidRDefault="00A22B51" w:rsidP="00A22B51">
      <w:pPr>
        <w:pStyle w:val="NormalBold"/>
      </w:pPr>
      <w:r w:rsidRPr="00CD1BD2">
        <w:rPr>
          <w:rStyle w:val="HideTWBExt"/>
          <w:b w:val="0"/>
        </w:rPr>
        <w:t>&lt;/RepeatBlock-By&gt;</w:t>
      </w:r>
    </w:p>
    <w:p w14:paraId="74DC66D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66290B6" w14:textId="77777777" w:rsidR="00A22B51" w:rsidRPr="00CD1BD2" w:rsidRDefault="00A22B51" w:rsidP="00A22B51">
      <w:pPr>
        <w:pStyle w:val="NormalBold"/>
      </w:pPr>
      <w:r w:rsidRPr="00CD1BD2">
        <w:rPr>
          <w:rStyle w:val="HideTWBExt"/>
          <w:b w:val="0"/>
        </w:rPr>
        <w:t>&lt;Article&gt;</w:t>
      </w:r>
      <w:r w:rsidRPr="00CD1BD2">
        <w:t>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5F7D154" w14:textId="77777777" w:rsidTr="0030684B">
        <w:trPr>
          <w:trHeight w:hRule="exact" w:val="240"/>
          <w:jc w:val="center"/>
        </w:trPr>
        <w:tc>
          <w:tcPr>
            <w:tcW w:w="9752" w:type="dxa"/>
            <w:gridSpan w:val="2"/>
            <w:tcBorders>
              <w:top w:val="nil"/>
              <w:left w:val="nil"/>
              <w:bottom w:val="nil"/>
              <w:right w:val="nil"/>
            </w:tcBorders>
          </w:tcPr>
          <w:p w14:paraId="4E5675F3" w14:textId="77777777" w:rsidR="00A22B51" w:rsidRPr="00CD1BD2" w:rsidRDefault="00A22B51" w:rsidP="0030684B"/>
        </w:tc>
      </w:tr>
      <w:tr w:rsidR="00A22B51" w:rsidRPr="00CD1BD2" w14:paraId="5F54963C" w14:textId="77777777" w:rsidTr="0030684B">
        <w:trPr>
          <w:trHeight w:val="240"/>
          <w:jc w:val="center"/>
        </w:trPr>
        <w:tc>
          <w:tcPr>
            <w:tcW w:w="4876" w:type="dxa"/>
            <w:tcBorders>
              <w:top w:val="nil"/>
              <w:left w:val="nil"/>
              <w:bottom w:val="nil"/>
              <w:right w:val="nil"/>
            </w:tcBorders>
          </w:tcPr>
          <w:p w14:paraId="6F266C7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01CE39C" w14:textId="77777777" w:rsidR="00A22B51" w:rsidRPr="00CD1BD2" w:rsidRDefault="00A22B51" w:rsidP="0030684B">
            <w:pPr>
              <w:pStyle w:val="AmColumnHeading"/>
            </w:pPr>
            <w:r w:rsidRPr="00CD1BD2">
              <w:t>Tarkistus</w:t>
            </w:r>
          </w:p>
        </w:tc>
      </w:tr>
      <w:tr w:rsidR="00A22B51" w:rsidRPr="00CD1BD2" w14:paraId="1FFA015B" w14:textId="77777777" w:rsidTr="0030684B">
        <w:trPr>
          <w:jc w:val="center"/>
        </w:trPr>
        <w:tc>
          <w:tcPr>
            <w:tcW w:w="4876" w:type="dxa"/>
            <w:tcBorders>
              <w:top w:val="nil"/>
              <w:left w:val="nil"/>
              <w:bottom w:val="nil"/>
              <w:right w:val="nil"/>
            </w:tcBorders>
          </w:tcPr>
          <w:p w14:paraId="4B146F56" w14:textId="77777777" w:rsidR="00A22B51" w:rsidRPr="00CD1BD2" w:rsidRDefault="00A22B51" w:rsidP="0030684B">
            <w:pPr>
              <w:pStyle w:val="Normal6a"/>
            </w:pPr>
            <w:r w:rsidRPr="00CD1BD2">
              <w:t>2.</w:t>
            </w:r>
            <w:r w:rsidRPr="00CD1BD2">
              <w:tab/>
            </w:r>
            <w:r w:rsidRPr="00CD1BD2">
              <w:rPr>
                <w:b/>
                <w:i/>
              </w:rPr>
              <w:t>kehottaa jäsenvaltioita panemaan</w:t>
            </w:r>
            <w:r w:rsidRPr="00CD1BD2">
              <w:t xml:space="preserve"> unionin tuomioistuimen ja Euroopan ihmisoikeustuomioistuimen </w:t>
            </w:r>
            <w:r w:rsidRPr="00CD1BD2">
              <w:rPr>
                <w:b/>
                <w:i/>
              </w:rPr>
              <w:t>täytäntöönpanoa odottavat</w:t>
            </w:r>
            <w:r w:rsidRPr="00CD1BD2">
              <w:t xml:space="preserve"> tuomiot </w:t>
            </w:r>
            <w:r w:rsidRPr="00CD1BD2">
              <w:rPr>
                <w:b/>
                <w:i/>
              </w:rPr>
              <w:t>ripeästi täytäntöön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w:t>
            </w:r>
            <w:r w:rsidRPr="00CD1BD2">
              <w:t>;</w:t>
            </w:r>
          </w:p>
        </w:tc>
        <w:tc>
          <w:tcPr>
            <w:tcW w:w="4876" w:type="dxa"/>
            <w:tcBorders>
              <w:top w:val="nil"/>
              <w:left w:val="nil"/>
              <w:bottom w:val="nil"/>
              <w:right w:val="nil"/>
            </w:tcBorders>
          </w:tcPr>
          <w:p w14:paraId="6A001387" w14:textId="57BE579B" w:rsidR="00A22B51" w:rsidRPr="00CD1BD2" w:rsidRDefault="00A22B51" w:rsidP="0030684B">
            <w:pPr>
              <w:pStyle w:val="Normal6a"/>
            </w:pPr>
            <w:r w:rsidRPr="00CD1BD2">
              <w:t>2.</w:t>
            </w:r>
            <w:r w:rsidRPr="00CD1BD2">
              <w:tab/>
            </w:r>
            <w:r w:rsidRPr="00CD1BD2">
              <w:rPr>
                <w:b/>
                <w:i/>
              </w:rPr>
              <w:t>muistuttaa, että perussopimuksissa ei anneta unionille toimivaltaa valvoa sitä, miten tuomioita pannaan täytäntöön kansallisissa tuomioistuimissa tai Euroopan unionin tuomioistuimessa, puhumattakaan Euroopan ihmisoikeustuomioistuimesta, joka on osa Euroopan neuvoston täysin erillistä oikeusjärjestystä; korostaa, että jotkin</w:t>
            </w:r>
            <w:r w:rsidRPr="00CD1BD2">
              <w:t xml:space="preserve"> unionin tuomioistuimen ja Euroopan ihmisoikeustuomioistuimen tuomiot </w:t>
            </w:r>
            <w:r w:rsidRPr="00CD1BD2">
              <w:rPr>
                <w:b/>
                <w:i/>
              </w:rPr>
              <w:t>ylittävät kyseisten tuomioistuinten toimivallan ja vaikuttavat jäsenvaltioiden toimivaltaan;</w:t>
            </w:r>
            <w:r w:rsidRPr="00CD1BD2">
              <w:t xml:space="preserve"> </w:t>
            </w:r>
            <w:r w:rsidRPr="00CD1BD2">
              <w:rPr>
                <w:b/>
                <w:i/>
              </w:rPr>
              <w:t>kehottaa EU:n toimielimiä kunnioittamaan jäsenvaltioiden hyväksymiä perustuslaillisia järjestelyjä ja kansallisten perustuslakituomioistuinten oikeuskäytäntöä</w:t>
            </w:r>
            <w:r w:rsidRPr="00CD1BD2">
              <w:t>;</w:t>
            </w:r>
          </w:p>
        </w:tc>
      </w:tr>
    </w:tbl>
    <w:p w14:paraId="5512B55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49C35D56" w14:textId="77777777" w:rsidR="00A22B51" w:rsidRPr="00CD1BD2" w:rsidRDefault="00A22B51" w:rsidP="00A22B51">
      <w:r w:rsidRPr="00CD1BD2">
        <w:rPr>
          <w:rStyle w:val="HideTWBExt"/>
        </w:rPr>
        <w:t>&lt;/Amend&gt;</w:t>
      </w:r>
    </w:p>
    <w:p w14:paraId="2DBB226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223</w:t>
      </w:r>
      <w:r w:rsidRPr="00CD1BD2">
        <w:rPr>
          <w:rStyle w:val="HideTWBExt"/>
          <w:b w:val="0"/>
        </w:rPr>
        <w:t>&lt;/NumAm&gt;</w:t>
      </w:r>
    </w:p>
    <w:p w14:paraId="7F2451B0"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2F5EBF94" w14:textId="77777777" w:rsidR="00A22B51" w:rsidRPr="00CD1BD2" w:rsidRDefault="00A22B51" w:rsidP="00A22B51">
      <w:pPr>
        <w:pStyle w:val="NormalBold"/>
      </w:pPr>
      <w:r w:rsidRPr="00CD1BD2">
        <w:rPr>
          <w:rStyle w:val="HideTWBExt"/>
          <w:b w:val="0"/>
        </w:rPr>
        <w:t>&lt;/RepeatBlock-By&gt;</w:t>
      </w:r>
    </w:p>
    <w:p w14:paraId="60E8674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ED013AC" w14:textId="77777777" w:rsidR="00A22B51" w:rsidRPr="00CD1BD2" w:rsidRDefault="00A22B51" w:rsidP="00A22B51">
      <w:pPr>
        <w:pStyle w:val="NormalBold"/>
      </w:pPr>
      <w:r w:rsidRPr="00CD1BD2">
        <w:rPr>
          <w:rStyle w:val="HideTWBExt"/>
          <w:b w:val="0"/>
        </w:rPr>
        <w:t>&lt;Article&gt;</w:t>
      </w:r>
      <w:r w:rsidRPr="00CD1BD2">
        <w:t>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EA39FB4" w14:textId="77777777" w:rsidTr="0030684B">
        <w:trPr>
          <w:trHeight w:hRule="exact" w:val="240"/>
          <w:jc w:val="center"/>
        </w:trPr>
        <w:tc>
          <w:tcPr>
            <w:tcW w:w="9752" w:type="dxa"/>
            <w:gridSpan w:val="2"/>
            <w:tcBorders>
              <w:top w:val="nil"/>
              <w:left w:val="nil"/>
              <w:bottom w:val="nil"/>
              <w:right w:val="nil"/>
            </w:tcBorders>
          </w:tcPr>
          <w:p w14:paraId="1F8F7C63" w14:textId="77777777" w:rsidR="00A22B51" w:rsidRPr="00CD1BD2" w:rsidRDefault="00A22B51" w:rsidP="0030684B"/>
        </w:tc>
      </w:tr>
      <w:tr w:rsidR="00A22B51" w:rsidRPr="00CD1BD2" w14:paraId="38195A96" w14:textId="77777777" w:rsidTr="0030684B">
        <w:trPr>
          <w:trHeight w:val="240"/>
          <w:jc w:val="center"/>
        </w:trPr>
        <w:tc>
          <w:tcPr>
            <w:tcW w:w="4876" w:type="dxa"/>
            <w:tcBorders>
              <w:top w:val="nil"/>
              <w:left w:val="nil"/>
              <w:bottom w:val="nil"/>
              <w:right w:val="nil"/>
            </w:tcBorders>
          </w:tcPr>
          <w:p w14:paraId="4632B00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96FA9F" w14:textId="77777777" w:rsidR="00A22B51" w:rsidRPr="00CD1BD2" w:rsidRDefault="00A22B51" w:rsidP="0030684B">
            <w:pPr>
              <w:pStyle w:val="AmColumnHeading"/>
            </w:pPr>
            <w:r w:rsidRPr="00CD1BD2">
              <w:t>Tarkistus</w:t>
            </w:r>
          </w:p>
        </w:tc>
      </w:tr>
      <w:tr w:rsidR="00A22B51" w:rsidRPr="00CD1BD2" w14:paraId="61084571" w14:textId="77777777" w:rsidTr="0030684B">
        <w:trPr>
          <w:jc w:val="center"/>
        </w:trPr>
        <w:tc>
          <w:tcPr>
            <w:tcW w:w="4876" w:type="dxa"/>
            <w:tcBorders>
              <w:top w:val="nil"/>
              <w:left w:val="nil"/>
              <w:bottom w:val="nil"/>
              <w:right w:val="nil"/>
            </w:tcBorders>
          </w:tcPr>
          <w:p w14:paraId="3FB50881" w14:textId="77777777" w:rsidR="00A22B51" w:rsidRPr="00CD1BD2" w:rsidRDefault="00A22B51" w:rsidP="0030684B">
            <w:pPr>
              <w:pStyle w:val="Normal6a"/>
            </w:pPr>
            <w:r w:rsidRPr="00CD1BD2">
              <w:t>2.</w:t>
            </w:r>
            <w:r w:rsidRPr="00CD1BD2">
              <w:tab/>
              <w:t>kehottaa jäsenvaltioita panemaan unionin tuomioistuimen ja Euroopan ihmisoikeustuomioistuimen täytäntöönpanoa odottavat tuomiot ripeästi täytäntöön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w:t>
            </w:r>
          </w:p>
        </w:tc>
        <w:tc>
          <w:tcPr>
            <w:tcW w:w="4876" w:type="dxa"/>
            <w:tcBorders>
              <w:top w:val="nil"/>
              <w:left w:val="nil"/>
              <w:bottom w:val="nil"/>
              <w:right w:val="nil"/>
            </w:tcBorders>
          </w:tcPr>
          <w:p w14:paraId="1F1418CD" w14:textId="77777777" w:rsidR="00A22B51" w:rsidRPr="00CD1BD2" w:rsidRDefault="00A22B51" w:rsidP="0030684B">
            <w:pPr>
              <w:pStyle w:val="Normal6a"/>
            </w:pPr>
            <w:r w:rsidRPr="00CD1BD2">
              <w:t>2.</w:t>
            </w:r>
            <w:r w:rsidRPr="00CD1BD2">
              <w:tab/>
              <w:t xml:space="preserve">kehottaa jäsenvaltioita panemaan unionin tuomioistuimen ja Euroopan ihmisoikeustuomioistuimen täytäntöönpanoa odottavat tuomiot ripeästi täytäntöön ja ehdottaa </w:t>
            </w:r>
            <w:r w:rsidRPr="00CD1BD2">
              <w:rPr>
                <w:b/>
                <w:i/>
              </w:rPr>
              <w:t>EU:n toimielimille</w:t>
            </w:r>
            <w:r w:rsidRPr="00CD1BD2">
              <w:t xml:space="preserve">,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 </w:t>
            </w:r>
            <w:r w:rsidRPr="00CD1BD2">
              <w:rPr>
                <w:b/>
                <w:i/>
              </w:rPr>
              <w:t>käyttäen järjestelmällisesti täytäntöönpanoa koskevia tietoja ja selkeää maakohtaista vertailua</w:t>
            </w:r>
            <w:r w:rsidRPr="00CD1BD2">
              <w:t>;</w:t>
            </w:r>
          </w:p>
        </w:tc>
      </w:tr>
    </w:tbl>
    <w:p w14:paraId="155CD92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60312CC" w14:textId="77777777" w:rsidR="00A22B51" w:rsidRPr="00CD1BD2" w:rsidRDefault="00A22B51" w:rsidP="00A22B51">
      <w:r w:rsidRPr="00CD1BD2">
        <w:rPr>
          <w:rStyle w:val="HideTWBExt"/>
        </w:rPr>
        <w:t>&lt;/Amend&gt;</w:t>
      </w:r>
    </w:p>
    <w:p w14:paraId="1998F07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224</w:t>
      </w:r>
      <w:r w:rsidRPr="00CD1BD2">
        <w:rPr>
          <w:rStyle w:val="HideTWBExt"/>
          <w:b w:val="0"/>
        </w:rPr>
        <w:t>&lt;/NumAm&gt;</w:t>
      </w:r>
    </w:p>
    <w:p w14:paraId="1B4E93CD" w14:textId="77777777" w:rsidR="00A22B51" w:rsidRPr="00CD1BD2" w:rsidRDefault="00A22B51" w:rsidP="00A22B51">
      <w:pPr>
        <w:pStyle w:val="NormalBold"/>
      </w:pPr>
      <w:r w:rsidRPr="00CD1BD2">
        <w:rPr>
          <w:rStyle w:val="HideTWBExt"/>
          <w:b w:val="0"/>
        </w:rPr>
        <w:t>&lt;RepeatBlock-By&gt;&lt;Members&gt;</w:t>
      </w:r>
      <w:r w:rsidRPr="00CD1BD2">
        <w:t>Fredis Beleris, Tomáš Zdechovský, Emil Radev</w:t>
      </w:r>
      <w:r w:rsidRPr="00CD1BD2">
        <w:rPr>
          <w:rStyle w:val="HideTWBExt"/>
          <w:b w:val="0"/>
        </w:rPr>
        <w:t>&lt;/Members&gt;</w:t>
      </w:r>
    </w:p>
    <w:p w14:paraId="3088CF47" w14:textId="77777777" w:rsidR="00A22B51" w:rsidRPr="00CD1BD2" w:rsidRDefault="00A22B51" w:rsidP="00A22B51">
      <w:pPr>
        <w:pStyle w:val="NormalBold"/>
      </w:pPr>
      <w:r w:rsidRPr="00CD1BD2">
        <w:rPr>
          <w:rStyle w:val="HideTWBExt"/>
          <w:b w:val="0"/>
        </w:rPr>
        <w:t>&lt;/RepeatBlock-By&gt;</w:t>
      </w:r>
    </w:p>
    <w:p w14:paraId="0B84AC4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BD25005" w14:textId="77777777" w:rsidR="00A22B51" w:rsidRPr="00CD1BD2" w:rsidRDefault="00A22B51" w:rsidP="00A22B51">
      <w:pPr>
        <w:pStyle w:val="NormalBold"/>
      </w:pPr>
      <w:r w:rsidRPr="00CD1BD2">
        <w:rPr>
          <w:rStyle w:val="HideTWBExt"/>
          <w:b w:val="0"/>
        </w:rPr>
        <w:t>&lt;Article&gt;</w:t>
      </w:r>
      <w:r w:rsidRPr="00CD1BD2">
        <w:t>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7FF1315" w14:textId="77777777" w:rsidTr="0030684B">
        <w:trPr>
          <w:trHeight w:hRule="exact" w:val="240"/>
          <w:jc w:val="center"/>
        </w:trPr>
        <w:tc>
          <w:tcPr>
            <w:tcW w:w="9752" w:type="dxa"/>
            <w:gridSpan w:val="2"/>
            <w:tcBorders>
              <w:top w:val="nil"/>
              <w:left w:val="nil"/>
              <w:bottom w:val="nil"/>
              <w:right w:val="nil"/>
            </w:tcBorders>
          </w:tcPr>
          <w:p w14:paraId="4E54D869" w14:textId="77777777" w:rsidR="00A22B51" w:rsidRPr="00CD1BD2" w:rsidRDefault="00A22B51" w:rsidP="0030684B"/>
        </w:tc>
      </w:tr>
      <w:tr w:rsidR="00A22B51" w:rsidRPr="00CD1BD2" w14:paraId="180EAF63" w14:textId="77777777" w:rsidTr="0030684B">
        <w:trPr>
          <w:trHeight w:val="240"/>
          <w:jc w:val="center"/>
        </w:trPr>
        <w:tc>
          <w:tcPr>
            <w:tcW w:w="4876" w:type="dxa"/>
            <w:tcBorders>
              <w:top w:val="nil"/>
              <w:left w:val="nil"/>
              <w:bottom w:val="nil"/>
              <w:right w:val="nil"/>
            </w:tcBorders>
          </w:tcPr>
          <w:p w14:paraId="7F8BC56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021B44D" w14:textId="77777777" w:rsidR="00A22B51" w:rsidRPr="00CD1BD2" w:rsidRDefault="00A22B51" w:rsidP="0030684B">
            <w:pPr>
              <w:pStyle w:val="AmColumnHeading"/>
            </w:pPr>
            <w:r w:rsidRPr="00CD1BD2">
              <w:t>Tarkistus</w:t>
            </w:r>
          </w:p>
        </w:tc>
      </w:tr>
      <w:tr w:rsidR="00A22B51" w:rsidRPr="00CD1BD2" w14:paraId="17D38090" w14:textId="77777777" w:rsidTr="0030684B">
        <w:trPr>
          <w:jc w:val="center"/>
        </w:trPr>
        <w:tc>
          <w:tcPr>
            <w:tcW w:w="4876" w:type="dxa"/>
            <w:tcBorders>
              <w:top w:val="nil"/>
              <w:left w:val="nil"/>
              <w:bottom w:val="nil"/>
              <w:right w:val="nil"/>
            </w:tcBorders>
          </w:tcPr>
          <w:p w14:paraId="066B3266" w14:textId="77777777" w:rsidR="00A22B51" w:rsidRPr="00CD1BD2" w:rsidRDefault="00A22B51" w:rsidP="0030684B">
            <w:pPr>
              <w:pStyle w:val="Normal6a"/>
            </w:pPr>
            <w:r w:rsidRPr="00CD1BD2">
              <w:t>2.</w:t>
            </w:r>
            <w:r w:rsidRPr="00CD1BD2">
              <w:tab/>
            </w:r>
            <w:r w:rsidRPr="00CD1BD2">
              <w:rPr>
                <w:b/>
                <w:i/>
              </w:rPr>
              <w:t>kehottaa jäsenvaltioita panemaan</w:t>
            </w:r>
            <w:r w:rsidRPr="00CD1BD2">
              <w:t xml:space="preserve"> unionin tuomioistuimen </w:t>
            </w:r>
            <w:r w:rsidRPr="00CD1BD2">
              <w:rPr>
                <w:b/>
                <w:i/>
              </w:rPr>
              <w:t>ja Euroopan ihmisoikeustuomioistuimen täytäntöönpanoa odottavat tuomiot ripeästi täytäntöön ja ehdottaa, että perustetaan seurantayksikkö tarkkailemaan unionin tuomioistuimen ja Euroopan ihmisoikeustuomioistuimen demokratiaan, oikeusvaltioperiaatteeseen ja perusoikeuksiin liittyvien tuomioiden täytäntöönpanoa EU:n jäsenvaltioissa, ja kehottaa sisällyttämään seurantayksikön havainnot kokonaisuudessaan vuotuiseen oikeusvaltiokertomukseen</w:t>
            </w:r>
            <w:r w:rsidRPr="00CD1BD2">
              <w:t>;</w:t>
            </w:r>
          </w:p>
        </w:tc>
        <w:tc>
          <w:tcPr>
            <w:tcW w:w="4876" w:type="dxa"/>
            <w:tcBorders>
              <w:top w:val="nil"/>
              <w:left w:val="nil"/>
              <w:bottom w:val="nil"/>
              <w:right w:val="nil"/>
            </w:tcBorders>
          </w:tcPr>
          <w:p w14:paraId="597926D4" w14:textId="77777777" w:rsidR="00A22B51" w:rsidRPr="00CD1BD2" w:rsidRDefault="00A22B51" w:rsidP="0030684B">
            <w:pPr>
              <w:pStyle w:val="Normal6a"/>
            </w:pPr>
            <w:r w:rsidRPr="00CD1BD2">
              <w:t>2.</w:t>
            </w:r>
            <w:r w:rsidRPr="00CD1BD2">
              <w:tab/>
            </w:r>
            <w:r w:rsidRPr="00CD1BD2">
              <w:rPr>
                <w:b/>
                <w:i/>
              </w:rPr>
              <w:t>vahvistaa jälleen</w:t>
            </w:r>
            <w:r w:rsidRPr="00CD1BD2">
              <w:t xml:space="preserve"> unionin tuomioistuimen </w:t>
            </w:r>
            <w:r w:rsidRPr="00CD1BD2">
              <w:rPr>
                <w:b/>
                <w:i/>
              </w:rPr>
              <w:t>keskeisen aseman oikeusvaltioperiaatteen vaalimisessa kaikkialla EU:ssa ja sisämarkkinoiden toiminnan varmistamisessa; kehottaa parantamaan oikeusvaltioperiaatteen ja perusoikeuksien seurantaa EU:ssa ja ehdokasmaissa</w:t>
            </w:r>
            <w:r w:rsidRPr="00CD1BD2">
              <w:t>;</w:t>
            </w:r>
          </w:p>
        </w:tc>
      </w:tr>
    </w:tbl>
    <w:p w14:paraId="27F7DD3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AEE7D11" w14:textId="77777777" w:rsidR="00A22B51" w:rsidRPr="00CD1BD2" w:rsidRDefault="00A22B51" w:rsidP="00A22B51">
      <w:r w:rsidRPr="00CD1BD2">
        <w:rPr>
          <w:rStyle w:val="HideTWBExt"/>
        </w:rPr>
        <w:t>&lt;/Amend&gt;</w:t>
      </w:r>
    </w:p>
    <w:p w14:paraId="3334A58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225</w:t>
      </w:r>
      <w:r w:rsidRPr="00CD1BD2">
        <w:rPr>
          <w:rStyle w:val="HideTWBExt"/>
          <w:b w:val="0"/>
        </w:rPr>
        <w:t>&lt;/NumAm&gt;</w:t>
      </w:r>
    </w:p>
    <w:p w14:paraId="05BDDC0C" w14:textId="77777777" w:rsidR="00A22B51" w:rsidRPr="00CD1BD2" w:rsidRDefault="00A22B51" w:rsidP="00A22B51">
      <w:pPr>
        <w:pStyle w:val="NormalBold"/>
      </w:pPr>
      <w:r w:rsidRPr="00CD1BD2">
        <w:rPr>
          <w:rStyle w:val="HideTWBExt"/>
          <w:b w:val="0"/>
        </w:rPr>
        <w:t>&lt;RepeatBlock-By&gt;&lt;Members&gt;</w:t>
      </w:r>
      <w:r w:rsidRPr="00CD1BD2">
        <w:t>Alessandro Zan, Sandro Ruotolo, Pina Picierno, Marco Tarquinio, Juan Fernando López Aguilar</w:t>
      </w:r>
      <w:r w:rsidRPr="00CD1BD2">
        <w:rPr>
          <w:rStyle w:val="HideTWBExt"/>
          <w:b w:val="0"/>
        </w:rPr>
        <w:t>&lt;/Members&gt;</w:t>
      </w:r>
    </w:p>
    <w:p w14:paraId="5FAF62D8" w14:textId="77777777" w:rsidR="00A22B51" w:rsidRPr="00CD1BD2" w:rsidRDefault="00A22B51" w:rsidP="00A22B51">
      <w:pPr>
        <w:pStyle w:val="NormalBold"/>
      </w:pPr>
      <w:r w:rsidRPr="00CD1BD2">
        <w:rPr>
          <w:rStyle w:val="HideTWBExt"/>
          <w:b w:val="0"/>
        </w:rPr>
        <w:t>&lt;/RepeatBlock-By&gt;</w:t>
      </w:r>
    </w:p>
    <w:p w14:paraId="666FD1E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AD59304" w14:textId="77777777" w:rsidR="00A22B51" w:rsidRPr="00CD1BD2" w:rsidRDefault="00A22B51" w:rsidP="00A22B51">
      <w:pPr>
        <w:pStyle w:val="NormalBold"/>
      </w:pPr>
      <w:r w:rsidRPr="00CD1BD2">
        <w:rPr>
          <w:rStyle w:val="HideTWBExt"/>
          <w:b w:val="0"/>
        </w:rPr>
        <w:t>&lt;Article&gt;</w:t>
      </w:r>
      <w:r w:rsidRPr="00CD1BD2">
        <w:t>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D497E21" w14:textId="77777777" w:rsidTr="0030684B">
        <w:trPr>
          <w:trHeight w:hRule="exact" w:val="240"/>
          <w:jc w:val="center"/>
        </w:trPr>
        <w:tc>
          <w:tcPr>
            <w:tcW w:w="9752" w:type="dxa"/>
            <w:gridSpan w:val="2"/>
            <w:tcBorders>
              <w:top w:val="nil"/>
              <w:left w:val="nil"/>
              <w:bottom w:val="nil"/>
              <w:right w:val="nil"/>
            </w:tcBorders>
          </w:tcPr>
          <w:p w14:paraId="1E75EE73" w14:textId="77777777" w:rsidR="00A22B51" w:rsidRPr="00CD1BD2" w:rsidRDefault="00A22B51" w:rsidP="0030684B"/>
        </w:tc>
      </w:tr>
      <w:tr w:rsidR="00A22B51" w:rsidRPr="00CD1BD2" w14:paraId="57420143" w14:textId="77777777" w:rsidTr="0030684B">
        <w:trPr>
          <w:trHeight w:val="240"/>
          <w:jc w:val="center"/>
        </w:trPr>
        <w:tc>
          <w:tcPr>
            <w:tcW w:w="4876" w:type="dxa"/>
            <w:tcBorders>
              <w:top w:val="nil"/>
              <w:left w:val="nil"/>
              <w:bottom w:val="nil"/>
              <w:right w:val="nil"/>
            </w:tcBorders>
          </w:tcPr>
          <w:p w14:paraId="7778955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8065D9B" w14:textId="77777777" w:rsidR="00A22B51" w:rsidRPr="00CD1BD2" w:rsidRDefault="00A22B51" w:rsidP="0030684B">
            <w:pPr>
              <w:pStyle w:val="AmColumnHeading"/>
            </w:pPr>
            <w:r w:rsidRPr="00CD1BD2">
              <w:t>Tarkistus</w:t>
            </w:r>
          </w:p>
        </w:tc>
      </w:tr>
      <w:tr w:rsidR="00A22B51" w:rsidRPr="00CD1BD2" w14:paraId="433D3F13" w14:textId="77777777" w:rsidTr="0030684B">
        <w:trPr>
          <w:jc w:val="center"/>
        </w:trPr>
        <w:tc>
          <w:tcPr>
            <w:tcW w:w="4876" w:type="dxa"/>
            <w:tcBorders>
              <w:top w:val="nil"/>
              <w:left w:val="nil"/>
              <w:bottom w:val="nil"/>
              <w:right w:val="nil"/>
            </w:tcBorders>
          </w:tcPr>
          <w:p w14:paraId="1A374E25" w14:textId="77777777" w:rsidR="00A22B51" w:rsidRPr="00CD1BD2" w:rsidRDefault="00A22B51" w:rsidP="0030684B">
            <w:pPr>
              <w:pStyle w:val="Normal6a"/>
            </w:pPr>
          </w:p>
        </w:tc>
        <w:tc>
          <w:tcPr>
            <w:tcW w:w="4876" w:type="dxa"/>
            <w:tcBorders>
              <w:top w:val="nil"/>
              <w:left w:val="nil"/>
              <w:bottom w:val="nil"/>
              <w:right w:val="nil"/>
            </w:tcBorders>
          </w:tcPr>
          <w:p w14:paraId="56BD9D02" w14:textId="77777777" w:rsidR="00A22B51" w:rsidRPr="00CD1BD2" w:rsidRDefault="00A22B51" w:rsidP="0030684B">
            <w:pPr>
              <w:pStyle w:val="Normal6a"/>
            </w:pPr>
            <w:r w:rsidRPr="00CD1BD2">
              <w:rPr>
                <w:b/>
                <w:i/>
              </w:rPr>
              <w:t>2 a.</w:t>
            </w:r>
            <w:r w:rsidRPr="00CD1BD2">
              <w:tab/>
            </w:r>
            <w:r w:rsidRPr="00CD1BD2">
              <w:rPr>
                <w:b/>
                <w:i/>
              </w:rPr>
              <w:t>korostaa perussopimuksissa ja Euroopan unionin perusoikeuskirjassa tunnustettujen periaatteiden, vapauksien ja velvoitteiden kunnioittamisen yhteydessä oikeusvaltioperiaatetta, joka on tunnustettu yhdeksi unionin perusperiaatteista Euroopan unionista tehdyn sopimuksen 2 artiklan mukaisesti, joka on demokraattisen yhteiskunnan peruspilari ja joka takaa laillisuuden, oikeusvarmuuden, toimivallan mielivaltaisuuden estämisen ja tehokkaan oikeussuojan – mukaan lukien oikeussuojan saatavuuden – riippumattomissa ja puolueettomissa tuomioistuimissa, mukaan lukien perusoikeudet, vallanjako, syrjimättömyys ja tasa-arvo lain edessä, sellaisina kuin ne on määritelty yleisestä ehdollisuusjärjestelmästä unionin talousarvion suojaamiseksi 16 päivänä joulukuuta 2020 annetussa Euroopan parlamentin ja neuvoston asetuksessa 2020/2092;</w:t>
            </w:r>
          </w:p>
        </w:tc>
      </w:tr>
    </w:tbl>
    <w:p w14:paraId="1FA9A49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{IT}</w:t>
      </w:r>
      <w:r w:rsidRPr="00CD1BD2">
        <w:t>it</w:t>
      </w:r>
      <w:r w:rsidRPr="00CD1BD2">
        <w:rPr>
          <w:rStyle w:val="HideTWBExt"/>
        </w:rPr>
        <w:t>&lt;/Original&gt;</w:t>
      </w:r>
    </w:p>
    <w:p w14:paraId="4A1B9217" w14:textId="77777777" w:rsidR="00A22B51" w:rsidRPr="00CD1BD2" w:rsidRDefault="00A22B51" w:rsidP="00A22B51">
      <w:r w:rsidRPr="00CD1BD2">
        <w:rPr>
          <w:rStyle w:val="HideTWBExt"/>
        </w:rPr>
        <w:t>&lt;/Amend&gt;</w:t>
      </w:r>
    </w:p>
    <w:p w14:paraId="2A78A3A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226</w:t>
      </w:r>
      <w:r w:rsidRPr="00CD1BD2">
        <w:rPr>
          <w:rStyle w:val="HideTWBExt"/>
          <w:b w:val="0"/>
        </w:rPr>
        <w:t>&lt;/NumAm&gt;</w:t>
      </w:r>
    </w:p>
    <w:p w14:paraId="7129EA6F" w14:textId="77777777" w:rsidR="00A22B51" w:rsidRPr="00CD1BD2" w:rsidRDefault="00A22B51" w:rsidP="00A22B51">
      <w:pPr>
        <w:pStyle w:val="NormalBold"/>
      </w:pPr>
      <w:r w:rsidRPr="00CD1BD2">
        <w:rPr>
          <w:rStyle w:val="HideTWBExt"/>
          <w:b w:val="0"/>
        </w:rPr>
        <w:t>&lt;RepeatBlock-By&gt;&lt;Members&gt;</w:t>
      </w:r>
      <w:r w:rsidRPr="00CD1BD2">
        <w:t>Diana Riba i Giner, Juan Fernando López Aguilar</w:t>
      </w:r>
      <w:r w:rsidRPr="00CD1BD2">
        <w:rPr>
          <w:rStyle w:val="HideTWBExt"/>
          <w:b w:val="0"/>
        </w:rPr>
        <w:t>&lt;/Members&gt;</w:t>
      </w:r>
    </w:p>
    <w:p w14:paraId="7013938D" w14:textId="77777777" w:rsidR="00A22B51" w:rsidRPr="00CD1BD2" w:rsidRDefault="00A22B51" w:rsidP="00A22B51">
      <w:pPr>
        <w:pStyle w:val="NormalBold"/>
      </w:pPr>
      <w:r w:rsidRPr="00CD1BD2">
        <w:rPr>
          <w:rStyle w:val="HideTWBExt"/>
          <w:b w:val="0"/>
        </w:rPr>
        <w:t>&lt;/RepeatBlock-By&gt;</w:t>
      </w:r>
    </w:p>
    <w:p w14:paraId="3A108E1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8290584" w14:textId="77777777" w:rsidR="00A22B51" w:rsidRPr="00CD1BD2" w:rsidRDefault="00A22B51" w:rsidP="00A22B51">
      <w:pPr>
        <w:pStyle w:val="NormalBold"/>
      </w:pPr>
      <w:r w:rsidRPr="00CD1BD2">
        <w:rPr>
          <w:rStyle w:val="HideTWBExt"/>
          <w:b w:val="0"/>
        </w:rPr>
        <w:t>&lt;Article&gt;</w:t>
      </w:r>
      <w:r w:rsidRPr="00CD1BD2">
        <w:t>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9DA4707" w14:textId="77777777" w:rsidTr="0030684B">
        <w:trPr>
          <w:trHeight w:hRule="exact" w:val="240"/>
          <w:jc w:val="center"/>
        </w:trPr>
        <w:tc>
          <w:tcPr>
            <w:tcW w:w="9752" w:type="dxa"/>
            <w:gridSpan w:val="2"/>
            <w:tcBorders>
              <w:top w:val="nil"/>
              <w:left w:val="nil"/>
              <w:bottom w:val="nil"/>
              <w:right w:val="nil"/>
            </w:tcBorders>
          </w:tcPr>
          <w:p w14:paraId="48C57304" w14:textId="77777777" w:rsidR="00A22B51" w:rsidRPr="00CD1BD2" w:rsidRDefault="00A22B51" w:rsidP="0030684B"/>
        </w:tc>
      </w:tr>
      <w:tr w:rsidR="00A22B51" w:rsidRPr="00CD1BD2" w14:paraId="55793989" w14:textId="77777777" w:rsidTr="0030684B">
        <w:trPr>
          <w:trHeight w:val="240"/>
          <w:jc w:val="center"/>
        </w:trPr>
        <w:tc>
          <w:tcPr>
            <w:tcW w:w="4876" w:type="dxa"/>
            <w:tcBorders>
              <w:top w:val="nil"/>
              <w:left w:val="nil"/>
              <w:bottom w:val="nil"/>
              <w:right w:val="nil"/>
            </w:tcBorders>
          </w:tcPr>
          <w:p w14:paraId="25E3CAE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EED022D" w14:textId="77777777" w:rsidR="00A22B51" w:rsidRPr="00CD1BD2" w:rsidRDefault="00A22B51" w:rsidP="0030684B">
            <w:pPr>
              <w:pStyle w:val="AmColumnHeading"/>
            </w:pPr>
            <w:r w:rsidRPr="00CD1BD2">
              <w:t>Tarkistus</w:t>
            </w:r>
          </w:p>
        </w:tc>
      </w:tr>
      <w:tr w:rsidR="00A22B51" w:rsidRPr="00CD1BD2" w14:paraId="0A3E43D5" w14:textId="77777777" w:rsidTr="0030684B">
        <w:trPr>
          <w:jc w:val="center"/>
        </w:trPr>
        <w:tc>
          <w:tcPr>
            <w:tcW w:w="4876" w:type="dxa"/>
            <w:tcBorders>
              <w:top w:val="nil"/>
              <w:left w:val="nil"/>
              <w:bottom w:val="nil"/>
              <w:right w:val="nil"/>
            </w:tcBorders>
          </w:tcPr>
          <w:p w14:paraId="26A117A9" w14:textId="77777777" w:rsidR="00A22B51" w:rsidRPr="00CD1BD2" w:rsidRDefault="00A22B51" w:rsidP="0030684B">
            <w:pPr>
              <w:pStyle w:val="Normal6a"/>
            </w:pPr>
          </w:p>
        </w:tc>
        <w:tc>
          <w:tcPr>
            <w:tcW w:w="4876" w:type="dxa"/>
            <w:tcBorders>
              <w:top w:val="nil"/>
              <w:left w:val="nil"/>
              <w:bottom w:val="nil"/>
              <w:right w:val="nil"/>
            </w:tcBorders>
          </w:tcPr>
          <w:p w14:paraId="0D156E89" w14:textId="77777777" w:rsidR="00A22B51" w:rsidRPr="00CD1BD2" w:rsidRDefault="00A22B51" w:rsidP="0030684B">
            <w:pPr>
              <w:pStyle w:val="Normal6a"/>
            </w:pPr>
            <w:r w:rsidRPr="00CD1BD2">
              <w:rPr>
                <w:b/>
                <w:i/>
              </w:rPr>
              <w:t>2 a.</w:t>
            </w:r>
            <w:r w:rsidRPr="00CD1BD2">
              <w:tab/>
            </w:r>
            <w:r w:rsidRPr="00CD1BD2">
              <w:rPr>
                <w:b/>
                <w:i/>
              </w:rPr>
              <w:t>korostaa, että demokraattisissa valtioissa on varmistettava poliittiseen ja yhteiskunnalliseen sovinnontekoon, myös armahdustoimenpiteitä toteuttamalla, tarkoitetut mekanismit, joilla edistetään rinnakkaiseloa, estetään poliittisten ristiriitojen liiallinen oikeudellistuminen ja vahvistetaan demokraattista vuoropuhelua; palauttaa mieliin, että oikeusvaltioperiaate heikkenee, kun tietyillä oikeuden- tai hallinnonaloilla jarrutetaan tai vastustetaan demokraattisesti hyväksyttyjä lakeja, mikä estää niiden asianmukaisen täytäntöönpanon;</w:t>
            </w:r>
          </w:p>
        </w:tc>
      </w:tr>
    </w:tbl>
    <w:p w14:paraId="11BCEF7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83C4F3A" w14:textId="77777777" w:rsidR="00A22B51" w:rsidRPr="00CD1BD2" w:rsidRDefault="00A22B51" w:rsidP="00A22B51">
      <w:r w:rsidRPr="00CD1BD2">
        <w:rPr>
          <w:rStyle w:val="HideTWBExt"/>
        </w:rPr>
        <w:t>&lt;/Amend&gt;</w:t>
      </w:r>
    </w:p>
    <w:p w14:paraId="0FC92CB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227</w:t>
      </w:r>
      <w:r w:rsidRPr="00CD1BD2">
        <w:rPr>
          <w:rStyle w:val="HideTWBExt"/>
          <w:b w:val="0"/>
        </w:rPr>
        <w:t>&lt;/NumAm&gt;</w:t>
      </w:r>
    </w:p>
    <w:p w14:paraId="33C61385" w14:textId="77777777" w:rsidR="00A22B51" w:rsidRPr="00CD1BD2" w:rsidRDefault="00A22B51" w:rsidP="00A22B51">
      <w:pPr>
        <w:pStyle w:val="NormalBold"/>
      </w:pPr>
      <w:r w:rsidRPr="00CD1BD2">
        <w:rPr>
          <w:rStyle w:val="HideTWBExt"/>
          <w:b w:val="0"/>
        </w:rPr>
        <w:t>&lt;RepeatBlock-By&gt;&lt;Members&gt;</w:t>
      </w:r>
      <w:r w:rsidRPr="00CD1BD2">
        <w:t>Emma Rafowicz, Juan Fernando López Aguilar, Krzysztof Śmiszek, Murielle Laurent, Hannes Heide, Chloé Ridel</w:t>
      </w:r>
      <w:r w:rsidRPr="00CD1BD2">
        <w:rPr>
          <w:rStyle w:val="HideTWBExt"/>
          <w:b w:val="0"/>
        </w:rPr>
        <w:t>&lt;/Members&gt;</w:t>
      </w:r>
    </w:p>
    <w:p w14:paraId="50E7AC62" w14:textId="77777777" w:rsidR="00A22B51" w:rsidRPr="00CD1BD2" w:rsidRDefault="00A22B51" w:rsidP="00A22B51">
      <w:pPr>
        <w:pStyle w:val="NormalBold"/>
      </w:pPr>
      <w:r w:rsidRPr="00CD1BD2">
        <w:rPr>
          <w:rStyle w:val="HideTWBExt"/>
          <w:b w:val="0"/>
        </w:rPr>
        <w:t>&lt;/RepeatBlock-By&gt;</w:t>
      </w:r>
    </w:p>
    <w:p w14:paraId="62CD07F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EB84D53" w14:textId="77777777" w:rsidR="00A22B51" w:rsidRPr="00CD1BD2" w:rsidRDefault="00A22B51" w:rsidP="00A22B51">
      <w:pPr>
        <w:pStyle w:val="NormalBold"/>
      </w:pPr>
      <w:r w:rsidRPr="00CD1BD2">
        <w:rPr>
          <w:rStyle w:val="HideTWBExt"/>
          <w:b w:val="0"/>
        </w:rPr>
        <w:t>&lt;Article&gt;</w:t>
      </w:r>
      <w:r w:rsidRPr="00CD1BD2">
        <w:t>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B445C7" w14:textId="77777777" w:rsidTr="0030684B">
        <w:trPr>
          <w:trHeight w:hRule="exact" w:val="240"/>
          <w:jc w:val="center"/>
        </w:trPr>
        <w:tc>
          <w:tcPr>
            <w:tcW w:w="9752" w:type="dxa"/>
            <w:gridSpan w:val="2"/>
            <w:tcBorders>
              <w:top w:val="nil"/>
              <w:left w:val="nil"/>
              <w:bottom w:val="nil"/>
              <w:right w:val="nil"/>
            </w:tcBorders>
          </w:tcPr>
          <w:p w14:paraId="2F7B4FE1" w14:textId="77777777" w:rsidR="00A22B51" w:rsidRPr="00CD1BD2" w:rsidRDefault="00A22B51" w:rsidP="0030684B"/>
        </w:tc>
      </w:tr>
      <w:tr w:rsidR="00A22B51" w:rsidRPr="00CD1BD2" w14:paraId="220735BD" w14:textId="77777777" w:rsidTr="0030684B">
        <w:trPr>
          <w:trHeight w:val="240"/>
          <w:jc w:val="center"/>
        </w:trPr>
        <w:tc>
          <w:tcPr>
            <w:tcW w:w="4876" w:type="dxa"/>
            <w:tcBorders>
              <w:top w:val="nil"/>
              <w:left w:val="nil"/>
              <w:bottom w:val="nil"/>
              <w:right w:val="nil"/>
            </w:tcBorders>
          </w:tcPr>
          <w:p w14:paraId="26E5B15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4D24754" w14:textId="77777777" w:rsidR="00A22B51" w:rsidRPr="00CD1BD2" w:rsidRDefault="00A22B51" w:rsidP="0030684B">
            <w:pPr>
              <w:pStyle w:val="AmColumnHeading"/>
            </w:pPr>
            <w:r w:rsidRPr="00CD1BD2">
              <w:t>Tarkistus</w:t>
            </w:r>
          </w:p>
        </w:tc>
      </w:tr>
      <w:tr w:rsidR="00A22B51" w:rsidRPr="00CD1BD2" w14:paraId="5F55FD2B" w14:textId="77777777" w:rsidTr="0030684B">
        <w:trPr>
          <w:jc w:val="center"/>
        </w:trPr>
        <w:tc>
          <w:tcPr>
            <w:tcW w:w="4876" w:type="dxa"/>
            <w:tcBorders>
              <w:top w:val="nil"/>
              <w:left w:val="nil"/>
              <w:bottom w:val="nil"/>
              <w:right w:val="nil"/>
            </w:tcBorders>
          </w:tcPr>
          <w:p w14:paraId="09A54D6F" w14:textId="77777777" w:rsidR="00A22B51" w:rsidRPr="00CD1BD2" w:rsidRDefault="00A22B51" w:rsidP="0030684B">
            <w:pPr>
              <w:pStyle w:val="Normal6a"/>
            </w:pPr>
          </w:p>
        </w:tc>
        <w:tc>
          <w:tcPr>
            <w:tcW w:w="4876" w:type="dxa"/>
            <w:tcBorders>
              <w:top w:val="nil"/>
              <w:left w:val="nil"/>
              <w:bottom w:val="nil"/>
              <w:right w:val="nil"/>
            </w:tcBorders>
          </w:tcPr>
          <w:p w14:paraId="25985086" w14:textId="77777777" w:rsidR="00A22B51" w:rsidRPr="00CD1BD2" w:rsidRDefault="00A22B51" w:rsidP="0030684B">
            <w:pPr>
              <w:pStyle w:val="Normal6a"/>
            </w:pPr>
            <w:r w:rsidRPr="00CD1BD2">
              <w:rPr>
                <w:b/>
                <w:i/>
              </w:rPr>
              <w:t>2 a.</w:t>
            </w:r>
            <w:r w:rsidRPr="00CD1BD2">
              <w:tab/>
            </w:r>
            <w:r w:rsidRPr="00CD1BD2">
              <w:rPr>
                <w:b/>
                <w:i/>
              </w:rPr>
              <w:t>painottaa, että oikeusalan ammattihenkilöihin ja erityisesti asianajajiin kohdistuneiden uhkien ja hyökkäysten merkittävä määrä</w:t>
            </w:r>
            <w:r w:rsidRPr="00CD1BD2">
              <w:rPr>
                <w:b/>
                <w:i/>
                <w:vertAlign w:val="superscript"/>
              </w:rPr>
              <w:t>1 a</w:t>
            </w:r>
            <w:r w:rsidRPr="00CD1BD2">
              <w:rPr>
                <w:b/>
                <w:i/>
              </w:rPr>
              <w:t xml:space="preserve"> aiheuttaa suoran uhkan demokratialle ja oikeusvaltiolle; kehottaa jäsenvaltioita allekirjoittamaan ja ratifioimaan Euroopan neuvoston yleissopimuksen asianajajien ammatin suojelemiseksi (CETS N:o 226) ja käyttämään kaikkia asianmukaisia keinoja asianajajien puolustamisen ja sananvapauden varmistamiseksi;</w:t>
            </w:r>
          </w:p>
        </w:tc>
      </w:tr>
      <w:tr w:rsidR="00A22B51" w:rsidRPr="00CD1BD2" w14:paraId="29F4788D" w14:textId="77777777" w:rsidTr="0030684B">
        <w:trPr>
          <w:jc w:val="center"/>
        </w:trPr>
        <w:tc>
          <w:tcPr>
            <w:tcW w:w="4876" w:type="dxa"/>
            <w:tcBorders>
              <w:top w:val="nil"/>
              <w:left w:val="nil"/>
              <w:bottom w:val="nil"/>
              <w:right w:val="nil"/>
            </w:tcBorders>
          </w:tcPr>
          <w:p w14:paraId="00DE4852" w14:textId="77777777" w:rsidR="00A22B51" w:rsidRPr="00CD1BD2" w:rsidRDefault="00A22B51" w:rsidP="0030684B"/>
        </w:tc>
        <w:tc>
          <w:tcPr>
            <w:tcW w:w="4876" w:type="dxa"/>
            <w:tcBorders>
              <w:top w:val="nil"/>
              <w:left w:val="nil"/>
              <w:bottom w:val="nil"/>
              <w:right w:val="nil"/>
            </w:tcBorders>
          </w:tcPr>
          <w:p w14:paraId="6A892244" w14:textId="77777777" w:rsidR="00A22B51" w:rsidRPr="00CD1BD2" w:rsidRDefault="00A22B51" w:rsidP="0030684B">
            <w:pPr>
              <w:pStyle w:val="Normal6a"/>
            </w:pPr>
            <w:r w:rsidRPr="00CD1BD2">
              <w:rPr>
                <w:b/>
                <w:i/>
              </w:rPr>
              <w:t>_________________</w:t>
            </w:r>
          </w:p>
        </w:tc>
      </w:tr>
      <w:tr w:rsidR="00A22B51" w:rsidRPr="00CD1BD2" w14:paraId="51BDB9B9" w14:textId="77777777" w:rsidTr="0030684B">
        <w:trPr>
          <w:jc w:val="center"/>
        </w:trPr>
        <w:tc>
          <w:tcPr>
            <w:tcW w:w="4876" w:type="dxa"/>
            <w:tcBorders>
              <w:top w:val="nil"/>
              <w:left w:val="nil"/>
              <w:bottom w:val="nil"/>
              <w:right w:val="nil"/>
            </w:tcBorders>
          </w:tcPr>
          <w:p w14:paraId="22C1831B" w14:textId="77777777" w:rsidR="00A22B51" w:rsidRPr="00CD1BD2" w:rsidRDefault="00A22B51" w:rsidP="0030684B"/>
        </w:tc>
        <w:tc>
          <w:tcPr>
            <w:tcW w:w="4876" w:type="dxa"/>
            <w:tcBorders>
              <w:top w:val="nil"/>
              <w:left w:val="nil"/>
              <w:bottom w:val="nil"/>
              <w:right w:val="nil"/>
            </w:tcBorders>
          </w:tcPr>
          <w:p w14:paraId="74CF5A07" w14:textId="77777777" w:rsidR="00A22B51" w:rsidRPr="00CD1BD2" w:rsidRDefault="00A22B51" w:rsidP="0030684B">
            <w:pPr>
              <w:pStyle w:val="Normal6a"/>
              <w:rPr>
                <w:lang w:val="en-GB"/>
              </w:rPr>
            </w:pPr>
            <w:r w:rsidRPr="00CD1BD2">
              <w:rPr>
                <w:b/>
                <w:i/>
                <w:vertAlign w:val="superscript"/>
                <w:lang w:val="en-GB"/>
              </w:rPr>
              <w:t>1 a</w:t>
            </w:r>
            <w:r w:rsidRPr="00CD1BD2">
              <w:rPr>
                <w:lang w:val="en-GB"/>
              </w:rPr>
              <w:t xml:space="preserve"> </w:t>
            </w:r>
            <w:r w:rsidRPr="00CD1BD2">
              <w:rPr>
                <w:b/>
                <w:i/>
                <w:lang w:val="en-GB"/>
              </w:rPr>
              <w:t>Euroopan unionin asianajajaliittojen neuvosto (CCBE), ”Report on Threatening behaviour and agression towards lawyers”, 2024, https://www.ccbe.eu/fileadmin/speciality_distribution/public/documents/HUMAN_RIGHTS/HR_Guides___recommendations/EN_2024_CCBE-report-on-threatening-behaviour-and-aggression-towards-lawyers.pdf</w:t>
            </w:r>
          </w:p>
        </w:tc>
      </w:tr>
    </w:tbl>
    <w:p w14:paraId="768ADFB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8B59D2A" w14:textId="77777777" w:rsidR="00A22B51" w:rsidRPr="00CD1BD2" w:rsidRDefault="00A22B51" w:rsidP="00A22B51">
      <w:r w:rsidRPr="00CD1BD2">
        <w:rPr>
          <w:rStyle w:val="HideTWBExt"/>
        </w:rPr>
        <w:t>&lt;/Amend&gt;</w:t>
      </w:r>
    </w:p>
    <w:p w14:paraId="2792984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228</w:t>
      </w:r>
      <w:r w:rsidRPr="00CD1BD2">
        <w:rPr>
          <w:rStyle w:val="HideTWBExt"/>
          <w:b w:val="0"/>
        </w:rPr>
        <w:t>&lt;/NumAm&gt;</w:t>
      </w:r>
    </w:p>
    <w:p w14:paraId="3DE81908"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0C1527D1" w14:textId="77777777" w:rsidR="00A22B51" w:rsidRPr="00CD1BD2" w:rsidRDefault="00A22B51" w:rsidP="00A22B51">
      <w:pPr>
        <w:pStyle w:val="NormalBold"/>
      </w:pPr>
      <w:r w:rsidRPr="00CD1BD2">
        <w:rPr>
          <w:rStyle w:val="HideTWBExt"/>
          <w:b w:val="0"/>
        </w:rPr>
        <w:t>&lt;/RepeatBlock-By&gt;</w:t>
      </w:r>
    </w:p>
    <w:p w14:paraId="22A5439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91E8FFC" w14:textId="77777777" w:rsidR="00A22B51" w:rsidRPr="00CD1BD2" w:rsidRDefault="00A22B51" w:rsidP="00A22B51">
      <w:pPr>
        <w:pStyle w:val="NormalBold"/>
      </w:pPr>
      <w:r w:rsidRPr="00CD1BD2">
        <w:rPr>
          <w:rStyle w:val="HideTWBExt"/>
          <w:b w:val="0"/>
        </w:rPr>
        <w:t>&lt;Article&gt;</w:t>
      </w:r>
      <w:r w:rsidRPr="00CD1BD2">
        <w:t>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66CD986" w14:textId="77777777" w:rsidTr="0030684B">
        <w:trPr>
          <w:trHeight w:hRule="exact" w:val="240"/>
          <w:jc w:val="center"/>
        </w:trPr>
        <w:tc>
          <w:tcPr>
            <w:tcW w:w="9752" w:type="dxa"/>
            <w:gridSpan w:val="2"/>
            <w:tcBorders>
              <w:top w:val="nil"/>
              <w:left w:val="nil"/>
              <w:bottom w:val="nil"/>
              <w:right w:val="nil"/>
            </w:tcBorders>
          </w:tcPr>
          <w:p w14:paraId="64867CC1" w14:textId="77777777" w:rsidR="00A22B51" w:rsidRPr="00CD1BD2" w:rsidRDefault="00A22B51" w:rsidP="0030684B"/>
        </w:tc>
      </w:tr>
      <w:tr w:rsidR="00A22B51" w:rsidRPr="00CD1BD2" w14:paraId="138B99D9" w14:textId="77777777" w:rsidTr="0030684B">
        <w:trPr>
          <w:trHeight w:val="240"/>
          <w:jc w:val="center"/>
        </w:trPr>
        <w:tc>
          <w:tcPr>
            <w:tcW w:w="4876" w:type="dxa"/>
            <w:tcBorders>
              <w:top w:val="nil"/>
              <w:left w:val="nil"/>
              <w:bottom w:val="nil"/>
              <w:right w:val="nil"/>
            </w:tcBorders>
          </w:tcPr>
          <w:p w14:paraId="68E1A24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31A5069" w14:textId="77777777" w:rsidR="00A22B51" w:rsidRPr="00CD1BD2" w:rsidRDefault="00A22B51" w:rsidP="0030684B">
            <w:pPr>
              <w:pStyle w:val="AmColumnHeading"/>
            </w:pPr>
            <w:r w:rsidRPr="00CD1BD2">
              <w:t>Tarkistus</w:t>
            </w:r>
          </w:p>
        </w:tc>
      </w:tr>
      <w:tr w:rsidR="00A22B51" w:rsidRPr="00CD1BD2" w14:paraId="59FD98BF" w14:textId="77777777" w:rsidTr="0030684B">
        <w:trPr>
          <w:jc w:val="center"/>
        </w:trPr>
        <w:tc>
          <w:tcPr>
            <w:tcW w:w="4876" w:type="dxa"/>
            <w:tcBorders>
              <w:top w:val="nil"/>
              <w:left w:val="nil"/>
              <w:bottom w:val="nil"/>
              <w:right w:val="nil"/>
            </w:tcBorders>
          </w:tcPr>
          <w:p w14:paraId="6D99DB2B" w14:textId="77777777" w:rsidR="00A22B51" w:rsidRPr="00CD1BD2" w:rsidRDefault="00A22B51" w:rsidP="0030684B">
            <w:pPr>
              <w:pStyle w:val="Normal6a"/>
            </w:pPr>
          </w:p>
        </w:tc>
        <w:tc>
          <w:tcPr>
            <w:tcW w:w="4876" w:type="dxa"/>
            <w:tcBorders>
              <w:top w:val="nil"/>
              <w:left w:val="nil"/>
              <w:bottom w:val="nil"/>
              <w:right w:val="nil"/>
            </w:tcBorders>
          </w:tcPr>
          <w:p w14:paraId="4279E972" w14:textId="77777777" w:rsidR="00A22B51" w:rsidRPr="00CD1BD2" w:rsidRDefault="00A22B51" w:rsidP="0030684B">
            <w:pPr>
              <w:pStyle w:val="Normal6a"/>
            </w:pPr>
            <w:r w:rsidRPr="00CD1BD2">
              <w:rPr>
                <w:b/>
                <w:i/>
              </w:rPr>
              <w:t>2 a.</w:t>
            </w:r>
            <w:r w:rsidRPr="00CD1BD2">
              <w:tab/>
            </w:r>
            <w:r w:rsidRPr="00CD1BD2">
              <w:rPr>
                <w:b/>
                <w:i/>
              </w:rPr>
              <w:t>kehottaa komissiota antamaan järjestelmällisesti räätälöityjä maakohtaisia suosituksia, jotka perustuvat Euroopan ihmisoikeustuomioistuimen ja unionin tuomioistuimen täytäntöönpanoasiakirjoihin ja joissa keskitytään erityisesti jäsenvaltioihin, joissa laiminlyönti on jatkuvaa; kehottaa komissiota käyttämään määrätietoisemmin täytäntöönpanovälineitä tapauksissa, joissa täytäntöönpanon laiminlyönti on jatkuvaa, kuten rikkomusmenettelyjä, SEUT-sopimuksen 260 artiklaa ja tarvittaessa talousarviota koskevia ehtoja;</w:t>
            </w:r>
          </w:p>
        </w:tc>
      </w:tr>
    </w:tbl>
    <w:p w14:paraId="70D9CB8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E61C259" w14:textId="77777777" w:rsidR="00A22B51" w:rsidRPr="00CD1BD2" w:rsidRDefault="00A22B51" w:rsidP="00A22B51">
      <w:r w:rsidRPr="00CD1BD2">
        <w:rPr>
          <w:rStyle w:val="HideTWBExt"/>
        </w:rPr>
        <w:t>&lt;/Amend&gt;</w:t>
      </w:r>
    </w:p>
    <w:p w14:paraId="5A0BDF5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229</w:t>
      </w:r>
      <w:r w:rsidRPr="00CD1BD2">
        <w:rPr>
          <w:rStyle w:val="HideTWBExt"/>
          <w:b w:val="0"/>
        </w:rPr>
        <w:t>&lt;/NumAm&gt;</w:t>
      </w:r>
    </w:p>
    <w:p w14:paraId="1483B179" w14:textId="77777777" w:rsidR="00A22B51" w:rsidRPr="00CD1BD2" w:rsidRDefault="00A22B51" w:rsidP="00A22B51">
      <w:pPr>
        <w:pStyle w:val="NormalBold"/>
      </w:pPr>
      <w:r w:rsidRPr="00CD1BD2">
        <w:rPr>
          <w:rStyle w:val="HideTWBExt"/>
          <w:b w:val="0"/>
        </w:rPr>
        <w:t>&lt;RepeatBlock-By&gt;&lt;Members&gt;</w:t>
      </w:r>
      <w:r w:rsidRPr="00CD1BD2">
        <w:t>Geadis Geadi</w:t>
      </w:r>
      <w:r w:rsidRPr="00CD1BD2">
        <w:rPr>
          <w:rStyle w:val="HideTWBExt"/>
          <w:b w:val="0"/>
        </w:rPr>
        <w:t>&lt;/Members&gt;</w:t>
      </w:r>
    </w:p>
    <w:p w14:paraId="1B3C3086" w14:textId="77777777" w:rsidR="00A22B51" w:rsidRPr="00CD1BD2" w:rsidRDefault="00A22B51" w:rsidP="00A22B51">
      <w:pPr>
        <w:pStyle w:val="NormalBold"/>
      </w:pPr>
      <w:r w:rsidRPr="00CD1BD2">
        <w:rPr>
          <w:rStyle w:val="HideTWBExt"/>
          <w:b w:val="0"/>
        </w:rPr>
        <w:t>&lt;/RepeatBlock-By&gt;</w:t>
      </w:r>
    </w:p>
    <w:p w14:paraId="6F1E35A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4FE4C78" w14:textId="77777777" w:rsidR="00A22B51" w:rsidRPr="00CD1BD2" w:rsidRDefault="00A22B51" w:rsidP="00A22B51">
      <w:pPr>
        <w:pStyle w:val="NormalBold"/>
      </w:pPr>
      <w:r w:rsidRPr="00CD1BD2">
        <w:rPr>
          <w:rStyle w:val="HideTWBExt"/>
          <w:b w:val="0"/>
        </w:rPr>
        <w:t>&lt;Article&gt;</w:t>
      </w:r>
      <w:r w:rsidRPr="00CD1BD2">
        <w:t>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9C81DA2" w14:textId="77777777" w:rsidTr="0030684B">
        <w:trPr>
          <w:trHeight w:hRule="exact" w:val="240"/>
          <w:jc w:val="center"/>
        </w:trPr>
        <w:tc>
          <w:tcPr>
            <w:tcW w:w="9752" w:type="dxa"/>
            <w:gridSpan w:val="2"/>
            <w:tcBorders>
              <w:top w:val="nil"/>
              <w:left w:val="nil"/>
              <w:bottom w:val="nil"/>
              <w:right w:val="nil"/>
            </w:tcBorders>
          </w:tcPr>
          <w:p w14:paraId="5AC885F6" w14:textId="77777777" w:rsidR="00A22B51" w:rsidRPr="00CD1BD2" w:rsidRDefault="00A22B51" w:rsidP="0030684B"/>
        </w:tc>
      </w:tr>
      <w:tr w:rsidR="00A22B51" w:rsidRPr="00CD1BD2" w14:paraId="4C6F66B3" w14:textId="77777777" w:rsidTr="0030684B">
        <w:trPr>
          <w:trHeight w:val="240"/>
          <w:jc w:val="center"/>
        </w:trPr>
        <w:tc>
          <w:tcPr>
            <w:tcW w:w="4876" w:type="dxa"/>
            <w:tcBorders>
              <w:top w:val="nil"/>
              <w:left w:val="nil"/>
              <w:bottom w:val="nil"/>
              <w:right w:val="nil"/>
            </w:tcBorders>
          </w:tcPr>
          <w:p w14:paraId="6D25C5F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D276C37" w14:textId="77777777" w:rsidR="00A22B51" w:rsidRPr="00CD1BD2" w:rsidRDefault="00A22B51" w:rsidP="0030684B">
            <w:pPr>
              <w:pStyle w:val="AmColumnHeading"/>
            </w:pPr>
            <w:r w:rsidRPr="00CD1BD2">
              <w:t>Tarkistus</w:t>
            </w:r>
          </w:p>
        </w:tc>
      </w:tr>
      <w:tr w:rsidR="00A22B51" w:rsidRPr="00CD1BD2" w14:paraId="7B0AE1CC" w14:textId="77777777" w:rsidTr="0030684B">
        <w:trPr>
          <w:jc w:val="center"/>
        </w:trPr>
        <w:tc>
          <w:tcPr>
            <w:tcW w:w="4876" w:type="dxa"/>
            <w:tcBorders>
              <w:top w:val="nil"/>
              <w:left w:val="nil"/>
              <w:bottom w:val="nil"/>
              <w:right w:val="nil"/>
            </w:tcBorders>
          </w:tcPr>
          <w:p w14:paraId="68C3D05E" w14:textId="77777777" w:rsidR="00A22B51" w:rsidRPr="00CD1BD2" w:rsidRDefault="00A22B51" w:rsidP="0030684B">
            <w:pPr>
              <w:pStyle w:val="Normal6a"/>
            </w:pPr>
          </w:p>
        </w:tc>
        <w:tc>
          <w:tcPr>
            <w:tcW w:w="4876" w:type="dxa"/>
            <w:tcBorders>
              <w:top w:val="nil"/>
              <w:left w:val="nil"/>
              <w:bottom w:val="nil"/>
              <w:right w:val="nil"/>
            </w:tcBorders>
          </w:tcPr>
          <w:p w14:paraId="3B1DA334" w14:textId="77777777" w:rsidR="00A22B51" w:rsidRPr="00CD1BD2" w:rsidRDefault="00A22B51" w:rsidP="0030684B">
            <w:pPr>
              <w:pStyle w:val="Normal6a"/>
            </w:pPr>
            <w:r w:rsidRPr="00CD1BD2">
              <w:rPr>
                <w:b/>
                <w:i/>
              </w:rPr>
              <w:t>2 a.</w:t>
            </w:r>
            <w:r w:rsidRPr="00CD1BD2">
              <w:tab/>
            </w:r>
            <w:r w:rsidRPr="00CD1BD2">
              <w:rPr>
                <w:b/>
                <w:i/>
              </w:rPr>
              <w:t>painottaa, että järjestelmissä, joilla rikosoikeudellinen vastuu osoitetaan hallituksen jäsenille ja korkean tason virkamiehille, on varmistettava, että oikeussuoja on tehokkaasti kantelijoiden saatavilla;</w:t>
            </w:r>
            <w:r w:rsidRPr="00CD1BD2">
              <w:t xml:space="preserve"> </w:t>
            </w:r>
            <w:r w:rsidRPr="00CD1BD2">
              <w:rPr>
                <w:b/>
                <w:i/>
              </w:rPr>
              <w:t>korostaa, että perustuslain erityissäännöksillä ei saa estää yleiseen etuun kohdistavaa vakavaa haittaa aiheuttavien tapausten oikeudellista tutkintaa;</w:t>
            </w:r>
          </w:p>
        </w:tc>
      </w:tr>
    </w:tbl>
    <w:p w14:paraId="6B853C2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7160A2EA" w14:textId="77777777" w:rsidR="00A22B51" w:rsidRPr="00CD1BD2" w:rsidRDefault="00A22B51" w:rsidP="00A22B51">
      <w:r w:rsidRPr="00CD1BD2">
        <w:rPr>
          <w:rStyle w:val="HideTWBExt"/>
        </w:rPr>
        <w:t>&lt;/Amend&gt;</w:t>
      </w:r>
    </w:p>
    <w:p w14:paraId="318C4D8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230</w:t>
      </w:r>
      <w:r w:rsidRPr="00CD1BD2">
        <w:rPr>
          <w:rStyle w:val="HideTWBExt"/>
          <w:b w:val="0"/>
        </w:rPr>
        <w:t>&lt;/NumAm&gt;</w:t>
      </w:r>
    </w:p>
    <w:p w14:paraId="6E883758"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7AC02759" w14:textId="77777777" w:rsidR="00A22B51" w:rsidRPr="00CD1BD2" w:rsidRDefault="00A22B51" w:rsidP="00A22B51">
      <w:pPr>
        <w:pStyle w:val="NormalBold"/>
      </w:pPr>
      <w:r w:rsidRPr="00CD1BD2">
        <w:rPr>
          <w:rStyle w:val="HideTWBExt"/>
          <w:b w:val="0"/>
        </w:rPr>
        <w:t>&lt;/RepeatBlock-By&gt;</w:t>
      </w:r>
    </w:p>
    <w:p w14:paraId="38B26F4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062D613" w14:textId="77777777" w:rsidR="00A22B51" w:rsidRPr="00CD1BD2" w:rsidRDefault="00A22B51" w:rsidP="00A22B51">
      <w:pPr>
        <w:pStyle w:val="NormalBold"/>
      </w:pPr>
      <w:r w:rsidRPr="00CD1BD2">
        <w:rPr>
          <w:rStyle w:val="HideTWBExt"/>
          <w:b w:val="0"/>
        </w:rPr>
        <w:t>&lt;Article&gt;</w:t>
      </w:r>
      <w:r w:rsidRPr="00CD1BD2">
        <w:t>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051C3B1" w14:textId="77777777" w:rsidTr="0030684B">
        <w:trPr>
          <w:trHeight w:hRule="exact" w:val="240"/>
          <w:jc w:val="center"/>
        </w:trPr>
        <w:tc>
          <w:tcPr>
            <w:tcW w:w="9752" w:type="dxa"/>
            <w:gridSpan w:val="2"/>
            <w:tcBorders>
              <w:top w:val="nil"/>
              <w:left w:val="nil"/>
              <w:bottom w:val="nil"/>
              <w:right w:val="nil"/>
            </w:tcBorders>
          </w:tcPr>
          <w:p w14:paraId="5ABB58FD" w14:textId="77777777" w:rsidR="00A22B51" w:rsidRPr="00CD1BD2" w:rsidRDefault="00A22B51" w:rsidP="0030684B"/>
        </w:tc>
      </w:tr>
      <w:tr w:rsidR="00A22B51" w:rsidRPr="00CD1BD2" w14:paraId="2F4D1BD8" w14:textId="77777777" w:rsidTr="0030684B">
        <w:trPr>
          <w:trHeight w:val="240"/>
          <w:jc w:val="center"/>
        </w:trPr>
        <w:tc>
          <w:tcPr>
            <w:tcW w:w="4876" w:type="dxa"/>
            <w:tcBorders>
              <w:top w:val="nil"/>
              <w:left w:val="nil"/>
              <w:bottom w:val="nil"/>
              <w:right w:val="nil"/>
            </w:tcBorders>
          </w:tcPr>
          <w:p w14:paraId="3BCD38B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B058F09" w14:textId="77777777" w:rsidR="00A22B51" w:rsidRPr="00CD1BD2" w:rsidRDefault="00A22B51" w:rsidP="0030684B">
            <w:pPr>
              <w:pStyle w:val="AmColumnHeading"/>
            </w:pPr>
            <w:r w:rsidRPr="00CD1BD2">
              <w:t>Tarkistus</w:t>
            </w:r>
          </w:p>
        </w:tc>
      </w:tr>
      <w:tr w:rsidR="00A22B51" w:rsidRPr="00CD1BD2" w14:paraId="7DB1EE5D" w14:textId="77777777" w:rsidTr="0030684B">
        <w:trPr>
          <w:jc w:val="center"/>
        </w:trPr>
        <w:tc>
          <w:tcPr>
            <w:tcW w:w="4876" w:type="dxa"/>
            <w:tcBorders>
              <w:top w:val="nil"/>
              <w:left w:val="nil"/>
              <w:bottom w:val="nil"/>
              <w:right w:val="nil"/>
            </w:tcBorders>
          </w:tcPr>
          <w:p w14:paraId="3C320390" w14:textId="77777777" w:rsidR="00A22B51" w:rsidRPr="00CD1BD2" w:rsidRDefault="00A22B51" w:rsidP="0030684B">
            <w:pPr>
              <w:pStyle w:val="Normal6a"/>
            </w:pPr>
          </w:p>
        </w:tc>
        <w:tc>
          <w:tcPr>
            <w:tcW w:w="4876" w:type="dxa"/>
            <w:tcBorders>
              <w:top w:val="nil"/>
              <w:left w:val="nil"/>
              <w:bottom w:val="nil"/>
              <w:right w:val="nil"/>
            </w:tcBorders>
          </w:tcPr>
          <w:p w14:paraId="65BF79D6" w14:textId="77777777" w:rsidR="00A22B51" w:rsidRPr="00CD1BD2" w:rsidRDefault="00A22B51" w:rsidP="0030684B">
            <w:pPr>
              <w:pStyle w:val="Normal6a"/>
            </w:pPr>
            <w:r w:rsidRPr="00CD1BD2">
              <w:rPr>
                <w:b/>
                <w:i/>
              </w:rPr>
              <w:t>2 a.</w:t>
            </w:r>
            <w:r w:rsidRPr="00CD1BD2">
              <w:tab/>
            </w:r>
            <w:r w:rsidRPr="00CD1BD2">
              <w:rPr>
                <w:b/>
                <w:i/>
              </w:rPr>
              <w:t>pitää valitettavana vallanjaon jakautumista siten, että tuomioistuimet käyttävät niille kuulumatonta toimivaltaa ratkaisemalla jäsenvaltioiden lainsäädäntöön liittyviä asioita usein räikeästi kyseisen lainsäädännön vastaisella tavalla;</w:t>
            </w:r>
            <w:r w:rsidRPr="00CD1BD2">
              <w:t xml:space="preserve"> </w:t>
            </w:r>
            <w:r w:rsidRPr="00CD1BD2">
              <w:rPr>
                <w:b/>
                <w:i/>
              </w:rPr>
              <w:t>katsoo, että epädemokraattiset ennakkotapaukset heikentävät kansalaisten luottamusta, ja kehottaa toimielimiä kunnioittamaan niille annettua toimivaltaa;</w:t>
            </w:r>
          </w:p>
        </w:tc>
      </w:tr>
    </w:tbl>
    <w:p w14:paraId="2E126E0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1412FEE6" w14:textId="77777777" w:rsidR="00A22B51" w:rsidRPr="00CD1BD2" w:rsidRDefault="00A22B51" w:rsidP="00A22B51">
      <w:r w:rsidRPr="00CD1BD2">
        <w:rPr>
          <w:rStyle w:val="HideTWBExt"/>
        </w:rPr>
        <w:t>&lt;/Amend&gt;</w:t>
      </w:r>
    </w:p>
    <w:p w14:paraId="7F52BD1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231</w:t>
      </w:r>
      <w:r w:rsidRPr="00CD1BD2">
        <w:rPr>
          <w:rStyle w:val="HideTWBExt"/>
          <w:b w:val="0"/>
        </w:rPr>
        <w:t>&lt;/NumAm&gt;</w:t>
      </w:r>
    </w:p>
    <w:p w14:paraId="242C6DA7"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57775AEF" w14:textId="77777777" w:rsidR="00A22B51" w:rsidRPr="00CD1BD2" w:rsidRDefault="00A22B51" w:rsidP="00A22B51">
      <w:pPr>
        <w:pStyle w:val="NormalBold"/>
      </w:pPr>
      <w:r w:rsidRPr="00CD1BD2">
        <w:rPr>
          <w:rStyle w:val="HideTWBExt"/>
          <w:b w:val="0"/>
        </w:rPr>
        <w:t>&lt;/RepeatBlock-By&gt;</w:t>
      </w:r>
    </w:p>
    <w:p w14:paraId="18E876A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91D2A8E" w14:textId="77777777" w:rsidR="00A22B51" w:rsidRPr="00CD1BD2" w:rsidRDefault="00A22B51" w:rsidP="00A22B51">
      <w:pPr>
        <w:pStyle w:val="NormalBold"/>
      </w:pPr>
      <w:r w:rsidRPr="00CD1BD2">
        <w:rPr>
          <w:rStyle w:val="HideTWBExt"/>
          <w:b w:val="0"/>
        </w:rPr>
        <w:t>&lt;Article&gt;</w:t>
      </w:r>
      <w:r w:rsidRPr="00CD1BD2">
        <w:t>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BAA9148" w14:textId="77777777" w:rsidTr="0030684B">
        <w:trPr>
          <w:trHeight w:hRule="exact" w:val="240"/>
          <w:jc w:val="center"/>
        </w:trPr>
        <w:tc>
          <w:tcPr>
            <w:tcW w:w="9752" w:type="dxa"/>
            <w:gridSpan w:val="2"/>
            <w:tcBorders>
              <w:top w:val="nil"/>
              <w:left w:val="nil"/>
              <w:bottom w:val="nil"/>
              <w:right w:val="nil"/>
            </w:tcBorders>
          </w:tcPr>
          <w:p w14:paraId="5EF65869" w14:textId="77777777" w:rsidR="00A22B51" w:rsidRPr="00CD1BD2" w:rsidRDefault="00A22B51" w:rsidP="0030684B"/>
        </w:tc>
      </w:tr>
      <w:tr w:rsidR="00A22B51" w:rsidRPr="00CD1BD2" w14:paraId="5740AA71" w14:textId="77777777" w:rsidTr="0030684B">
        <w:trPr>
          <w:trHeight w:val="240"/>
          <w:jc w:val="center"/>
        </w:trPr>
        <w:tc>
          <w:tcPr>
            <w:tcW w:w="4876" w:type="dxa"/>
            <w:tcBorders>
              <w:top w:val="nil"/>
              <w:left w:val="nil"/>
              <w:bottom w:val="nil"/>
              <w:right w:val="nil"/>
            </w:tcBorders>
          </w:tcPr>
          <w:p w14:paraId="4994488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8AF46EC" w14:textId="77777777" w:rsidR="00A22B51" w:rsidRPr="00CD1BD2" w:rsidRDefault="00A22B51" w:rsidP="0030684B">
            <w:pPr>
              <w:pStyle w:val="AmColumnHeading"/>
            </w:pPr>
            <w:r w:rsidRPr="00CD1BD2">
              <w:t>Tarkistus</w:t>
            </w:r>
          </w:p>
        </w:tc>
      </w:tr>
      <w:tr w:rsidR="00A22B51" w:rsidRPr="00CD1BD2" w14:paraId="3E54ACA7" w14:textId="77777777" w:rsidTr="0030684B">
        <w:trPr>
          <w:jc w:val="center"/>
        </w:trPr>
        <w:tc>
          <w:tcPr>
            <w:tcW w:w="4876" w:type="dxa"/>
            <w:tcBorders>
              <w:top w:val="nil"/>
              <w:left w:val="nil"/>
              <w:bottom w:val="nil"/>
              <w:right w:val="nil"/>
            </w:tcBorders>
          </w:tcPr>
          <w:p w14:paraId="66D7A1AA" w14:textId="77777777" w:rsidR="00A22B51" w:rsidRPr="00CD1BD2" w:rsidRDefault="00A22B51" w:rsidP="0030684B">
            <w:pPr>
              <w:pStyle w:val="Normal6a"/>
            </w:pPr>
          </w:p>
        </w:tc>
        <w:tc>
          <w:tcPr>
            <w:tcW w:w="4876" w:type="dxa"/>
            <w:tcBorders>
              <w:top w:val="nil"/>
              <w:left w:val="nil"/>
              <w:bottom w:val="nil"/>
              <w:right w:val="nil"/>
            </w:tcBorders>
          </w:tcPr>
          <w:p w14:paraId="7961F72F" w14:textId="77777777" w:rsidR="00A22B51" w:rsidRPr="00CD1BD2" w:rsidRDefault="00A22B51" w:rsidP="0030684B">
            <w:pPr>
              <w:pStyle w:val="Normal6a"/>
            </w:pPr>
            <w:r w:rsidRPr="00CD1BD2">
              <w:rPr>
                <w:b/>
                <w:i/>
              </w:rPr>
              <w:t>2 a.</w:t>
            </w:r>
            <w:r w:rsidRPr="00CD1BD2">
              <w:tab/>
            </w:r>
            <w:r w:rsidRPr="00CD1BD2">
              <w:rPr>
                <w:b/>
                <w:i/>
              </w:rPr>
              <w:t>panee merkille, että oikeuslaitoksen riippumattomuuden heikentäminen epämääräisillä kurinpitorikoksilla, mielivaltaisten seuraamusten vastaisten takeiden vähentäminen ja tuomareiden riittämätön suojelu poliittiselta painostukselta aiheuttavat edelleen vakavan riskin EU:n lainsäädännön yhdenmukaiselle soveltamiselle;</w:t>
            </w:r>
          </w:p>
        </w:tc>
      </w:tr>
    </w:tbl>
    <w:p w14:paraId="51704FC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CB10EE2" w14:textId="77777777" w:rsidR="00A22B51" w:rsidRPr="00CD1BD2" w:rsidRDefault="00A22B51" w:rsidP="00A22B51">
      <w:r w:rsidRPr="00CD1BD2">
        <w:rPr>
          <w:rStyle w:val="HideTWBExt"/>
        </w:rPr>
        <w:t>&lt;/Amend&gt;</w:t>
      </w:r>
    </w:p>
    <w:p w14:paraId="08D03F3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232</w:t>
      </w:r>
      <w:r w:rsidRPr="00CD1BD2">
        <w:rPr>
          <w:rStyle w:val="HideTWBExt"/>
          <w:b w:val="0"/>
        </w:rPr>
        <w:t>&lt;/NumAm&gt;</w:t>
      </w:r>
    </w:p>
    <w:p w14:paraId="3816D4DD" w14:textId="77777777" w:rsidR="00A22B51" w:rsidRPr="00CD1BD2" w:rsidRDefault="00A22B51" w:rsidP="00A22B51">
      <w:pPr>
        <w:pStyle w:val="NormalBold"/>
      </w:pPr>
      <w:r w:rsidRPr="00CD1BD2">
        <w:rPr>
          <w:rStyle w:val="HideTWBExt"/>
          <w:b w:val="0"/>
        </w:rPr>
        <w:t>&lt;RepeatBlock-By&gt;&lt;Members&gt;</w:t>
      </w:r>
      <w:r w:rsidRPr="00CD1BD2">
        <w:t>Geadis Geadi</w:t>
      </w:r>
      <w:r w:rsidRPr="00CD1BD2">
        <w:rPr>
          <w:rStyle w:val="HideTWBExt"/>
          <w:b w:val="0"/>
        </w:rPr>
        <w:t>&lt;/Members&gt;</w:t>
      </w:r>
    </w:p>
    <w:p w14:paraId="5EF0E39F" w14:textId="77777777" w:rsidR="00A22B51" w:rsidRPr="00CD1BD2" w:rsidRDefault="00A22B51" w:rsidP="00A22B51">
      <w:pPr>
        <w:pStyle w:val="NormalBold"/>
      </w:pPr>
      <w:r w:rsidRPr="00CD1BD2">
        <w:rPr>
          <w:rStyle w:val="HideTWBExt"/>
          <w:b w:val="0"/>
        </w:rPr>
        <w:t>&lt;/RepeatBlock-By&gt;</w:t>
      </w:r>
    </w:p>
    <w:p w14:paraId="5A59339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B1CDFC1" w14:textId="77777777" w:rsidR="00A22B51" w:rsidRPr="00CD1BD2" w:rsidRDefault="00A22B51" w:rsidP="00A22B51">
      <w:pPr>
        <w:pStyle w:val="NormalBold"/>
      </w:pPr>
      <w:r w:rsidRPr="00CD1BD2">
        <w:rPr>
          <w:rStyle w:val="HideTWBExt"/>
          <w:b w:val="0"/>
        </w:rPr>
        <w:t>&lt;Article&gt;</w:t>
      </w:r>
      <w:r w:rsidRPr="00CD1BD2">
        <w:t>2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50FEB2A" w14:textId="77777777" w:rsidTr="0030684B">
        <w:trPr>
          <w:trHeight w:hRule="exact" w:val="240"/>
          <w:jc w:val="center"/>
        </w:trPr>
        <w:tc>
          <w:tcPr>
            <w:tcW w:w="9752" w:type="dxa"/>
            <w:gridSpan w:val="2"/>
            <w:tcBorders>
              <w:top w:val="nil"/>
              <w:left w:val="nil"/>
              <w:bottom w:val="nil"/>
              <w:right w:val="nil"/>
            </w:tcBorders>
          </w:tcPr>
          <w:p w14:paraId="0DC0B5ED" w14:textId="77777777" w:rsidR="00A22B51" w:rsidRPr="00CD1BD2" w:rsidRDefault="00A22B51" w:rsidP="0030684B"/>
        </w:tc>
      </w:tr>
      <w:tr w:rsidR="00A22B51" w:rsidRPr="00CD1BD2" w14:paraId="507CDA2D" w14:textId="77777777" w:rsidTr="0030684B">
        <w:trPr>
          <w:trHeight w:val="240"/>
          <w:jc w:val="center"/>
        </w:trPr>
        <w:tc>
          <w:tcPr>
            <w:tcW w:w="4876" w:type="dxa"/>
            <w:tcBorders>
              <w:top w:val="nil"/>
              <w:left w:val="nil"/>
              <w:bottom w:val="nil"/>
              <w:right w:val="nil"/>
            </w:tcBorders>
          </w:tcPr>
          <w:p w14:paraId="3EBD683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35434DE" w14:textId="77777777" w:rsidR="00A22B51" w:rsidRPr="00CD1BD2" w:rsidRDefault="00A22B51" w:rsidP="0030684B">
            <w:pPr>
              <w:pStyle w:val="AmColumnHeading"/>
            </w:pPr>
            <w:r w:rsidRPr="00CD1BD2">
              <w:t>Tarkistus</w:t>
            </w:r>
          </w:p>
        </w:tc>
      </w:tr>
      <w:tr w:rsidR="00A22B51" w:rsidRPr="00CD1BD2" w14:paraId="10A8DB41" w14:textId="77777777" w:rsidTr="0030684B">
        <w:trPr>
          <w:jc w:val="center"/>
        </w:trPr>
        <w:tc>
          <w:tcPr>
            <w:tcW w:w="4876" w:type="dxa"/>
            <w:tcBorders>
              <w:top w:val="nil"/>
              <w:left w:val="nil"/>
              <w:bottom w:val="nil"/>
              <w:right w:val="nil"/>
            </w:tcBorders>
          </w:tcPr>
          <w:p w14:paraId="60CACCA9" w14:textId="77777777" w:rsidR="00A22B51" w:rsidRPr="00CD1BD2" w:rsidRDefault="00A22B51" w:rsidP="0030684B">
            <w:pPr>
              <w:pStyle w:val="Normal6a"/>
            </w:pPr>
          </w:p>
        </w:tc>
        <w:tc>
          <w:tcPr>
            <w:tcW w:w="4876" w:type="dxa"/>
            <w:tcBorders>
              <w:top w:val="nil"/>
              <w:left w:val="nil"/>
              <w:bottom w:val="nil"/>
              <w:right w:val="nil"/>
            </w:tcBorders>
          </w:tcPr>
          <w:p w14:paraId="5F1A57D8" w14:textId="77777777" w:rsidR="00A22B51" w:rsidRPr="00CD1BD2" w:rsidRDefault="00A22B51" w:rsidP="0030684B">
            <w:pPr>
              <w:pStyle w:val="Normal6a"/>
            </w:pPr>
            <w:r w:rsidRPr="00CD1BD2">
              <w:rPr>
                <w:b/>
                <w:i/>
              </w:rPr>
              <w:t>2 b.</w:t>
            </w:r>
            <w:r w:rsidRPr="00CD1BD2">
              <w:tab/>
            </w:r>
            <w:r w:rsidRPr="00CD1BD2">
              <w:rPr>
                <w:b/>
                <w:i/>
              </w:rPr>
              <w:t>kehottaa jäsenvaltioita mukauttamaan asiaankuuluvia menettelypuitteita, jotta saavutetaan tasapaino vilpillisiltä tai poliittisista syistä nostettavilta syytteiltä suojaamisen ja mahdollisen rikosoikeudellisen vastuun esteettömän tutkimisen välillä;</w:t>
            </w:r>
            <w:r w:rsidRPr="00CD1BD2">
              <w:t xml:space="preserve"> </w:t>
            </w:r>
            <w:r w:rsidRPr="00CD1BD2">
              <w:rPr>
                <w:b/>
                <w:i/>
              </w:rPr>
              <w:t>kehottaa komissiota sisällyttämään oikeusvaltioperiaatteen seurantamenettelyyn erityisen arvioinnin korkean tason julkishallinnon toimiin tai valvontatoimiin liittyvien oikeussuojakeinojen tehokkuudesta;</w:t>
            </w:r>
          </w:p>
        </w:tc>
      </w:tr>
    </w:tbl>
    <w:p w14:paraId="38F001A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6A7CA14F" w14:textId="77777777" w:rsidR="00A22B51" w:rsidRPr="00CD1BD2" w:rsidRDefault="00A22B51" w:rsidP="00A22B51">
      <w:r w:rsidRPr="00CD1BD2">
        <w:rPr>
          <w:rStyle w:val="HideTWBExt"/>
        </w:rPr>
        <w:t>&lt;/Amend&gt;</w:t>
      </w:r>
    </w:p>
    <w:p w14:paraId="5C183E4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233</w:t>
      </w:r>
      <w:r w:rsidRPr="00CD1BD2">
        <w:rPr>
          <w:rStyle w:val="HideTWBExt"/>
          <w:b w:val="0"/>
        </w:rPr>
        <w:t>&lt;/NumAm&gt;</w:t>
      </w:r>
    </w:p>
    <w:p w14:paraId="2919F758"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w:t>
      </w:r>
      <w:r w:rsidRPr="00CD1BD2">
        <w:rPr>
          <w:rStyle w:val="HideTWBExt"/>
          <w:b w:val="0"/>
        </w:rPr>
        <w:t>&lt;/Members&gt;</w:t>
      </w:r>
    </w:p>
    <w:p w14:paraId="6432C4BB" w14:textId="77777777" w:rsidR="00A22B51" w:rsidRPr="00CD1BD2" w:rsidRDefault="00A22B51" w:rsidP="00A22B51">
      <w:pPr>
        <w:pStyle w:val="NormalBold"/>
      </w:pPr>
      <w:r w:rsidRPr="00CD1BD2">
        <w:rPr>
          <w:rStyle w:val="HideTWBExt"/>
          <w:b w:val="0"/>
        </w:rPr>
        <w:t>&lt;/RepeatBlock-By&gt;</w:t>
      </w:r>
    </w:p>
    <w:p w14:paraId="0AB22B0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0287C82" w14:textId="77777777" w:rsidR="00A22B51" w:rsidRPr="00CD1BD2" w:rsidRDefault="00A22B51" w:rsidP="00A22B51">
      <w:pPr>
        <w:pStyle w:val="NormalBold"/>
      </w:pPr>
      <w:r w:rsidRPr="00CD1BD2">
        <w:rPr>
          <w:rStyle w:val="HideTWBExt"/>
          <w:b w:val="0"/>
        </w:rPr>
        <w:t>&lt;Article&gt;</w:t>
      </w:r>
      <w:r w:rsidRPr="00CD1BD2">
        <w:t>2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DB56D66" w14:textId="77777777" w:rsidTr="0030684B">
        <w:trPr>
          <w:trHeight w:hRule="exact" w:val="240"/>
          <w:jc w:val="center"/>
        </w:trPr>
        <w:tc>
          <w:tcPr>
            <w:tcW w:w="9752" w:type="dxa"/>
            <w:gridSpan w:val="2"/>
            <w:tcBorders>
              <w:top w:val="nil"/>
              <w:left w:val="nil"/>
              <w:bottom w:val="nil"/>
              <w:right w:val="nil"/>
            </w:tcBorders>
          </w:tcPr>
          <w:p w14:paraId="5C3D7B70" w14:textId="77777777" w:rsidR="00A22B51" w:rsidRPr="00CD1BD2" w:rsidRDefault="00A22B51" w:rsidP="0030684B"/>
        </w:tc>
      </w:tr>
      <w:tr w:rsidR="00A22B51" w:rsidRPr="00CD1BD2" w14:paraId="0392D6BF" w14:textId="77777777" w:rsidTr="0030684B">
        <w:trPr>
          <w:trHeight w:val="240"/>
          <w:jc w:val="center"/>
        </w:trPr>
        <w:tc>
          <w:tcPr>
            <w:tcW w:w="4876" w:type="dxa"/>
            <w:tcBorders>
              <w:top w:val="nil"/>
              <w:left w:val="nil"/>
              <w:bottom w:val="nil"/>
              <w:right w:val="nil"/>
            </w:tcBorders>
          </w:tcPr>
          <w:p w14:paraId="7432C99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B6D1A32" w14:textId="77777777" w:rsidR="00A22B51" w:rsidRPr="00CD1BD2" w:rsidRDefault="00A22B51" w:rsidP="0030684B">
            <w:pPr>
              <w:pStyle w:val="AmColumnHeading"/>
            </w:pPr>
            <w:r w:rsidRPr="00CD1BD2">
              <w:t>Tarkistus</w:t>
            </w:r>
          </w:p>
        </w:tc>
      </w:tr>
      <w:tr w:rsidR="00A22B51" w:rsidRPr="00CD1BD2" w14:paraId="515C3817" w14:textId="77777777" w:rsidTr="0030684B">
        <w:trPr>
          <w:jc w:val="center"/>
        </w:trPr>
        <w:tc>
          <w:tcPr>
            <w:tcW w:w="4876" w:type="dxa"/>
            <w:tcBorders>
              <w:top w:val="nil"/>
              <w:left w:val="nil"/>
              <w:bottom w:val="nil"/>
              <w:right w:val="nil"/>
            </w:tcBorders>
          </w:tcPr>
          <w:p w14:paraId="3345040D" w14:textId="77777777" w:rsidR="00A22B51" w:rsidRPr="00CD1BD2" w:rsidRDefault="00A22B51" w:rsidP="0030684B">
            <w:pPr>
              <w:pStyle w:val="Normal6a"/>
            </w:pPr>
          </w:p>
        </w:tc>
        <w:tc>
          <w:tcPr>
            <w:tcW w:w="4876" w:type="dxa"/>
            <w:tcBorders>
              <w:top w:val="nil"/>
              <w:left w:val="nil"/>
              <w:bottom w:val="nil"/>
              <w:right w:val="nil"/>
            </w:tcBorders>
          </w:tcPr>
          <w:p w14:paraId="79B93612" w14:textId="77777777" w:rsidR="00A22B51" w:rsidRPr="00CD1BD2" w:rsidRDefault="00A22B51" w:rsidP="0030684B">
            <w:pPr>
              <w:pStyle w:val="Normal6a"/>
            </w:pPr>
            <w:r w:rsidRPr="00CD1BD2">
              <w:rPr>
                <w:b/>
                <w:i/>
              </w:rPr>
              <w:t>2 b.</w:t>
            </w:r>
            <w:r w:rsidRPr="00CD1BD2">
              <w:tab/>
            </w:r>
            <w:r w:rsidRPr="00CD1BD2">
              <w:rPr>
                <w:b/>
                <w:i/>
              </w:rPr>
              <w:t>painottaa, että jäsenvaltioiden vaikuttava ja moitteettomasti toimiva oikeusjärjestelmä edellyttää riippumattomia asianajajaliittoja ja asianajajia, jotka voivat hoitaa tehtävänsä vapaasti ja ilman kohtuutonta painostusta tai puuttumista, kun otetaan huomioon niiden ratkaiseva rooli oikeusvaltioperiaatteen turvaamisessa ja perusoikeuksien ja -vapauksien puolustamisessa; painottaa lisäksi, että on olennaisen tärkeää kunnioittaa täysimittaisesti lakimiesammatin perusperiaatteita, kuten asianajajan ja asiakkaan välistä luottamuksellisuutta;</w:t>
            </w:r>
          </w:p>
        </w:tc>
      </w:tr>
    </w:tbl>
    <w:p w14:paraId="59E0A56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A35E1C5" w14:textId="77777777" w:rsidR="00A22B51" w:rsidRPr="00CD1BD2" w:rsidRDefault="00A22B51" w:rsidP="00A22B51">
      <w:r w:rsidRPr="00CD1BD2">
        <w:rPr>
          <w:rStyle w:val="HideTWBExt"/>
        </w:rPr>
        <w:t>&lt;/Amend&gt;</w:t>
      </w:r>
    </w:p>
    <w:p w14:paraId="1F1BE64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234</w:t>
      </w:r>
      <w:r w:rsidRPr="00CD1BD2">
        <w:rPr>
          <w:rStyle w:val="HideTWBExt"/>
          <w:b w:val="0"/>
        </w:rPr>
        <w:t>&lt;/NumAm&gt;</w:t>
      </w:r>
    </w:p>
    <w:p w14:paraId="0C5DEF03"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0AA708EE" w14:textId="77777777" w:rsidR="00A22B51" w:rsidRPr="00CD1BD2" w:rsidRDefault="00A22B51" w:rsidP="00A22B51">
      <w:pPr>
        <w:pStyle w:val="NormalBold"/>
      </w:pPr>
      <w:r w:rsidRPr="00CD1BD2">
        <w:rPr>
          <w:rStyle w:val="HideTWBExt"/>
          <w:b w:val="0"/>
        </w:rPr>
        <w:t>&lt;/RepeatBlock-By&gt;</w:t>
      </w:r>
    </w:p>
    <w:p w14:paraId="450E46D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FC0584F" w14:textId="77777777" w:rsidR="00A22B51" w:rsidRPr="00CD1BD2" w:rsidRDefault="00A22B51" w:rsidP="00A22B51">
      <w:pPr>
        <w:pStyle w:val="NormalBold"/>
      </w:pPr>
      <w:r w:rsidRPr="00CD1BD2">
        <w:rPr>
          <w:rStyle w:val="HideTWBExt"/>
          <w:b w:val="0"/>
        </w:rPr>
        <w:t>&lt;Article&gt;</w:t>
      </w:r>
      <w:r w:rsidRPr="00CD1BD2">
        <w:t>2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27BDBB8" w14:textId="77777777" w:rsidTr="0030684B">
        <w:trPr>
          <w:trHeight w:hRule="exact" w:val="240"/>
          <w:jc w:val="center"/>
        </w:trPr>
        <w:tc>
          <w:tcPr>
            <w:tcW w:w="9752" w:type="dxa"/>
            <w:gridSpan w:val="2"/>
            <w:tcBorders>
              <w:top w:val="nil"/>
              <w:left w:val="nil"/>
              <w:bottom w:val="nil"/>
              <w:right w:val="nil"/>
            </w:tcBorders>
          </w:tcPr>
          <w:p w14:paraId="21089D00" w14:textId="77777777" w:rsidR="00A22B51" w:rsidRPr="00CD1BD2" w:rsidRDefault="00A22B51" w:rsidP="0030684B"/>
        </w:tc>
      </w:tr>
      <w:tr w:rsidR="00A22B51" w:rsidRPr="00CD1BD2" w14:paraId="5DB3DE89" w14:textId="77777777" w:rsidTr="0030684B">
        <w:trPr>
          <w:trHeight w:val="240"/>
          <w:jc w:val="center"/>
        </w:trPr>
        <w:tc>
          <w:tcPr>
            <w:tcW w:w="4876" w:type="dxa"/>
            <w:tcBorders>
              <w:top w:val="nil"/>
              <w:left w:val="nil"/>
              <w:bottom w:val="nil"/>
              <w:right w:val="nil"/>
            </w:tcBorders>
          </w:tcPr>
          <w:p w14:paraId="44A9101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4DA1712" w14:textId="77777777" w:rsidR="00A22B51" w:rsidRPr="00CD1BD2" w:rsidRDefault="00A22B51" w:rsidP="0030684B">
            <w:pPr>
              <w:pStyle w:val="AmColumnHeading"/>
            </w:pPr>
            <w:r w:rsidRPr="00CD1BD2">
              <w:t>Tarkistus</w:t>
            </w:r>
          </w:p>
        </w:tc>
      </w:tr>
      <w:tr w:rsidR="00A22B51" w:rsidRPr="00CD1BD2" w14:paraId="733A9091" w14:textId="77777777" w:rsidTr="0030684B">
        <w:trPr>
          <w:jc w:val="center"/>
        </w:trPr>
        <w:tc>
          <w:tcPr>
            <w:tcW w:w="4876" w:type="dxa"/>
            <w:tcBorders>
              <w:top w:val="nil"/>
              <w:left w:val="nil"/>
              <w:bottom w:val="nil"/>
              <w:right w:val="nil"/>
            </w:tcBorders>
          </w:tcPr>
          <w:p w14:paraId="586D152B" w14:textId="77777777" w:rsidR="00A22B51" w:rsidRPr="00CD1BD2" w:rsidRDefault="00A22B51" w:rsidP="0030684B">
            <w:pPr>
              <w:pStyle w:val="Normal6a"/>
            </w:pPr>
          </w:p>
        </w:tc>
        <w:tc>
          <w:tcPr>
            <w:tcW w:w="4876" w:type="dxa"/>
            <w:tcBorders>
              <w:top w:val="nil"/>
              <w:left w:val="nil"/>
              <w:bottom w:val="nil"/>
              <w:right w:val="nil"/>
            </w:tcBorders>
          </w:tcPr>
          <w:p w14:paraId="6BD205EF" w14:textId="77777777" w:rsidR="00A22B51" w:rsidRPr="00CD1BD2" w:rsidRDefault="00A22B51" w:rsidP="0030684B">
            <w:pPr>
              <w:pStyle w:val="Normal6a"/>
            </w:pPr>
            <w:r w:rsidRPr="00CD1BD2">
              <w:rPr>
                <w:b/>
                <w:i/>
              </w:rPr>
              <w:t>2 b.</w:t>
            </w:r>
            <w:r w:rsidRPr="00CD1BD2">
              <w:tab/>
            </w:r>
            <w:r w:rsidRPr="00CD1BD2">
              <w:rPr>
                <w:b/>
                <w:i/>
              </w:rPr>
              <w:t>kehottaa jäsenvaltioita hyväksymään johdonmukaisia kansallisia täytäntöönpanostrategioita, joihin sovelletaan selkeitä aikatauluja, vastuualueita ja parlamentaarista valvontaa, sekä turvaamaan oikeuslaitoksen riippumattomuuden ja varmistamaan, että kansallisia tuomioistuimia ei estetä soveltamasta johdonmukaisesti Euroopan ihmisoikeustuomioistuimen ja unionin tuomioistuimen oikeuskäytäntöä;</w:t>
            </w:r>
          </w:p>
        </w:tc>
      </w:tr>
    </w:tbl>
    <w:p w14:paraId="28C8F68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0A54EA9" w14:textId="77777777" w:rsidR="00A22B51" w:rsidRPr="00CD1BD2" w:rsidRDefault="00A22B51" w:rsidP="00A22B51">
      <w:r w:rsidRPr="00CD1BD2">
        <w:rPr>
          <w:rStyle w:val="HideTWBExt"/>
        </w:rPr>
        <w:t>&lt;/Amend&gt;</w:t>
      </w:r>
    </w:p>
    <w:p w14:paraId="25F39E3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235</w:t>
      </w:r>
      <w:r w:rsidRPr="00CD1BD2">
        <w:rPr>
          <w:rStyle w:val="HideTWBExt"/>
          <w:b w:val="0"/>
        </w:rPr>
        <w:t>&lt;/NumAm&gt;</w:t>
      </w:r>
    </w:p>
    <w:p w14:paraId="0E08BE02"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006DFE0A" w14:textId="77777777" w:rsidR="00A22B51" w:rsidRPr="00CD1BD2" w:rsidRDefault="00A22B51" w:rsidP="00A22B51">
      <w:pPr>
        <w:pStyle w:val="NormalBold"/>
      </w:pPr>
      <w:r w:rsidRPr="00CD1BD2">
        <w:rPr>
          <w:rStyle w:val="HideTWBExt"/>
          <w:b w:val="0"/>
        </w:rPr>
        <w:t>&lt;/RepeatBlock-By&gt;</w:t>
      </w:r>
    </w:p>
    <w:p w14:paraId="16B778A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79CB9A0" w14:textId="77777777" w:rsidR="00A22B51" w:rsidRPr="00CD1BD2" w:rsidRDefault="00A22B51" w:rsidP="00A22B51">
      <w:pPr>
        <w:pStyle w:val="NormalBold"/>
      </w:pPr>
      <w:r w:rsidRPr="00CD1BD2">
        <w:rPr>
          <w:rStyle w:val="HideTWBExt"/>
          <w:b w:val="0"/>
        </w:rPr>
        <w:t>&lt;Article&gt;</w:t>
      </w:r>
      <w:r w:rsidRPr="00CD1BD2">
        <w:t>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E63D415" w14:textId="77777777" w:rsidTr="0030684B">
        <w:trPr>
          <w:trHeight w:hRule="exact" w:val="240"/>
          <w:jc w:val="center"/>
        </w:trPr>
        <w:tc>
          <w:tcPr>
            <w:tcW w:w="9752" w:type="dxa"/>
            <w:gridSpan w:val="2"/>
            <w:tcBorders>
              <w:top w:val="nil"/>
              <w:left w:val="nil"/>
              <w:bottom w:val="nil"/>
              <w:right w:val="nil"/>
            </w:tcBorders>
          </w:tcPr>
          <w:p w14:paraId="7289E003" w14:textId="77777777" w:rsidR="00A22B51" w:rsidRPr="00CD1BD2" w:rsidRDefault="00A22B51" w:rsidP="0030684B"/>
        </w:tc>
      </w:tr>
      <w:tr w:rsidR="00A22B51" w:rsidRPr="00CD1BD2" w14:paraId="7FC87323" w14:textId="77777777" w:rsidTr="0030684B">
        <w:trPr>
          <w:trHeight w:val="240"/>
          <w:jc w:val="center"/>
        </w:trPr>
        <w:tc>
          <w:tcPr>
            <w:tcW w:w="4876" w:type="dxa"/>
            <w:tcBorders>
              <w:top w:val="nil"/>
              <w:left w:val="nil"/>
              <w:bottom w:val="nil"/>
              <w:right w:val="nil"/>
            </w:tcBorders>
          </w:tcPr>
          <w:p w14:paraId="46CBE49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70D998D" w14:textId="77777777" w:rsidR="00A22B51" w:rsidRPr="00CD1BD2" w:rsidRDefault="00A22B51" w:rsidP="0030684B">
            <w:pPr>
              <w:pStyle w:val="AmColumnHeading"/>
            </w:pPr>
            <w:r w:rsidRPr="00CD1BD2">
              <w:t>Tarkistus</w:t>
            </w:r>
          </w:p>
        </w:tc>
      </w:tr>
      <w:tr w:rsidR="00A22B51" w:rsidRPr="00CD1BD2" w14:paraId="09C39DA6" w14:textId="77777777" w:rsidTr="0030684B">
        <w:trPr>
          <w:jc w:val="center"/>
        </w:trPr>
        <w:tc>
          <w:tcPr>
            <w:tcW w:w="4876" w:type="dxa"/>
            <w:tcBorders>
              <w:top w:val="nil"/>
              <w:left w:val="nil"/>
              <w:bottom w:val="nil"/>
              <w:right w:val="nil"/>
            </w:tcBorders>
          </w:tcPr>
          <w:p w14:paraId="47F5F967" w14:textId="77777777" w:rsidR="00A22B51" w:rsidRPr="00CD1BD2" w:rsidRDefault="00A22B51" w:rsidP="0030684B">
            <w:pPr>
              <w:pStyle w:val="Normal6a"/>
            </w:pPr>
            <w:r w:rsidRPr="00CD1BD2">
              <w:rPr>
                <w:b/>
                <w:i/>
              </w:rPr>
              <w:t>3.</w:t>
            </w:r>
            <w:r w:rsidRPr="00CD1BD2">
              <w:tab/>
            </w:r>
            <w:r w:rsidRPr="00CD1BD2">
              <w:rPr>
                <w:b/>
                <w:i/>
              </w:rPr>
              <w:t>korostaa selvää yhteyttä, joka on havaittavissa oikeusvaltion taantumisen ja perusoikeuksien ja vähemmistöjen oikeuksien vakavien loukkausten välillä, näiden joukossa lainvalvojien syyllistyminen liialliseen voimankäyttöön, puutteet vankeja koskevissa prosesseissa, poliittinen tai institutionaalinen vihaan yllyttäminen, suhteettomat tarkkailuvaltuudet ja rajoittavat toimet, jotka kohdistetaan kansalaisjärjestöihin; on vakaasti sitä mieltä, että komission olisi arvioitava, missä määrin jäsenvaltiot tarttuvat näihin ongelmiin, jotta se voi varmistaa oikeusjärjestelmänsä saavutettavuuden, vaikuttavuuden ja puolueettomuuden;</w:t>
            </w:r>
          </w:p>
        </w:tc>
        <w:tc>
          <w:tcPr>
            <w:tcW w:w="4876" w:type="dxa"/>
            <w:tcBorders>
              <w:top w:val="nil"/>
              <w:left w:val="nil"/>
              <w:bottom w:val="nil"/>
              <w:right w:val="nil"/>
            </w:tcBorders>
          </w:tcPr>
          <w:p w14:paraId="426DCFA4" w14:textId="77777777" w:rsidR="00A22B51" w:rsidRPr="00CD1BD2" w:rsidRDefault="00A22B51" w:rsidP="0030684B">
            <w:pPr>
              <w:pStyle w:val="Normal6a"/>
            </w:pPr>
            <w:r w:rsidRPr="00CD1BD2">
              <w:rPr>
                <w:b/>
                <w:i/>
              </w:rPr>
              <w:t>Poistetaan.</w:t>
            </w:r>
          </w:p>
        </w:tc>
      </w:tr>
    </w:tbl>
    <w:p w14:paraId="30839F5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48431EE" w14:textId="77777777" w:rsidR="00A22B51" w:rsidRPr="00CD1BD2" w:rsidRDefault="00A22B51" w:rsidP="00A22B51">
      <w:r w:rsidRPr="00CD1BD2">
        <w:rPr>
          <w:rStyle w:val="HideTWBExt"/>
        </w:rPr>
        <w:t>&lt;/Amend&gt;</w:t>
      </w:r>
    </w:p>
    <w:p w14:paraId="41D5B31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236</w:t>
      </w:r>
      <w:r w:rsidRPr="00CD1BD2">
        <w:rPr>
          <w:rStyle w:val="HideTWBExt"/>
          <w:b w:val="0"/>
        </w:rPr>
        <w:t>&lt;/NumAm&gt;</w:t>
      </w:r>
    </w:p>
    <w:p w14:paraId="3E437269"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3C88FAD0" w14:textId="77777777" w:rsidR="00A22B51" w:rsidRPr="00CD1BD2" w:rsidRDefault="00A22B51" w:rsidP="00A22B51">
      <w:pPr>
        <w:pStyle w:val="NormalBold"/>
      </w:pPr>
      <w:r w:rsidRPr="00CD1BD2">
        <w:rPr>
          <w:rStyle w:val="HideTWBExt"/>
          <w:b w:val="0"/>
        </w:rPr>
        <w:t>&lt;/RepeatBlock-By&gt;</w:t>
      </w:r>
    </w:p>
    <w:p w14:paraId="6E0AE12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26C0B47" w14:textId="77777777" w:rsidR="00A22B51" w:rsidRPr="00CD1BD2" w:rsidRDefault="00A22B51" w:rsidP="00A22B51">
      <w:pPr>
        <w:pStyle w:val="NormalBold"/>
      </w:pPr>
      <w:r w:rsidRPr="00CD1BD2">
        <w:rPr>
          <w:rStyle w:val="HideTWBExt"/>
          <w:b w:val="0"/>
        </w:rPr>
        <w:t>&lt;Article&gt;</w:t>
      </w:r>
      <w:r w:rsidRPr="00CD1BD2">
        <w:t>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F51A2F8" w14:textId="77777777" w:rsidTr="0030684B">
        <w:trPr>
          <w:trHeight w:hRule="exact" w:val="240"/>
          <w:jc w:val="center"/>
        </w:trPr>
        <w:tc>
          <w:tcPr>
            <w:tcW w:w="9752" w:type="dxa"/>
            <w:gridSpan w:val="2"/>
            <w:tcBorders>
              <w:top w:val="nil"/>
              <w:left w:val="nil"/>
              <w:bottom w:val="nil"/>
              <w:right w:val="nil"/>
            </w:tcBorders>
          </w:tcPr>
          <w:p w14:paraId="75F97D87" w14:textId="77777777" w:rsidR="00A22B51" w:rsidRPr="00CD1BD2" w:rsidRDefault="00A22B51" w:rsidP="0030684B"/>
        </w:tc>
      </w:tr>
      <w:tr w:rsidR="00A22B51" w:rsidRPr="00CD1BD2" w14:paraId="1382091D" w14:textId="77777777" w:rsidTr="0030684B">
        <w:trPr>
          <w:trHeight w:val="240"/>
          <w:jc w:val="center"/>
        </w:trPr>
        <w:tc>
          <w:tcPr>
            <w:tcW w:w="4876" w:type="dxa"/>
            <w:tcBorders>
              <w:top w:val="nil"/>
              <w:left w:val="nil"/>
              <w:bottom w:val="nil"/>
              <w:right w:val="nil"/>
            </w:tcBorders>
          </w:tcPr>
          <w:p w14:paraId="79E5F8E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68ABD04" w14:textId="77777777" w:rsidR="00A22B51" w:rsidRPr="00CD1BD2" w:rsidRDefault="00A22B51" w:rsidP="0030684B">
            <w:pPr>
              <w:pStyle w:val="AmColumnHeading"/>
            </w:pPr>
            <w:r w:rsidRPr="00CD1BD2">
              <w:t>Tarkistus</w:t>
            </w:r>
          </w:p>
        </w:tc>
      </w:tr>
      <w:tr w:rsidR="00A22B51" w:rsidRPr="00CD1BD2" w14:paraId="67532D3B" w14:textId="77777777" w:rsidTr="0030684B">
        <w:trPr>
          <w:jc w:val="center"/>
        </w:trPr>
        <w:tc>
          <w:tcPr>
            <w:tcW w:w="4876" w:type="dxa"/>
            <w:tcBorders>
              <w:top w:val="nil"/>
              <w:left w:val="nil"/>
              <w:bottom w:val="nil"/>
              <w:right w:val="nil"/>
            </w:tcBorders>
          </w:tcPr>
          <w:p w14:paraId="7EA45C06" w14:textId="77777777" w:rsidR="00A22B51" w:rsidRPr="00CD1BD2" w:rsidRDefault="00A22B51" w:rsidP="0030684B">
            <w:pPr>
              <w:pStyle w:val="Normal6a"/>
            </w:pPr>
            <w:r w:rsidRPr="00CD1BD2">
              <w:rPr>
                <w:b/>
                <w:i/>
              </w:rPr>
              <w:t>3.</w:t>
            </w:r>
            <w:r w:rsidRPr="00CD1BD2">
              <w:tab/>
            </w:r>
            <w:r w:rsidRPr="00CD1BD2">
              <w:rPr>
                <w:b/>
                <w:i/>
              </w:rPr>
              <w:t>korostaa selvää yhteyttä, joka on havaittavissa oikeusvaltion taantumisen ja perusoikeuksien ja vähemmistöjen oikeuksien vakavien loukkausten välillä, näiden joukossa lainvalvojien syyllistyminen liialliseen voimankäyttöön, puutteet vankeja koskevissa prosesseissa, poliittinen tai institutionaalinen vihaan yllyttäminen, suhteettomat tarkkailuvaltuudet ja rajoittavat toimet, jotka kohdistetaan kansalaisjärjestöihin; on vakaasti sitä mieltä, että komission olisi arvioitava, missä määrin jäsenvaltiot tarttuvat näihin ongelmiin, jotta se voi varmistaa oikeusjärjestelmänsä saavutettavuuden, vaikuttavuuden ja puolueettomuuden;</w:t>
            </w:r>
          </w:p>
        </w:tc>
        <w:tc>
          <w:tcPr>
            <w:tcW w:w="4876" w:type="dxa"/>
            <w:tcBorders>
              <w:top w:val="nil"/>
              <w:left w:val="nil"/>
              <w:bottom w:val="nil"/>
              <w:right w:val="nil"/>
            </w:tcBorders>
          </w:tcPr>
          <w:p w14:paraId="026B3EC1" w14:textId="77777777" w:rsidR="00A22B51" w:rsidRPr="00CD1BD2" w:rsidRDefault="00A22B51" w:rsidP="0030684B">
            <w:pPr>
              <w:pStyle w:val="Normal6a"/>
            </w:pPr>
            <w:r w:rsidRPr="00CD1BD2">
              <w:rPr>
                <w:b/>
                <w:i/>
              </w:rPr>
              <w:t>Poistetaan.</w:t>
            </w:r>
          </w:p>
        </w:tc>
      </w:tr>
    </w:tbl>
    <w:p w14:paraId="7CFB165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794D348" w14:textId="77777777" w:rsidR="00A22B51" w:rsidRPr="00CD1BD2" w:rsidRDefault="00A22B51" w:rsidP="00A22B51">
      <w:r w:rsidRPr="00CD1BD2">
        <w:rPr>
          <w:rStyle w:val="HideTWBExt"/>
        </w:rPr>
        <w:t>&lt;/Amend&gt;</w:t>
      </w:r>
    </w:p>
    <w:p w14:paraId="5B64128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237</w:t>
      </w:r>
      <w:r w:rsidRPr="00CD1BD2">
        <w:rPr>
          <w:rStyle w:val="HideTWBExt"/>
          <w:b w:val="0"/>
        </w:rPr>
        <w:t>&lt;/NumAm&gt;</w:t>
      </w:r>
    </w:p>
    <w:p w14:paraId="29276557"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67677918" w14:textId="77777777" w:rsidR="00A22B51" w:rsidRPr="00CD1BD2" w:rsidRDefault="00A22B51" w:rsidP="00A22B51">
      <w:pPr>
        <w:pStyle w:val="NormalBold"/>
      </w:pPr>
      <w:r w:rsidRPr="00CD1BD2">
        <w:rPr>
          <w:rStyle w:val="HideTWBExt"/>
          <w:b w:val="0"/>
        </w:rPr>
        <w:t>&lt;/RepeatBlock-By&gt;</w:t>
      </w:r>
    </w:p>
    <w:p w14:paraId="079D7A4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F694A4A" w14:textId="77777777" w:rsidR="00A22B51" w:rsidRPr="00CD1BD2" w:rsidRDefault="00A22B51" w:rsidP="00A22B51">
      <w:pPr>
        <w:pStyle w:val="NormalBold"/>
      </w:pPr>
      <w:r w:rsidRPr="00CD1BD2">
        <w:rPr>
          <w:rStyle w:val="HideTWBExt"/>
          <w:b w:val="0"/>
        </w:rPr>
        <w:t>&lt;Article&gt;</w:t>
      </w:r>
      <w:r w:rsidRPr="00CD1BD2">
        <w:t>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C8B4C16" w14:textId="77777777" w:rsidTr="0030684B">
        <w:trPr>
          <w:trHeight w:hRule="exact" w:val="240"/>
          <w:jc w:val="center"/>
        </w:trPr>
        <w:tc>
          <w:tcPr>
            <w:tcW w:w="9752" w:type="dxa"/>
            <w:gridSpan w:val="2"/>
            <w:tcBorders>
              <w:top w:val="nil"/>
              <w:left w:val="nil"/>
              <w:bottom w:val="nil"/>
              <w:right w:val="nil"/>
            </w:tcBorders>
          </w:tcPr>
          <w:p w14:paraId="4553D7D1" w14:textId="77777777" w:rsidR="00A22B51" w:rsidRPr="00CD1BD2" w:rsidRDefault="00A22B51" w:rsidP="0030684B"/>
        </w:tc>
      </w:tr>
      <w:tr w:rsidR="00A22B51" w:rsidRPr="00CD1BD2" w14:paraId="41E4FBD3" w14:textId="77777777" w:rsidTr="0030684B">
        <w:trPr>
          <w:trHeight w:val="240"/>
          <w:jc w:val="center"/>
        </w:trPr>
        <w:tc>
          <w:tcPr>
            <w:tcW w:w="4876" w:type="dxa"/>
            <w:tcBorders>
              <w:top w:val="nil"/>
              <w:left w:val="nil"/>
              <w:bottom w:val="nil"/>
              <w:right w:val="nil"/>
            </w:tcBorders>
          </w:tcPr>
          <w:p w14:paraId="46F2B5B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8312F00" w14:textId="77777777" w:rsidR="00A22B51" w:rsidRPr="00CD1BD2" w:rsidRDefault="00A22B51" w:rsidP="0030684B">
            <w:pPr>
              <w:pStyle w:val="AmColumnHeading"/>
            </w:pPr>
            <w:r w:rsidRPr="00CD1BD2">
              <w:t>Tarkistus</w:t>
            </w:r>
          </w:p>
        </w:tc>
      </w:tr>
      <w:tr w:rsidR="00A22B51" w:rsidRPr="00CD1BD2" w14:paraId="55817C5A" w14:textId="77777777" w:rsidTr="0030684B">
        <w:trPr>
          <w:jc w:val="center"/>
        </w:trPr>
        <w:tc>
          <w:tcPr>
            <w:tcW w:w="4876" w:type="dxa"/>
            <w:tcBorders>
              <w:top w:val="nil"/>
              <w:left w:val="nil"/>
              <w:bottom w:val="nil"/>
              <w:right w:val="nil"/>
            </w:tcBorders>
          </w:tcPr>
          <w:p w14:paraId="089DABEA" w14:textId="77777777" w:rsidR="00A22B51" w:rsidRPr="00CD1BD2" w:rsidRDefault="00A22B51" w:rsidP="0030684B">
            <w:pPr>
              <w:pStyle w:val="Normal6a"/>
            </w:pPr>
            <w:r w:rsidRPr="00CD1BD2">
              <w:t>3.</w:t>
            </w:r>
            <w:r w:rsidRPr="00CD1BD2">
              <w:tab/>
            </w:r>
            <w:r w:rsidRPr="00CD1BD2">
              <w:rPr>
                <w:b/>
                <w:i/>
              </w:rPr>
              <w:t>korostaa selvää yhteyttä, joka on havaittavissa oikeusvaltion taantumisen ja perusoikeuksien ja vähemmistöjen oikeuksien vakavien loukkausten välillä, näiden joukossa lainvalvojien syyllistyminen liialliseen voimankäyttöön, puutteet vankeja koskevissa prosesseissa, poliittinen tai institutionaalinen vihaan yllyttäminen, suhteettomat tarkkailuvaltuudet ja rajoittavat toimet, jotka kohdistetaan kansalaisjärjestöihin; on vakaasti sitä mieltä, että komission olisi arvioitava, missä määrin jäsenvaltiot tarttuvat näihin ongelmiin, jotta se voi varmistaa oikeusjärjestelmänsä saavutettavuuden, vaikuttavuuden ja puolueettomuuden</w:t>
            </w:r>
            <w:r w:rsidRPr="00CD1BD2">
              <w:t>;</w:t>
            </w:r>
          </w:p>
        </w:tc>
        <w:tc>
          <w:tcPr>
            <w:tcW w:w="4876" w:type="dxa"/>
            <w:tcBorders>
              <w:top w:val="nil"/>
              <w:left w:val="nil"/>
              <w:bottom w:val="nil"/>
              <w:right w:val="nil"/>
            </w:tcBorders>
          </w:tcPr>
          <w:p w14:paraId="23D8F6D1" w14:textId="77777777" w:rsidR="00A22B51" w:rsidRPr="00CD1BD2" w:rsidRDefault="00A22B51" w:rsidP="0030684B">
            <w:pPr>
              <w:pStyle w:val="Normal6a"/>
            </w:pPr>
            <w:r w:rsidRPr="00CD1BD2">
              <w:t>3.</w:t>
            </w:r>
            <w:r w:rsidRPr="00CD1BD2">
              <w:tab/>
            </w:r>
            <w:r w:rsidRPr="00CD1BD2">
              <w:rPr>
                <w:b/>
                <w:i/>
              </w:rPr>
              <w:t>muistuttaa, että rikosoikeus ja lainvalvonta ovat jäsenmaiden kompetensseja</w:t>
            </w:r>
            <w:r w:rsidRPr="00CD1BD2">
              <w:t>;</w:t>
            </w:r>
          </w:p>
        </w:tc>
      </w:tr>
    </w:tbl>
    <w:p w14:paraId="638C6D0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1D3F6157" w14:textId="77777777" w:rsidR="00A22B51" w:rsidRPr="00CD1BD2" w:rsidRDefault="00A22B51" w:rsidP="00A22B51">
      <w:r w:rsidRPr="00CD1BD2">
        <w:rPr>
          <w:rStyle w:val="HideTWBExt"/>
        </w:rPr>
        <w:t>&lt;/Amend&gt;</w:t>
      </w:r>
    </w:p>
    <w:p w14:paraId="0D92F98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238</w:t>
      </w:r>
      <w:r w:rsidRPr="00CD1BD2">
        <w:rPr>
          <w:rStyle w:val="HideTWBExt"/>
          <w:b w:val="0"/>
        </w:rPr>
        <w:t>&lt;/NumAm&gt;</w:t>
      </w:r>
    </w:p>
    <w:p w14:paraId="5A7C194B"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65E33D3E" w14:textId="77777777" w:rsidR="00A22B51" w:rsidRPr="00CD1BD2" w:rsidRDefault="00A22B51" w:rsidP="00A22B51">
      <w:pPr>
        <w:pStyle w:val="NormalBold"/>
      </w:pPr>
      <w:r w:rsidRPr="00CD1BD2">
        <w:rPr>
          <w:rStyle w:val="HideTWBExt"/>
          <w:b w:val="0"/>
        </w:rPr>
        <w:t>&lt;/RepeatBlock-By&gt;</w:t>
      </w:r>
    </w:p>
    <w:p w14:paraId="59B15C0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425211D" w14:textId="77777777" w:rsidR="00A22B51" w:rsidRPr="00CD1BD2" w:rsidRDefault="00A22B51" w:rsidP="00A22B51">
      <w:pPr>
        <w:pStyle w:val="NormalBold"/>
      </w:pPr>
      <w:r w:rsidRPr="00CD1BD2">
        <w:rPr>
          <w:rStyle w:val="HideTWBExt"/>
          <w:b w:val="0"/>
        </w:rPr>
        <w:t>&lt;Article&gt;</w:t>
      </w:r>
      <w:r w:rsidRPr="00CD1BD2">
        <w:t>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128CE29" w14:textId="77777777" w:rsidTr="0030684B">
        <w:trPr>
          <w:trHeight w:hRule="exact" w:val="240"/>
          <w:jc w:val="center"/>
        </w:trPr>
        <w:tc>
          <w:tcPr>
            <w:tcW w:w="9752" w:type="dxa"/>
            <w:gridSpan w:val="2"/>
            <w:tcBorders>
              <w:top w:val="nil"/>
              <w:left w:val="nil"/>
              <w:bottom w:val="nil"/>
              <w:right w:val="nil"/>
            </w:tcBorders>
          </w:tcPr>
          <w:p w14:paraId="1F740677" w14:textId="77777777" w:rsidR="00A22B51" w:rsidRPr="00CD1BD2" w:rsidRDefault="00A22B51" w:rsidP="0030684B"/>
        </w:tc>
      </w:tr>
      <w:tr w:rsidR="00A22B51" w:rsidRPr="00CD1BD2" w14:paraId="0633449B" w14:textId="77777777" w:rsidTr="0030684B">
        <w:trPr>
          <w:trHeight w:val="240"/>
          <w:jc w:val="center"/>
        </w:trPr>
        <w:tc>
          <w:tcPr>
            <w:tcW w:w="4876" w:type="dxa"/>
            <w:tcBorders>
              <w:top w:val="nil"/>
              <w:left w:val="nil"/>
              <w:bottom w:val="nil"/>
              <w:right w:val="nil"/>
            </w:tcBorders>
          </w:tcPr>
          <w:p w14:paraId="5579C6F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BD219C4" w14:textId="77777777" w:rsidR="00A22B51" w:rsidRPr="00CD1BD2" w:rsidRDefault="00A22B51" w:rsidP="0030684B">
            <w:pPr>
              <w:pStyle w:val="AmColumnHeading"/>
            </w:pPr>
            <w:r w:rsidRPr="00CD1BD2">
              <w:t>Tarkistus</w:t>
            </w:r>
          </w:p>
        </w:tc>
      </w:tr>
      <w:tr w:rsidR="00A22B51" w:rsidRPr="00CD1BD2" w14:paraId="41A7E057" w14:textId="77777777" w:rsidTr="0030684B">
        <w:trPr>
          <w:jc w:val="center"/>
        </w:trPr>
        <w:tc>
          <w:tcPr>
            <w:tcW w:w="4876" w:type="dxa"/>
            <w:tcBorders>
              <w:top w:val="nil"/>
              <w:left w:val="nil"/>
              <w:bottom w:val="nil"/>
              <w:right w:val="nil"/>
            </w:tcBorders>
          </w:tcPr>
          <w:p w14:paraId="77DB9DF6" w14:textId="77777777" w:rsidR="00A22B51" w:rsidRPr="00CD1BD2" w:rsidRDefault="00A22B51" w:rsidP="0030684B">
            <w:pPr>
              <w:pStyle w:val="Normal6a"/>
            </w:pPr>
            <w:r w:rsidRPr="00CD1BD2">
              <w:t>3.</w:t>
            </w:r>
            <w:r w:rsidRPr="00CD1BD2">
              <w:tab/>
              <w:t xml:space="preserve">korostaa selvää yhteyttä, joka on havaittavissa oikeusvaltion </w:t>
            </w:r>
            <w:r w:rsidRPr="00CD1BD2">
              <w:rPr>
                <w:b/>
                <w:i/>
              </w:rPr>
              <w:t>taantumisen</w:t>
            </w:r>
            <w:r w:rsidRPr="00CD1BD2">
              <w:t xml:space="preserve"> ja </w:t>
            </w:r>
            <w:r w:rsidRPr="00CD1BD2">
              <w:rPr>
                <w:b/>
                <w:i/>
              </w:rPr>
              <w:t>perusoikeuksien ja vähemmistöjen oikeuksien vakavien loukkausten välillä, näiden joukossa lainvalvojien syyllistyminen liialliseen voimankäyttöön, puutteet vankeja koskevissa prosesseissa, poliittinen tai institutionaalinen vihaan yllyttäminen, suhteettomat tarkkailuvaltuudet ja rajoittavat toimet, jotka kohdistetaan kansalaisjärjestöihin;</w:t>
            </w:r>
            <w:r w:rsidRPr="00CD1BD2">
              <w:t xml:space="preserve"> </w:t>
            </w:r>
            <w:r w:rsidRPr="00CD1BD2">
              <w:rPr>
                <w:b/>
                <w:i/>
              </w:rPr>
              <w:t>on vakaasti sitä mieltä, että komission olisi arvioitava, missä määrin jäsenvaltiot tarttuvat näihin ongelmiin, jotta se voi varmistaa oikeusjärjestelmänsä saavutettavuuden, vaikuttavuuden ja puolueettomuuden</w:t>
            </w:r>
            <w:r w:rsidRPr="00CD1BD2">
              <w:t>;</w:t>
            </w:r>
          </w:p>
        </w:tc>
        <w:tc>
          <w:tcPr>
            <w:tcW w:w="4876" w:type="dxa"/>
            <w:tcBorders>
              <w:top w:val="nil"/>
              <w:left w:val="nil"/>
              <w:bottom w:val="nil"/>
              <w:right w:val="nil"/>
            </w:tcBorders>
          </w:tcPr>
          <w:p w14:paraId="3F47D44A" w14:textId="77777777" w:rsidR="00A22B51" w:rsidRPr="00CD1BD2" w:rsidRDefault="00A22B51" w:rsidP="0030684B">
            <w:pPr>
              <w:pStyle w:val="Normal6a"/>
            </w:pPr>
            <w:r w:rsidRPr="00CD1BD2">
              <w:t>3.</w:t>
            </w:r>
            <w:r w:rsidRPr="00CD1BD2">
              <w:tab/>
              <w:t xml:space="preserve">korostaa selvää yhteyttä, joka on havaittavissa oikeusvaltion </w:t>
            </w:r>
            <w:r w:rsidRPr="00CD1BD2">
              <w:rPr>
                <w:b/>
                <w:i/>
              </w:rPr>
              <w:t>taantumista koskevan raportoinnin</w:t>
            </w:r>
            <w:r w:rsidRPr="00CD1BD2">
              <w:t xml:space="preserve"> ja </w:t>
            </w:r>
            <w:r w:rsidRPr="00CD1BD2">
              <w:rPr>
                <w:b/>
                <w:i/>
              </w:rPr>
              <w:t>oikeusvaltion käsitteen tarkoituksellisen laajentamisen</w:t>
            </w:r>
            <w:r w:rsidRPr="00CD1BD2">
              <w:t xml:space="preserve"> välillä </w:t>
            </w:r>
            <w:r w:rsidRPr="00CD1BD2">
              <w:rPr>
                <w:b/>
                <w:i/>
              </w:rPr>
              <w:t>laajennettaessa käsite aloille, jotka eivät kuulu oikeusvaltion soveltamisalaan missään kyseisen käsitteen tulkinnassa eivätkä myöskään EU:n toimivaltaan</w:t>
            </w:r>
            <w:r w:rsidRPr="00CD1BD2">
              <w:t>;</w:t>
            </w:r>
          </w:p>
        </w:tc>
      </w:tr>
    </w:tbl>
    <w:p w14:paraId="6056520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6A96C4DD" w14:textId="77777777" w:rsidR="00A22B51" w:rsidRPr="00CD1BD2" w:rsidRDefault="00A22B51" w:rsidP="00A22B51">
      <w:r w:rsidRPr="00CD1BD2">
        <w:rPr>
          <w:rStyle w:val="HideTWBExt"/>
        </w:rPr>
        <w:t>&lt;/Amend&gt;</w:t>
      </w:r>
    </w:p>
    <w:p w14:paraId="59DFDA5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239</w:t>
      </w:r>
      <w:r w:rsidRPr="00CD1BD2">
        <w:rPr>
          <w:rStyle w:val="HideTWBExt"/>
          <w:b w:val="0"/>
        </w:rPr>
        <w:t>&lt;/NumAm&gt;</w:t>
      </w:r>
    </w:p>
    <w:p w14:paraId="7BC826AD"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w:t>
      </w:r>
      <w:r w:rsidRPr="00CD1BD2">
        <w:rPr>
          <w:rStyle w:val="HideTWBExt"/>
          <w:b w:val="0"/>
        </w:rPr>
        <w:t>&lt;/Members&gt;</w:t>
      </w:r>
    </w:p>
    <w:p w14:paraId="4880AA57" w14:textId="77777777" w:rsidR="00A22B51" w:rsidRPr="00CD1BD2" w:rsidRDefault="00A22B51" w:rsidP="00A22B51">
      <w:pPr>
        <w:pStyle w:val="NormalBold"/>
      </w:pPr>
      <w:r w:rsidRPr="00CD1BD2">
        <w:rPr>
          <w:rStyle w:val="HideTWBExt"/>
          <w:b w:val="0"/>
        </w:rPr>
        <w:t>&lt;/RepeatBlock-By&gt;</w:t>
      </w:r>
    </w:p>
    <w:p w14:paraId="0B13B03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D5CC577" w14:textId="77777777" w:rsidR="00A22B51" w:rsidRPr="00CD1BD2" w:rsidRDefault="00A22B51" w:rsidP="00A22B51">
      <w:pPr>
        <w:pStyle w:val="NormalBold"/>
      </w:pPr>
      <w:r w:rsidRPr="00CD1BD2">
        <w:rPr>
          <w:rStyle w:val="HideTWBExt"/>
          <w:b w:val="0"/>
        </w:rPr>
        <w:t>&lt;Article&gt;</w:t>
      </w:r>
      <w:r w:rsidRPr="00CD1BD2">
        <w:t>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6B3A406" w14:textId="77777777" w:rsidTr="0030684B">
        <w:trPr>
          <w:trHeight w:hRule="exact" w:val="240"/>
          <w:jc w:val="center"/>
        </w:trPr>
        <w:tc>
          <w:tcPr>
            <w:tcW w:w="9752" w:type="dxa"/>
            <w:gridSpan w:val="2"/>
            <w:tcBorders>
              <w:top w:val="nil"/>
              <w:left w:val="nil"/>
              <w:bottom w:val="nil"/>
              <w:right w:val="nil"/>
            </w:tcBorders>
          </w:tcPr>
          <w:p w14:paraId="3B102DA3" w14:textId="77777777" w:rsidR="00A22B51" w:rsidRPr="00CD1BD2" w:rsidRDefault="00A22B51" w:rsidP="0030684B"/>
        </w:tc>
      </w:tr>
      <w:tr w:rsidR="00A22B51" w:rsidRPr="00CD1BD2" w14:paraId="3F13C67E" w14:textId="77777777" w:rsidTr="0030684B">
        <w:trPr>
          <w:trHeight w:val="240"/>
          <w:jc w:val="center"/>
        </w:trPr>
        <w:tc>
          <w:tcPr>
            <w:tcW w:w="4876" w:type="dxa"/>
            <w:tcBorders>
              <w:top w:val="nil"/>
              <w:left w:val="nil"/>
              <w:bottom w:val="nil"/>
              <w:right w:val="nil"/>
            </w:tcBorders>
          </w:tcPr>
          <w:p w14:paraId="64A863E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B0D7A26" w14:textId="77777777" w:rsidR="00A22B51" w:rsidRPr="00CD1BD2" w:rsidRDefault="00A22B51" w:rsidP="0030684B">
            <w:pPr>
              <w:pStyle w:val="AmColumnHeading"/>
            </w:pPr>
            <w:r w:rsidRPr="00CD1BD2">
              <w:t>Tarkistus</w:t>
            </w:r>
          </w:p>
        </w:tc>
      </w:tr>
      <w:tr w:rsidR="00A22B51" w:rsidRPr="00CD1BD2" w14:paraId="069BA92C" w14:textId="77777777" w:rsidTr="0030684B">
        <w:trPr>
          <w:jc w:val="center"/>
        </w:trPr>
        <w:tc>
          <w:tcPr>
            <w:tcW w:w="4876" w:type="dxa"/>
            <w:tcBorders>
              <w:top w:val="nil"/>
              <w:left w:val="nil"/>
              <w:bottom w:val="nil"/>
              <w:right w:val="nil"/>
            </w:tcBorders>
          </w:tcPr>
          <w:p w14:paraId="74B29C92" w14:textId="77777777" w:rsidR="00A22B51" w:rsidRPr="00CD1BD2" w:rsidRDefault="00A22B51" w:rsidP="0030684B">
            <w:pPr>
              <w:pStyle w:val="Normal6a"/>
            </w:pPr>
            <w:r w:rsidRPr="00CD1BD2">
              <w:t>3.</w:t>
            </w:r>
            <w:r w:rsidRPr="00CD1BD2">
              <w:tab/>
              <w:t>korostaa selvää yhteyttä, joka on havaittavissa oikeusvaltion taantumisen ja perusoikeuksien ja vähemmistöjen oikeuksien vakavien loukkausten välillä, näiden joukossa lainvalvojien syyllistyminen liialliseen voimankäyttöön, puutteet vankeja koskevissa prosesseissa, poliittinen tai institutionaalinen vihaan yllyttäminen, suhteettomat tarkkailuvaltuudet ja rajoittavat toimet, jotka kohdistetaan kansalaisjärjestöihin; on vakaasti sitä mieltä, että komission olisi arvioitava, missä määrin jäsenvaltiot tarttuvat näihin ongelmiin, jotta se voi varmistaa oikeusjärjestelmänsä saavutettavuuden, vaikuttavuuden ja puolueettomuuden;</w:t>
            </w:r>
          </w:p>
        </w:tc>
        <w:tc>
          <w:tcPr>
            <w:tcW w:w="4876" w:type="dxa"/>
            <w:tcBorders>
              <w:top w:val="nil"/>
              <w:left w:val="nil"/>
              <w:bottom w:val="nil"/>
              <w:right w:val="nil"/>
            </w:tcBorders>
          </w:tcPr>
          <w:p w14:paraId="032D9437" w14:textId="77777777" w:rsidR="00A22B51" w:rsidRPr="00CD1BD2" w:rsidRDefault="00A22B51" w:rsidP="0030684B">
            <w:pPr>
              <w:pStyle w:val="Normal6a"/>
            </w:pPr>
            <w:r w:rsidRPr="00CD1BD2">
              <w:t>3.</w:t>
            </w:r>
            <w:r w:rsidRPr="00CD1BD2">
              <w:tab/>
              <w:t xml:space="preserve">korostaa selvää yhteyttä, joka on havaittavissa oikeusvaltion taantumisen ja perusoikeuksien ja vähemmistöjen oikeuksien vakavien loukkausten välillä, näiden joukossa lainvalvojien syyllistyminen liialliseen voimankäyttöön, puutteet vankeja koskevissa prosesseissa, poliittinen tai institutionaalinen vihaan yllyttäminen, suhteettomat tarkkailuvaltuudet ja rajoittavat toimet, jotka kohdistetaan kansalaisjärjestöihin; on vakaasti sitä mieltä, että komission olisi arvioitava, missä määrin jäsenvaltiot tarttuvat näihin ongelmiin, jotta se voi varmistaa oikeusjärjestelmänsä saavutettavuuden, vaikuttavuuden ja puolueettomuuden; </w:t>
            </w:r>
            <w:r w:rsidRPr="00CD1BD2">
              <w:rPr>
                <w:b/>
                <w:i/>
              </w:rPr>
              <w:t>panee huolestuneena merkille poikkeuksellisten oikeudellisten menettelyjen ja täytäntöönpanoasetusten käytön oikeudellisen ympäristön uudistamiseksi tavanomaisen parlamentaarisen valvonnan ulkopuolella ja toteaa, että tämä ilmentää malleja, jotka on aiemmin havaittu toimivallan jaon kanssa yhteensopimattomiksi;</w:t>
            </w:r>
          </w:p>
        </w:tc>
      </w:tr>
    </w:tbl>
    <w:p w14:paraId="1CB5B06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13CA7AB" w14:textId="77777777" w:rsidR="00A22B51" w:rsidRPr="00CD1BD2" w:rsidRDefault="00A22B51" w:rsidP="00A22B51">
      <w:r w:rsidRPr="00CD1BD2">
        <w:rPr>
          <w:rStyle w:val="HideTWBExt"/>
        </w:rPr>
        <w:t>&lt;/Amend&gt;</w:t>
      </w:r>
    </w:p>
    <w:p w14:paraId="3149595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240</w:t>
      </w:r>
      <w:r w:rsidRPr="00CD1BD2">
        <w:rPr>
          <w:rStyle w:val="HideTWBExt"/>
          <w:b w:val="0"/>
        </w:rPr>
        <w:t>&lt;/NumAm&gt;</w:t>
      </w:r>
    </w:p>
    <w:p w14:paraId="65F4A535" w14:textId="77777777" w:rsidR="00A22B51" w:rsidRPr="00CD1BD2" w:rsidRDefault="00A22B51" w:rsidP="00A22B51">
      <w:pPr>
        <w:pStyle w:val="NormalBold"/>
      </w:pPr>
      <w:r w:rsidRPr="00CD1BD2">
        <w:rPr>
          <w:rStyle w:val="HideTWBExt"/>
          <w:b w:val="0"/>
        </w:rPr>
        <w:t>&lt;RepeatBlock-By&gt;&lt;Members&gt;</w:t>
      </w:r>
      <w:r w:rsidRPr="00CD1BD2">
        <w:t>Nadine Morano, François-Xavier Bellamy, Céline Imart, Christophe Gomart</w:t>
      </w:r>
      <w:r w:rsidRPr="00CD1BD2">
        <w:rPr>
          <w:rStyle w:val="HideTWBExt"/>
          <w:b w:val="0"/>
        </w:rPr>
        <w:t>&lt;/Members&gt;</w:t>
      </w:r>
    </w:p>
    <w:p w14:paraId="7572DD35" w14:textId="77777777" w:rsidR="00A22B51" w:rsidRPr="00CD1BD2" w:rsidRDefault="00A22B51" w:rsidP="00A22B51">
      <w:pPr>
        <w:pStyle w:val="NormalBold"/>
      </w:pPr>
      <w:r w:rsidRPr="00CD1BD2">
        <w:rPr>
          <w:rStyle w:val="HideTWBExt"/>
          <w:b w:val="0"/>
        </w:rPr>
        <w:t>&lt;/RepeatBlock-By&gt;</w:t>
      </w:r>
    </w:p>
    <w:p w14:paraId="529D3D3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542C763" w14:textId="77777777" w:rsidR="00A22B51" w:rsidRPr="00CD1BD2" w:rsidRDefault="00A22B51" w:rsidP="00A22B51">
      <w:pPr>
        <w:pStyle w:val="NormalBold"/>
      </w:pPr>
      <w:r w:rsidRPr="00CD1BD2">
        <w:rPr>
          <w:rStyle w:val="HideTWBExt"/>
          <w:b w:val="0"/>
        </w:rPr>
        <w:t>&lt;Article&gt;</w:t>
      </w:r>
      <w:r w:rsidRPr="00CD1BD2">
        <w:t>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D615F89" w14:textId="77777777" w:rsidTr="0030684B">
        <w:trPr>
          <w:trHeight w:hRule="exact" w:val="240"/>
          <w:jc w:val="center"/>
        </w:trPr>
        <w:tc>
          <w:tcPr>
            <w:tcW w:w="9752" w:type="dxa"/>
            <w:gridSpan w:val="2"/>
            <w:tcBorders>
              <w:top w:val="nil"/>
              <w:left w:val="nil"/>
              <w:bottom w:val="nil"/>
              <w:right w:val="nil"/>
            </w:tcBorders>
          </w:tcPr>
          <w:p w14:paraId="1DE821B2" w14:textId="77777777" w:rsidR="00A22B51" w:rsidRPr="00CD1BD2" w:rsidRDefault="00A22B51" w:rsidP="0030684B"/>
        </w:tc>
      </w:tr>
      <w:tr w:rsidR="00A22B51" w:rsidRPr="00CD1BD2" w14:paraId="6813F388" w14:textId="77777777" w:rsidTr="0030684B">
        <w:trPr>
          <w:trHeight w:val="240"/>
          <w:jc w:val="center"/>
        </w:trPr>
        <w:tc>
          <w:tcPr>
            <w:tcW w:w="4876" w:type="dxa"/>
            <w:tcBorders>
              <w:top w:val="nil"/>
              <w:left w:val="nil"/>
              <w:bottom w:val="nil"/>
              <w:right w:val="nil"/>
            </w:tcBorders>
          </w:tcPr>
          <w:p w14:paraId="4B9AFB9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3B37ECB" w14:textId="77777777" w:rsidR="00A22B51" w:rsidRPr="00CD1BD2" w:rsidRDefault="00A22B51" w:rsidP="0030684B">
            <w:pPr>
              <w:pStyle w:val="AmColumnHeading"/>
            </w:pPr>
            <w:r w:rsidRPr="00CD1BD2">
              <w:t>Tarkistus</w:t>
            </w:r>
          </w:p>
        </w:tc>
      </w:tr>
      <w:tr w:rsidR="00A22B51" w:rsidRPr="00CD1BD2" w14:paraId="79901470" w14:textId="77777777" w:rsidTr="0030684B">
        <w:trPr>
          <w:jc w:val="center"/>
        </w:trPr>
        <w:tc>
          <w:tcPr>
            <w:tcW w:w="4876" w:type="dxa"/>
            <w:tcBorders>
              <w:top w:val="nil"/>
              <w:left w:val="nil"/>
              <w:bottom w:val="nil"/>
              <w:right w:val="nil"/>
            </w:tcBorders>
          </w:tcPr>
          <w:p w14:paraId="607294AD" w14:textId="77777777" w:rsidR="00A22B51" w:rsidRPr="00CD1BD2" w:rsidRDefault="00A22B51" w:rsidP="0030684B">
            <w:pPr>
              <w:pStyle w:val="Normal6a"/>
            </w:pPr>
            <w:r w:rsidRPr="00CD1BD2">
              <w:t>3.</w:t>
            </w:r>
            <w:r w:rsidRPr="00CD1BD2">
              <w:tab/>
              <w:t>korostaa selvää yhteyttä, joka on havaittavissa oikeusvaltion taantumisen ja perusoikeuksien ja vähemmistöjen oikeuksien vakavien loukkausten välillä</w:t>
            </w:r>
            <w:r w:rsidRPr="00CD1BD2">
              <w:rPr>
                <w:b/>
                <w:i/>
              </w:rPr>
              <w:t>, näiden joukossa lainvalvojien syyllistyminen liialliseen voimankäyttöön, puutteet vankeja koskevissa prosesseissa, poliittinen tai institutionaalinen vihaan yllyttäminen, suhteettomat tarkkailuvaltuudet ja rajoittavat toimet, jotka kohdistetaan kansalaisjärjestöihin</w:t>
            </w:r>
            <w:r w:rsidRPr="00CD1BD2">
              <w:t>; on vakaasti sitä mieltä, että komission olisi arvioitava, missä määrin jäsenvaltiot tarttuvat näihin ongelmiin, jotta se voi varmistaa oikeusjärjestelmänsä saavutettavuuden, vaikuttavuuden ja puolueettomuuden;</w:t>
            </w:r>
          </w:p>
        </w:tc>
        <w:tc>
          <w:tcPr>
            <w:tcW w:w="4876" w:type="dxa"/>
            <w:tcBorders>
              <w:top w:val="nil"/>
              <w:left w:val="nil"/>
              <w:bottom w:val="nil"/>
              <w:right w:val="nil"/>
            </w:tcBorders>
          </w:tcPr>
          <w:p w14:paraId="26BE9CBF" w14:textId="77777777" w:rsidR="00A22B51" w:rsidRPr="00CD1BD2" w:rsidRDefault="00A22B51" w:rsidP="0030684B">
            <w:pPr>
              <w:pStyle w:val="Normal6a"/>
            </w:pPr>
            <w:r w:rsidRPr="00CD1BD2">
              <w:t>3.</w:t>
            </w:r>
            <w:r w:rsidRPr="00CD1BD2">
              <w:tab/>
              <w:t>korostaa selvää yhteyttä, joka on havaittavissa oikeusvaltion taantumisen ja perusoikeuksien ja vähemmistöjen oikeuksien vakavien loukkausten välillä; on vakaasti sitä mieltä, että komission olisi arvioitava, missä määrin jäsenvaltiot tarttuvat näihin ongelmiin, jotta se voi varmistaa oikeusjärjestelmänsä saavutettavuuden, vaikuttavuuden ja puolueettomuuden;</w:t>
            </w:r>
          </w:p>
        </w:tc>
      </w:tr>
    </w:tbl>
    <w:p w14:paraId="276D10B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{FR}</w:t>
      </w:r>
      <w:r w:rsidRPr="00CD1BD2">
        <w:t>fr</w:t>
      </w:r>
      <w:r w:rsidRPr="00CD1BD2">
        <w:rPr>
          <w:rStyle w:val="HideTWBExt"/>
        </w:rPr>
        <w:t>&lt;/Original&gt;</w:t>
      </w:r>
    </w:p>
    <w:p w14:paraId="1E26F20E" w14:textId="77777777" w:rsidR="00A22B51" w:rsidRPr="00CD1BD2" w:rsidRDefault="00A22B51" w:rsidP="00A22B51">
      <w:r w:rsidRPr="00CD1BD2">
        <w:rPr>
          <w:rStyle w:val="HideTWBExt"/>
        </w:rPr>
        <w:t>&lt;/Amend&gt;</w:t>
      </w:r>
    </w:p>
    <w:p w14:paraId="6CB3AC2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241</w:t>
      </w:r>
      <w:r w:rsidRPr="00CD1BD2">
        <w:rPr>
          <w:rStyle w:val="HideTWBExt"/>
          <w:b w:val="0"/>
        </w:rPr>
        <w:t>&lt;/NumAm&gt;</w:t>
      </w:r>
    </w:p>
    <w:p w14:paraId="43DFE51A"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7F64F261" w14:textId="77777777" w:rsidR="00A22B51" w:rsidRPr="00CD1BD2" w:rsidRDefault="00A22B51" w:rsidP="00A22B51">
      <w:pPr>
        <w:pStyle w:val="NormalBold"/>
      </w:pPr>
      <w:r w:rsidRPr="00CD1BD2">
        <w:rPr>
          <w:rStyle w:val="HideTWBExt"/>
          <w:b w:val="0"/>
        </w:rPr>
        <w:t>&lt;/RepeatBlock-By&gt;</w:t>
      </w:r>
    </w:p>
    <w:p w14:paraId="5EB36E9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4A5B048" w14:textId="77777777" w:rsidR="00A22B51" w:rsidRPr="00CD1BD2" w:rsidRDefault="00A22B51" w:rsidP="00A22B51">
      <w:pPr>
        <w:pStyle w:val="NormalBold"/>
      </w:pPr>
      <w:r w:rsidRPr="00CD1BD2">
        <w:rPr>
          <w:rStyle w:val="HideTWBExt"/>
          <w:b w:val="0"/>
        </w:rPr>
        <w:t>&lt;Article&gt;</w:t>
      </w:r>
      <w:r w:rsidRPr="00CD1BD2">
        <w:t>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A2E3B68" w14:textId="77777777" w:rsidTr="0030684B">
        <w:trPr>
          <w:trHeight w:hRule="exact" w:val="240"/>
          <w:jc w:val="center"/>
        </w:trPr>
        <w:tc>
          <w:tcPr>
            <w:tcW w:w="9752" w:type="dxa"/>
            <w:gridSpan w:val="2"/>
            <w:tcBorders>
              <w:top w:val="nil"/>
              <w:left w:val="nil"/>
              <w:bottom w:val="nil"/>
              <w:right w:val="nil"/>
            </w:tcBorders>
          </w:tcPr>
          <w:p w14:paraId="03687A73" w14:textId="77777777" w:rsidR="00A22B51" w:rsidRPr="00CD1BD2" w:rsidRDefault="00A22B51" w:rsidP="0030684B"/>
        </w:tc>
      </w:tr>
      <w:tr w:rsidR="00A22B51" w:rsidRPr="00CD1BD2" w14:paraId="0F61DA0F" w14:textId="77777777" w:rsidTr="0030684B">
        <w:trPr>
          <w:trHeight w:val="240"/>
          <w:jc w:val="center"/>
        </w:trPr>
        <w:tc>
          <w:tcPr>
            <w:tcW w:w="4876" w:type="dxa"/>
            <w:tcBorders>
              <w:top w:val="nil"/>
              <w:left w:val="nil"/>
              <w:bottom w:val="nil"/>
              <w:right w:val="nil"/>
            </w:tcBorders>
          </w:tcPr>
          <w:p w14:paraId="3AA9F66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55D8270" w14:textId="77777777" w:rsidR="00A22B51" w:rsidRPr="00CD1BD2" w:rsidRDefault="00A22B51" w:rsidP="0030684B">
            <w:pPr>
              <w:pStyle w:val="AmColumnHeading"/>
            </w:pPr>
            <w:r w:rsidRPr="00CD1BD2">
              <w:t>Tarkistus</w:t>
            </w:r>
          </w:p>
        </w:tc>
      </w:tr>
      <w:tr w:rsidR="00A22B51" w:rsidRPr="00CD1BD2" w14:paraId="41CEAB8C" w14:textId="77777777" w:rsidTr="0030684B">
        <w:trPr>
          <w:jc w:val="center"/>
        </w:trPr>
        <w:tc>
          <w:tcPr>
            <w:tcW w:w="4876" w:type="dxa"/>
            <w:tcBorders>
              <w:top w:val="nil"/>
              <w:left w:val="nil"/>
              <w:bottom w:val="nil"/>
              <w:right w:val="nil"/>
            </w:tcBorders>
          </w:tcPr>
          <w:p w14:paraId="37F71CFC" w14:textId="77777777" w:rsidR="00A22B51" w:rsidRPr="00CD1BD2" w:rsidRDefault="00A22B51" w:rsidP="0030684B">
            <w:pPr>
              <w:pStyle w:val="Normal6a"/>
            </w:pPr>
            <w:r w:rsidRPr="00CD1BD2">
              <w:t>3.</w:t>
            </w:r>
            <w:r w:rsidRPr="00CD1BD2">
              <w:tab/>
              <w:t>korostaa selvää yhteyttä, joka on havaittavissa oikeusvaltion taantumisen ja perusoikeuksien ja vähemmistöjen oikeuksien vakavien loukkausten välillä, näiden joukossa lainvalvojien syyllistyminen liialliseen voimankäyttöön, puutteet vankeja koskevissa prosesseissa, poliittinen tai institutionaalinen vihaan yllyttäminen, suhteettomat tarkkailuvaltuudet ja rajoittavat toimet, jotka kohdistetaan kansalaisjärjestöihin; on vakaasti sitä mieltä, että komission olisi arvioitava, missä määrin jäsenvaltiot tarttuvat näihin ongelmiin, jotta se voi varmistaa oikeusjärjestelmänsä saavutettavuuden, vaikuttavuuden ja puolueettomuuden;</w:t>
            </w:r>
          </w:p>
        </w:tc>
        <w:tc>
          <w:tcPr>
            <w:tcW w:w="4876" w:type="dxa"/>
            <w:tcBorders>
              <w:top w:val="nil"/>
              <w:left w:val="nil"/>
              <w:bottom w:val="nil"/>
              <w:right w:val="nil"/>
            </w:tcBorders>
          </w:tcPr>
          <w:p w14:paraId="1E1FB77B" w14:textId="77777777" w:rsidR="00A22B51" w:rsidRPr="00CD1BD2" w:rsidRDefault="00A22B51" w:rsidP="0030684B">
            <w:pPr>
              <w:pStyle w:val="Normal6a"/>
            </w:pPr>
            <w:r w:rsidRPr="00CD1BD2">
              <w:t>3.</w:t>
            </w:r>
            <w:r w:rsidRPr="00CD1BD2">
              <w:tab/>
              <w:t>korostaa selvää yhteyttä, joka on havaittavissa oikeusvaltion taantumisen ja perusoikeuksien ja vähemmistöjen oikeuksien vakavien loukkausten välillä</w:t>
            </w:r>
            <w:r w:rsidRPr="00CD1BD2">
              <w:rPr>
                <w:b/>
                <w:i/>
              </w:rPr>
              <w:t xml:space="preserve"> – kuten Puolassa Tuskin ”militantin demokratian” yhteydessä tapahtuu –</w:t>
            </w:r>
            <w:r w:rsidRPr="00CD1BD2">
              <w:t>, näiden joukossa lainvalvojien syyllistyminen liialliseen voimankäyttöön, puutteet vankeja koskevissa prosesseissa, poliittinen tai institutionaalinen vihaan yllyttäminen, suhteettomat tarkkailuvaltuudet ja rajoittavat toimet, jotka kohdistetaan kansalaisjärjestöihin; on vakaasti sitä mieltä, että komission olisi arvioitava, missä määrin jäsenvaltiot tarttuvat näihin ongelmiin, jotta se voi varmistaa oikeusjärjestelmänsä saavutettavuuden, vaikuttavuuden ja puolueettomuuden;</w:t>
            </w:r>
          </w:p>
        </w:tc>
      </w:tr>
    </w:tbl>
    <w:p w14:paraId="3097E6B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4E7BA212" w14:textId="77777777" w:rsidR="00A22B51" w:rsidRPr="00CD1BD2" w:rsidRDefault="00A22B51" w:rsidP="00A22B51">
      <w:r w:rsidRPr="00CD1BD2">
        <w:rPr>
          <w:rStyle w:val="HideTWBExt"/>
        </w:rPr>
        <w:t>&lt;/Amend&gt;</w:t>
      </w:r>
    </w:p>
    <w:p w14:paraId="25EA0BA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242</w:t>
      </w:r>
      <w:r w:rsidRPr="00CD1BD2">
        <w:rPr>
          <w:rStyle w:val="HideTWBExt"/>
          <w:b w:val="0"/>
        </w:rPr>
        <w:t>&lt;/NumAm&gt;</w:t>
      </w:r>
    </w:p>
    <w:p w14:paraId="1ECE1E99" w14:textId="77777777" w:rsidR="00A22B51" w:rsidRPr="00CD1BD2" w:rsidRDefault="00A22B51" w:rsidP="00A22B51">
      <w:pPr>
        <w:pStyle w:val="NormalBold"/>
      </w:pPr>
      <w:r w:rsidRPr="00CD1BD2">
        <w:rPr>
          <w:rStyle w:val="HideTWBExt"/>
          <w:b w:val="0"/>
        </w:rPr>
        <w:t>&lt;RepeatBlock-By&gt;&lt;Members&gt;</w:t>
      </w:r>
      <w:r w:rsidRPr="00CD1BD2">
        <w:t>Nikola Minchev, Moritz Körner, Sophie Wilmès, Malik Azmani, Irena Joveva</w:t>
      </w:r>
      <w:r w:rsidRPr="00CD1BD2">
        <w:rPr>
          <w:rStyle w:val="HideTWBExt"/>
          <w:b w:val="0"/>
        </w:rPr>
        <w:t>&lt;/Members&gt;</w:t>
      </w:r>
    </w:p>
    <w:p w14:paraId="6478A301" w14:textId="77777777" w:rsidR="00A22B51" w:rsidRPr="00CD1BD2" w:rsidRDefault="00A22B51" w:rsidP="00A22B51">
      <w:pPr>
        <w:pStyle w:val="NormalBold"/>
      </w:pPr>
      <w:r w:rsidRPr="00CD1BD2">
        <w:rPr>
          <w:rStyle w:val="HideTWBExt"/>
          <w:b w:val="0"/>
        </w:rPr>
        <w:t>&lt;/RepeatBlock-By&gt;</w:t>
      </w:r>
    </w:p>
    <w:p w14:paraId="03124BE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FF5F3DE" w14:textId="77777777" w:rsidR="00A22B51" w:rsidRPr="00CD1BD2" w:rsidRDefault="00A22B51" w:rsidP="00A22B51">
      <w:pPr>
        <w:pStyle w:val="NormalBold"/>
      </w:pPr>
      <w:r w:rsidRPr="00CD1BD2">
        <w:rPr>
          <w:rStyle w:val="HideTWBExt"/>
          <w:b w:val="0"/>
        </w:rPr>
        <w:t>&lt;Article&gt;</w:t>
      </w:r>
      <w:r w:rsidRPr="00CD1BD2">
        <w:t>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ECB7E96" w14:textId="77777777" w:rsidTr="0030684B">
        <w:trPr>
          <w:trHeight w:hRule="exact" w:val="240"/>
          <w:jc w:val="center"/>
        </w:trPr>
        <w:tc>
          <w:tcPr>
            <w:tcW w:w="9752" w:type="dxa"/>
            <w:gridSpan w:val="2"/>
            <w:tcBorders>
              <w:top w:val="nil"/>
              <w:left w:val="nil"/>
              <w:bottom w:val="nil"/>
              <w:right w:val="nil"/>
            </w:tcBorders>
          </w:tcPr>
          <w:p w14:paraId="49997287" w14:textId="77777777" w:rsidR="00A22B51" w:rsidRPr="00CD1BD2" w:rsidRDefault="00A22B51" w:rsidP="0030684B"/>
        </w:tc>
      </w:tr>
      <w:tr w:rsidR="00A22B51" w:rsidRPr="00CD1BD2" w14:paraId="0A5C0548" w14:textId="77777777" w:rsidTr="0030684B">
        <w:trPr>
          <w:trHeight w:val="240"/>
          <w:jc w:val="center"/>
        </w:trPr>
        <w:tc>
          <w:tcPr>
            <w:tcW w:w="4876" w:type="dxa"/>
            <w:tcBorders>
              <w:top w:val="nil"/>
              <w:left w:val="nil"/>
              <w:bottom w:val="nil"/>
              <w:right w:val="nil"/>
            </w:tcBorders>
          </w:tcPr>
          <w:p w14:paraId="7FC3F64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CC5EC2" w14:textId="77777777" w:rsidR="00A22B51" w:rsidRPr="00CD1BD2" w:rsidRDefault="00A22B51" w:rsidP="0030684B">
            <w:pPr>
              <w:pStyle w:val="AmColumnHeading"/>
            </w:pPr>
            <w:r w:rsidRPr="00CD1BD2">
              <w:t>Tarkistus</w:t>
            </w:r>
          </w:p>
        </w:tc>
      </w:tr>
      <w:tr w:rsidR="00A22B51" w:rsidRPr="00CD1BD2" w14:paraId="1F2D5BE7" w14:textId="77777777" w:rsidTr="0030684B">
        <w:trPr>
          <w:jc w:val="center"/>
        </w:trPr>
        <w:tc>
          <w:tcPr>
            <w:tcW w:w="4876" w:type="dxa"/>
            <w:tcBorders>
              <w:top w:val="nil"/>
              <w:left w:val="nil"/>
              <w:bottom w:val="nil"/>
              <w:right w:val="nil"/>
            </w:tcBorders>
          </w:tcPr>
          <w:p w14:paraId="0743559B" w14:textId="77777777" w:rsidR="00A22B51" w:rsidRPr="00CD1BD2" w:rsidRDefault="00A22B51" w:rsidP="0030684B">
            <w:pPr>
              <w:pStyle w:val="Normal6a"/>
            </w:pPr>
            <w:r w:rsidRPr="00CD1BD2">
              <w:t>3.</w:t>
            </w:r>
            <w:r w:rsidRPr="00CD1BD2">
              <w:tab/>
              <w:t>korostaa selvää yhteyttä, joka on havaittavissa oikeusvaltion taantumisen ja perusoikeuksien ja vähemmistöjen oikeuksien vakavien loukkausten välillä, näiden joukossa lainvalvojien syyllistyminen liialliseen voimankäyttöön, puutteet vankeja koskevissa prosesseissa, poliittinen tai institutionaalinen vihaan yllyttäminen, suhteettomat tarkkailuvaltuudet ja rajoittavat toimet, jotka kohdistetaan kansalaisjärjestöihin; on vakaasti sitä mieltä, että komission olisi arvioitava, missä määrin jäsenvaltiot tarttuvat näihin ongelmiin, jotta se voi varmistaa oikeusjärjestelmänsä saavutettavuuden, vaikuttavuuden ja puolueettomuuden;</w:t>
            </w:r>
          </w:p>
        </w:tc>
        <w:tc>
          <w:tcPr>
            <w:tcW w:w="4876" w:type="dxa"/>
            <w:tcBorders>
              <w:top w:val="nil"/>
              <w:left w:val="nil"/>
              <w:bottom w:val="nil"/>
              <w:right w:val="nil"/>
            </w:tcBorders>
          </w:tcPr>
          <w:p w14:paraId="3D37C27F" w14:textId="77777777" w:rsidR="00A22B51" w:rsidRPr="00CD1BD2" w:rsidRDefault="00A22B51" w:rsidP="0030684B">
            <w:pPr>
              <w:pStyle w:val="Normal6a"/>
            </w:pPr>
            <w:r w:rsidRPr="00CD1BD2">
              <w:t>3.</w:t>
            </w:r>
            <w:r w:rsidRPr="00CD1BD2">
              <w:tab/>
              <w:t xml:space="preserve">korostaa selvää yhteyttä, joka on havaittavissa oikeusvaltion taantumisen ja perusoikeuksien ja vähemmistöjen oikeuksien vakavien loukkausten välillä, näiden joukossa lainvalvojien syyllistyminen liialliseen voimankäyttöön, puutteet vankeja koskevissa prosesseissa, </w:t>
            </w:r>
            <w:r w:rsidRPr="00CD1BD2">
              <w:rPr>
                <w:b/>
                <w:i/>
              </w:rPr>
              <w:t>tutkintavankeuden väärinkäyttö,</w:t>
            </w:r>
            <w:r w:rsidRPr="00CD1BD2">
              <w:t xml:space="preserve"> poliittinen tai institutionaalinen vihaan yllyttäminen, suhteettomat tarkkailuvaltuudet ja rajoittavat toimet, jotka kohdistetaan kansalaisjärjestöihin; on vakaasti sitä mieltä, että komission olisi arvioitava, missä määrin jäsenvaltiot tarttuvat näihin ongelmiin, jotta se voi varmistaa oikeusjärjestelmänsä saavutettavuuden, vaikuttavuuden ja puolueettomuuden;</w:t>
            </w:r>
          </w:p>
        </w:tc>
      </w:tr>
    </w:tbl>
    <w:p w14:paraId="2A2B77A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098EC45" w14:textId="77777777" w:rsidR="00A22B51" w:rsidRPr="00CD1BD2" w:rsidRDefault="00A22B51" w:rsidP="00A22B51">
      <w:r w:rsidRPr="00CD1BD2">
        <w:rPr>
          <w:rStyle w:val="HideTWBExt"/>
        </w:rPr>
        <w:t>&lt;/Amend&gt;</w:t>
      </w:r>
    </w:p>
    <w:p w14:paraId="71ED91E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243</w:t>
      </w:r>
      <w:r w:rsidRPr="00CD1BD2">
        <w:rPr>
          <w:rStyle w:val="HideTWBExt"/>
          <w:b w:val="0"/>
        </w:rPr>
        <w:t>&lt;/NumAm&gt;</w:t>
      </w:r>
    </w:p>
    <w:p w14:paraId="4203F91B" w14:textId="77777777" w:rsidR="00A22B51" w:rsidRPr="00CD1BD2" w:rsidRDefault="00A22B51" w:rsidP="00A22B51">
      <w:pPr>
        <w:pStyle w:val="NormalBold"/>
      </w:pPr>
      <w:r w:rsidRPr="00CD1BD2">
        <w:rPr>
          <w:rStyle w:val="HideTWBExt"/>
          <w:b w:val="0"/>
        </w:rPr>
        <w:t>&lt;RepeatBlock-By&gt;&lt;Members&gt;</w:t>
      </w:r>
      <w:r w:rsidRPr="00CD1BD2">
        <w:t>Fredis Beleris, Tomáš Zdechovský, Emil Radev</w:t>
      </w:r>
      <w:r w:rsidRPr="00CD1BD2">
        <w:rPr>
          <w:rStyle w:val="HideTWBExt"/>
          <w:b w:val="0"/>
        </w:rPr>
        <w:t>&lt;/Members&gt;</w:t>
      </w:r>
    </w:p>
    <w:p w14:paraId="2D7849B7" w14:textId="77777777" w:rsidR="00A22B51" w:rsidRPr="00CD1BD2" w:rsidRDefault="00A22B51" w:rsidP="00A22B51">
      <w:pPr>
        <w:pStyle w:val="NormalBold"/>
      </w:pPr>
      <w:r w:rsidRPr="00CD1BD2">
        <w:rPr>
          <w:rStyle w:val="HideTWBExt"/>
          <w:b w:val="0"/>
        </w:rPr>
        <w:t>&lt;/RepeatBlock-By&gt;</w:t>
      </w:r>
    </w:p>
    <w:p w14:paraId="7AB0C13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9F0CBEB" w14:textId="77777777" w:rsidR="00A22B51" w:rsidRPr="00CD1BD2" w:rsidRDefault="00A22B51" w:rsidP="00A22B51">
      <w:pPr>
        <w:pStyle w:val="NormalBold"/>
      </w:pPr>
      <w:r w:rsidRPr="00CD1BD2">
        <w:rPr>
          <w:rStyle w:val="HideTWBExt"/>
          <w:b w:val="0"/>
        </w:rPr>
        <w:t>&lt;Article&gt;</w:t>
      </w:r>
      <w:r w:rsidRPr="00CD1BD2">
        <w:t>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9D3D8B4" w14:textId="77777777" w:rsidTr="0030684B">
        <w:trPr>
          <w:trHeight w:hRule="exact" w:val="240"/>
          <w:jc w:val="center"/>
        </w:trPr>
        <w:tc>
          <w:tcPr>
            <w:tcW w:w="9752" w:type="dxa"/>
            <w:gridSpan w:val="2"/>
            <w:tcBorders>
              <w:top w:val="nil"/>
              <w:left w:val="nil"/>
              <w:bottom w:val="nil"/>
              <w:right w:val="nil"/>
            </w:tcBorders>
          </w:tcPr>
          <w:p w14:paraId="55CBE317" w14:textId="77777777" w:rsidR="00A22B51" w:rsidRPr="00CD1BD2" w:rsidRDefault="00A22B51" w:rsidP="0030684B"/>
        </w:tc>
      </w:tr>
      <w:tr w:rsidR="00A22B51" w:rsidRPr="00CD1BD2" w14:paraId="649305C5" w14:textId="77777777" w:rsidTr="0030684B">
        <w:trPr>
          <w:trHeight w:val="240"/>
          <w:jc w:val="center"/>
        </w:trPr>
        <w:tc>
          <w:tcPr>
            <w:tcW w:w="4876" w:type="dxa"/>
            <w:tcBorders>
              <w:top w:val="nil"/>
              <w:left w:val="nil"/>
              <w:bottom w:val="nil"/>
              <w:right w:val="nil"/>
            </w:tcBorders>
          </w:tcPr>
          <w:p w14:paraId="1F2D21B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736FC1" w14:textId="77777777" w:rsidR="00A22B51" w:rsidRPr="00CD1BD2" w:rsidRDefault="00A22B51" w:rsidP="0030684B">
            <w:pPr>
              <w:pStyle w:val="AmColumnHeading"/>
            </w:pPr>
            <w:r w:rsidRPr="00CD1BD2">
              <w:t>Tarkistus</w:t>
            </w:r>
          </w:p>
        </w:tc>
      </w:tr>
      <w:tr w:rsidR="00A22B51" w:rsidRPr="00CD1BD2" w14:paraId="6D572488" w14:textId="77777777" w:rsidTr="0030684B">
        <w:trPr>
          <w:jc w:val="center"/>
        </w:trPr>
        <w:tc>
          <w:tcPr>
            <w:tcW w:w="4876" w:type="dxa"/>
            <w:tcBorders>
              <w:top w:val="nil"/>
              <w:left w:val="nil"/>
              <w:bottom w:val="nil"/>
              <w:right w:val="nil"/>
            </w:tcBorders>
          </w:tcPr>
          <w:p w14:paraId="77513B6B" w14:textId="77777777" w:rsidR="00A22B51" w:rsidRPr="00CD1BD2" w:rsidRDefault="00A22B51" w:rsidP="0030684B">
            <w:pPr>
              <w:pStyle w:val="Normal6a"/>
            </w:pPr>
            <w:r w:rsidRPr="00CD1BD2">
              <w:t>3.</w:t>
            </w:r>
            <w:r w:rsidRPr="00CD1BD2">
              <w:tab/>
            </w:r>
            <w:r w:rsidRPr="00CD1BD2">
              <w:rPr>
                <w:b/>
                <w:i/>
              </w:rPr>
              <w:t xml:space="preserve">korostaa selvää yhteyttä, joka on havaittavissa oikeusvaltion taantumisen ja perusoikeuksien ja vähemmistöjen oikeuksien vakavien loukkausten välillä, näiden joukossa lainvalvojien syyllistyminen liialliseen voimankäyttöön, puutteet vankeja koskevissa prosesseissa, poliittinen tai institutionaalinen vihaan yllyttäminen, suhteettomat tarkkailuvaltuudet ja rajoittavat toimet, jotka kohdistetaan kansalaisjärjestöihin; </w:t>
            </w:r>
            <w:r w:rsidRPr="00CD1BD2">
              <w:t xml:space="preserve">on </w:t>
            </w:r>
            <w:r w:rsidRPr="00CD1BD2">
              <w:rPr>
                <w:b/>
                <w:i/>
              </w:rPr>
              <w:t>vakaasti</w:t>
            </w:r>
            <w:r w:rsidRPr="00CD1BD2">
              <w:t xml:space="preserve"> sitä mieltä, että komission olisi arvioitava, </w:t>
            </w:r>
            <w:r w:rsidRPr="00CD1BD2">
              <w:rPr>
                <w:b/>
                <w:i/>
              </w:rPr>
              <w:t>missä määrin</w:t>
            </w:r>
            <w:r w:rsidRPr="00CD1BD2">
              <w:t xml:space="preserve"> jäsenvaltiot tarttuvat </w:t>
            </w:r>
            <w:r w:rsidRPr="00CD1BD2">
              <w:rPr>
                <w:b/>
                <w:i/>
              </w:rPr>
              <w:t>näihin ongelmiin</w:t>
            </w:r>
            <w:r w:rsidRPr="00CD1BD2">
              <w:t>, jotta se voi varmistaa oikeusjärjestelmänsä saavutettavuuden, vaikuttavuuden ja puolueettomuuden;</w:t>
            </w:r>
          </w:p>
        </w:tc>
        <w:tc>
          <w:tcPr>
            <w:tcW w:w="4876" w:type="dxa"/>
            <w:tcBorders>
              <w:top w:val="nil"/>
              <w:left w:val="nil"/>
              <w:bottom w:val="nil"/>
              <w:right w:val="nil"/>
            </w:tcBorders>
          </w:tcPr>
          <w:p w14:paraId="02616472" w14:textId="77777777" w:rsidR="00A22B51" w:rsidRPr="00CD1BD2" w:rsidRDefault="00A22B51" w:rsidP="0030684B">
            <w:pPr>
              <w:pStyle w:val="Normal6a"/>
            </w:pPr>
            <w:r w:rsidRPr="00CD1BD2">
              <w:t>3.</w:t>
            </w:r>
            <w:r w:rsidRPr="00CD1BD2">
              <w:tab/>
            </w:r>
            <w:r w:rsidRPr="00CD1BD2">
              <w:rPr>
                <w:b/>
                <w:i/>
              </w:rPr>
              <w:t>painottaa, että joissakin jäsenvaltioissa on edistetty kansallisia uudistuksia oikeuslaitoksen riippumattomuuden kaltaisilla aloilla, ja</w:t>
            </w:r>
            <w:r w:rsidRPr="00CD1BD2">
              <w:t xml:space="preserve"> on sitä mieltä, että komission olisi </w:t>
            </w:r>
            <w:r w:rsidRPr="00CD1BD2">
              <w:rPr>
                <w:b/>
                <w:i/>
              </w:rPr>
              <w:t>jatkossakin</w:t>
            </w:r>
            <w:r w:rsidRPr="00CD1BD2">
              <w:t xml:space="preserve"> arvioitava, </w:t>
            </w:r>
            <w:r w:rsidRPr="00CD1BD2">
              <w:rPr>
                <w:b/>
                <w:i/>
              </w:rPr>
              <w:t>miten</w:t>
            </w:r>
            <w:r w:rsidRPr="00CD1BD2">
              <w:t xml:space="preserve"> jäsenvaltiot tarttuvat </w:t>
            </w:r>
            <w:r w:rsidRPr="00CD1BD2">
              <w:rPr>
                <w:b/>
                <w:i/>
              </w:rPr>
              <w:t>oikeusvaltioperiaatteiden ja perusoikeuksien loukkauksiin, ja lisättävä toimiaan</w:t>
            </w:r>
            <w:r w:rsidRPr="00CD1BD2">
              <w:t>, jotta se voi varmistaa oikeusjärjestelmänsä saavutettavuuden, vaikuttavuuden ja puolueettomuuden;</w:t>
            </w:r>
          </w:p>
        </w:tc>
      </w:tr>
    </w:tbl>
    <w:p w14:paraId="43215B5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1B8D7D0" w14:textId="77777777" w:rsidR="00A22B51" w:rsidRPr="00CD1BD2" w:rsidRDefault="00A22B51" w:rsidP="00A22B51">
      <w:r w:rsidRPr="00CD1BD2">
        <w:rPr>
          <w:rStyle w:val="HideTWBExt"/>
        </w:rPr>
        <w:t>&lt;/Amend&gt;</w:t>
      </w:r>
    </w:p>
    <w:p w14:paraId="284B336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244</w:t>
      </w:r>
      <w:r w:rsidRPr="00CD1BD2">
        <w:rPr>
          <w:rStyle w:val="HideTWBExt"/>
          <w:b w:val="0"/>
        </w:rPr>
        <w:t>&lt;/NumAm&gt;</w:t>
      </w:r>
    </w:p>
    <w:p w14:paraId="67FF3CDF"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5CF2408" w14:textId="77777777" w:rsidR="00A22B51" w:rsidRPr="00CD1BD2" w:rsidRDefault="00A22B51" w:rsidP="00A22B51">
      <w:pPr>
        <w:pStyle w:val="NormalBold"/>
      </w:pPr>
      <w:r w:rsidRPr="00CD1BD2">
        <w:rPr>
          <w:rStyle w:val="HideTWBExt"/>
          <w:b w:val="0"/>
        </w:rPr>
        <w:t>&lt;/RepeatBlock-By&gt;</w:t>
      </w:r>
    </w:p>
    <w:p w14:paraId="36A62BC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FE99E0D" w14:textId="77777777" w:rsidR="00A22B51" w:rsidRPr="00CD1BD2" w:rsidRDefault="00A22B51" w:rsidP="00A22B51">
      <w:pPr>
        <w:pStyle w:val="NormalBold"/>
      </w:pPr>
      <w:r w:rsidRPr="00CD1BD2">
        <w:rPr>
          <w:rStyle w:val="HideTWBExt"/>
          <w:b w:val="0"/>
        </w:rPr>
        <w:t>&lt;Article&gt;</w:t>
      </w:r>
      <w:r w:rsidRPr="00CD1BD2">
        <w:t>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7402524" w14:textId="77777777" w:rsidTr="0030684B">
        <w:trPr>
          <w:trHeight w:hRule="exact" w:val="240"/>
          <w:jc w:val="center"/>
        </w:trPr>
        <w:tc>
          <w:tcPr>
            <w:tcW w:w="9752" w:type="dxa"/>
            <w:gridSpan w:val="2"/>
            <w:tcBorders>
              <w:top w:val="nil"/>
              <w:left w:val="nil"/>
              <w:bottom w:val="nil"/>
              <w:right w:val="nil"/>
            </w:tcBorders>
          </w:tcPr>
          <w:p w14:paraId="606113C4" w14:textId="77777777" w:rsidR="00A22B51" w:rsidRPr="00CD1BD2" w:rsidRDefault="00A22B51" w:rsidP="0030684B"/>
        </w:tc>
      </w:tr>
      <w:tr w:rsidR="00A22B51" w:rsidRPr="00CD1BD2" w14:paraId="60CCC19A" w14:textId="77777777" w:rsidTr="0030684B">
        <w:trPr>
          <w:trHeight w:val="240"/>
          <w:jc w:val="center"/>
        </w:trPr>
        <w:tc>
          <w:tcPr>
            <w:tcW w:w="4876" w:type="dxa"/>
            <w:tcBorders>
              <w:top w:val="nil"/>
              <w:left w:val="nil"/>
              <w:bottom w:val="nil"/>
              <w:right w:val="nil"/>
            </w:tcBorders>
          </w:tcPr>
          <w:p w14:paraId="42DD8EE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8BEF513" w14:textId="77777777" w:rsidR="00A22B51" w:rsidRPr="00CD1BD2" w:rsidRDefault="00A22B51" w:rsidP="0030684B">
            <w:pPr>
              <w:pStyle w:val="AmColumnHeading"/>
            </w:pPr>
            <w:r w:rsidRPr="00CD1BD2">
              <w:t>Tarkistus</w:t>
            </w:r>
          </w:p>
        </w:tc>
      </w:tr>
      <w:tr w:rsidR="00A22B51" w:rsidRPr="00CD1BD2" w14:paraId="165923D3" w14:textId="77777777" w:rsidTr="0030684B">
        <w:trPr>
          <w:jc w:val="center"/>
        </w:trPr>
        <w:tc>
          <w:tcPr>
            <w:tcW w:w="4876" w:type="dxa"/>
            <w:tcBorders>
              <w:top w:val="nil"/>
              <w:left w:val="nil"/>
              <w:bottom w:val="nil"/>
              <w:right w:val="nil"/>
            </w:tcBorders>
          </w:tcPr>
          <w:p w14:paraId="2A2C19C6" w14:textId="77777777" w:rsidR="00A22B51" w:rsidRPr="00CD1BD2" w:rsidRDefault="00A22B51" w:rsidP="0030684B">
            <w:pPr>
              <w:pStyle w:val="Normal6a"/>
            </w:pPr>
          </w:p>
        </w:tc>
        <w:tc>
          <w:tcPr>
            <w:tcW w:w="4876" w:type="dxa"/>
            <w:tcBorders>
              <w:top w:val="nil"/>
              <w:left w:val="nil"/>
              <w:bottom w:val="nil"/>
              <w:right w:val="nil"/>
            </w:tcBorders>
          </w:tcPr>
          <w:p w14:paraId="78E578D3" w14:textId="77777777" w:rsidR="00A22B51" w:rsidRPr="00CD1BD2" w:rsidRDefault="00A22B51" w:rsidP="0030684B">
            <w:pPr>
              <w:pStyle w:val="Normal6a"/>
            </w:pPr>
            <w:r w:rsidRPr="00CD1BD2">
              <w:rPr>
                <w:b/>
                <w:i/>
              </w:rPr>
              <w:t>3 a.</w:t>
            </w:r>
            <w:r w:rsidRPr="00CD1BD2">
              <w:tab/>
            </w:r>
            <w:r w:rsidRPr="00CD1BD2">
              <w:rPr>
                <w:b/>
                <w:i/>
              </w:rPr>
              <w:t>kehottaa Donald Tuskin hallitusta pidättäytymään Puolan tasavallan perustuslain uusista rikkomuksista ja Puolan oikeusjärjestyksen perustana olevien riippumattomien instituutioiden enemmästä purkamisesta, myös hyökkäyksistä Puolan oikeusjärjestelmän peruspilaria eli perustuslakituomioistuinta vastaan;</w:t>
            </w:r>
            <w:r w:rsidRPr="00CD1BD2">
              <w:t xml:space="preserve"> </w:t>
            </w:r>
            <w:r w:rsidRPr="00CD1BD2">
              <w:rPr>
                <w:b/>
                <w:i/>
              </w:rPr>
              <w:t>toteaa, että Donald Tuskin hallitusta on kehotettu vastaamaan oikeudellisista seurauksista Puolan tasavallan perustuslakiin puuttumisesta ja järjestelmällisten lainvastaisuuksien käyttöönotosta;</w:t>
            </w:r>
          </w:p>
        </w:tc>
      </w:tr>
    </w:tbl>
    <w:p w14:paraId="74C0222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9EB1D78" w14:textId="77777777" w:rsidR="00A22B51" w:rsidRPr="00CD1BD2" w:rsidRDefault="00A22B51" w:rsidP="00A22B51">
      <w:r w:rsidRPr="00CD1BD2">
        <w:rPr>
          <w:rStyle w:val="HideTWBExt"/>
        </w:rPr>
        <w:t>&lt;/Amend&gt;</w:t>
      </w:r>
    </w:p>
    <w:p w14:paraId="37A5ED6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245</w:t>
      </w:r>
      <w:r w:rsidRPr="00CD1BD2">
        <w:rPr>
          <w:rStyle w:val="HideTWBExt"/>
          <w:b w:val="0"/>
        </w:rPr>
        <w:t>&lt;/NumAm&gt;</w:t>
      </w:r>
    </w:p>
    <w:p w14:paraId="739240B7"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CC9AFAE" w14:textId="77777777" w:rsidR="00A22B51" w:rsidRPr="00CD1BD2" w:rsidRDefault="00A22B51" w:rsidP="00A22B51">
      <w:pPr>
        <w:pStyle w:val="NormalBold"/>
      </w:pPr>
      <w:r w:rsidRPr="00CD1BD2">
        <w:rPr>
          <w:rStyle w:val="HideTWBExt"/>
          <w:b w:val="0"/>
        </w:rPr>
        <w:t>&lt;/RepeatBlock-By&gt;</w:t>
      </w:r>
    </w:p>
    <w:p w14:paraId="7065822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13EC0C7" w14:textId="77777777" w:rsidR="00A22B51" w:rsidRPr="00CD1BD2" w:rsidRDefault="00A22B51" w:rsidP="00A22B51">
      <w:pPr>
        <w:pStyle w:val="NormalBold"/>
      </w:pPr>
      <w:r w:rsidRPr="00CD1BD2">
        <w:rPr>
          <w:rStyle w:val="HideTWBExt"/>
          <w:b w:val="0"/>
        </w:rPr>
        <w:t>&lt;Article&gt;</w:t>
      </w:r>
      <w:r w:rsidRPr="00CD1BD2">
        <w:t>3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7486946" w14:textId="77777777" w:rsidTr="0030684B">
        <w:trPr>
          <w:trHeight w:hRule="exact" w:val="240"/>
          <w:jc w:val="center"/>
        </w:trPr>
        <w:tc>
          <w:tcPr>
            <w:tcW w:w="9752" w:type="dxa"/>
            <w:gridSpan w:val="2"/>
            <w:tcBorders>
              <w:top w:val="nil"/>
              <w:left w:val="nil"/>
              <w:bottom w:val="nil"/>
              <w:right w:val="nil"/>
            </w:tcBorders>
          </w:tcPr>
          <w:p w14:paraId="5F76452B" w14:textId="77777777" w:rsidR="00A22B51" w:rsidRPr="00CD1BD2" w:rsidRDefault="00A22B51" w:rsidP="0030684B"/>
        </w:tc>
      </w:tr>
      <w:tr w:rsidR="00A22B51" w:rsidRPr="00CD1BD2" w14:paraId="6C2415D9" w14:textId="77777777" w:rsidTr="0030684B">
        <w:trPr>
          <w:trHeight w:val="240"/>
          <w:jc w:val="center"/>
        </w:trPr>
        <w:tc>
          <w:tcPr>
            <w:tcW w:w="4876" w:type="dxa"/>
            <w:tcBorders>
              <w:top w:val="nil"/>
              <w:left w:val="nil"/>
              <w:bottom w:val="nil"/>
              <w:right w:val="nil"/>
            </w:tcBorders>
          </w:tcPr>
          <w:p w14:paraId="0FFB81E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EB2CB0A" w14:textId="77777777" w:rsidR="00A22B51" w:rsidRPr="00CD1BD2" w:rsidRDefault="00A22B51" w:rsidP="0030684B">
            <w:pPr>
              <w:pStyle w:val="AmColumnHeading"/>
            </w:pPr>
            <w:r w:rsidRPr="00CD1BD2">
              <w:t>Tarkistus</w:t>
            </w:r>
          </w:p>
        </w:tc>
      </w:tr>
      <w:tr w:rsidR="00A22B51" w:rsidRPr="00CD1BD2" w14:paraId="0A4F26BE" w14:textId="77777777" w:rsidTr="0030684B">
        <w:trPr>
          <w:jc w:val="center"/>
        </w:trPr>
        <w:tc>
          <w:tcPr>
            <w:tcW w:w="4876" w:type="dxa"/>
            <w:tcBorders>
              <w:top w:val="nil"/>
              <w:left w:val="nil"/>
              <w:bottom w:val="nil"/>
              <w:right w:val="nil"/>
            </w:tcBorders>
          </w:tcPr>
          <w:p w14:paraId="3F671028" w14:textId="77777777" w:rsidR="00A22B51" w:rsidRPr="00CD1BD2" w:rsidRDefault="00A22B51" w:rsidP="0030684B">
            <w:pPr>
              <w:pStyle w:val="Normal6a"/>
            </w:pPr>
          </w:p>
        </w:tc>
        <w:tc>
          <w:tcPr>
            <w:tcW w:w="4876" w:type="dxa"/>
            <w:tcBorders>
              <w:top w:val="nil"/>
              <w:left w:val="nil"/>
              <w:bottom w:val="nil"/>
              <w:right w:val="nil"/>
            </w:tcBorders>
          </w:tcPr>
          <w:p w14:paraId="6FE39EC7" w14:textId="77777777" w:rsidR="00A22B51" w:rsidRPr="00CD1BD2" w:rsidRDefault="00A22B51" w:rsidP="0030684B">
            <w:pPr>
              <w:pStyle w:val="Normal6a"/>
            </w:pPr>
            <w:r w:rsidRPr="00CD1BD2">
              <w:rPr>
                <w:b/>
                <w:i/>
              </w:rPr>
              <w:t>3 b.</w:t>
            </w:r>
            <w:r w:rsidRPr="00CD1BD2">
              <w:tab/>
            </w:r>
            <w:r w:rsidRPr="00CD1BD2">
              <w:rPr>
                <w:b/>
                <w:i/>
              </w:rPr>
              <w:t>pitää valitettavana, että Donald Tuskin hallitus on toiminut lainvastaisesti asettaessaan yleisen syyttäjänviraston poliittisen valvonnan alaiseksi muun muassa erottamalla lainvastaisesti kansallisen syyttäjän, joka voidaan yleisestä syyttäjänvirastosta annetun lain mukaan erottaa vain Puolan tasavallan presidentin kirjallisella suostumuksella, mikä tarkoittaa, että tämä menettely rikkoi Puolan perustuslakia ja laillisuuden periaatetta;</w:t>
            </w:r>
            <w:r w:rsidRPr="00CD1BD2">
              <w:t xml:space="preserve"> </w:t>
            </w:r>
            <w:r w:rsidRPr="00CD1BD2">
              <w:rPr>
                <w:b/>
                <w:i/>
              </w:rPr>
              <w:t>panee merkille, että Puolan oikeusasiamies on esittänyt oikeudellisia epäilyksiä kansallisen syyttäjän korvaamiseen johtaneesta menettelystä ja huomauttanut, että oikeusviranomainen ei ole antanut ratkaisua, jolla mitätöitäisiin joko säädös Dariusz Barskin poistamisesta kansallisen syyttäjän tehtävästä tai säädös Dariusz Kornelukin nimittämisestä kyseiseen tehtävään;</w:t>
            </w:r>
            <w:r w:rsidRPr="00CD1BD2">
              <w:t xml:space="preserve"> </w:t>
            </w:r>
            <w:r w:rsidRPr="00CD1BD2">
              <w:rPr>
                <w:b/>
                <w:i/>
              </w:rPr>
              <w:t>kehottaa Donald Tuskin hallitusta lopettamaan yleiseen syyttäjänvirastoon kohdistuvat hyökkäykset ja korostaa tarvetta antaa lailliselle kansalliselle syyttäjälle mahdollisuus suorittaa lakisääteiset tehtävänsä viipymättä;</w:t>
            </w:r>
          </w:p>
        </w:tc>
      </w:tr>
    </w:tbl>
    <w:p w14:paraId="198DF09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7554633D" w14:textId="77777777" w:rsidR="00A22B51" w:rsidRPr="00CD1BD2" w:rsidRDefault="00A22B51" w:rsidP="00A22B51">
      <w:r w:rsidRPr="00CD1BD2">
        <w:rPr>
          <w:rStyle w:val="HideTWBExt"/>
        </w:rPr>
        <w:t>&lt;/Amend&gt;</w:t>
      </w:r>
    </w:p>
    <w:p w14:paraId="637CD7C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246</w:t>
      </w:r>
      <w:r w:rsidRPr="00CD1BD2">
        <w:rPr>
          <w:rStyle w:val="HideTWBExt"/>
          <w:b w:val="0"/>
        </w:rPr>
        <w:t>&lt;/NumAm&gt;</w:t>
      </w:r>
    </w:p>
    <w:p w14:paraId="476EA557"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7AC9CF59" w14:textId="77777777" w:rsidR="00A22B51" w:rsidRPr="00CD1BD2" w:rsidRDefault="00A22B51" w:rsidP="00A22B51">
      <w:pPr>
        <w:pStyle w:val="NormalBold"/>
      </w:pPr>
      <w:r w:rsidRPr="00CD1BD2">
        <w:rPr>
          <w:rStyle w:val="HideTWBExt"/>
          <w:b w:val="0"/>
        </w:rPr>
        <w:t>&lt;/RepeatBlock-By&gt;</w:t>
      </w:r>
    </w:p>
    <w:p w14:paraId="2B2473E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07E63F8" w14:textId="77777777" w:rsidR="00A22B51" w:rsidRPr="00CD1BD2" w:rsidRDefault="00A22B51" w:rsidP="00A22B51">
      <w:pPr>
        <w:pStyle w:val="NormalBold"/>
      </w:pPr>
      <w:r w:rsidRPr="00CD1BD2">
        <w:rPr>
          <w:rStyle w:val="HideTWBExt"/>
          <w:b w:val="0"/>
        </w:rPr>
        <w:t>&lt;Article&gt;</w:t>
      </w:r>
      <w:r w:rsidRPr="00CD1BD2">
        <w:t>3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4A83C76" w14:textId="77777777" w:rsidTr="0030684B">
        <w:trPr>
          <w:trHeight w:hRule="exact" w:val="240"/>
          <w:jc w:val="center"/>
        </w:trPr>
        <w:tc>
          <w:tcPr>
            <w:tcW w:w="9752" w:type="dxa"/>
            <w:gridSpan w:val="2"/>
            <w:tcBorders>
              <w:top w:val="nil"/>
              <w:left w:val="nil"/>
              <w:bottom w:val="nil"/>
              <w:right w:val="nil"/>
            </w:tcBorders>
          </w:tcPr>
          <w:p w14:paraId="7BCDE3C7" w14:textId="77777777" w:rsidR="00A22B51" w:rsidRPr="00CD1BD2" w:rsidRDefault="00A22B51" w:rsidP="0030684B"/>
        </w:tc>
      </w:tr>
      <w:tr w:rsidR="00A22B51" w:rsidRPr="00CD1BD2" w14:paraId="3EF6C9B1" w14:textId="77777777" w:rsidTr="0030684B">
        <w:trPr>
          <w:trHeight w:val="240"/>
          <w:jc w:val="center"/>
        </w:trPr>
        <w:tc>
          <w:tcPr>
            <w:tcW w:w="4876" w:type="dxa"/>
            <w:tcBorders>
              <w:top w:val="nil"/>
              <w:left w:val="nil"/>
              <w:bottom w:val="nil"/>
              <w:right w:val="nil"/>
            </w:tcBorders>
          </w:tcPr>
          <w:p w14:paraId="6524356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920EB7C" w14:textId="77777777" w:rsidR="00A22B51" w:rsidRPr="00CD1BD2" w:rsidRDefault="00A22B51" w:rsidP="0030684B">
            <w:pPr>
              <w:pStyle w:val="AmColumnHeading"/>
            </w:pPr>
            <w:r w:rsidRPr="00CD1BD2">
              <w:t>Tarkistus</w:t>
            </w:r>
          </w:p>
        </w:tc>
      </w:tr>
      <w:tr w:rsidR="00A22B51" w:rsidRPr="00CD1BD2" w14:paraId="7F400DAD" w14:textId="77777777" w:rsidTr="0030684B">
        <w:trPr>
          <w:jc w:val="center"/>
        </w:trPr>
        <w:tc>
          <w:tcPr>
            <w:tcW w:w="4876" w:type="dxa"/>
            <w:tcBorders>
              <w:top w:val="nil"/>
              <w:left w:val="nil"/>
              <w:bottom w:val="nil"/>
              <w:right w:val="nil"/>
            </w:tcBorders>
          </w:tcPr>
          <w:p w14:paraId="1CA45662" w14:textId="77777777" w:rsidR="00A22B51" w:rsidRPr="00CD1BD2" w:rsidRDefault="00A22B51" w:rsidP="0030684B">
            <w:pPr>
              <w:pStyle w:val="Normal6a"/>
            </w:pPr>
          </w:p>
        </w:tc>
        <w:tc>
          <w:tcPr>
            <w:tcW w:w="4876" w:type="dxa"/>
            <w:tcBorders>
              <w:top w:val="nil"/>
              <w:left w:val="nil"/>
              <w:bottom w:val="nil"/>
              <w:right w:val="nil"/>
            </w:tcBorders>
          </w:tcPr>
          <w:p w14:paraId="6792A13A" w14:textId="77777777" w:rsidR="00A22B51" w:rsidRPr="00CD1BD2" w:rsidRDefault="00A22B51" w:rsidP="0030684B">
            <w:pPr>
              <w:pStyle w:val="Normal6a"/>
            </w:pPr>
            <w:r w:rsidRPr="00CD1BD2">
              <w:rPr>
                <w:b/>
                <w:i/>
              </w:rPr>
              <w:t>3 c.</w:t>
            </w:r>
            <w:r w:rsidRPr="00CD1BD2">
              <w:tab/>
            </w:r>
            <w:r w:rsidRPr="00CD1BD2">
              <w:rPr>
                <w:b/>
                <w:i/>
              </w:rPr>
              <w:t>pitää valitettavana, että Puolan kaltaisissa maissa ”militanttina demokratiana” toimivan poliittisen ryhmän otettua vallan demokraattisen oikeusvaltion periaatteita korvataan kostopolitiikalla, opposition vainolla, poliittisilla oikeudenkäynneillä, niin sanotuilla poistavilla pidätyksillä ja jopa kidutustapauksilla;</w:t>
            </w:r>
          </w:p>
        </w:tc>
      </w:tr>
    </w:tbl>
    <w:p w14:paraId="57599D5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23F6A179" w14:textId="77777777" w:rsidR="00A22B51" w:rsidRPr="00CD1BD2" w:rsidRDefault="00A22B51" w:rsidP="00A22B51">
      <w:r w:rsidRPr="00CD1BD2">
        <w:rPr>
          <w:rStyle w:val="HideTWBExt"/>
        </w:rPr>
        <w:t>&lt;/Amend&gt;</w:t>
      </w:r>
    </w:p>
    <w:p w14:paraId="2D91D0F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247</w:t>
      </w:r>
      <w:r w:rsidRPr="00CD1BD2">
        <w:rPr>
          <w:rStyle w:val="HideTWBExt"/>
          <w:b w:val="0"/>
        </w:rPr>
        <w:t>&lt;/NumAm&gt;</w:t>
      </w:r>
    </w:p>
    <w:p w14:paraId="4E0A074B"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71C69C3D" w14:textId="77777777" w:rsidR="00A22B51" w:rsidRPr="00CD1BD2" w:rsidRDefault="00A22B51" w:rsidP="00A22B51">
      <w:pPr>
        <w:pStyle w:val="NormalBold"/>
      </w:pPr>
      <w:r w:rsidRPr="00CD1BD2">
        <w:rPr>
          <w:rStyle w:val="HideTWBExt"/>
          <w:b w:val="0"/>
        </w:rPr>
        <w:t>&lt;/RepeatBlock-By&gt;</w:t>
      </w:r>
    </w:p>
    <w:p w14:paraId="6B64C1C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369CAAE" w14:textId="77777777" w:rsidR="00A22B51" w:rsidRPr="00CD1BD2" w:rsidRDefault="00A22B51" w:rsidP="00A22B51">
      <w:pPr>
        <w:pStyle w:val="NormalBold"/>
      </w:pPr>
      <w:r w:rsidRPr="00CD1BD2">
        <w:rPr>
          <w:rStyle w:val="HideTWBExt"/>
          <w:b w:val="0"/>
        </w:rPr>
        <w:t>&lt;Article&gt;</w:t>
      </w:r>
      <w:r w:rsidRPr="00CD1BD2">
        <w:t>3 d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776BDBF" w14:textId="77777777" w:rsidTr="0030684B">
        <w:trPr>
          <w:trHeight w:hRule="exact" w:val="240"/>
          <w:jc w:val="center"/>
        </w:trPr>
        <w:tc>
          <w:tcPr>
            <w:tcW w:w="9752" w:type="dxa"/>
            <w:gridSpan w:val="2"/>
            <w:tcBorders>
              <w:top w:val="nil"/>
              <w:left w:val="nil"/>
              <w:bottom w:val="nil"/>
              <w:right w:val="nil"/>
            </w:tcBorders>
          </w:tcPr>
          <w:p w14:paraId="5C91264A" w14:textId="77777777" w:rsidR="00A22B51" w:rsidRPr="00CD1BD2" w:rsidRDefault="00A22B51" w:rsidP="0030684B"/>
        </w:tc>
      </w:tr>
      <w:tr w:rsidR="00A22B51" w:rsidRPr="00CD1BD2" w14:paraId="341A6A94" w14:textId="77777777" w:rsidTr="0030684B">
        <w:trPr>
          <w:trHeight w:val="240"/>
          <w:jc w:val="center"/>
        </w:trPr>
        <w:tc>
          <w:tcPr>
            <w:tcW w:w="4876" w:type="dxa"/>
            <w:tcBorders>
              <w:top w:val="nil"/>
              <w:left w:val="nil"/>
              <w:bottom w:val="nil"/>
              <w:right w:val="nil"/>
            </w:tcBorders>
          </w:tcPr>
          <w:p w14:paraId="315A329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C52808C" w14:textId="77777777" w:rsidR="00A22B51" w:rsidRPr="00CD1BD2" w:rsidRDefault="00A22B51" w:rsidP="0030684B">
            <w:pPr>
              <w:pStyle w:val="AmColumnHeading"/>
            </w:pPr>
            <w:r w:rsidRPr="00CD1BD2">
              <w:t>Tarkistus</w:t>
            </w:r>
          </w:p>
        </w:tc>
      </w:tr>
      <w:tr w:rsidR="00A22B51" w:rsidRPr="00CD1BD2" w14:paraId="51B7A058" w14:textId="77777777" w:rsidTr="0030684B">
        <w:trPr>
          <w:jc w:val="center"/>
        </w:trPr>
        <w:tc>
          <w:tcPr>
            <w:tcW w:w="4876" w:type="dxa"/>
            <w:tcBorders>
              <w:top w:val="nil"/>
              <w:left w:val="nil"/>
              <w:bottom w:val="nil"/>
              <w:right w:val="nil"/>
            </w:tcBorders>
          </w:tcPr>
          <w:p w14:paraId="74778302" w14:textId="77777777" w:rsidR="00A22B51" w:rsidRPr="00CD1BD2" w:rsidRDefault="00A22B51" w:rsidP="0030684B">
            <w:pPr>
              <w:pStyle w:val="Normal6a"/>
            </w:pPr>
          </w:p>
        </w:tc>
        <w:tc>
          <w:tcPr>
            <w:tcW w:w="4876" w:type="dxa"/>
            <w:tcBorders>
              <w:top w:val="nil"/>
              <w:left w:val="nil"/>
              <w:bottom w:val="nil"/>
              <w:right w:val="nil"/>
            </w:tcBorders>
          </w:tcPr>
          <w:p w14:paraId="27E9DC5D" w14:textId="77777777" w:rsidR="00A22B51" w:rsidRPr="00CD1BD2" w:rsidRDefault="00A22B51" w:rsidP="0030684B">
            <w:pPr>
              <w:pStyle w:val="Normal6a"/>
            </w:pPr>
            <w:r w:rsidRPr="00CD1BD2">
              <w:rPr>
                <w:b/>
                <w:i/>
              </w:rPr>
              <w:t>3 d.</w:t>
            </w:r>
            <w:r w:rsidRPr="00CD1BD2">
              <w:tab/>
            </w:r>
            <w:r w:rsidRPr="00CD1BD2">
              <w:rPr>
                <w:b/>
                <w:i/>
              </w:rPr>
              <w:t>kiinnittää huomiota militantin demokratian väkivaltaisista toimista aiheutuviin demokratian ja oikeusvaltion periaatteiden rapautumisen seurauksiin;</w:t>
            </w:r>
            <w:r w:rsidRPr="00CD1BD2">
              <w:t xml:space="preserve"> </w:t>
            </w:r>
            <w:r w:rsidRPr="00CD1BD2">
              <w:rPr>
                <w:b/>
                <w:i/>
              </w:rPr>
              <w:t>varoittaa Puolan yleisen syyttäjän laittoman nimittämisen seurauksista;</w:t>
            </w:r>
            <w:r w:rsidRPr="00CD1BD2">
              <w:t xml:space="preserve"> </w:t>
            </w:r>
            <w:r w:rsidRPr="00CD1BD2">
              <w:rPr>
                <w:b/>
                <w:i/>
              </w:rPr>
              <w:t>kehottaa Puolan virkamiehiä toimimaan lainsäädännön ja virkavalansa mukaisesti ottaen huomioon poliittisten kostotoimien aallon;</w:t>
            </w:r>
          </w:p>
        </w:tc>
      </w:tr>
    </w:tbl>
    <w:p w14:paraId="0C8F318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6C6BCE8C" w14:textId="77777777" w:rsidR="00A22B51" w:rsidRPr="00CD1BD2" w:rsidRDefault="00A22B51" w:rsidP="00A22B51">
      <w:r w:rsidRPr="00CD1BD2">
        <w:rPr>
          <w:rStyle w:val="HideTWBExt"/>
        </w:rPr>
        <w:t>&lt;/Amend&gt;</w:t>
      </w:r>
    </w:p>
    <w:p w14:paraId="352F3E6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248</w:t>
      </w:r>
      <w:r w:rsidRPr="00CD1BD2">
        <w:rPr>
          <w:rStyle w:val="HideTWBExt"/>
          <w:b w:val="0"/>
        </w:rPr>
        <w:t>&lt;/NumAm&gt;</w:t>
      </w:r>
    </w:p>
    <w:p w14:paraId="7078AD6F"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60A25CE1" w14:textId="77777777" w:rsidR="00A22B51" w:rsidRPr="00CD1BD2" w:rsidRDefault="00A22B51" w:rsidP="00A22B51">
      <w:pPr>
        <w:pStyle w:val="NormalBold"/>
      </w:pPr>
      <w:r w:rsidRPr="00CD1BD2">
        <w:rPr>
          <w:rStyle w:val="HideTWBExt"/>
          <w:b w:val="0"/>
        </w:rPr>
        <w:t>&lt;/RepeatBlock-By&gt;</w:t>
      </w:r>
    </w:p>
    <w:p w14:paraId="4FD210C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8D9C754" w14:textId="77777777" w:rsidR="00A22B51" w:rsidRPr="00CD1BD2" w:rsidRDefault="00A22B51" w:rsidP="00A22B51">
      <w:pPr>
        <w:pStyle w:val="NormalBold"/>
      </w:pPr>
      <w:r w:rsidRPr="00CD1BD2">
        <w:rPr>
          <w:rStyle w:val="HideTWBExt"/>
          <w:b w:val="0"/>
        </w:rPr>
        <w:t>&lt;Article&gt;</w:t>
      </w:r>
      <w:r w:rsidRPr="00CD1BD2">
        <w:t>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0AF0366" w14:textId="77777777" w:rsidTr="0030684B">
        <w:trPr>
          <w:trHeight w:hRule="exact" w:val="240"/>
          <w:jc w:val="center"/>
        </w:trPr>
        <w:tc>
          <w:tcPr>
            <w:tcW w:w="9752" w:type="dxa"/>
            <w:gridSpan w:val="2"/>
            <w:tcBorders>
              <w:top w:val="nil"/>
              <w:left w:val="nil"/>
              <w:bottom w:val="nil"/>
              <w:right w:val="nil"/>
            </w:tcBorders>
          </w:tcPr>
          <w:p w14:paraId="65C0CE16" w14:textId="77777777" w:rsidR="00A22B51" w:rsidRPr="00CD1BD2" w:rsidRDefault="00A22B51" w:rsidP="0030684B"/>
        </w:tc>
      </w:tr>
      <w:tr w:rsidR="00A22B51" w:rsidRPr="00CD1BD2" w14:paraId="5801333D" w14:textId="77777777" w:rsidTr="0030684B">
        <w:trPr>
          <w:trHeight w:val="240"/>
          <w:jc w:val="center"/>
        </w:trPr>
        <w:tc>
          <w:tcPr>
            <w:tcW w:w="4876" w:type="dxa"/>
            <w:tcBorders>
              <w:top w:val="nil"/>
              <w:left w:val="nil"/>
              <w:bottom w:val="nil"/>
              <w:right w:val="nil"/>
            </w:tcBorders>
          </w:tcPr>
          <w:p w14:paraId="45223EF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DD74F12" w14:textId="77777777" w:rsidR="00A22B51" w:rsidRPr="00CD1BD2" w:rsidRDefault="00A22B51" w:rsidP="0030684B">
            <w:pPr>
              <w:pStyle w:val="AmColumnHeading"/>
            </w:pPr>
            <w:r w:rsidRPr="00CD1BD2">
              <w:t>Tarkistus</w:t>
            </w:r>
          </w:p>
        </w:tc>
      </w:tr>
      <w:tr w:rsidR="00A22B51" w:rsidRPr="00CD1BD2" w14:paraId="3A5F7FA6" w14:textId="77777777" w:rsidTr="0030684B">
        <w:trPr>
          <w:jc w:val="center"/>
        </w:trPr>
        <w:tc>
          <w:tcPr>
            <w:tcW w:w="4876" w:type="dxa"/>
            <w:tcBorders>
              <w:top w:val="nil"/>
              <w:left w:val="nil"/>
              <w:bottom w:val="nil"/>
              <w:right w:val="nil"/>
            </w:tcBorders>
          </w:tcPr>
          <w:p w14:paraId="411792DC" w14:textId="77777777" w:rsidR="00A22B51" w:rsidRPr="00CD1BD2" w:rsidRDefault="00A22B51" w:rsidP="0030684B">
            <w:pPr>
              <w:pStyle w:val="Normal6a"/>
            </w:pPr>
            <w:r w:rsidRPr="00CD1BD2">
              <w:rPr>
                <w:b/>
                <w:i/>
              </w:rPr>
              <w:t>4.</w:t>
            </w:r>
            <w:r w:rsidRPr="00CD1BD2">
              <w:tab/>
            </w:r>
            <w:r w:rsidRPr="00CD1BD2">
              <w:rPr>
                <w:b/>
                <w:i/>
              </w:rPr>
              <w:t>kehottaa komissiota ryhtymään toimiin, jotta vankilaolot huomioidaan oikeusvaltiollisena huolenaiheena, koska vankiloita vaivaavat laajamittainen tilanahtaus, heikot elinolosuhteet ja itsemurhien lisääntyminen, ja nämä ilmiöt horjuttavat vangittujen perusoikeuksia jäsenvaltioiden vankeinhoitojärjestelmissä;</w:t>
            </w:r>
          </w:p>
        </w:tc>
        <w:tc>
          <w:tcPr>
            <w:tcW w:w="4876" w:type="dxa"/>
            <w:tcBorders>
              <w:top w:val="nil"/>
              <w:left w:val="nil"/>
              <w:bottom w:val="nil"/>
              <w:right w:val="nil"/>
            </w:tcBorders>
          </w:tcPr>
          <w:p w14:paraId="4069EABF" w14:textId="77777777" w:rsidR="00A22B51" w:rsidRPr="00CD1BD2" w:rsidRDefault="00A22B51" w:rsidP="0030684B">
            <w:pPr>
              <w:pStyle w:val="Normal6a"/>
            </w:pPr>
            <w:r w:rsidRPr="00CD1BD2">
              <w:rPr>
                <w:b/>
                <w:i/>
              </w:rPr>
              <w:t>Poistetaan.</w:t>
            </w:r>
          </w:p>
        </w:tc>
      </w:tr>
    </w:tbl>
    <w:p w14:paraId="7CB0CA1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254686F7" w14:textId="77777777" w:rsidR="00A22B51" w:rsidRPr="00CD1BD2" w:rsidRDefault="00A22B51" w:rsidP="00A22B51">
      <w:r w:rsidRPr="00CD1BD2">
        <w:rPr>
          <w:rStyle w:val="HideTWBExt"/>
        </w:rPr>
        <w:t>&lt;/Amend&gt;</w:t>
      </w:r>
    </w:p>
    <w:p w14:paraId="7FB97DA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249</w:t>
      </w:r>
      <w:r w:rsidRPr="00CD1BD2">
        <w:rPr>
          <w:rStyle w:val="HideTWBExt"/>
          <w:b w:val="0"/>
        </w:rPr>
        <w:t>&lt;/NumAm&gt;</w:t>
      </w:r>
    </w:p>
    <w:p w14:paraId="0A16E6DC"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2BA34264" w14:textId="77777777" w:rsidR="00A22B51" w:rsidRPr="00CD1BD2" w:rsidRDefault="00A22B51" w:rsidP="00A22B51">
      <w:pPr>
        <w:pStyle w:val="NormalBold"/>
      </w:pPr>
      <w:r w:rsidRPr="00CD1BD2">
        <w:rPr>
          <w:rStyle w:val="HideTWBExt"/>
          <w:b w:val="0"/>
        </w:rPr>
        <w:t>&lt;/RepeatBlock-By&gt;</w:t>
      </w:r>
    </w:p>
    <w:p w14:paraId="3136C03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C788ED8" w14:textId="77777777" w:rsidR="00A22B51" w:rsidRPr="00CD1BD2" w:rsidRDefault="00A22B51" w:rsidP="00A22B51">
      <w:pPr>
        <w:pStyle w:val="NormalBold"/>
      </w:pPr>
      <w:r w:rsidRPr="00CD1BD2">
        <w:rPr>
          <w:rStyle w:val="HideTWBExt"/>
          <w:b w:val="0"/>
        </w:rPr>
        <w:t>&lt;Article&gt;</w:t>
      </w:r>
      <w:r w:rsidRPr="00CD1BD2">
        <w:t>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7D3293F" w14:textId="77777777" w:rsidTr="0030684B">
        <w:trPr>
          <w:trHeight w:hRule="exact" w:val="240"/>
          <w:jc w:val="center"/>
        </w:trPr>
        <w:tc>
          <w:tcPr>
            <w:tcW w:w="9752" w:type="dxa"/>
            <w:gridSpan w:val="2"/>
            <w:tcBorders>
              <w:top w:val="nil"/>
              <w:left w:val="nil"/>
              <w:bottom w:val="nil"/>
              <w:right w:val="nil"/>
            </w:tcBorders>
          </w:tcPr>
          <w:p w14:paraId="580CA2EC" w14:textId="77777777" w:rsidR="00A22B51" w:rsidRPr="00CD1BD2" w:rsidRDefault="00A22B51" w:rsidP="0030684B"/>
        </w:tc>
      </w:tr>
      <w:tr w:rsidR="00A22B51" w:rsidRPr="00CD1BD2" w14:paraId="05692B5E" w14:textId="77777777" w:rsidTr="0030684B">
        <w:trPr>
          <w:trHeight w:val="240"/>
          <w:jc w:val="center"/>
        </w:trPr>
        <w:tc>
          <w:tcPr>
            <w:tcW w:w="4876" w:type="dxa"/>
            <w:tcBorders>
              <w:top w:val="nil"/>
              <w:left w:val="nil"/>
              <w:bottom w:val="nil"/>
              <w:right w:val="nil"/>
            </w:tcBorders>
          </w:tcPr>
          <w:p w14:paraId="7AE25D3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91E95E4" w14:textId="77777777" w:rsidR="00A22B51" w:rsidRPr="00CD1BD2" w:rsidRDefault="00A22B51" w:rsidP="0030684B">
            <w:pPr>
              <w:pStyle w:val="AmColumnHeading"/>
            </w:pPr>
            <w:r w:rsidRPr="00CD1BD2">
              <w:t>Tarkistus</w:t>
            </w:r>
          </w:p>
        </w:tc>
      </w:tr>
      <w:tr w:rsidR="00A22B51" w:rsidRPr="00CD1BD2" w14:paraId="21415F5A" w14:textId="77777777" w:rsidTr="0030684B">
        <w:trPr>
          <w:jc w:val="center"/>
        </w:trPr>
        <w:tc>
          <w:tcPr>
            <w:tcW w:w="4876" w:type="dxa"/>
            <w:tcBorders>
              <w:top w:val="nil"/>
              <w:left w:val="nil"/>
              <w:bottom w:val="nil"/>
              <w:right w:val="nil"/>
            </w:tcBorders>
          </w:tcPr>
          <w:p w14:paraId="2EB158F7" w14:textId="77777777" w:rsidR="00A22B51" w:rsidRPr="00CD1BD2" w:rsidRDefault="00A22B51" w:rsidP="0030684B">
            <w:pPr>
              <w:pStyle w:val="Normal6a"/>
            </w:pPr>
            <w:r w:rsidRPr="00CD1BD2">
              <w:rPr>
                <w:b/>
                <w:i/>
              </w:rPr>
              <w:t>4.</w:t>
            </w:r>
            <w:r w:rsidRPr="00CD1BD2">
              <w:tab/>
            </w:r>
            <w:r w:rsidRPr="00CD1BD2">
              <w:rPr>
                <w:b/>
                <w:i/>
              </w:rPr>
              <w:t>kehottaa komissiota ryhtymään toimiin, jotta vankilaolot huomioidaan oikeusvaltiollisena huolenaiheena, koska vankiloita vaivaavat laajamittainen tilanahtaus, heikot elinolosuhteet ja itsemurhien lisääntyminen, ja nämä ilmiöt horjuttavat vangittujen perusoikeuksia jäsenvaltioiden vankeinhoitojärjestelmissä;</w:t>
            </w:r>
          </w:p>
        </w:tc>
        <w:tc>
          <w:tcPr>
            <w:tcW w:w="4876" w:type="dxa"/>
            <w:tcBorders>
              <w:top w:val="nil"/>
              <w:left w:val="nil"/>
              <w:bottom w:val="nil"/>
              <w:right w:val="nil"/>
            </w:tcBorders>
          </w:tcPr>
          <w:p w14:paraId="64AECED3" w14:textId="77777777" w:rsidR="00A22B51" w:rsidRPr="00CD1BD2" w:rsidRDefault="00A22B51" w:rsidP="0030684B">
            <w:pPr>
              <w:pStyle w:val="Normal6a"/>
            </w:pPr>
            <w:r w:rsidRPr="00CD1BD2">
              <w:rPr>
                <w:b/>
                <w:i/>
              </w:rPr>
              <w:t>Poistetaan.</w:t>
            </w:r>
          </w:p>
        </w:tc>
      </w:tr>
    </w:tbl>
    <w:p w14:paraId="63F3CC5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AF34535" w14:textId="77777777" w:rsidR="00A22B51" w:rsidRPr="00CD1BD2" w:rsidRDefault="00A22B51" w:rsidP="00A22B51">
      <w:r w:rsidRPr="00CD1BD2">
        <w:rPr>
          <w:rStyle w:val="HideTWBExt"/>
        </w:rPr>
        <w:t>&lt;/Amend&gt;</w:t>
      </w:r>
    </w:p>
    <w:p w14:paraId="6C76A27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250</w:t>
      </w:r>
      <w:r w:rsidRPr="00CD1BD2">
        <w:rPr>
          <w:rStyle w:val="HideTWBExt"/>
          <w:b w:val="0"/>
        </w:rPr>
        <w:t>&lt;/NumAm&gt;</w:t>
      </w:r>
    </w:p>
    <w:p w14:paraId="1E430B1E" w14:textId="77777777" w:rsidR="00A22B51" w:rsidRPr="00CD1BD2" w:rsidRDefault="00A22B51" w:rsidP="00A22B51">
      <w:pPr>
        <w:pStyle w:val="NormalBold"/>
      </w:pPr>
      <w:r w:rsidRPr="00CD1BD2">
        <w:rPr>
          <w:rStyle w:val="HideTWBExt"/>
          <w:b w:val="0"/>
        </w:rPr>
        <w:t>&lt;RepeatBlock-By&gt;&lt;Members&gt;</w:t>
      </w:r>
      <w:r w:rsidRPr="00CD1BD2">
        <w:t>Nicolas Bay, Paolo Inselvini, Georgiana Teodorescu, Guillaume Peltier, Laurence Trochu, Jacek Ozdoba, Stephen Nikola Bartulica</w:t>
      </w:r>
      <w:r w:rsidRPr="00CD1BD2">
        <w:rPr>
          <w:rStyle w:val="HideTWBExt"/>
          <w:b w:val="0"/>
        </w:rPr>
        <w:t>&lt;/Members&gt;</w:t>
      </w:r>
    </w:p>
    <w:p w14:paraId="0D0E42C3" w14:textId="77777777" w:rsidR="00A22B51" w:rsidRPr="00CD1BD2" w:rsidRDefault="00A22B51" w:rsidP="00A22B51">
      <w:pPr>
        <w:pStyle w:val="NormalBold"/>
      </w:pPr>
      <w:r w:rsidRPr="00CD1BD2">
        <w:rPr>
          <w:rStyle w:val="HideTWBExt"/>
          <w:b w:val="0"/>
        </w:rPr>
        <w:t>&lt;/RepeatBlock-By&gt;</w:t>
      </w:r>
    </w:p>
    <w:p w14:paraId="7723E38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6DD27E2" w14:textId="77777777" w:rsidR="00A22B51" w:rsidRPr="00CD1BD2" w:rsidRDefault="00A22B51" w:rsidP="00A22B51">
      <w:pPr>
        <w:pStyle w:val="NormalBold"/>
      </w:pPr>
      <w:r w:rsidRPr="00CD1BD2">
        <w:rPr>
          <w:rStyle w:val="HideTWBExt"/>
          <w:b w:val="0"/>
        </w:rPr>
        <w:t>&lt;Article&gt;</w:t>
      </w:r>
      <w:r w:rsidRPr="00CD1BD2">
        <w:t>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C8E4B8D" w14:textId="77777777" w:rsidTr="0030684B">
        <w:trPr>
          <w:trHeight w:hRule="exact" w:val="240"/>
          <w:jc w:val="center"/>
        </w:trPr>
        <w:tc>
          <w:tcPr>
            <w:tcW w:w="9752" w:type="dxa"/>
            <w:gridSpan w:val="2"/>
            <w:tcBorders>
              <w:top w:val="nil"/>
              <w:left w:val="nil"/>
              <w:bottom w:val="nil"/>
              <w:right w:val="nil"/>
            </w:tcBorders>
          </w:tcPr>
          <w:p w14:paraId="5D4FE197" w14:textId="77777777" w:rsidR="00A22B51" w:rsidRPr="00CD1BD2" w:rsidRDefault="00A22B51" w:rsidP="0030684B"/>
        </w:tc>
      </w:tr>
      <w:tr w:rsidR="00A22B51" w:rsidRPr="00CD1BD2" w14:paraId="6A2C67CF" w14:textId="77777777" w:rsidTr="0030684B">
        <w:trPr>
          <w:trHeight w:val="240"/>
          <w:jc w:val="center"/>
        </w:trPr>
        <w:tc>
          <w:tcPr>
            <w:tcW w:w="4876" w:type="dxa"/>
            <w:tcBorders>
              <w:top w:val="nil"/>
              <w:left w:val="nil"/>
              <w:bottom w:val="nil"/>
              <w:right w:val="nil"/>
            </w:tcBorders>
          </w:tcPr>
          <w:p w14:paraId="59F5371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F4E4EA9" w14:textId="77777777" w:rsidR="00A22B51" w:rsidRPr="00CD1BD2" w:rsidRDefault="00A22B51" w:rsidP="0030684B">
            <w:pPr>
              <w:pStyle w:val="AmColumnHeading"/>
            </w:pPr>
            <w:r w:rsidRPr="00CD1BD2">
              <w:t>Tarkistus</w:t>
            </w:r>
          </w:p>
        </w:tc>
      </w:tr>
      <w:tr w:rsidR="00A22B51" w:rsidRPr="00CD1BD2" w14:paraId="72EC018F" w14:textId="77777777" w:rsidTr="0030684B">
        <w:trPr>
          <w:jc w:val="center"/>
        </w:trPr>
        <w:tc>
          <w:tcPr>
            <w:tcW w:w="4876" w:type="dxa"/>
            <w:tcBorders>
              <w:top w:val="nil"/>
              <w:left w:val="nil"/>
              <w:bottom w:val="nil"/>
              <w:right w:val="nil"/>
            </w:tcBorders>
          </w:tcPr>
          <w:p w14:paraId="449755CD" w14:textId="77777777" w:rsidR="00A22B51" w:rsidRPr="00CD1BD2" w:rsidRDefault="00A22B51" w:rsidP="0030684B">
            <w:pPr>
              <w:pStyle w:val="Normal6a"/>
            </w:pPr>
            <w:r w:rsidRPr="00CD1BD2">
              <w:rPr>
                <w:b/>
                <w:i/>
              </w:rPr>
              <w:t>4.</w:t>
            </w:r>
            <w:r w:rsidRPr="00CD1BD2">
              <w:tab/>
            </w:r>
            <w:r w:rsidRPr="00CD1BD2">
              <w:rPr>
                <w:b/>
                <w:i/>
              </w:rPr>
              <w:t>kehottaa komissiota ryhtymään toimiin, jotta vankilaolot huomioidaan oikeusvaltiollisena huolenaiheena, koska vankiloita vaivaavat laajamittainen tilanahtaus, heikot elinolosuhteet ja itsemurhien lisääntyminen, ja nämä ilmiöt horjuttavat vangittujen perusoikeuksia jäsenvaltioiden vankeinhoitojärjestelmissä;</w:t>
            </w:r>
          </w:p>
        </w:tc>
        <w:tc>
          <w:tcPr>
            <w:tcW w:w="4876" w:type="dxa"/>
            <w:tcBorders>
              <w:top w:val="nil"/>
              <w:left w:val="nil"/>
              <w:bottom w:val="nil"/>
              <w:right w:val="nil"/>
            </w:tcBorders>
          </w:tcPr>
          <w:p w14:paraId="7CC37EFF" w14:textId="77777777" w:rsidR="00A22B51" w:rsidRPr="00CD1BD2" w:rsidRDefault="00A22B51" w:rsidP="0030684B">
            <w:pPr>
              <w:pStyle w:val="Normal6a"/>
            </w:pPr>
            <w:r w:rsidRPr="00CD1BD2">
              <w:rPr>
                <w:b/>
                <w:i/>
              </w:rPr>
              <w:t>Poistetaan.</w:t>
            </w:r>
          </w:p>
        </w:tc>
      </w:tr>
    </w:tbl>
    <w:p w14:paraId="6304ADC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58B9B9C" w14:textId="77777777" w:rsidR="00A22B51" w:rsidRPr="00CD1BD2" w:rsidRDefault="00A22B51" w:rsidP="00A22B51">
      <w:r w:rsidRPr="00CD1BD2">
        <w:rPr>
          <w:rStyle w:val="HideTWBExt"/>
        </w:rPr>
        <w:t>&lt;/Amend&gt;</w:t>
      </w:r>
    </w:p>
    <w:p w14:paraId="7E839FE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251</w:t>
      </w:r>
      <w:r w:rsidRPr="00CD1BD2">
        <w:rPr>
          <w:rStyle w:val="HideTWBExt"/>
          <w:b w:val="0"/>
        </w:rPr>
        <w:t>&lt;/NumAm&gt;</w:t>
      </w:r>
    </w:p>
    <w:p w14:paraId="1A9AED9D"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449A6199" w14:textId="77777777" w:rsidR="00A22B51" w:rsidRPr="00CD1BD2" w:rsidRDefault="00A22B51" w:rsidP="00A22B51">
      <w:pPr>
        <w:pStyle w:val="NormalBold"/>
      </w:pPr>
      <w:r w:rsidRPr="00CD1BD2">
        <w:rPr>
          <w:rStyle w:val="HideTWBExt"/>
          <w:b w:val="0"/>
        </w:rPr>
        <w:t>&lt;/RepeatBlock-By&gt;</w:t>
      </w:r>
    </w:p>
    <w:p w14:paraId="719F01F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C1A992C" w14:textId="77777777" w:rsidR="00A22B51" w:rsidRPr="00CD1BD2" w:rsidRDefault="00A22B51" w:rsidP="00A22B51">
      <w:pPr>
        <w:pStyle w:val="NormalBold"/>
      </w:pPr>
      <w:r w:rsidRPr="00CD1BD2">
        <w:rPr>
          <w:rStyle w:val="HideTWBExt"/>
          <w:b w:val="0"/>
        </w:rPr>
        <w:t>&lt;Article&gt;</w:t>
      </w:r>
      <w:r w:rsidRPr="00CD1BD2">
        <w:t>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1ED3AF8" w14:textId="77777777" w:rsidTr="0030684B">
        <w:trPr>
          <w:trHeight w:hRule="exact" w:val="240"/>
          <w:jc w:val="center"/>
        </w:trPr>
        <w:tc>
          <w:tcPr>
            <w:tcW w:w="9752" w:type="dxa"/>
            <w:gridSpan w:val="2"/>
            <w:tcBorders>
              <w:top w:val="nil"/>
              <w:left w:val="nil"/>
              <w:bottom w:val="nil"/>
              <w:right w:val="nil"/>
            </w:tcBorders>
          </w:tcPr>
          <w:p w14:paraId="23731B5B" w14:textId="77777777" w:rsidR="00A22B51" w:rsidRPr="00CD1BD2" w:rsidRDefault="00A22B51" w:rsidP="0030684B"/>
        </w:tc>
      </w:tr>
      <w:tr w:rsidR="00A22B51" w:rsidRPr="00CD1BD2" w14:paraId="004E9945" w14:textId="77777777" w:rsidTr="0030684B">
        <w:trPr>
          <w:trHeight w:val="240"/>
          <w:jc w:val="center"/>
        </w:trPr>
        <w:tc>
          <w:tcPr>
            <w:tcW w:w="4876" w:type="dxa"/>
            <w:tcBorders>
              <w:top w:val="nil"/>
              <w:left w:val="nil"/>
              <w:bottom w:val="nil"/>
              <w:right w:val="nil"/>
            </w:tcBorders>
          </w:tcPr>
          <w:p w14:paraId="54FBE57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E9E772B" w14:textId="77777777" w:rsidR="00A22B51" w:rsidRPr="00CD1BD2" w:rsidRDefault="00A22B51" w:rsidP="0030684B">
            <w:pPr>
              <w:pStyle w:val="AmColumnHeading"/>
            </w:pPr>
            <w:r w:rsidRPr="00CD1BD2">
              <w:t>Tarkistus</w:t>
            </w:r>
          </w:p>
        </w:tc>
      </w:tr>
      <w:tr w:rsidR="00A22B51" w:rsidRPr="00CD1BD2" w14:paraId="47D6BD2F" w14:textId="77777777" w:rsidTr="0030684B">
        <w:trPr>
          <w:jc w:val="center"/>
        </w:trPr>
        <w:tc>
          <w:tcPr>
            <w:tcW w:w="4876" w:type="dxa"/>
            <w:tcBorders>
              <w:top w:val="nil"/>
              <w:left w:val="nil"/>
              <w:bottom w:val="nil"/>
              <w:right w:val="nil"/>
            </w:tcBorders>
          </w:tcPr>
          <w:p w14:paraId="625AAE14" w14:textId="77777777" w:rsidR="00A22B51" w:rsidRPr="00CD1BD2" w:rsidRDefault="00A22B51" w:rsidP="0030684B">
            <w:pPr>
              <w:pStyle w:val="Normal6a"/>
            </w:pPr>
            <w:r w:rsidRPr="00CD1BD2">
              <w:t>4.</w:t>
            </w:r>
            <w:r w:rsidRPr="00CD1BD2">
              <w:tab/>
            </w:r>
            <w:r w:rsidRPr="00CD1BD2">
              <w:rPr>
                <w:b/>
                <w:i/>
              </w:rPr>
              <w:t>kehottaa komissiota ryhtymään toimiin, jotta</w:t>
            </w:r>
            <w:r w:rsidRPr="00CD1BD2">
              <w:t xml:space="preserve"> vankilaolot </w:t>
            </w:r>
            <w:r w:rsidRPr="00CD1BD2">
              <w:rPr>
                <w:b/>
                <w:i/>
              </w:rPr>
              <w:t>huomioidaan oikeusvaltiollisena huolenaiheena, koska vankiloita vaivaavat laajamittainen tilanahtaus, heikot elinolosuhteet ja itsemurhien lisääntyminen, ja nämä ilmiöt horjuttavat vangittujen perusoikeuksia</w:t>
            </w:r>
            <w:r w:rsidRPr="00CD1BD2">
              <w:t xml:space="preserve"> jäsenvaltioiden </w:t>
            </w:r>
            <w:r w:rsidRPr="00CD1BD2">
              <w:rPr>
                <w:b/>
                <w:i/>
              </w:rPr>
              <w:t>vankeinhoitojärjestelmissä</w:t>
            </w:r>
            <w:r w:rsidRPr="00CD1BD2">
              <w:t>;</w:t>
            </w:r>
          </w:p>
        </w:tc>
        <w:tc>
          <w:tcPr>
            <w:tcW w:w="4876" w:type="dxa"/>
            <w:tcBorders>
              <w:top w:val="nil"/>
              <w:left w:val="nil"/>
              <w:bottom w:val="nil"/>
              <w:right w:val="nil"/>
            </w:tcBorders>
          </w:tcPr>
          <w:p w14:paraId="4BD51014" w14:textId="77777777" w:rsidR="00A22B51" w:rsidRPr="00CD1BD2" w:rsidRDefault="00A22B51" w:rsidP="0030684B">
            <w:pPr>
              <w:pStyle w:val="Normal6a"/>
            </w:pPr>
            <w:r w:rsidRPr="00CD1BD2">
              <w:t>4.</w:t>
            </w:r>
            <w:r w:rsidRPr="00CD1BD2">
              <w:tab/>
            </w:r>
            <w:r w:rsidRPr="00CD1BD2">
              <w:rPr>
                <w:b/>
                <w:i/>
              </w:rPr>
              <w:t>palauttaa mieliin, että</w:t>
            </w:r>
            <w:r w:rsidRPr="00CD1BD2">
              <w:t xml:space="preserve"> vankilaolot </w:t>
            </w:r>
            <w:r w:rsidRPr="00CD1BD2">
              <w:rPr>
                <w:b/>
                <w:i/>
              </w:rPr>
              <w:t>kuuluvat edelleen pääasiassa</w:t>
            </w:r>
            <w:r w:rsidRPr="00CD1BD2">
              <w:t xml:space="preserve"> jäsenvaltioiden </w:t>
            </w:r>
            <w:r w:rsidRPr="00CD1BD2">
              <w:rPr>
                <w:b/>
                <w:i/>
              </w:rPr>
              <w:t>toimivaltaan</w:t>
            </w:r>
            <w:r w:rsidRPr="00CD1BD2">
              <w:t>;</w:t>
            </w:r>
          </w:p>
        </w:tc>
      </w:tr>
    </w:tbl>
    <w:p w14:paraId="14249FD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C141CC5" w14:textId="77777777" w:rsidR="00A22B51" w:rsidRPr="00CD1BD2" w:rsidRDefault="00A22B51" w:rsidP="00A22B51">
      <w:r w:rsidRPr="00CD1BD2">
        <w:rPr>
          <w:rStyle w:val="HideTWBExt"/>
        </w:rPr>
        <w:t>&lt;/Amend&gt;</w:t>
      </w:r>
    </w:p>
    <w:p w14:paraId="0192831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252</w:t>
      </w:r>
      <w:r w:rsidRPr="00CD1BD2">
        <w:rPr>
          <w:rStyle w:val="HideTWBExt"/>
          <w:b w:val="0"/>
        </w:rPr>
        <w:t>&lt;/NumAm&gt;</w:t>
      </w:r>
    </w:p>
    <w:p w14:paraId="6CBB0E05"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5F15D6C5" w14:textId="77777777" w:rsidR="00A22B51" w:rsidRPr="00CD1BD2" w:rsidRDefault="00A22B51" w:rsidP="00A22B51">
      <w:pPr>
        <w:pStyle w:val="NormalBold"/>
      </w:pPr>
      <w:r w:rsidRPr="00CD1BD2">
        <w:rPr>
          <w:rStyle w:val="HideTWBExt"/>
          <w:b w:val="0"/>
        </w:rPr>
        <w:t>&lt;/RepeatBlock-By&gt;</w:t>
      </w:r>
    </w:p>
    <w:p w14:paraId="63DD19C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433F6A9" w14:textId="77777777" w:rsidR="00A22B51" w:rsidRPr="00CD1BD2" w:rsidRDefault="00A22B51" w:rsidP="00A22B51">
      <w:pPr>
        <w:pStyle w:val="NormalBold"/>
      </w:pPr>
      <w:r w:rsidRPr="00CD1BD2">
        <w:rPr>
          <w:rStyle w:val="HideTWBExt"/>
          <w:b w:val="0"/>
        </w:rPr>
        <w:t>&lt;Article&gt;</w:t>
      </w:r>
      <w:r w:rsidRPr="00CD1BD2">
        <w:t>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6E104E7" w14:textId="77777777" w:rsidTr="0030684B">
        <w:trPr>
          <w:trHeight w:hRule="exact" w:val="240"/>
          <w:jc w:val="center"/>
        </w:trPr>
        <w:tc>
          <w:tcPr>
            <w:tcW w:w="9752" w:type="dxa"/>
            <w:gridSpan w:val="2"/>
            <w:tcBorders>
              <w:top w:val="nil"/>
              <w:left w:val="nil"/>
              <w:bottom w:val="nil"/>
              <w:right w:val="nil"/>
            </w:tcBorders>
          </w:tcPr>
          <w:p w14:paraId="488A90C7" w14:textId="77777777" w:rsidR="00A22B51" w:rsidRPr="00CD1BD2" w:rsidRDefault="00A22B51" w:rsidP="0030684B"/>
        </w:tc>
      </w:tr>
      <w:tr w:rsidR="00A22B51" w:rsidRPr="00CD1BD2" w14:paraId="27735FFE" w14:textId="77777777" w:rsidTr="0030684B">
        <w:trPr>
          <w:trHeight w:val="240"/>
          <w:jc w:val="center"/>
        </w:trPr>
        <w:tc>
          <w:tcPr>
            <w:tcW w:w="4876" w:type="dxa"/>
            <w:tcBorders>
              <w:top w:val="nil"/>
              <w:left w:val="nil"/>
              <w:bottom w:val="nil"/>
              <w:right w:val="nil"/>
            </w:tcBorders>
          </w:tcPr>
          <w:p w14:paraId="0185C6E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42C02C8" w14:textId="77777777" w:rsidR="00A22B51" w:rsidRPr="00CD1BD2" w:rsidRDefault="00A22B51" w:rsidP="0030684B">
            <w:pPr>
              <w:pStyle w:val="AmColumnHeading"/>
            </w:pPr>
            <w:r w:rsidRPr="00CD1BD2">
              <w:t>Tarkistus</w:t>
            </w:r>
          </w:p>
        </w:tc>
      </w:tr>
      <w:tr w:rsidR="00A22B51" w:rsidRPr="00CD1BD2" w14:paraId="1320A743" w14:textId="77777777" w:rsidTr="0030684B">
        <w:trPr>
          <w:jc w:val="center"/>
        </w:trPr>
        <w:tc>
          <w:tcPr>
            <w:tcW w:w="4876" w:type="dxa"/>
            <w:tcBorders>
              <w:top w:val="nil"/>
              <w:left w:val="nil"/>
              <w:bottom w:val="nil"/>
              <w:right w:val="nil"/>
            </w:tcBorders>
          </w:tcPr>
          <w:p w14:paraId="10364E21" w14:textId="77777777" w:rsidR="00A22B51" w:rsidRPr="00CD1BD2" w:rsidRDefault="00A22B51" w:rsidP="0030684B">
            <w:pPr>
              <w:pStyle w:val="Normal6a"/>
            </w:pPr>
            <w:r w:rsidRPr="00CD1BD2">
              <w:t>4.</w:t>
            </w:r>
            <w:r w:rsidRPr="00CD1BD2">
              <w:tab/>
            </w:r>
            <w:r w:rsidRPr="00CD1BD2">
              <w:rPr>
                <w:b/>
                <w:i/>
              </w:rPr>
              <w:t>kehottaa komissiota ryhtymään toimiin, jotta</w:t>
            </w:r>
            <w:r w:rsidRPr="00CD1BD2">
              <w:t xml:space="preserve"> vankilaolot </w:t>
            </w:r>
            <w:r w:rsidRPr="00CD1BD2">
              <w:rPr>
                <w:b/>
                <w:i/>
              </w:rPr>
              <w:t>huomioidaan oikeusvaltiollisena huolenaiheena, koska vankiloita vaivaavat laajamittainen tilanahtaus</w:t>
            </w:r>
            <w:r w:rsidRPr="00CD1BD2">
              <w:t xml:space="preserve">, heikot elinolosuhteet ja itsemurhien </w:t>
            </w:r>
            <w:r w:rsidRPr="00CD1BD2">
              <w:rPr>
                <w:b/>
                <w:i/>
              </w:rPr>
              <w:t>lisääntyminen, ja</w:t>
            </w:r>
            <w:r w:rsidRPr="00CD1BD2">
              <w:t xml:space="preserve"> nämä ilmiöt horjuttavat vangittujen perusoikeuksia jäsenvaltioiden vankeinhoitojärjestelmissä;</w:t>
            </w:r>
          </w:p>
        </w:tc>
        <w:tc>
          <w:tcPr>
            <w:tcW w:w="4876" w:type="dxa"/>
            <w:tcBorders>
              <w:top w:val="nil"/>
              <w:left w:val="nil"/>
              <w:bottom w:val="nil"/>
              <w:right w:val="nil"/>
            </w:tcBorders>
          </w:tcPr>
          <w:p w14:paraId="0E5FFAAE" w14:textId="77777777" w:rsidR="00A22B51" w:rsidRPr="00CD1BD2" w:rsidRDefault="00A22B51" w:rsidP="0030684B">
            <w:pPr>
              <w:pStyle w:val="Normal6a"/>
            </w:pPr>
            <w:r w:rsidRPr="00CD1BD2">
              <w:t>4.</w:t>
            </w:r>
            <w:r w:rsidRPr="00CD1BD2">
              <w:tab/>
            </w:r>
            <w:r w:rsidRPr="00CD1BD2">
              <w:rPr>
                <w:b/>
                <w:i/>
              </w:rPr>
              <w:t>huomioi</w:t>
            </w:r>
            <w:r w:rsidRPr="00CD1BD2">
              <w:t xml:space="preserve"> vankilaolot, </w:t>
            </w:r>
            <w:r w:rsidRPr="00CD1BD2">
              <w:rPr>
                <w:b/>
                <w:i/>
              </w:rPr>
              <w:t>myös laajamittaisen tilanahtauden</w:t>
            </w:r>
            <w:r w:rsidRPr="00CD1BD2">
              <w:t>, heikot elinolosuhteet</w:t>
            </w:r>
            <w:r w:rsidRPr="00CD1BD2">
              <w:rPr>
                <w:b/>
                <w:i/>
              </w:rPr>
              <w:t>, kidutuksen ja myös pakkoruokinnan käytön tilanteissa, jotka eivät vaadi rajujen ja kivuliaiden menetelmien käyttöä,</w:t>
            </w:r>
            <w:r w:rsidRPr="00CD1BD2">
              <w:t xml:space="preserve"> ja itsemurhien </w:t>
            </w:r>
            <w:r w:rsidRPr="00CD1BD2">
              <w:rPr>
                <w:b/>
                <w:i/>
              </w:rPr>
              <w:t>lisääntymisen, ja ottaa huomioon, että</w:t>
            </w:r>
            <w:r w:rsidRPr="00CD1BD2">
              <w:t xml:space="preserve"> nämä ilmiöt horjuttavat vangittujen perusoikeuksia jäsenvaltioiden vankeinhoitojärjestelmissä;</w:t>
            </w:r>
          </w:p>
        </w:tc>
      </w:tr>
    </w:tbl>
    <w:p w14:paraId="66BD807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EF5D2CC" w14:textId="77777777" w:rsidR="00A22B51" w:rsidRPr="00CD1BD2" w:rsidRDefault="00A22B51" w:rsidP="00A22B51">
      <w:r w:rsidRPr="00CD1BD2">
        <w:rPr>
          <w:rStyle w:val="HideTWBExt"/>
        </w:rPr>
        <w:t>&lt;/Amend&gt;</w:t>
      </w:r>
    </w:p>
    <w:p w14:paraId="7CE9FE3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253</w:t>
      </w:r>
      <w:r w:rsidRPr="00CD1BD2">
        <w:rPr>
          <w:rStyle w:val="HideTWBExt"/>
          <w:b w:val="0"/>
        </w:rPr>
        <w:t>&lt;/NumAm&gt;</w:t>
      </w:r>
    </w:p>
    <w:p w14:paraId="37CA71D4" w14:textId="77777777" w:rsidR="00A22B51" w:rsidRPr="00CD1BD2" w:rsidRDefault="00A22B51" w:rsidP="00A22B51">
      <w:pPr>
        <w:pStyle w:val="NormalBold"/>
      </w:pPr>
      <w:r w:rsidRPr="00CD1BD2">
        <w:rPr>
          <w:rStyle w:val="HideTWBExt"/>
          <w:b w:val="0"/>
        </w:rPr>
        <w:t>&lt;RepeatBlock-By&gt;&lt;Members&gt;</w:t>
      </w:r>
      <w:r w:rsidRPr="00CD1BD2">
        <w:t>Javier Zarzalejos, Fredis Beleris</w:t>
      </w:r>
      <w:r w:rsidRPr="00CD1BD2">
        <w:rPr>
          <w:rStyle w:val="HideTWBExt"/>
          <w:b w:val="0"/>
        </w:rPr>
        <w:t>&lt;/Members&gt;</w:t>
      </w:r>
    </w:p>
    <w:p w14:paraId="6C7D9094" w14:textId="77777777" w:rsidR="00A22B51" w:rsidRPr="00CD1BD2" w:rsidRDefault="00A22B51" w:rsidP="00A22B51">
      <w:pPr>
        <w:pStyle w:val="NormalBold"/>
      </w:pPr>
      <w:r w:rsidRPr="00CD1BD2">
        <w:rPr>
          <w:rStyle w:val="HideTWBExt"/>
          <w:b w:val="0"/>
        </w:rPr>
        <w:t>&lt;/RepeatBlock-By&gt;</w:t>
      </w:r>
    </w:p>
    <w:p w14:paraId="2820714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FA79AC5" w14:textId="77777777" w:rsidR="00A22B51" w:rsidRPr="00CD1BD2" w:rsidRDefault="00A22B51" w:rsidP="00A22B51">
      <w:pPr>
        <w:pStyle w:val="NormalBold"/>
      </w:pPr>
      <w:r w:rsidRPr="00CD1BD2">
        <w:rPr>
          <w:rStyle w:val="HideTWBExt"/>
          <w:b w:val="0"/>
        </w:rPr>
        <w:t>&lt;Article&gt;</w:t>
      </w:r>
      <w:r w:rsidRPr="00CD1BD2">
        <w:t>4 kohta – 1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3CD531C" w14:textId="77777777" w:rsidTr="0030684B">
        <w:trPr>
          <w:trHeight w:hRule="exact" w:val="240"/>
          <w:jc w:val="center"/>
        </w:trPr>
        <w:tc>
          <w:tcPr>
            <w:tcW w:w="9752" w:type="dxa"/>
            <w:gridSpan w:val="2"/>
            <w:tcBorders>
              <w:top w:val="nil"/>
              <w:left w:val="nil"/>
              <w:bottom w:val="nil"/>
              <w:right w:val="nil"/>
            </w:tcBorders>
          </w:tcPr>
          <w:p w14:paraId="5BE964CF" w14:textId="77777777" w:rsidR="00A22B51" w:rsidRPr="00CD1BD2" w:rsidRDefault="00A22B51" w:rsidP="0030684B"/>
        </w:tc>
      </w:tr>
      <w:tr w:rsidR="00A22B51" w:rsidRPr="00CD1BD2" w14:paraId="65E32194" w14:textId="77777777" w:rsidTr="0030684B">
        <w:trPr>
          <w:trHeight w:val="240"/>
          <w:jc w:val="center"/>
        </w:trPr>
        <w:tc>
          <w:tcPr>
            <w:tcW w:w="4876" w:type="dxa"/>
            <w:tcBorders>
              <w:top w:val="nil"/>
              <w:left w:val="nil"/>
              <w:bottom w:val="nil"/>
              <w:right w:val="nil"/>
            </w:tcBorders>
          </w:tcPr>
          <w:p w14:paraId="16FA20F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4CF0AEF" w14:textId="77777777" w:rsidR="00A22B51" w:rsidRPr="00CD1BD2" w:rsidRDefault="00A22B51" w:rsidP="0030684B">
            <w:pPr>
              <w:pStyle w:val="AmColumnHeading"/>
            </w:pPr>
            <w:r w:rsidRPr="00CD1BD2">
              <w:t>Tarkistus</w:t>
            </w:r>
          </w:p>
        </w:tc>
      </w:tr>
      <w:tr w:rsidR="00A22B51" w:rsidRPr="00CD1BD2" w14:paraId="27386655" w14:textId="77777777" w:rsidTr="0030684B">
        <w:trPr>
          <w:jc w:val="center"/>
        </w:trPr>
        <w:tc>
          <w:tcPr>
            <w:tcW w:w="4876" w:type="dxa"/>
            <w:tcBorders>
              <w:top w:val="nil"/>
              <w:left w:val="nil"/>
              <w:bottom w:val="nil"/>
              <w:right w:val="nil"/>
            </w:tcBorders>
          </w:tcPr>
          <w:p w14:paraId="558C11CB" w14:textId="77777777" w:rsidR="00A22B51" w:rsidRPr="00CD1BD2" w:rsidRDefault="00A22B51" w:rsidP="0030684B">
            <w:pPr>
              <w:pStyle w:val="Normal6a"/>
            </w:pPr>
          </w:p>
        </w:tc>
        <w:tc>
          <w:tcPr>
            <w:tcW w:w="4876" w:type="dxa"/>
            <w:tcBorders>
              <w:top w:val="nil"/>
              <w:left w:val="nil"/>
              <w:bottom w:val="nil"/>
              <w:right w:val="nil"/>
            </w:tcBorders>
          </w:tcPr>
          <w:p w14:paraId="79936937" w14:textId="77777777" w:rsidR="00A22B51" w:rsidRPr="00CD1BD2" w:rsidRDefault="00A22B51" w:rsidP="0030684B">
            <w:pPr>
              <w:pStyle w:val="Normal6a"/>
            </w:pPr>
            <w:r w:rsidRPr="00CD1BD2">
              <w:rPr>
                <w:b/>
                <w:i/>
              </w:rPr>
              <w:t>(1)</w:t>
            </w:r>
            <w:r w:rsidRPr="00CD1BD2">
              <w:tab/>
            </w:r>
            <w:r w:rsidRPr="00CD1BD2">
              <w:rPr>
                <w:b/>
                <w:i/>
              </w:rPr>
              <w:t>huomauttaa, että syyttäjälaitos on keskeinen tekijä jäsenvaltion kyvyssä torjua rikollisuutta ja korruptiota; pitää hallitusten harjoittamaa tai poliittista puuttumista korruptiotutkintoihin valitettavana ja palauttaa mieliin, että kukaan ei ole lain yläpuolella; tuomitsee oikeusjärjestelmän väärinkäytön poliittisiin tarkoituksiin, mukaan lukien poliittisten vastustajien vainoaminen ja puuttuminen korruptiotutkintoihin; korostaa, että sekä poliittisin perustein nostettavat syytteet että poliittisiin intresseihin perustuvat armahduslait ja -menettelyt heikentävät kansalaisten luottamusta perustuslaillisiin periaatteisiin ja EU:n normeihin; pitää tärkeänä taata syyttäjälaitoksen itsenäisyys ja riippumattomuus ja estää näin etenkin hallituksen harjoittama poliittinen puuttuminen sen työhön; pitää syyttäjien nimitysprosessien läpinäkyvyyttä keskeisenä tekijänä, jotta voidaan säilyttää kansalaisten luottamus rikosoikeusjärjestelmään; korostaa olevansa huolissaan sellaisten tuomareiden ja syyttäjien joutumisesta toistuvasti hyökkäysten kohteeksi, jotka tutkivat korkean profiilin poliittisia tapauksia, joissa poliittisia vastustajia syytetään korruptiosta ja vallan väärinkäytöstä; palauttaa mieliin, että tapaukset, joissa tuomareita ja syyttäjiä vastaan nostetaan rikossyytteitä, heikentävät vakavasti institutionaalista uskottavuutta ja kansalaisten luottamusta syyttäjien ja oikeuslaitosten riippumattomuutta ja lahjomattomuutta kohtaan;</w:t>
            </w:r>
          </w:p>
        </w:tc>
      </w:tr>
    </w:tbl>
    <w:p w14:paraId="39BA8E6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4F55F0E" w14:textId="77777777" w:rsidR="00A22B51" w:rsidRPr="00CD1BD2" w:rsidRDefault="00A22B51" w:rsidP="00A22B51">
      <w:r w:rsidRPr="00CD1BD2">
        <w:rPr>
          <w:rStyle w:val="HideTWBExt"/>
        </w:rPr>
        <w:t>&lt;/Amend&gt;</w:t>
      </w:r>
    </w:p>
    <w:p w14:paraId="7D3BB82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254</w:t>
      </w:r>
      <w:r w:rsidRPr="00CD1BD2">
        <w:rPr>
          <w:rStyle w:val="HideTWBExt"/>
          <w:b w:val="0"/>
        </w:rPr>
        <w:t>&lt;/NumAm&gt;</w:t>
      </w:r>
    </w:p>
    <w:p w14:paraId="7715C48E"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19226191" w14:textId="77777777" w:rsidR="00A22B51" w:rsidRPr="00CD1BD2" w:rsidRDefault="00A22B51" w:rsidP="00A22B51">
      <w:pPr>
        <w:pStyle w:val="NormalBold"/>
      </w:pPr>
      <w:r w:rsidRPr="00CD1BD2">
        <w:rPr>
          <w:rStyle w:val="HideTWBExt"/>
          <w:b w:val="0"/>
        </w:rPr>
        <w:t>&lt;/RepeatBlock-By&gt;</w:t>
      </w:r>
    </w:p>
    <w:p w14:paraId="5705B36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0BFFA9E" w14:textId="77777777" w:rsidR="00A22B51" w:rsidRPr="00CD1BD2" w:rsidRDefault="00A22B51" w:rsidP="00A22B51">
      <w:pPr>
        <w:pStyle w:val="NormalBold"/>
      </w:pPr>
      <w:r w:rsidRPr="00CD1BD2">
        <w:rPr>
          <w:rStyle w:val="HideTWBExt"/>
          <w:b w:val="0"/>
        </w:rPr>
        <w:t>&lt;Article&gt;</w:t>
      </w:r>
      <w:r w:rsidRPr="00CD1BD2">
        <w:t>4 kohta – 1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6EF81AB" w14:textId="77777777" w:rsidTr="0030684B">
        <w:trPr>
          <w:trHeight w:hRule="exact" w:val="240"/>
          <w:jc w:val="center"/>
        </w:trPr>
        <w:tc>
          <w:tcPr>
            <w:tcW w:w="9752" w:type="dxa"/>
            <w:gridSpan w:val="2"/>
            <w:tcBorders>
              <w:top w:val="nil"/>
              <w:left w:val="nil"/>
              <w:bottom w:val="nil"/>
              <w:right w:val="nil"/>
            </w:tcBorders>
          </w:tcPr>
          <w:p w14:paraId="2FFE3978" w14:textId="77777777" w:rsidR="00A22B51" w:rsidRPr="00CD1BD2" w:rsidRDefault="00A22B51" w:rsidP="0030684B"/>
        </w:tc>
      </w:tr>
      <w:tr w:rsidR="00A22B51" w:rsidRPr="00CD1BD2" w14:paraId="289E000C" w14:textId="77777777" w:rsidTr="0030684B">
        <w:trPr>
          <w:trHeight w:val="240"/>
          <w:jc w:val="center"/>
        </w:trPr>
        <w:tc>
          <w:tcPr>
            <w:tcW w:w="4876" w:type="dxa"/>
            <w:tcBorders>
              <w:top w:val="nil"/>
              <w:left w:val="nil"/>
              <w:bottom w:val="nil"/>
              <w:right w:val="nil"/>
            </w:tcBorders>
          </w:tcPr>
          <w:p w14:paraId="6D4E452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EBECBD1" w14:textId="77777777" w:rsidR="00A22B51" w:rsidRPr="00CD1BD2" w:rsidRDefault="00A22B51" w:rsidP="0030684B">
            <w:pPr>
              <w:pStyle w:val="AmColumnHeading"/>
            </w:pPr>
            <w:r w:rsidRPr="00CD1BD2">
              <w:t>Tarkistus</w:t>
            </w:r>
          </w:p>
        </w:tc>
      </w:tr>
      <w:tr w:rsidR="00A22B51" w:rsidRPr="00CD1BD2" w14:paraId="472754E8" w14:textId="77777777" w:rsidTr="0030684B">
        <w:trPr>
          <w:jc w:val="center"/>
        </w:trPr>
        <w:tc>
          <w:tcPr>
            <w:tcW w:w="4876" w:type="dxa"/>
            <w:tcBorders>
              <w:top w:val="nil"/>
              <w:left w:val="nil"/>
              <w:bottom w:val="nil"/>
              <w:right w:val="nil"/>
            </w:tcBorders>
          </w:tcPr>
          <w:p w14:paraId="50748E38" w14:textId="77777777" w:rsidR="00A22B51" w:rsidRPr="00CD1BD2" w:rsidRDefault="00A22B51" w:rsidP="0030684B">
            <w:pPr>
              <w:pStyle w:val="Normal6a"/>
            </w:pPr>
          </w:p>
        </w:tc>
        <w:tc>
          <w:tcPr>
            <w:tcW w:w="4876" w:type="dxa"/>
            <w:tcBorders>
              <w:top w:val="nil"/>
              <w:left w:val="nil"/>
              <w:bottom w:val="nil"/>
              <w:right w:val="nil"/>
            </w:tcBorders>
          </w:tcPr>
          <w:p w14:paraId="2280ED96" w14:textId="77777777" w:rsidR="00A22B51" w:rsidRPr="00CD1BD2" w:rsidRDefault="00A22B51" w:rsidP="0030684B">
            <w:pPr>
              <w:pStyle w:val="Normal6a"/>
            </w:pPr>
            <w:r w:rsidRPr="00CD1BD2">
              <w:rPr>
                <w:b/>
                <w:i/>
              </w:rPr>
              <w:t>suhtautuu myönteisesti Euroopan oikeusasiamiesten verkoston rooliin ja korostaa, että yhteistyön olisi ulotuttava pelkkää tiedonvaihtoa pidemmälle, erityisesti siten, että käytetään järjestelmällisesti kyselytutkimusmenettelyjä, jotta kansalliset oikeusasiamiehen toimistot voivat pyytää EU:n tasolla virallisia vastauksia kohdatessaan esteitä EU:n lainsäädännön soveltamisessa, ja toteaa, että näin vahvistetaan niiden vaikutusvaltaa suhteessa kansallisiin viranomaisiin; pitää valitettavana, että oikeusasiamiehen toimistoja ei aina kuulla järjestelmällisesti oikeusvaltiokertomuksen laatimisessa huolimatta niiden keskeisestä roolista EU:n lainsäädännön täytäntöönpanon puutteiden havaitsemisessa; kehottaa siksi kansallisia oikeusasiamiehiä osallistumaan jäsennellymmin ja johdonmukaisemmin EU:n tason prosesseihin, jotta voidaan tunnistaa paremmin useisiin jäsenvaltioihin vaikuttavat järjestelmätason ongelmat ja tukea komissiota EU:n lainsäädännön tosiasiallisen soveltamisen puutteiden korjaamisessa;</w:t>
            </w:r>
          </w:p>
        </w:tc>
      </w:tr>
    </w:tbl>
    <w:p w14:paraId="4AF111B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D414D42" w14:textId="77777777" w:rsidR="00A22B51" w:rsidRPr="00CD1BD2" w:rsidRDefault="00A22B51" w:rsidP="00A22B51">
      <w:r w:rsidRPr="00CD1BD2">
        <w:rPr>
          <w:rStyle w:val="HideTWBExt"/>
        </w:rPr>
        <w:t>&lt;/Amend&gt;</w:t>
      </w:r>
    </w:p>
    <w:p w14:paraId="59886E1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255</w:t>
      </w:r>
      <w:r w:rsidRPr="00CD1BD2">
        <w:rPr>
          <w:rStyle w:val="HideTWBExt"/>
          <w:b w:val="0"/>
        </w:rPr>
        <w:t>&lt;/NumAm&gt;</w:t>
      </w:r>
    </w:p>
    <w:p w14:paraId="61F43DC6" w14:textId="77777777" w:rsidR="00A22B51" w:rsidRPr="00CD1BD2" w:rsidRDefault="00A22B51" w:rsidP="00A22B51">
      <w:pPr>
        <w:pStyle w:val="NormalBold"/>
      </w:pPr>
      <w:r w:rsidRPr="00CD1BD2">
        <w:rPr>
          <w:rStyle w:val="HideTWBExt"/>
          <w:b w:val="0"/>
        </w:rPr>
        <w:t>&lt;RepeatBlock-By&gt;&lt;Members&gt;</w:t>
      </w:r>
      <w:r w:rsidRPr="00CD1BD2">
        <w:t>Javier Zarzalejos, Fredis Beleris</w:t>
      </w:r>
      <w:r w:rsidRPr="00CD1BD2">
        <w:rPr>
          <w:rStyle w:val="HideTWBExt"/>
          <w:b w:val="0"/>
        </w:rPr>
        <w:t>&lt;/Members&gt;</w:t>
      </w:r>
    </w:p>
    <w:p w14:paraId="71F2B177" w14:textId="77777777" w:rsidR="00A22B51" w:rsidRPr="00CD1BD2" w:rsidRDefault="00A22B51" w:rsidP="00A22B51">
      <w:pPr>
        <w:pStyle w:val="NormalBold"/>
      </w:pPr>
      <w:r w:rsidRPr="00CD1BD2">
        <w:rPr>
          <w:rStyle w:val="HideTWBExt"/>
          <w:b w:val="0"/>
        </w:rPr>
        <w:t>&lt;/RepeatBlock-By&gt;</w:t>
      </w:r>
    </w:p>
    <w:p w14:paraId="068F089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8491AC4" w14:textId="77777777" w:rsidR="00A22B51" w:rsidRPr="00CD1BD2" w:rsidRDefault="00A22B51" w:rsidP="00A22B51">
      <w:pPr>
        <w:pStyle w:val="NormalBold"/>
      </w:pPr>
      <w:r w:rsidRPr="00CD1BD2">
        <w:rPr>
          <w:rStyle w:val="HideTWBExt"/>
          <w:b w:val="0"/>
        </w:rPr>
        <w:t>&lt;Article&gt;</w:t>
      </w:r>
      <w:r w:rsidRPr="00CD1BD2">
        <w:t>4 kohta – 2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A115D98" w14:textId="77777777" w:rsidTr="0030684B">
        <w:trPr>
          <w:trHeight w:hRule="exact" w:val="240"/>
          <w:jc w:val="center"/>
        </w:trPr>
        <w:tc>
          <w:tcPr>
            <w:tcW w:w="9752" w:type="dxa"/>
            <w:gridSpan w:val="2"/>
            <w:tcBorders>
              <w:top w:val="nil"/>
              <w:left w:val="nil"/>
              <w:bottom w:val="nil"/>
              <w:right w:val="nil"/>
            </w:tcBorders>
          </w:tcPr>
          <w:p w14:paraId="6794947D" w14:textId="77777777" w:rsidR="00A22B51" w:rsidRPr="00CD1BD2" w:rsidRDefault="00A22B51" w:rsidP="0030684B"/>
        </w:tc>
      </w:tr>
      <w:tr w:rsidR="00A22B51" w:rsidRPr="00CD1BD2" w14:paraId="2548259D" w14:textId="77777777" w:rsidTr="0030684B">
        <w:trPr>
          <w:trHeight w:val="240"/>
          <w:jc w:val="center"/>
        </w:trPr>
        <w:tc>
          <w:tcPr>
            <w:tcW w:w="4876" w:type="dxa"/>
            <w:tcBorders>
              <w:top w:val="nil"/>
              <w:left w:val="nil"/>
              <w:bottom w:val="nil"/>
              <w:right w:val="nil"/>
            </w:tcBorders>
          </w:tcPr>
          <w:p w14:paraId="1740766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F0BDDC9" w14:textId="77777777" w:rsidR="00A22B51" w:rsidRPr="00CD1BD2" w:rsidRDefault="00A22B51" w:rsidP="0030684B">
            <w:pPr>
              <w:pStyle w:val="AmColumnHeading"/>
            </w:pPr>
            <w:r w:rsidRPr="00CD1BD2">
              <w:t>Tarkistus</w:t>
            </w:r>
          </w:p>
        </w:tc>
      </w:tr>
      <w:tr w:rsidR="00A22B51" w:rsidRPr="00CD1BD2" w14:paraId="40FC4874" w14:textId="77777777" w:rsidTr="0030684B">
        <w:trPr>
          <w:jc w:val="center"/>
        </w:trPr>
        <w:tc>
          <w:tcPr>
            <w:tcW w:w="4876" w:type="dxa"/>
            <w:tcBorders>
              <w:top w:val="nil"/>
              <w:left w:val="nil"/>
              <w:bottom w:val="nil"/>
              <w:right w:val="nil"/>
            </w:tcBorders>
          </w:tcPr>
          <w:p w14:paraId="5BD7B759" w14:textId="77777777" w:rsidR="00A22B51" w:rsidRPr="00CD1BD2" w:rsidRDefault="00A22B51" w:rsidP="0030684B">
            <w:pPr>
              <w:pStyle w:val="Normal6a"/>
            </w:pPr>
          </w:p>
        </w:tc>
        <w:tc>
          <w:tcPr>
            <w:tcW w:w="4876" w:type="dxa"/>
            <w:tcBorders>
              <w:top w:val="nil"/>
              <w:left w:val="nil"/>
              <w:bottom w:val="nil"/>
              <w:right w:val="nil"/>
            </w:tcBorders>
          </w:tcPr>
          <w:p w14:paraId="7DA1BDD3" w14:textId="77777777" w:rsidR="00A22B51" w:rsidRPr="00CD1BD2" w:rsidRDefault="00A22B51" w:rsidP="0030684B">
            <w:pPr>
              <w:pStyle w:val="Normal6a"/>
            </w:pPr>
            <w:r w:rsidRPr="00CD1BD2">
              <w:rPr>
                <w:b/>
                <w:i/>
              </w:rPr>
              <w:t>(2)</w:t>
            </w:r>
            <w:r w:rsidRPr="00CD1BD2">
              <w:tab/>
            </w:r>
            <w:r w:rsidRPr="00CD1BD2">
              <w:rPr>
                <w:b/>
                <w:i/>
              </w:rPr>
              <w:t>vaatii, että tuomareiden ja syyttäjien kurinpitomenettelyjä hoitavat riippumattomat elimet ilman poliittista puuttumista, ja kehottaa tarvittaessa uudistamaan kurinpitomenettelyjärjestelmää, jotta poliittiset viranomaiset eivät voi käyttää niitä oikeuslaitoksen valvontaan;</w:t>
            </w:r>
          </w:p>
        </w:tc>
      </w:tr>
    </w:tbl>
    <w:p w14:paraId="29746D4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290D5D1" w14:textId="77777777" w:rsidR="00A22B51" w:rsidRPr="00CD1BD2" w:rsidRDefault="00A22B51" w:rsidP="00A22B51">
      <w:r w:rsidRPr="00CD1BD2">
        <w:rPr>
          <w:rStyle w:val="HideTWBExt"/>
        </w:rPr>
        <w:t>&lt;/Amend&gt;</w:t>
      </w:r>
    </w:p>
    <w:p w14:paraId="3EC507D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256</w:t>
      </w:r>
      <w:r w:rsidRPr="00CD1BD2">
        <w:rPr>
          <w:rStyle w:val="HideTWBExt"/>
          <w:b w:val="0"/>
        </w:rPr>
        <w:t>&lt;/NumAm&gt;</w:t>
      </w:r>
    </w:p>
    <w:p w14:paraId="27C9C4EE" w14:textId="77777777" w:rsidR="00A22B51" w:rsidRPr="00CD1BD2" w:rsidRDefault="00A22B51" w:rsidP="00A22B51">
      <w:pPr>
        <w:pStyle w:val="NormalBold"/>
      </w:pPr>
      <w:r w:rsidRPr="00CD1BD2">
        <w:rPr>
          <w:rStyle w:val="HideTWBExt"/>
          <w:b w:val="0"/>
        </w:rPr>
        <w:t>&lt;RepeatBlock-By&gt;&lt;Members&gt;</w:t>
      </w:r>
      <w:r w:rsidRPr="00CD1BD2">
        <w:t>Javier Zarzalejos, Fredis Beleris</w:t>
      </w:r>
      <w:r w:rsidRPr="00CD1BD2">
        <w:rPr>
          <w:rStyle w:val="HideTWBExt"/>
          <w:b w:val="0"/>
        </w:rPr>
        <w:t>&lt;/Members&gt;</w:t>
      </w:r>
    </w:p>
    <w:p w14:paraId="02949670" w14:textId="77777777" w:rsidR="00A22B51" w:rsidRPr="00CD1BD2" w:rsidRDefault="00A22B51" w:rsidP="00A22B51">
      <w:pPr>
        <w:pStyle w:val="NormalBold"/>
      </w:pPr>
      <w:r w:rsidRPr="00CD1BD2">
        <w:rPr>
          <w:rStyle w:val="HideTWBExt"/>
          <w:b w:val="0"/>
        </w:rPr>
        <w:t>&lt;/RepeatBlock-By&gt;</w:t>
      </w:r>
    </w:p>
    <w:p w14:paraId="195BEE1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6CA23C0" w14:textId="77777777" w:rsidR="00A22B51" w:rsidRPr="00CD1BD2" w:rsidRDefault="00A22B51" w:rsidP="00A22B51">
      <w:pPr>
        <w:pStyle w:val="NormalBold"/>
      </w:pPr>
      <w:r w:rsidRPr="00CD1BD2">
        <w:rPr>
          <w:rStyle w:val="HideTWBExt"/>
          <w:b w:val="0"/>
        </w:rPr>
        <w:t>&lt;Article&gt;</w:t>
      </w:r>
      <w:r w:rsidRPr="00CD1BD2">
        <w:t>4 kohta – 3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97BF626" w14:textId="77777777" w:rsidTr="0030684B">
        <w:trPr>
          <w:trHeight w:hRule="exact" w:val="240"/>
          <w:jc w:val="center"/>
        </w:trPr>
        <w:tc>
          <w:tcPr>
            <w:tcW w:w="9752" w:type="dxa"/>
            <w:gridSpan w:val="2"/>
            <w:tcBorders>
              <w:top w:val="nil"/>
              <w:left w:val="nil"/>
              <w:bottom w:val="nil"/>
              <w:right w:val="nil"/>
            </w:tcBorders>
          </w:tcPr>
          <w:p w14:paraId="43CA7875" w14:textId="77777777" w:rsidR="00A22B51" w:rsidRPr="00CD1BD2" w:rsidRDefault="00A22B51" w:rsidP="0030684B"/>
        </w:tc>
      </w:tr>
      <w:tr w:rsidR="00A22B51" w:rsidRPr="00CD1BD2" w14:paraId="5F0453F6" w14:textId="77777777" w:rsidTr="0030684B">
        <w:trPr>
          <w:trHeight w:val="240"/>
          <w:jc w:val="center"/>
        </w:trPr>
        <w:tc>
          <w:tcPr>
            <w:tcW w:w="4876" w:type="dxa"/>
            <w:tcBorders>
              <w:top w:val="nil"/>
              <w:left w:val="nil"/>
              <w:bottom w:val="nil"/>
              <w:right w:val="nil"/>
            </w:tcBorders>
          </w:tcPr>
          <w:p w14:paraId="339EDAE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03FEA16" w14:textId="77777777" w:rsidR="00A22B51" w:rsidRPr="00CD1BD2" w:rsidRDefault="00A22B51" w:rsidP="0030684B">
            <w:pPr>
              <w:pStyle w:val="AmColumnHeading"/>
            </w:pPr>
            <w:r w:rsidRPr="00CD1BD2">
              <w:t>Tarkistus</w:t>
            </w:r>
          </w:p>
        </w:tc>
      </w:tr>
      <w:tr w:rsidR="00A22B51" w:rsidRPr="00CD1BD2" w14:paraId="5783F230" w14:textId="77777777" w:rsidTr="0030684B">
        <w:trPr>
          <w:jc w:val="center"/>
        </w:trPr>
        <w:tc>
          <w:tcPr>
            <w:tcW w:w="4876" w:type="dxa"/>
            <w:tcBorders>
              <w:top w:val="nil"/>
              <w:left w:val="nil"/>
              <w:bottom w:val="nil"/>
              <w:right w:val="nil"/>
            </w:tcBorders>
          </w:tcPr>
          <w:p w14:paraId="4415FBE1" w14:textId="77777777" w:rsidR="00A22B51" w:rsidRPr="00CD1BD2" w:rsidRDefault="00A22B51" w:rsidP="0030684B">
            <w:pPr>
              <w:pStyle w:val="Normal6a"/>
            </w:pPr>
          </w:p>
        </w:tc>
        <w:tc>
          <w:tcPr>
            <w:tcW w:w="4876" w:type="dxa"/>
            <w:tcBorders>
              <w:top w:val="nil"/>
              <w:left w:val="nil"/>
              <w:bottom w:val="nil"/>
              <w:right w:val="nil"/>
            </w:tcBorders>
          </w:tcPr>
          <w:p w14:paraId="1A6CB5B7" w14:textId="77777777" w:rsidR="00A22B51" w:rsidRPr="00CD1BD2" w:rsidRDefault="00A22B51" w:rsidP="0030684B">
            <w:pPr>
              <w:pStyle w:val="Normal6a"/>
            </w:pPr>
            <w:r w:rsidRPr="00CD1BD2">
              <w:rPr>
                <w:b/>
                <w:i/>
              </w:rPr>
              <w:t>(3)</w:t>
            </w:r>
            <w:r w:rsidRPr="00CD1BD2">
              <w:tab/>
            </w:r>
            <w:r w:rsidRPr="00CD1BD2">
              <w:rPr>
                <w:b/>
                <w:i/>
              </w:rPr>
              <w:t>kehottaa komissiota suorittamaan jatkuvaa valvontaa varmistaakseen, että tuomarit ja syyttäjät pysyvät riippumattomina heidän nimityksistään tai uudelleennimityksistään vastaavista viranomaisista; kehottaa komissiota seuraamaan ennakoivasti oikeusvaltioperiaatteen taantumisen riskejä oikeuslaitoksen riippumattomuuden ja oikeussuojan saatavuuden osalta ja reagoimaan niihin nopeasti unionin tuomioistuimen äskettäisessä oikeuskäytännössä selvennetyn heikentämiskiellon periaatteen mukaisesti;</w:t>
            </w:r>
          </w:p>
        </w:tc>
      </w:tr>
    </w:tbl>
    <w:p w14:paraId="7BEF0AE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C833118" w14:textId="77777777" w:rsidR="00A22B51" w:rsidRPr="00CD1BD2" w:rsidRDefault="00A22B51" w:rsidP="00A22B51">
      <w:r w:rsidRPr="00CD1BD2">
        <w:rPr>
          <w:rStyle w:val="HideTWBExt"/>
        </w:rPr>
        <w:t>&lt;/Amend&gt;</w:t>
      </w:r>
    </w:p>
    <w:p w14:paraId="1674BFB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257</w:t>
      </w:r>
      <w:r w:rsidRPr="00CD1BD2">
        <w:rPr>
          <w:rStyle w:val="HideTWBExt"/>
          <w:b w:val="0"/>
        </w:rPr>
        <w:t>&lt;/NumAm&gt;</w:t>
      </w:r>
    </w:p>
    <w:p w14:paraId="17EC5DAD"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61D2692C" w14:textId="77777777" w:rsidR="00A22B51" w:rsidRPr="00CD1BD2" w:rsidRDefault="00A22B51" w:rsidP="00A22B51">
      <w:pPr>
        <w:pStyle w:val="NormalBold"/>
      </w:pPr>
      <w:r w:rsidRPr="00CD1BD2">
        <w:rPr>
          <w:rStyle w:val="HideTWBExt"/>
          <w:b w:val="0"/>
        </w:rPr>
        <w:t>&lt;/RepeatBlock-By&gt;</w:t>
      </w:r>
    </w:p>
    <w:p w14:paraId="6019A71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32BB242" w14:textId="77777777" w:rsidR="00A22B51" w:rsidRPr="00CD1BD2" w:rsidRDefault="00A22B51" w:rsidP="00A22B51">
      <w:pPr>
        <w:pStyle w:val="NormalBold"/>
      </w:pPr>
      <w:r w:rsidRPr="00CD1BD2">
        <w:rPr>
          <w:rStyle w:val="HideTWBExt"/>
          <w:b w:val="0"/>
        </w:rPr>
        <w:t>&lt;Article&gt;</w:t>
      </w:r>
      <w:r w:rsidRPr="00CD1BD2">
        <w:t>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41B01B9" w14:textId="77777777" w:rsidTr="0030684B">
        <w:trPr>
          <w:trHeight w:hRule="exact" w:val="240"/>
          <w:jc w:val="center"/>
        </w:trPr>
        <w:tc>
          <w:tcPr>
            <w:tcW w:w="9752" w:type="dxa"/>
            <w:gridSpan w:val="2"/>
            <w:tcBorders>
              <w:top w:val="nil"/>
              <w:left w:val="nil"/>
              <w:bottom w:val="nil"/>
              <w:right w:val="nil"/>
            </w:tcBorders>
          </w:tcPr>
          <w:p w14:paraId="4E6281D1" w14:textId="77777777" w:rsidR="00A22B51" w:rsidRPr="00CD1BD2" w:rsidRDefault="00A22B51" w:rsidP="0030684B"/>
        </w:tc>
      </w:tr>
      <w:tr w:rsidR="00A22B51" w:rsidRPr="00CD1BD2" w14:paraId="2D14145F" w14:textId="77777777" w:rsidTr="0030684B">
        <w:trPr>
          <w:trHeight w:val="240"/>
          <w:jc w:val="center"/>
        </w:trPr>
        <w:tc>
          <w:tcPr>
            <w:tcW w:w="4876" w:type="dxa"/>
            <w:tcBorders>
              <w:top w:val="nil"/>
              <w:left w:val="nil"/>
              <w:bottom w:val="nil"/>
              <w:right w:val="nil"/>
            </w:tcBorders>
          </w:tcPr>
          <w:p w14:paraId="0B1DE50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4E8410C" w14:textId="77777777" w:rsidR="00A22B51" w:rsidRPr="00CD1BD2" w:rsidRDefault="00A22B51" w:rsidP="0030684B">
            <w:pPr>
              <w:pStyle w:val="AmColumnHeading"/>
            </w:pPr>
            <w:r w:rsidRPr="00CD1BD2">
              <w:t>Tarkistus</w:t>
            </w:r>
          </w:p>
        </w:tc>
      </w:tr>
      <w:tr w:rsidR="00A22B51" w:rsidRPr="00CD1BD2" w14:paraId="45CB94DE" w14:textId="77777777" w:rsidTr="0030684B">
        <w:trPr>
          <w:jc w:val="center"/>
        </w:trPr>
        <w:tc>
          <w:tcPr>
            <w:tcW w:w="4876" w:type="dxa"/>
            <w:tcBorders>
              <w:top w:val="nil"/>
              <w:left w:val="nil"/>
              <w:bottom w:val="nil"/>
              <w:right w:val="nil"/>
            </w:tcBorders>
          </w:tcPr>
          <w:p w14:paraId="765E3E06" w14:textId="77777777" w:rsidR="00A22B51" w:rsidRPr="00CD1BD2" w:rsidRDefault="00A22B51" w:rsidP="0030684B">
            <w:pPr>
              <w:pStyle w:val="Normal6a"/>
            </w:pPr>
          </w:p>
        </w:tc>
        <w:tc>
          <w:tcPr>
            <w:tcW w:w="4876" w:type="dxa"/>
            <w:tcBorders>
              <w:top w:val="nil"/>
              <w:left w:val="nil"/>
              <w:bottom w:val="nil"/>
              <w:right w:val="nil"/>
            </w:tcBorders>
          </w:tcPr>
          <w:p w14:paraId="187E7141" w14:textId="77777777" w:rsidR="00A22B51" w:rsidRPr="00CD1BD2" w:rsidRDefault="00A22B51" w:rsidP="0030684B">
            <w:pPr>
              <w:pStyle w:val="Normal6a"/>
            </w:pPr>
            <w:r w:rsidRPr="00CD1BD2">
              <w:rPr>
                <w:b/>
                <w:i/>
              </w:rPr>
              <w:t>4 a.</w:t>
            </w:r>
            <w:r w:rsidRPr="00CD1BD2">
              <w:tab/>
            </w:r>
            <w:r w:rsidRPr="00CD1BD2">
              <w:rPr>
                <w:b/>
                <w:i/>
              </w:rPr>
              <w:t>pitää myönteisenä rikoksen uhrien oikeuksia koskevan direktiivin tarkistamista, jolla poistetaan oikeusjärjestelmissä olevia puutteita ja varmistetaan, että uhreilla on käytössään oikeussuojakeinoja ja tukipalveluja, mukaan lukien keinot saattaa uhreja koskevat päätökset uudelleen käsiteltäväksi rikosoikeudellisissa menettelyissä, säännökset, jotka koskevat uhrien tukemista ja suojelua, mahdollisuus saada korvausta sekä tehokas tietojenkeruu, rikoksen uhrin oikeuksien vaalimiseen tarkoitettujen resurssien parempi kohdentaminen, uhrien yksityisyyden kunnioittaminen ja heidän henkilötietonsa suojaaminen, myös paperittomien muuttajien ja turvapaikanhakijoiden kohdalla;</w:t>
            </w:r>
          </w:p>
        </w:tc>
      </w:tr>
    </w:tbl>
    <w:p w14:paraId="2E1AE2B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87846B1" w14:textId="77777777" w:rsidR="00A22B51" w:rsidRPr="00CD1BD2" w:rsidRDefault="00A22B51" w:rsidP="00A22B51">
      <w:r w:rsidRPr="00CD1BD2">
        <w:rPr>
          <w:rStyle w:val="HideTWBExt"/>
        </w:rPr>
        <w:t>&lt;/Amend&gt;</w:t>
      </w:r>
    </w:p>
    <w:p w14:paraId="1BBDC44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258</w:t>
      </w:r>
      <w:r w:rsidRPr="00CD1BD2">
        <w:rPr>
          <w:rStyle w:val="HideTWBExt"/>
          <w:b w:val="0"/>
        </w:rPr>
        <w:t>&lt;/NumAm&gt;</w:t>
      </w:r>
    </w:p>
    <w:p w14:paraId="5A1F5FCF"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00AB72C0" w14:textId="77777777" w:rsidR="00A22B51" w:rsidRPr="00CD1BD2" w:rsidRDefault="00A22B51" w:rsidP="00A22B51">
      <w:pPr>
        <w:pStyle w:val="NormalBold"/>
      </w:pPr>
      <w:r w:rsidRPr="00CD1BD2">
        <w:rPr>
          <w:rStyle w:val="HideTWBExt"/>
          <w:b w:val="0"/>
        </w:rPr>
        <w:t>&lt;/RepeatBlock-By&gt;</w:t>
      </w:r>
    </w:p>
    <w:p w14:paraId="4C5DEE7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A922658" w14:textId="77777777" w:rsidR="00A22B51" w:rsidRPr="00CD1BD2" w:rsidRDefault="00A22B51" w:rsidP="00A22B51">
      <w:pPr>
        <w:pStyle w:val="NormalBold"/>
      </w:pPr>
      <w:r w:rsidRPr="00CD1BD2">
        <w:rPr>
          <w:rStyle w:val="HideTWBExt"/>
          <w:b w:val="0"/>
        </w:rPr>
        <w:t>&lt;Article&gt;</w:t>
      </w:r>
      <w:r w:rsidRPr="00CD1BD2">
        <w:t>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EC4C65D" w14:textId="77777777" w:rsidTr="0030684B">
        <w:trPr>
          <w:trHeight w:hRule="exact" w:val="240"/>
          <w:jc w:val="center"/>
        </w:trPr>
        <w:tc>
          <w:tcPr>
            <w:tcW w:w="9752" w:type="dxa"/>
            <w:gridSpan w:val="2"/>
            <w:tcBorders>
              <w:top w:val="nil"/>
              <w:left w:val="nil"/>
              <w:bottom w:val="nil"/>
              <w:right w:val="nil"/>
            </w:tcBorders>
          </w:tcPr>
          <w:p w14:paraId="63D5DE79" w14:textId="77777777" w:rsidR="00A22B51" w:rsidRPr="00CD1BD2" w:rsidRDefault="00A22B51" w:rsidP="0030684B"/>
        </w:tc>
      </w:tr>
      <w:tr w:rsidR="00A22B51" w:rsidRPr="00CD1BD2" w14:paraId="4308A79C" w14:textId="77777777" w:rsidTr="0030684B">
        <w:trPr>
          <w:trHeight w:val="240"/>
          <w:jc w:val="center"/>
        </w:trPr>
        <w:tc>
          <w:tcPr>
            <w:tcW w:w="4876" w:type="dxa"/>
            <w:tcBorders>
              <w:top w:val="nil"/>
              <w:left w:val="nil"/>
              <w:bottom w:val="nil"/>
              <w:right w:val="nil"/>
            </w:tcBorders>
          </w:tcPr>
          <w:p w14:paraId="7DFAA1A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3190CB1" w14:textId="77777777" w:rsidR="00A22B51" w:rsidRPr="00CD1BD2" w:rsidRDefault="00A22B51" w:rsidP="0030684B">
            <w:pPr>
              <w:pStyle w:val="AmColumnHeading"/>
            </w:pPr>
            <w:r w:rsidRPr="00CD1BD2">
              <w:t>Tarkistus</w:t>
            </w:r>
          </w:p>
        </w:tc>
      </w:tr>
      <w:tr w:rsidR="00A22B51" w:rsidRPr="00CD1BD2" w14:paraId="325330BF" w14:textId="77777777" w:rsidTr="0030684B">
        <w:trPr>
          <w:jc w:val="center"/>
        </w:trPr>
        <w:tc>
          <w:tcPr>
            <w:tcW w:w="4876" w:type="dxa"/>
            <w:tcBorders>
              <w:top w:val="nil"/>
              <w:left w:val="nil"/>
              <w:bottom w:val="nil"/>
              <w:right w:val="nil"/>
            </w:tcBorders>
          </w:tcPr>
          <w:p w14:paraId="3E12E630" w14:textId="77777777" w:rsidR="00A22B51" w:rsidRPr="00CD1BD2" w:rsidRDefault="00A22B51" w:rsidP="0030684B">
            <w:pPr>
              <w:pStyle w:val="Normal6a"/>
            </w:pPr>
          </w:p>
        </w:tc>
        <w:tc>
          <w:tcPr>
            <w:tcW w:w="4876" w:type="dxa"/>
            <w:tcBorders>
              <w:top w:val="nil"/>
              <w:left w:val="nil"/>
              <w:bottom w:val="nil"/>
              <w:right w:val="nil"/>
            </w:tcBorders>
          </w:tcPr>
          <w:p w14:paraId="76158318" w14:textId="77777777" w:rsidR="00A22B51" w:rsidRPr="00CD1BD2" w:rsidRDefault="00A22B51" w:rsidP="0030684B">
            <w:pPr>
              <w:pStyle w:val="Normal6a"/>
            </w:pPr>
            <w:r w:rsidRPr="00CD1BD2">
              <w:rPr>
                <w:b/>
                <w:i/>
              </w:rPr>
              <w:t>4 a.</w:t>
            </w:r>
            <w:r w:rsidRPr="00CD1BD2">
              <w:tab/>
            </w:r>
            <w:r w:rsidRPr="00CD1BD2">
              <w:rPr>
                <w:b/>
                <w:i/>
              </w:rPr>
              <w:t>toteaa, että komissio on havainnut rakenteellisia haasteita oikeuslaitoksen tehokkuuden, saavutettavuuden ja laadun parantamisessa joissakin jäsenvaltioissa sekä ehdokasmaissa ja mahdollisissa ehdokasmaissa; on vahvasti sitä mieltä, että koulutus on keskeinen tekijä, joka takaa tuomareiden riippumattomuuden sekä oikeusjärjestelmän laadun ja tehokkuuden; kehottaa jäsenvaltioita investoimaan oikeusalan koulutukseen, digitalisaatioon, oikeusapuun ja marginalisoitujen ja haavoittuvassa asemassa olevien ryhmien oikeussuojan saatavuuteen;</w:t>
            </w:r>
          </w:p>
        </w:tc>
      </w:tr>
    </w:tbl>
    <w:p w14:paraId="3C81E12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DA6B5B5" w14:textId="77777777" w:rsidR="00A22B51" w:rsidRPr="00CD1BD2" w:rsidRDefault="00A22B51" w:rsidP="00A22B51">
      <w:r w:rsidRPr="00CD1BD2">
        <w:rPr>
          <w:rStyle w:val="HideTWBExt"/>
        </w:rPr>
        <w:t>&lt;/Amend&gt;</w:t>
      </w:r>
    </w:p>
    <w:p w14:paraId="00C87A3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259</w:t>
      </w:r>
      <w:r w:rsidRPr="00CD1BD2">
        <w:rPr>
          <w:rStyle w:val="HideTWBExt"/>
          <w:b w:val="0"/>
        </w:rPr>
        <w:t>&lt;/NumAm&gt;</w:t>
      </w:r>
    </w:p>
    <w:p w14:paraId="2605141A"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2BE102EA" w14:textId="77777777" w:rsidR="00A22B51" w:rsidRPr="00CD1BD2" w:rsidRDefault="00A22B51" w:rsidP="00A22B51">
      <w:pPr>
        <w:pStyle w:val="NormalBold"/>
      </w:pPr>
      <w:r w:rsidRPr="00CD1BD2">
        <w:rPr>
          <w:rStyle w:val="HideTWBExt"/>
          <w:b w:val="0"/>
        </w:rPr>
        <w:t>&lt;/RepeatBlock-By&gt;</w:t>
      </w:r>
    </w:p>
    <w:p w14:paraId="7239855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3BD30E3" w14:textId="77777777" w:rsidR="00A22B51" w:rsidRPr="00CD1BD2" w:rsidRDefault="00A22B51" w:rsidP="00A22B51">
      <w:pPr>
        <w:pStyle w:val="NormalBold"/>
      </w:pPr>
      <w:r w:rsidRPr="00CD1BD2">
        <w:rPr>
          <w:rStyle w:val="HideTWBExt"/>
          <w:b w:val="0"/>
        </w:rPr>
        <w:t>&lt;Article&gt;</w:t>
      </w:r>
      <w:r w:rsidRPr="00CD1BD2">
        <w:t>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19AE82" w14:textId="77777777" w:rsidTr="0030684B">
        <w:trPr>
          <w:trHeight w:hRule="exact" w:val="240"/>
          <w:jc w:val="center"/>
        </w:trPr>
        <w:tc>
          <w:tcPr>
            <w:tcW w:w="9752" w:type="dxa"/>
            <w:gridSpan w:val="2"/>
            <w:tcBorders>
              <w:top w:val="nil"/>
              <w:left w:val="nil"/>
              <w:bottom w:val="nil"/>
              <w:right w:val="nil"/>
            </w:tcBorders>
          </w:tcPr>
          <w:p w14:paraId="2C094145" w14:textId="77777777" w:rsidR="00A22B51" w:rsidRPr="00CD1BD2" w:rsidRDefault="00A22B51" w:rsidP="0030684B"/>
        </w:tc>
      </w:tr>
      <w:tr w:rsidR="00A22B51" w:rsidRPr="00CD1BD2" w14:paraId="11DF1C0C" w14:textId="77777777" w:rsidTr="0030684B">
        <w:trPr>
          <w:trHeight w:val="240"/>
          <w:jc w:val="center"/>
        </w:trPr>
        <w:tc>
          <w:tcPr>
            <w:tcW w:w="4876" w:type="dxa"/>
            <w:tcBorders>
              <w:top w:val="nil"/>
              <w:left w:val="nil"/>
              <w:bottom w:val="nil"/>
              <w:right w:val="nil"/>
            </w:tcBorders>
          </w:tcPr>
          <w:p w14:paraId="4648A52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BF42FEA" w14:textId="77777777" w:rsidR="00A22B51" w:rsidRPr="00CD1BD2" w:rsidRDefault="00A22B51" w:rsidP="0030684B">
            <w:pPr>
              <w:pStyle w:val="AmColumnHeading"/>
            </w:pPr>
            <w:r w:rsidRPr="00CD1BD2">
              <w:t>Tarkistus</w:t>
            </w:r>
          </w:p>
        </w:tc>
      </w:tr>
      <w:tr w:rsidR="00A22B51" w:rsidRPr="00CD1BD2" w14:paraId="5963CE55" w14:textId="77777777" w:rsidTr="0030684B">
        <w:trPr>
          <w:jc w:val="center"/>
        </w:trPr>
        <w:tc>
          <w:tcPr>
            <w:tcW w:w="4876" w:type="dxa"/>
            <w:tcBorders>
              <w:top w:val="nil"/>
              <w:left w:val="nil"/>
              <w:bottom w:val="nil"/>
              <w:right w:val="nil"/>
            </w:tcBorders>
          </w:tcPr>
          <w:p w14:paraId="3743AB89" w14:textId="77777777" w:rsidR="00A22B51" w:rsidRPr="00CD1BD2" w:rsidRDefault="00A22B51" w:rsidP="0030684B">
            <w:pPr>
              <w:pStyle w:val="Normal6a"/>
            </w:pPr>
          </w:p>
        </w:tc>
        <w:tc>
          <w:tcPr>
            <w:tcW w:w="4876" w:type="dxa"/>
            <w:tcBorders>
              <w:top w:val="nil"/>
              <w:left w:val="nil"/>
              <w:bottom w:val="nil"/>
              <w:right w:val="nil"/>
            </w:tcBorders>
          </w:tcPr>
          <w:p w14:paraId="3A1882EF" w14:textId="77777777" w:rsidR="00A22B51" w:rsidRPr="00CD1BD2" w:rsidRDefault="00A22B51" w:rsidP="0030684B">
            <w:pPr>
              <w:pStyle w:val="Normal6a"/>
            </w:pPr>
            <w:r w:rsidRPr="00CD1BD2">
              <w:rPr>
                <w:b/>
                <w:i/>
              </w:rPr>
              <w:t>4 a.</w:t>
            </w:r>
            <w:r w:rsidRPr="00CD1BD2">
              <w:tab/>
            </w:r>
            <w:r w:rsidRPr="00CD1BD2">
              <w:rPr>
                <w:b/>
                <w:i/>
              </w:rPr>
              <w:t>ilmaisee huolensa kansallisista tuomioistuinkäytännöistä, jotka johtavat omaisuuden menetetyksi tuomitsemiseen ilman tehokkaita oikeussuojakeinoja johonkin kansalliseen vähemmistöön kuulumisen perusteella; kehottaa komissiota tutkimaan lähemmin tuomioistuinten ja kansallisten viranomaisten toimintaa tässä yhteydessä, myös pääoman vapaan liikkuvuuden turvaamisen ja EU:n varojen asianmukaisen käytön varmistamisen osalta;</w:t>
            </w:r>
          </w:p>
        </w:tc>
      </w:tr>
    </w:tbl>
    <w:p w14:paraId="64EF85F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3F354EF" w14:textId="77777777" w:rsidR="00A22B51" w:rsidRPr="00CD1BD2" w:rsidRDefault="00A22B51" w:rsidP="00A22B51">
      <w:r w:rsidRPr="00CD1BD2">
        <w:rPr>
          <w:rStyle w:val="HideTWBExt"/>
        </w:rPr>
        <w:t>&lt;/Amend&gt;</w:t>
      </w:r>
    </w:p>
    <w:p w14:paraId="766C984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260</w:t>
      </w:r>
      <w:r w:rsidRPr="00CD1BD2">
        <w:rPr>
          <w:rStyle w:val="HideTWBExt"/>
          <w:b w:val="0"/>
        </w:rPr>
        <w:t>&lt;/NumAm&gt;</w:t>
      </w:r>
    </w:p>
    <w:p w14:paraId="3F1A320F"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6AFF3CB1" w14:textId="77777777" w:rsidR="00A22B51" w:rsidRPr="00CD1BD2" w:rsidRDefault="00A22B51" w:rsidP="00A22B51">
      <w:pPr>
        <w:pStyle w:val="NormalBold"/>
      </w:pPr>
      <w:r w:rsidRPr="00CD1BD2">
        <w:rPr>
          <w:rStyle w:val="HideTWBExt"/>
          <w:b w:val="0"/>
        </w:rPr>
        <w:t>&lt;/RepeatBlock-By&gt;</w:t>
      </w:r>
    </w:p>
    <w:p w14:paraId="5CC84AE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AEF9DC0" w14:textId="77777777" w:rsidR="00A22B51" w:rsidRPr="00CD1BD2" w:rsidRDefault="00A22B51" w:rsidP="00A22B51">
      <w:pPr>
        <w:pStyle w:val="NormalBold"/>
      </w:pPr>
      <w:r w:rsidRPr="00CD1BD2">
        <w:rPr>
          <w:rStyle w:val="HideTWBExt"/>
          <w:b w:val="0"/>
        </w:rPr>
        <w:t>&lt;Article&gt;</w:t>
      </w:r>
      <w:r w:rsidRPr="00CD1BD2">
        <w:t>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24FCF6C" w14:textId="77777777" w:rsidTr="0030684B">
        <w:trPr>
          <w:trHeight w:hRule="exact" w:val="240"/>
          <w:jc w:val="center"/>
        </w:trPr>
        <w:tc>
          <w:tcPr>
            <w:tcW w:w="9752" w:type="dxa"/>
            <w:gridSpan w:val="2"/>
            <w:tcBorders>
              <w:top w:val="nil"/>
              <w:left w:val="nil"/>
              <w:bottom w:val="nil"/>
              <w:right w:val="nil"/>
            </w:tcBorders>
          </w:tcPr>
          <w:p w14:paraId="258389F2" w14:textId="77777777" w:rsidR="00A22B51" w:rsidRPr="00CD1BD2" w:rsidRDefault="00A22B51" w:rsidP="0030684B"/>
        </w:tc>
      </w:tr>
      <w:tr w:rsidR="00A22B51" w:rsidRPr="00CD1BD2" w14:paraId="290D9D0F" w14:textId="77777777" w:rsidTr="0030684B">
        <w:trPr>
          <w:trHeight w:val="240"/>
          <w:jc w:val="center"/>
        </w:trPr>
        <w:tc>
          <w:tcPr>
            <w:tcW w:w="4876" w:type="dxa"/>
            <w:tcBorders>
              <w:top w:val="nil"/>
              <w:left w:val="nil"/>
              <w:bottom w:val="nil"/>
              <w:right w:val="nil"/>
            </w:tcBorders>
          </w:tcPr>
          <w:p w14:paraId="0AD5392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0FE5B9E" w14:textId="77777777" w:rsidR="00A22B51" w:rsidRPr="00CD1BD2" w:rsidRDefault="00A22B51" w:rsidP="0030684B">
            <w:pPr>
              <w:pStyle w:val="AmColumnHeading"/>
            </w:pPr>
            <w:r w:rsidRPr="00CD1BD2">
              <w:t>Tarkistus</w:t>
            </w:r>
          </w:p>
        </w:tc>
      </w:tr>
      <w:tr w:rsidR="00A22B51" w:rsidRPr="00CD1BD2" w14:paraId="1D38553F" w14:textId="77777777" w:rsidTr="0030684B">
        <w:trPr>
          <w:jc w:val="center"/>
        </w:trPr>
        <w:tc>
          <w:tcPr>
            <w:tcW w:w="4876" w:type="dxa"/>
            <w:tcBorders>
              <w:top w:val="nil"/>
              <w:left w:val="nil"/>
              <w:bottom w:val="nil"/>
              <w:right w:val="nil"/>
            </w:tcBorders>
          </w:tcPr>
          <w:p w14:paraId="0A4F0811" w14:textId="77777777" w:rsidR="00A22B51" w:rsidRPr="00CD1BD2" w:rsidRDefault="00A22B51" w:rsidP="0030684B">
            <w:pPr>
              <w:pStyle w:val="Normal6a"/>
            </w:pPr>
          </w:p>
        </w:tc>
        <w:tc>
          <w:tcPr>
            <w:tcW w:w="4876" w:type="dxa"/>
            <w:tcBorders>
              <w:top w:val="nil"/>
              <w:left w:val="nil"/>
              <w:bottom w:val="nil"/>
              <w:right w:val="nil"/>
            </w:tcBorders>
          </w:tcPr>
          <w:p w14:paraId="14F52FD2" w14:textId="77777777" w:rsidR="00A22B51" w:rsidRPr="00CD1BD2" w:rsidRDefault="00A22B51" w:rsidP="0030684B">
            <w:pPr>
              <w:pStyle w:val="Normal6a"/>
            </w:pPr>
            <w:r w:rsidRPr="00CD1BD2">
              <w:rPr>
                <w:b/>
                <w:i/>
              </w:rPr>
              <w:t>4 a.</w:t>
            </w:r>
            <w:r w:rsidRPr="00CD1BD2">
              <w:tab/>
            </w:r>
            <w:r w:rsidRPr="00CD1BD2">
              <w:rPr>
                <w:b/>
                <w:i/>
              </w:rPr>
              <w:t>palauttaa mieliin, että on tarpeen taata syyttäjälaitoksen itsenäisyys ja estää näin poliittinen puuttuminen sen työhön; kehottaa uudistamaan kurinpitomenettelyjärjestelmää, jotta poliittisen vallan käyttäjät eivät voi käyttää kurinpitomenettelyjä oikeuslaitoksen valvontaan; vaatii tältä osin, että näiden menettelyjen täytäntöönpanon on oltava riippumattoman elimen vastuulla;</w:t>
            </w:r>
          </w:p>
        </w:tc>
      </w:tr>
    </w:tbl>
    <w:p w14:paraId="152B101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0149FF7" w14:textId="77777777" w:rsidR="00A22B51" w:rsidRPr="00CD1BD2" w:rsidRDefault="00A22B51" w:rsidP="00A22B51">
      <w:r w:rsidRPr="00CD1BD2">
        <w:rPr>
          <w:rStyle w:val="HideTWBExt"/>
        </w:rPr>
        <w:t>&lt;/Amend&gt;</w:t>
      </w:r>
    </w:p>
    <w:p w14:paraId="762B40F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261</w:t>
      </w:r>
      <w:r w:rsidRPr="00CD1BD2">
        <w:rPr>
          <w:rStyle w:val="HideTWBExt"/>
          <w:b w:val="0"/>
        </w:rPr>
        <w:t>&lt;/NumAm&gt;</w:t>
      </w:r>
    </w:p>
    <w:p w14:paraId="746892D4"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6AD5D150" w14:textId="77777777" w:rsidR="00A22B51" w:rsidRPr="00CD1BD2" w:rsidRDefault="00A22B51" w:rsidP="00A22B51">
      <w:pPr>
        <w:pStyle w:val="NormalBold"/>
      </w:pPr>
      <w:r w:rsidRPr="00CD1BD2">
        <w:rPr>
          <w:rStyle w:val="HideTWBExt"/>
          <w:b w:val="0"/>
        </w:rPr>
        <w:t>&lt;/RepeatBlock-By&gt;</w:t>
      </w:r>
    </w:p>
    <w:p w14:paraId="27CBE57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42F0CBA" w14:textId="77777777" w:rsidR="00A22B51" w:rsidRPr="00CD1BD2" w:rsidRDefault="00A22B51" w:rsidP="00A22B51">
      <w:pPr>
        <w:pStyle w:val="NormalBold"/>
      </w:pPr>
      <w:r w:rsidRPr="00CD1BD2">
        <w:rPr>
          <w:rStyle w:val="HideTWBExt"/>
          <w:b w:val="0"/>
        </w:rPr>
        <w:t>&lt;Article&gt;</w:t>
      </w:r>
      <w:r w:rsidRPr="00CD1BD2">
        <w:t>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D6C4BD7" w14:textId="77777777" w:rsidTr="0030684B">
        <w:trPr>
          <w:trHeight w:hRule="exact" w:val="240"/>
          <w:jc w:val="center"/>
        </w:trPr>
        <w:tc>
          <w:tcPr>
            <w:tcW w:w="9752" w:type="dxa"/>
            <w:gridSpan w:val="2"/>
            <w:tcBorders>
              <w:top w:val="nil"/>
              <w:left w:val="nil"/>
              <w:bottom w:val="nil"/>
              <w:right w:val="nil"/>
            </w:tcBorders>
          </w:tcPr>
          <w:p w14:paraId="2C081722" w14:textId="77777777" w:rsidR="00A22B51" w:rsidRPr="00CD1BD2" w:rsidRDefault="00A22B51" w:rsidP="0030684B"/>
        </w:tc>
      </w:tr>
      <w:tr w:rsidR="00A22B51" w:rsidRPr="00CD1BD2" w14:paraId="259E61E9" w14:textId="77777777" w:rsidTr="0030684B">
        <w:trPr>
          <w:trHeight w:val="240"/>
          <w:jc w:val="center"/>
        </w:trPr>
        <w:tc>
          <w:tcPr>
            <w:tcW w:w="4876" w:type="dxa"/>
            <w:tcBorders>
              <w:top w:val="nil"/>
              <w:left w:val="nil"/>
              <w:bottom w:val="nil"/>
              <w:right w:val="nil"/>
            </w:tcBorders>
          </w:tcPr>
          <w:p w14:paraId="4EA664C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075E350" w14:textId="77777777" w:rsidR="00A22B51" w:rsidRPr="00CD1BD2" w:rsidRDefault="00A22B51" w:rsidP="0030684B">
            <w:pPr>
              <w:pStyle w:val="AmColumnHeading"/>
            </w:pPr>
            <w:r w:rsidRPr="00CD1BD2">
              <w:t>Tarkistus</w:t>
            </w:r>
          </w:p>
        </w:tc>
      </w:tr>
      <w:tr w:rsidR="00A22B51" w:rsidRPr="00CD1BD2" w14:paraId="391DDF40" w14:textId="77777777" w:rsidTr="0030684B">
        <w:trPr>
          <w:jc w:val="center"/>
        </w:trPr>
        <w:tc>
          <w:tcPr>
            <w:tcW w:w="4876" w:type="dxa"/>
            <w:tcBorders>
              <w:top w:val="nil"/>
              <w:left w:val="nil"/>
              <w:bottom w:val="nil"/>
              <w:right w:val="nil"/>
            </w:tcBorders>
          </w:tcPr>
          <w:p w14:paraId="481EE60F" w14:textId="77777777" w:rsidR="00A22B51" w:rsidRPr="00CD1BD2" w:rsidRDefault="00A22B51" w:rsidP="0030684B">
            <w:pPr>
              <w:pStyle w:val="Normal6a"/>
            </w:pPr>
          </w:p>
        </w:tc>
        <w:tc>
          <w:tcPr>
            <w:tcW w:w="4876" w:type="dxa"/>
            <w:tcBorders>
              <w:top w:val="nil"/>
              <w:left w:val="nil"/>
              <w:bottom w:val="nil"/>
              <w:right w:val="nil"/>
            </w:tcBorders>
          </w:tcPr>
          <w:p w14:paraId="646CB30D" w14:textId="77777777" w:rsidR="00A22B51" w:rsidRPr="00CD1BD2" w:rsidRDefault="00A22B51" w:rsidP="0030684B">
            <w:pPr>
              <w:pStyle w:val="Normal6a"/>
            </w:pPr>
            <w:r w:rsidRPr="00CD1BD2">
              <w:rPr>
                <w:b/>
                <w:i/>
              </w:rPr>
              <w:t>4 a.</w:t>
            </w:r>
            <w:r w:rsidRPr="00CD1BD2">
              <w:tab/>
            </w:r>
            <w:r w:rsidRPr="00CD1BD2">
              <w:rPr>
                <w:b/>
                <w:i/>
              </w:rPr>
              <w:t>tähdentää, että tuomareiden on oltava puolueettomia; palauttaa mieliin, että tuomareiden nimitysten ja ylennysten on perustuttava yksinomaan heidän pätevyyteensä, koska tuomarit ovat ratkaisevassa asemassa oikeuslaitoksen riippumattomuuden turvaamisessa; palauttaa mieliin, että kriteerien, jotka koskevat nimityksiä oikeuslaitoksen korkeisiin virkoihin, on oltava täysin avoimia;</w:t>
            </w:r>
          </w:p>
        </w:tc>
      </w:tr>
    </w:tbl>
    <w:p w14:paraId="4A0A78C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EC97FE2" w14:textId="77777777" w:rsidR="00A22B51" w:rsidRPr="00CD1BD2" w:rsidRDefault="00A22B51" w:rsidP="00A22B51">
      <w:r w:rsidRPr="00CD1BD2">
        <w:rPr>
          <w:rStyle w:val="HideTWBExt"/>
        </w:rPr>
        <w:t>&lt;/Amend&gt;</w:t>
      </w:r>
    </w:p>
    <w:p w14:paraId="46C6AE1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262</w:t>
      </w:r>
      <w:r w:rsidRPr="00CD1BD2">
        <w:rPr>
          <w:rStyle w:val="HideTWBExt"/>
          <w:b w:val="0"/>
        </w:rPr>
        <w:t>&lt;/NumAm&gt;</w:t>
      </w:r>
    </w:p>
    <w:p w14:paraId="4F11C3AE"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w:t>
      </w:r>
      <w:r w:rsidRPr="00CD1BD2">
        <w:rPr>
          <w:rStyle w:val="HideTWBExt"/>
          <w:b w:val="0"/>
        </w:rPr>
        <w:t>&lt;/Members&gt;</w:t>
      </w:r>
    </w:p>
    <w:p w14:paraId="778CD8CD" w14:textId="77777777" w:rsidR="00A22B51" w:rsidRPr="00CD1BD2" w:rsidRDefault="00A22B51" w:rsidP="00A22B51">
      <w:pPr>
        <w:pStyle w:val="NormalBold"/>
      </w:pPr>
      <w:r w:rsidRPr="00CD1BD2">
        <w:rPr>
          <w:rStyle w:val="HideTWBExt"/>
          <w:b w:val="0"/>
        </w:rPr>
        <w:t>&lt;/RepeatBlock-By&gt;</w:t>
      </w:r>
    </w:p>
    <w:p w14:paraId="7166349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8FBA7DE" w14:textId="77777777" w:rsidR="00A22B51" w:rsidRPr="00CD1BD2" w:rsidRDefault="00A22B51" w:rsidP="00A22B51">
      <w:pPr>
        <w:pStyle w:val="NormalBold"/>
      </w:pPr>
      <w:r w:rsidRPr="00CD1BD2">
        <w:rPr>
          <w:rStyle w:val="HideTWBExt"/>
          <w:b w:val="0"/>
        </w:rPr>
        <w:t>&lt;Article&gt;</w:t>
      </w:r>
      <w:r w:rsidRPr="00CD1BD2">
        <w:t>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793EB5C" w14:textId="77777777" w:rsidTr="0030684B">
        <w:trPr>
          <w:trHeight w:hRule="exact" w:val="240"/>
          <w:jc w:val="center"/>
        </w:trPr>
        <w:tc>
          <w:tcPr>
            <w:tcW w:w="9752" w:type="dxa"/>
            <w:gridSpan w:val="2"/>
            <w:tcBorders>
              <w:top w:val="nil"/>
              <w:left w:val="nil"/>
              <w:bottom w:val="nil"/>
              <w:right w:val="nil"/>
            </w:tcBorders>
          </w:tcPr>
          <w:p w14:paraId="6963DFF7" w14:textId="77777777" w:rsidR="00A22B51" w:rsidRPr="00CD1BD2" w:rsidRDefault="00A22B51" w:rsidP="0030684B"/>
        </w:tc>
      </w:tr>
      <w:tr w:rsidR="00A22B51" w:rsidRPr="00CD1BD2" w14:paraId="3EC5CBA7" w14:textId="77777777" w:rsidTr="0030684B">
        <w:trPr>
          <w:trHeight w:val="240"/>
          <w:jc w:val="center"/>
        </w:trPr>
        <w:tc>
          <w:tcPr>
            <w:tcW w:w="4876" w:type="dxa"/>
            <w:tcBorders>
              <w:top w:val="nil"/>
              <w:left w:val="nil"/>
              <w:bottom w:val="nil"/>
              <w:right w:val="nil"/>
            </w:tcBorders>
          </w:tcPr>
          <w:p w14:paraId="40B9001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44539C4" w14:textId="77777777" w:rsidR="00A22B51" w:rsidRPr="00CD1BD2" w:rsidRDefault="00A22B51" w:rsidP="0030684B">
            <w:pPr>
              <w:pStyle w:val="AmColumnHeading"/>
            </w:pPr>
            <w:r w:rsidRPr="00CD1BD2">
              <w:t>Tarkistus</w:t>
            </w:r>
          </w:p>
        </w:tc>
      </w:tr>
      <w:tr w:rsidR="00A22B51" w:rsidRPr="00CD1BD2" w14:paraId="7F40ACBE" w14:textId="77777777" w:rsidTr="0030684B">
        <w:trPr>
          <w:jc w:val="center"/>
        </w:trPr>
        <w:tc>
          <w:tcPr>
            <w:tcW w:w="4876" w:type="dxa"/>
            <w:tcBorders>
              <w:top w:val="nil"/>
              <w:left w:val="nil"/>
              <w:bottom w:val="nil"/>
              <w:right w:val="nil"/>
            </w:tcBorders>
          </w:tcPr>
          <w:p w14:paraId="45228907" w14:textId="77777777" w:rsidR="00A22B51" w:rsidRPr="00CD1BD2" w:rsidRDefault="00A22B51" w:rsidP="0030684B">
            <w:pPr>
              <w:pStyle w:val="Normal6a"/>
            </w:pPr>
          </w:p>
        </w:tc>
        <w:tc>
          <w:tcPr>
            <w:tcW w:w="4876" w:type="dxa"/>
            <w:tcBorders>
              <w:top w:val="nil"/>
              <w:left w:val="nil"/>
              <w:bottom w:val="nil"/>
              <w:right w:val="nil"/>
            </w:tcBorders>
          </w:tcPr>
          <w:p w14:paraId="58EFB6B2" w14:textId="77777777" w:rsidR="00A22B51" w:rsidRPr="00CD1BD2" w:rsidRDefault="00A22B51" w:rsidP="0030684B">
            <w:pPr>
              <w:pStyle w:val="Normal6a"/>
            </w:pPr>
            <w:r w:rsidRPr="00CD1BD2">
              <w:rPr>
                <w:b/>
                <w:i/>
              </w:rPr>
              <w:t>4 a.</w:t>
            </w:r>
            <w:r w:rsidRPr="00CD1BD2">
              <w:tab/>
            </w:r>
            <w:r w:rsidRPr="00CD1BD2">
              <w:rPr>
                <w:b/>
                <w:i/>
              </w:rPr>
              <w:t>panee merkille vakavat huolet oikeuslaitoksen riippumattomuuden rapautumisesta Slovakiassa, mukaan lukien tuomarineuvostojen uudelleenjärjestely, laaja-alaisten ”lainsäädännön väärinkäyttöä” koskevien rikosten käyttöönotto tuomareita vastaan ja kurinpitomenettelyjen uudelleenpolitisointi, jotka yhdessä luovat järjestelmätason painetta oikeuslaitosta kohtaan;</w:t>
            </w:r>
          </w:p>
        </w:tc>
      </w:tr>
    </w:tbl>
    <w:p w14:paraId="6F2FEC4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C897322" w14:textId="77777777" w:rsidR="00A22B51" w:rsidRPr="00CD1BD2" w:rsidRDefault="00A22B51" w:rsidP="00A22B51">
      <w:r w:rsidRPr="00CD1BD2">
        <w:rPr>
          <w:rStyle w:val="HideTWBExt"/>
        </w:rPr>
        <w:t>&lt;/Amend&gt;</w:t>
      </w:r>
    </w:p>
    <w:p w14:paraId="39A8CB8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263</w:t>
      </w:r>
      <w:r w:rsidRPr="00CD1BD2">
        <w:rPr>
          <w:rStyle w:val="HideTWBExt"/>
          <w:b w:val="0"/>
        </w:rPr>
        <w:t>&lt;/NumAm&gt;</w:t>
      </w:r>
    </w:p>
    <w:p w14:paraId="1B93E83C"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14410D82" w14:textId="77777777" w:rsidR="00A22B51" w:rsidRPr="00CD1BD2" w:rsidRDefault="00A22B51" w:rsidP="00A22B51">
      <w:pPr>
        <w:pStyle w:val="NormalBold"/>
      </w:pPr>
      <w:r w:rsidRPr="00CD1BD2">
        <w:rPr>
          <w:rStyle w:val="HideTWBExt"/>
          <w:b w:val="0"/>
        </w:rPr>
        <w:t>&lt;/RepeatBlock-By&gt;</w:t>
      </w:r>
    </w:p>
    <w:p w14:paraId="1EAFE13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C5EA150" w14:textId="77777777" w:rsidR="00A22B51" w:rsidRPr="00CD1BD2" w:rsidRDefault="00A22B51" w:rsidP="00A22B51">
      <w:pPr>
        <w:pStyle w:val="NormalBold"/>
      </w:pPr>
      <w:r w:rsidRPr="00CD1BD2">
        <w:rPr>
          <w:rStyle w:val="HideTWBExt"/>
          <w:b w:val="0"/>
        </w:rPr>
        <w:t>&lt;Article&gt;</w:t>
      </w:r>
      <w:r w:rsidRPr="00CD1BD2">
        <w:t>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70E207A" w14:textId="77777777" w:rsidTr="0030684B">
        <w:trPr>
          <w:trHeight w:hRule="exact" w:val="240"/>
          <w:jc w:val="center"/>
        </w:trPr>
        <w:tc>
          <w:tcPr>
            <w:tcW w:w="9752" w:type="dxa"/>
            <w:gridSpan w:val="2"/>
            <w:tcBorders>
              <w:top w:val="nil"/>
              <w:left w:val="nil"/>
              <w:bottom w:val="nil"/>
              <w:right w:val="nil"/>
            </w:tcBorders>
          </w:tcPr>
          <w:p w14:paraId="355F60B7" w14:textId="77777777" w:rsidR="00A22B51" w:rsidRPr="00CD1BD2" w:rsidRDefault="00A22B51" w:rsidP="0030684B"/>
        </w:tc>
      </w:tr>
      <w:tr w:rsidR="00A22B51" w:rsidRPr="00CD1BD2" w14:paraId="13B99B64" w14:textId="77777777" w:rsidTr="0030684B">
        <w:trPr>
          <w:trHeight w:val="240"/>
          <w:jc w:val="center"/>
        </w:trPr>
        <w:tc>
          <w:tcPr>
            <w:tcW w:w="4876" w:type="dxa"/>
            <w:tcBorders>
              <w:top w:val="nil"/>
              <w:left w:val="nil"/>
              <w:bottom w:val="nil"/>
              <w:right w:val="nil"/>
            </w:tcBorders>
          </w:tcPr>
          <w:p w14:paraId="6400B38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9F4E9CA" w14:textId="77777777" w:rsidR="00A22B51" w:rsidRPr="00CD1BD2" w:rsidRDefault="00A22B51" w:rsidP="0030684B">
            <w:pPr>
              <w:pStyle w:val="AmColumnHeading"/>
            </w:pPr>
            <w:r w:rsidRPr="00CD1BD2">
              <w:t>Tarkistus</w:t>
            </w:r>
          </w:p>
        </w:tc>
      </w:tr>
      <w:tr w:rsidR="00A22B51" w:rsidRPr="00CD1BD2" w14:paraId="3B9EDA35" w14:textId="77777777" w:rsidTr="0030684B">
        <w:trPr>
          <w:jc w:val="center"/>
        </w:trPr>
        <w:tc>
          <w:tcPr>
            <w:tcW w:w="4876" w:type="dxa"/>
            <w:tcBorders>
              <w:top w:val="nil"/>
              <w:left w:val="nil"/>
              <w:bottom w:val="nil"/>
              <w:right w:val="nil"/>
            </w:tcBorders>
          </w:tcPr>
          <w:p w14:paraId="528AF6DC" w14:textId="77777777" w:rsidR="00A22B51" w:rsidRPr="00CD1BD2" w:rsidRDefault="00A22B51" w:rsidP="0030684B">
            <w:pPr>
              <w:pStyle w:val="Normal6a"/>
            </w:pPr>
          </w:p>
        </w:tc>
        <w:tc>
          <w:tcPr>
            <w:tcW w:w="4876" w:type="dxa"/>
            <w:tcBorders>
              <w:top w:val="nil"/>
              <w:left w:val="nil"/>
              <w:bottom w:val="nil"/>
              <w:right w:val="nil"/>
            </w:tcBorders>
          </w:tcPr>
          <w:p w14:paraId="382D4438" w14:textId="77777777" w:rsidR="00A22B51" w:rsidRPr="00CD1BD2" w:rsidRDefault="00A22B51" w:rsidP="0030684B">
            <w:pPr>
              <w:pStyle w:val="Normal6a"/>
            </w:pPr>
            <w:r w:rsidRPr="00CD1BD2">
              <w:rPr>
                <w:b/>
                <w:i/>
              </w:rPr>
              <w:t>4 a.</w:t>
            </w:r>
            <w:r w:rsidRPr="00CD1BD2">
              <w:tab/>
            </w:r>
            <w:r w:rsidRPr="00CD1BD2">
              <w:rPr>
                <w:b/>
                <w:i/>
              </w:rPr>
              <w:t>kehottaa jäsenvaltioita parantamaan kiireellisesti vankeusoloja-kaikissa vankiloissa, myös nuorisovankiloissa, puuttumalla tilanahtauteen, varmistamalla terveydenhuollon ja psykologisen tuen saatavuuden ja vahvistamalla itsemurhien ehkäisyä koskevia toimenpiteitä;</w:t>
            </w:r>
          </w:p>
        </w:tc>
      </w:tr>
    </w:tbl>
    <w:p w14:paraId="5825F02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27A09C4" w14:textId="77777777" w:rsidR="00A22B51" w:rsidRPr="00CD1BD2" w:rsidRDefault="00A22B51" w:rsidP="00A22B51">
      <w:r w:rsidRPr="00CD1BD2">
        <w:rPr>
          <w:rStyle w:val="HideTWBExt"/>
        </w:rPr>
        <w:t>&lt;/Amend&gt;</w:t>
      </w:r>
    </w:p>
    <w:p w14:paraId="1829CF1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264</w:t>
      </w:r>
      <w:r w:rsidRPr="00CD1BD2">
        <w:rPr>
          <w:rStyle w:val="HideTWBExt"/>
          <w:b w:val="0"/>
        </w:rPr>
        <w:t>&lt;/NumAm&gt;</w:t>
      </w:r>
    </w:p>
    <w:p w14:paraId="16FB3340" w14:textId="77777777" w:rsidR="00A22B51" w:rsidRPr="00CD1BD2" w:rsidRDefault="00A22B51" w:rsidP="00A22B51">
      <w:pPr>
        <w:pStyle w:val="NormalBold"/>
      </w:pPr>
      <w:r w:rsidRPr="00CD1BD2">
        <w:rPr>
          <w:rStyle w:val="HideTWBExt"/>
          <w:b w:val="0"/>
        </w:rPr>
        <w:t>&lt;RepeatBlock-By&gt;&lt;Members&gt;</w:t>
      </w:r>
      <w:r w:rsidRPr="00CD1BD2">
        <w:t>Fredis Beleris, Javier Zarzalejos, Tomáš Zdechovský</w:t>
      </w:r>
      <w:r w:rsidRPr="00CD1BD2">
        <w:rPr>
          <w:rStyle w:val="HideTWBExt"/>
          <w:b w:val="0"/>
        </w:rPr>
        <w:t>&lt;/Members&gt;</w:t>
      </w:r>
    </w:p>
    <w:p w14:paraId="3DE9DC11" w14:textId="77777777" w:rsidR="00A22B51" w:rsidRPr="00CD1BD2" w:rsidRDefault="00A22B51" w:rsidP="00A22B51">
      <w:pPr>
        <w:pStyle w:val="NormalBold"/>
      </w:pPr>
      <w:r w:rsidRPr="00CD1BD2">
        <w:rPr>
          <w:rStyle w:val="HideTWBExt"/>
          <w:b w:val="0"/>
        </w:rPr>
        <w:t>&lt;/RepeatBlock-By&gt;</w:t>
      </w:r>
    </w:p>
    <w:p w14:paraId="4FAC4C6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FFB9ED4" w14:textId="77777777" w:rsidR="00A22B51" w:rsidRPr="00CD1BD2" w:rsidRDefault="00A22B51" w:rsidP="00A22B51">
      <w:pPr>
        <w:pStyle w:val="NormalBold"/>
      </w:pPr>
      <w:r w:rsidRPr="00CD1BD2">
        <w:rPr>
          <w:rStyle w:val="HideTWBExt"/>
          <w:b w:val="0"/>
        </w:rPr>
        <w:t>&lt;Article&gt;</w:t>
      </w:r>
      <w:r w:rsidRPr="00CD1BD2">
        <w:t>4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68E7678" w14:textId="77777777" w:rsidTr="0030684B">
        <w:trPr>
          <w:trHeight w:hRule="exact" w:val="240"/>
          <w:jc w:val="center"/>
        </w:trPr>
        <w:tc>
          <w:tcPr>
            <w:tcW w:w="9752" w:type="dxa"/>
            <w:gridSpan w:val="2"/>
            <w:tcBorders>
              <w:top w:val="nil"/>
              <w:left w:val="nil"/>
              <w:bottom w:val="nil"/>
              <w:right w:val="nil"/>
            </w:tcBorders>
          </w:tcPr>
          <w:p w14:paraId="1308E038" w14:textId="77777777" w:rsidR="00A22B51" w:rsidRPr="00CD1BD2" w:rsidRDefault="00A22B51" w:rsidP="0030684B"/>
        </w:tc>
      </w:tr>
      <w:tr w:rsidR="00A22B51" w:rsidRPr="00CD1BD2" w14:paraId="3349FF0E" w14:textId="77777777" w:rsidTr="0030684B">
        <w:trPr>
          <w:trHeight w:val="240"/>
          <w:jc w:val="center"/>
        </w:trPr>
        <w:tc>
          <w:tcPr>
            <w:tcW w:w="4876" w:type="dxa"/>
            <w:tcBorders>
              <w:top w:val="nil"/>
              <w:left w:val="nil"/>
              <w:bottom w:val="nil"/>
              <w:right w:val="nil"/>
            </w:tcBorders>
          </w:tcPr>
          <w:p w14:paraId="3263C74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8E138BA" w14:textId="77777777" w:rsidR="00A22B51" w:rsidRPr="00CD1BD2" w:rsidRDefault="00A22B51" w:rsidP="0030684B">
            <w:pPr>
              <w:pStyle w:val="AmColumnHeading"/>
            </w:pPr>
            <w:r w:rsidRPr="00CD1BD2">
              <w:t>Tarkistus</w:t>
            </w:r>
          </w:p>
        </w:tc>
      </w:tr>
      <w:tr w:rsidR="00A22B51" w:rsidRPr="00CD1BD2" w14:paraId="51BBD8F9" w14:textId="77777777" w:rsidTr="0030684B">
        <w:trPr>
          <w:jc w:val="center"/>
        </w:trPr>
        <w:tc>
          <w:tcPr>
            <w:tcW w:w="4876" w:type="dxa"/>
            <w:tcBorders>
              <w:top w:val="nil"/>
              <w:left w:val="nil"/>
              <w:bottom w:val="nil"/>
              <w:right w:val="nil"/>
            </w:tcBorders>
          </w:tcPr>
          <w:p w14:paraId="38CA7A81" w14:textId="77777777" w:rsidR="00A22B51" w:rsidRPr="00CD1BD2" w:rsidRDefault="00A22B51" w:rsidP="0030684B">
            <w:pPr>
              <w:pStyle w:val="Normal6a"/>
            </w:pPr>
          </w:p>
        </w:tc>
        <w:tc>
          <w:tcPr>
            <w:tcW w:w="4876" w:type="dxa"/>
            <w:tcBorders>
              <w:top w:val="nil"/>
              <w:left w:val="nil"/>
              <w:bottom w:val="nil"/>
              <w:right w:val="nil"/>
            </w:tcBorders>
          </w:tcPr>
          <w:p w14:paraId="4ACA661A" w14:textId="77777777" w:rsidR="00A22B51" w:rsidRPr="00CD1BD2" w:rsidRDefault="00A22B51" w:rsidP="0030684B">
            <w:pPr>
              <w:pStyle w:val="Normal6a"/>
            </w:pPr>
            <w:r w:rsidRPr="00CD1BD2">
              <w:rPr>
                <w:b/>
                <w:i/>
              </w:rPr>
              <w:t>4 b.</w:t>
            </w:r>
            <w:r w:rsidRPr="00CD1BD2">
              <w:tab/>
            </w:r>
            <w:r w:rsidRPr="00CD1BD2">
              <w:rPr>
                <w:b/>
                <w:i/>
              </w:rPr>
              <w:t>korostaa kansallisten tuomarineuvostojen tärkeää roolia oikeuslaitoksen riippumattomuuden turvaamisessa; palauttaa mieliin, että näiden elinten kokoonpanon ja toiminnan olisi vastattava komission ja Euroopan neuvoston vahvistamia normeja, jotka unionin tuomioistuin on hyväksynyt;</w:t>
            </w:r>
          </w:p>
        </w:tc>
      </w:tr>
    </w:tbl>
    <w:p w14:paraId="2E7FA70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2372722" w14:textId="77777777" w:rsidR="00A22B51" w:rsidRPr="00CD1BD2" w:rsidRDefault="00A22B51" w:rsidP="00A22B51">
      <w:r w:rsidRPr="00CD1BD2">
        <w:rPr>
          <w:rStyle w:val="HideTWBExt"/>
        </w:rPr>
        <w:t>&lt;/Amend&gt;</w:t>
      </w:r>
    </w:p>
    <w:p w14:paraId="3FC413A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265</w:t>
      </w:r>
      <w:r w:rsidRPr="00CD1BD2">
        <w:rPr>
          <w:rStyle w:val="HideTWBExt"/>
          <w:b w:val="0"/>
        </w:rPr>
        <w:t>&lt;/NumAm&gt;</w:t>
      </w:r>
    </w:p>
    <w:p w14:paraId="6032A3C4"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11C17597" w14:textId="77777777" w:rsidR="00A22B51" w:rsidRPr="00CD1BD2" w:rsidRDefault="00A22B51" w:rsidP="00A22B51">
      <w:pPr>
        <w:pStyle w:val="NormalBold"/>
      </w:pPr>
      <w:r w:rsidRPr="00CD1BD2">
        <w:rPr>
          <w:rStyle w:val="HideTWBExt"/>
          <w:b w:val="0"/>
        </w:rPr>
        <w:t>&lt;/RepeatBlock-By&gt;</w:t>
      </w:r>
    </w:p>
    <w:p w14:paraId="45C8DE1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5FD406B" w14:textId="77777777" w:rsidR="00A22B51" w:rsidRPr="00CD1BD2" w:rsidRDefault="00A22B51" w:rsidP="00A22B51">
      <w:pPr>
        <w:pStyle w:val="NormalBold"/>
      </w:pPr>
      <w:r w:rsidRPr="00CD1BD2">
        <w:rPr>
          <w:rStyle w:val="HideTWBExt"/>
          <w:b w:val="0"/>
        </w:rPr>
        <w:t>&lt;Article&gt;</w:t>
      </w:r>
      <w:r w:rsidRPr="00CD1BD2">
        <w:t>4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CB375FB" w14:textId="77777777" w:rsidTr="0030684B">
        <w:trPr>
          <w:trHeight w:hRule="exact" w:val="240"/>
          <w:jc w:val="center"/>
        </w:trPr>
        <w:tc>
          <w:tcPr>
            <w:tcW w:w="9752" w:type="dxa"/>
            <w:gridSpan w:val="2"/>
            <w:tcBorders>
              <w:top w:val="nil"/>
              <w:left w:val="nil"/>
              <w:bottom w:val="nil"/>
              <w:right w:val="nil"/>
            </w:tcBorders>
          </w:tcPr>
          <w:p w14:paraId="1F9D32D2" w14:textId="77777777" w:rsidR="00A22B51" w:rsidRPr="00CD1BD2" w:rsidRDefault="00A22B51" w:rsidP="0030684B"/>
        </w:tc>
      </w:tr>
      <w:tr w:rsidR="00A22B51" w:rsidRPr="00CD1BD2" w14:paraId="7B69BF9D" w14:textId="77777777" w:rsidTr="0030684B">
        <w:trPr>
          <w:trHeight w:val="240"/>
          <w:jc w:val="center"/>
        </w:trPr>
        <w:tc>
          <w:tcPr>
            <w:tcW w:w="4876" w:type="dxa"/>
            <w:tcBorders>
              <w:top w:val="nil"/>
              <w:left w:val="nil"/>
              <w:bottom w:val="nil"/>
              <w:right w:val="nil"/>
            </w:tcBorders>
          </w:tcPr>
          <w:p w14:paraId="3BC21A4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07674C0" w14:textId="77777777" w:rsidR="00A22B51" w:rsidRPr="00CD1BD2" w:rsidRDefault="00A22B51" w:rsidP="0030684B">
            <w:pPr>
              <w:pStyle w:val="AmColumnHeading"/>
            </w:pPr>
            <w:r w:rsidRPr="00CD1BD2">
              <w:t>Tarkistus</w:t>
            </w:r>
          </w:p>
        </w:tc>
      </w:tr>
      <w:tr w:rsidR="00A22B51" w:rsidRPr="00CD1BD2" w14:paraId="7AB74AAC" w14:textId="77777777" w:rsidTr="0030684B">
        <w:trPr>
          <w:jc w:val="center"/>
        </w:trPr>
        <w:tc>
          <w:tcPr>
            <w:tcW w:w="4876" w:type="dxa"/>
            <w:tcBorders>
              <w:top w:val="nil"/>
              <w:left w:val="nil"/>
              <w:bottom w:val="nil"/>
              <w:right w:val="nil"/>
            </w:tcBorders>
          </w:tcPr>
          <w:p w14:paraId="22E8F062" w14:textId="77777777" w:rsidR="00A22B51" w:rsidRPr="00CD1BD2" w:rsidRDefault="00A22B51" w:rsidP="0030684B">
            <w:pPr>
              <w:pStyle w:val="Normal6a"/>
            </w:pPr>
          </w:p>
        </w:tc>
        <w:tc>
          <w:tcPr>
            <w:tcW w:w="4876" w:type="dxa"/>
            <w:tcBorders>
              <w:top w:val="nil"/>
              <w:left w:val="nil"/>
              <w:bottom w:val="nil"/>
              <w:right w:val="nil"/>
            </w:tcBorders>
          </w:tcPr>
          <w:p w14:paraId="5D5AAD4D" w14:textId="77777777" w:rsidR="00A22B51" w:rsidRPr="00CD1BD2" w:rsidRDefault="00A22B51" w:rsidP="0030684B">
            <w:pPr>
              <w:pStyle w:val="Normal6a"/>
            </w:pPr>
            <w:r w:rsidRPr="00CD1BD2">
              <w:rPr>
                <w:b/>
                <w:i/>
              </w:rPr>
              <w:t>4 b.</w:t>
            </w:r>
            <w:r w:rsidRPr="00CD1BD2">
              <w:tab/>
            </w:r>
            <w:r w:rsidRPr="00CD1BD2">
              <w:rPr>
                <w:b/>
                <w:i/>
              </w:rPr>
              <w:t>korostaa, että tuomareiden ”lainsäädännön väärinkäyttöä” koskevan epämääräisesti määritellyn rikoksen jatkuva voimassaolo Slovakiassa ilman asianmukaisia takeita vaikuttaa lamaannuttavasti oikeudelliseen päätöksentekoon ja on yhteensopimaton oikeuslaitoksen riippumattomuuden periaatteen kanssa;</w:t>
            </w:r>
          </w:p>
        </w:tc>
      </w:tr>
    </w:tbl>
    <w:p w14:paraId="64B8914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7AB6209" w14:textId="77777777" w:rsidR="00A22B51" w:rsidRPr="00CD1BD2" w:rsidRDefault="00A22B51" w:rsidP="00A22B51">
      <w:r w:rsidRPr="00CD1BD2">
        <w:rPr>
          <w:rStyle w:val="HideTWBExt"/>
        </w:rPr>
        <w:t>&lt;/Amend&gt;</w:t>
      </w:r>
    </w:p>
    <w:p w14:paraId="62796D8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266</w:t>
      </w:r>
      <w:r w:rsidRPr="00CD1BD2">
        <w:rPr>
          <w:rStyle w:val="HideTWBExt"/>
          <w:b w:val="0"/>
        </w:rPr>
        <w:t>&lt;/NumAm&gt;</w:t>
      </w:r>
    </w:p>
    <w:p w14:paraId="676B9D52"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267F455B" w14:textId="77777777" w:rsidR="00A22B51" w:rsidRPr="00CD1BD2" w:rsidRDefault="00A22B51" w:rsidP="00A22B51">
      <w:pPr>
        <w:pStyle w:val="NormalBold"/>
      </w:pPr>
      <w:r w:rsidRPr="00CD1BD2">
        <w:rPr>
          <w:rStyle w:val="HideTWBExt"/>
          <w:b w:val="0"/>
        </w:rPr>
        <w:t>&lt;/RepeatBlock-By&gt;</w:t>
      </w:r>
    </w:p>
    <w:p w14:paraId="7B94837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B84F435" w14:textId="77777777" w:rsidR="00A22B51" w:rsidRPr="00CD1BD2" w:rsidRDefault="00A22B51" w:rsidP="00A22B51">
      <w:pPr>
        <w:pStyle w:val="NormalBold"/>
      </w:pPr>
      <w:r w:rsidRPr="00CD1BD2">
        <w:rPr>
          <w:rStyle w:val="HideTWBExt"/>
          <w:b w:val="0"/>
        </w:rPr>
        <w:t>&lt;Article&gt;</w:t>
      </w:r>
      <w:r w:rsidRPr="00CD1BD2">
        <w:t>4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11504C7" w14:textId="77777777" w:rsidTr="0030684B">
        <w:trPr>
          <w:trHeight w:hRule="exact" w:val="240"/>
          <w:jc w:val="center"/>
        </w:trPr>
        <w:tc>
          <w:tcPr>
            <w:tcW w:w="9752" w:type="dxa"/>
            <w:gridSpan w:val="2"/>
            <w:tcBorders>
              <w:top w:val="nil"/>
              <w:left w:val="nil"/>
              <w:bottom w:val="nil"/>
              <w:right w:val="nil"/>
            </w:tcBorders>
          </w:tcPr>
          <w:p w14:paraId="069945BD" w14:textId="77777777" w:rsidR="00A22B51" w:rsidRPr="00CD1BD2" w:rsidRDefault="00A22B51" w:rsidP="0030684B"/>
        </w:tc>
      </w:tr>
      <w:tr w:rsidR="00A22B51" w:rsidRPr="00CD1BD2" w14:paraId="237A459C" w14:textId="77777777" w:rsidTr="0030684B">
        <w:trPr>
          <w:trHeight w:val="240"/>
          <w:jc w:val="center"/>
        </w:trPr>
        <w:tc>
          <w:tcPr>
            <w:tcW w:w="4876" w:type="dxa"/>
            <w:tcBorders>
              <w:top w:val="nil"/>
              <w:left w:val="nil"/>
              <w:bottom w:val="nil"/>
              <w:right w:val="nil"/>
            </w:tcBorders>
          </w:tcPr>
          <w:p w14:paraId="5E652B1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A323724" w14:textId="77777777" w:rsidR="00A22B51" w:rsidRPr="00CD1BD2" w:rsidRDefault="00A22B51" w:rsidP="0030684B">
            <w:pPr>
              <w:pStyle w:val="AmColumnHeading"/>
            </w:pPr>
            <w:r w:rsidRPr="00CD1BD2">
              <w:t>Tarkistus</w:t>
            </w:r>
          </w:p>
        </w:tc>
      </w:tr>
      <w:tr w:rsidR="00A22B51" w:rsidRPr="00CD1BD2" w14:paraId="4801D4D2" w14:textId="77777777" w:rsidTr="0030684B">
        <w:trPr>
          <w:jc w:val="center"/>
        </w:trPr>
        <w:tc>
          <w:tcPr>
            <w:tcW w:w="4876" w:type="dxa"/>
            <w:tcBorders>
              <w:top w:val="nil"/>
              <w:left w:val="nil"/>
              <w:bottom w:val="nil"/>
              <w:right w:val="nil"/>
            </w:tcBorders>
          </w:tcPr>
          <w:p w14:paraId="24CD29DF" w14:textId="77777777" w:rsidR="00A22B51" w:rsidRPr="00CD1BD2" w:rsidRDefault="00A22B51" w:rsidP="0030684B">
            <w:pPr>
              <w:pStyle w:val="Normal6a"/>
            </w:pPr>
          </w:p>
        </w:tc>
        <w:tc>
          <w:tcPr>
            <w:tcW w:w="4876" w:type="dxa"/>
            <w:tcBorders>
              <w:top w:val="nil"/>
              <w:left w:val="nil"/>
              <w:bottom w:val="nil"/>
              <w:right w:val="nil"/>
            </w:tcBorders>
          </w:tcPr>
          <w:p w14:paraId="6DCC0C54" w14:textId="77777777" w:rsidR="00A22B51" w:rsidRPr="00CD1BD2" w:rsidRDefault="00A22B51" w:rsidP="0030684B">
            <w:pPr>
              <w:pStyle w:val="Normal6a"/>
            </w:pPr>
            <w:r w:rsidRPr="00CD1BD2">
              <w:rPr>
                <w:b/>
                <w:i/>
              </w:rPr>
              <w:t>4 b.</w:t>
            </w:r>
            <w:r w:rsidRPr="00CD1BD2">
              <w:tab/>
            </w:r>
            <w:r w:rsidRPr="00CD1BD2">
              <w:rPr>
                <w:b/>
                <w:i/>
              </w:rPr>
              <w:t>korostaa, että nimitykset oikeuslaitoksen korkeisiin virkoihin on tehtävä avoimesti ja ansioiden perusteella ilman poliittista puuttumista;</w:t>
            </w:r>
          </w:p>
        </w:tc>
      </w:tr>
    </w:tbl>
    <w:p w14:paraId="094E621F" w14:textId="77777777" w:rsidR="00A22B51" w:rsidRPr="00CD1BD2" w:rsidRDefault="00A22B51" w:rsidP="00A22B51">
      <w:pPr>
        <w:pStyle w:val="AmOrLang"/>
        <w:rPr>
          <w:lang w:val="es-ES"/>
        </w:rPr>
      </w:pPr>
      <w:r w:rsidRPr="00CD1BD2">
        <w:rPr>
          <w:lang w:val="es-ES"/>
        </w:rPr>
        <w:t xml:space="preserve">Or. </w:t>
      </w:r>
      <w:r w:rsidRPr="00CD1BD2">
        <w:rPr>
          <w:rStyle w:val="HideTWBExt"/>
        </w:rPr>
        <w:t>&lt;Original&gt;</w:t>
      </w:r>
      <w:r w:rsidRPr="00CD1BD2">
        <w:rPr>
          <w:rStyle w:val="HideTWBInt"/>
        </w:rPr>
        <w:t>{EN}</w:t>
      </w:r>
      <w:r w:rsidRPr="00CD1BD2">
        <w:rPr>
          <w:lang w:val="es-ES"/>
        </w:rPr>
        <w:t>en</w:t>
      </w:r>
      <w:r w:rsidRPr="00CD1BD2">
        <w:rPr>
          <w:rStyle w:val="HideTWBExt"/>
        </w:rPr>
        <w:t>&lt;/Original&gt;</w:t>
      </w:r>
    </w:p>
    <w:p w14:paraId="1F16ECF8" w14:textId="77777777" w:rsidR="00A22B51" w:rsidRPr="00CD1BD2" w:rsidRDefault="00A22B51" w:rsidP="00A22B51">
      <w:pPr>
        <w:rPr>
          <w:lang w:val="es-ES"/>
        </w:rPr>
      </w:pPr>
      <w:r w:rsidRPr="00CD1BD2">
        <w:rPr>
          <w:rStyle w:val="HideTWBExt"/>
        </w:rPr>
        <w:t>&lt;/Amend&gt;</w:t>
      </w:r>
    </w:p>
    <w:p w14:paraId="12C48093" w14:textId="77777777" w:rsidR="00A22B51" w:rsidRPr="00CD1BD2" w:rsidRDefault="00A22B51" w:rsidP="00A22B51">
      <w:pPr>
        <w:pStyle w:val="AmNumberTabs"/>
        <w:rPr>
          <w:lang w:val="es-ES"/>
        </w:rPr>
      </w:pPr>
      <w:r w:rsidRPr="00CD1BD2">
        <w:rPr>
          <w:rStyle w:val="HideTWBExt"/>
          <w:b w:val="0"/>
        </w:rPr>
        <w:t>&lt;Amend&gt;</w:t>
      </w:r>
      <w:r w:rsidRPr="00CD1BD2">
        <w:rPr>
          <w:lang w:val="es-ES"/>
        </w:rPr>
        <w:t>Tarkistus</w:t>
      </w:r>
      <w:r w:rsidRPr="00CD1BD2">
        <w:rPr>
          <w:lang w:val="es-ES"/>
        </w:rPr>
        <w:tab/>
      </w:r>
      <w:r w:rsidRPr="00CD1BD2">
        <w:rPr>
          <w:lang w:val="es-ES"/>
        </w:rPr>
        <w:tab/>
      </w:r>
      <w:r w:rsidRPr="00CD1BD2">
        <w:rPr>
          <w:rStyle w:val="HideTWBExt"/>
          <w:b w:val="0"/>
        </w:rPr>
        <w:t>&lt;NumAm&gt;</w:t>
      </w:r>
      <w:r w:rsidRPr="00CD1BD2">
        <w:rPr>
          <w:lang w:val="es-ES"/>
        </w:rPr>
        <w:t>267</w:t>
      </w:r>
      <w:r w:rsidRPr="00CD1BD2">
        <w:rPr>
          <w:rStyle w:val="HideTWBExt"/>
          <w:b w:val="0"/>
        </w:rPr>
        <w:t>&lt;/NumAm&gt;</w:t>
      </w:r>
    </w:p>
    <w:p w14:paraId="17853603" w14:textId="77777777" w:rsidR="00A22B51" w:rsidRPr="00CD1BD2" w:rsidRDefault="00A22B51" w:rsidP="00A22B51">
      <w:pPr>
        <w:pStyle w:val="NormalBold"/>
        <w:rPr>
          <w:lang w:val="es-ES"/>
        </w:rPr>
      </w:pPr>
      <w:r w:rsidRPr="00CD1BD2">
        <w:rPr>
          <w:rStyle w:val="HideTWBExt"/>
          <w:b w:val="0"/>
        </w:rPr>
        <w:t>&lt;RepeatBlock-By&gt;&lt;Members&gt;</w:t>
      </w:r>
      <w:r w:rsidRPr="00CD1BD2">
        <w:rPr>
          <w:lang w:val="es-ES"/>
        </w:rPr>
        <w:t>Sandro Ruotolo, Pina Picierno, Marco Tarquinio, Alessandro Zan, Juan Fernando López Aguilar, Cecilia Strada</w:t>
      </w:r>
      <w:r w:rsidRPr="00CD1BD2">
        <w:rPr>
          <w:rStyle w:val="HideTWBExt"/>
          <w:b w:val="0"/>
        </w:rPr>
        <w:t>&lt;/Members&gt;</w:t>
      </w:r>
    </w:p>
    <w:p w14:paraId="6C75C3D0" w14:textId="77777777" w:rsidR="00A22B51" w:rsidRPr="00CD1BD2" w:rsidRDefault="00A22B51" w:rsidP="00A22B51">
      <w:pPr>
        <w:pStyle w:val="NormalBold"/>
        <w:rPr>
          <w:lang w:val="es-ES"/>
        </w:rPr>
      </w:pPr>
      <w:r w:rsidRPr="00CD1BD2">
        <w:rPr>
          <w:rStyle w:val="HideTWBExt"/>
          <w:b w:val="0"/>
        </w:rPr>
        <w:t>&lt;/RepeatBlock-By&gt;</w:t>
      </w:r>
    </w:p>
    <w:p w14:paraId="7CE601A3" w14:textId="77777777" w:rsidR="00A22B51" w:rsidRPr="00CD1BD2" w:rsidRDefault="00A22B51" w:rsidP="00A22B51">
      <w:pPr>
        <w:pStyle w:val="NormalBold"/>
        <w:rPr>
          <w:lang w:val="es-ES"/>
        </w:rPr>
      </w:pPr>
      <w:r w:rsidRPr="00CD1BD2">
        <w:rPr>
          <w:rStyle w:val="HideTWBExt"/>
          <w:b w:val="0"/>
        </w:rPr>
        <w:t>&lt;DocAmend&gt;</w:t>
      </w:r>
      <w:r w:rsidRPr="00CD1BD2">
        <w:rPr>
          <w:lang w:val="es-ES"/>
        </w:rPr>
        <w:t>Päätöslauselmaesitys</w:t>
      </w:r>
      <w:r w:rsidRPr="00CD1BD2">
        <w:rPr>
          <w:rStyle w:val="HideTWBExt"/>
          <w:b w:val="0"/>
        </w:rPr>
        <w:t>&lt;/DocAmend&gt;</w:t>
      </w:r>
    </w:p>
    <w:p w14:paraId="1ED9CCD1" w14:textId="77777777" w:rsidR="00A22B51" w:rsidRPr="00CD1BD2" w:rsidRDefault="00A22B51" w:rsidP="00A22B51">
      <w:pPr>
        <w:pStyle w:val="NormalBold"/>
        <w:rPr>
          <w:lang w:val="es-ES"/>
        </w:rPr>
      </w:pPr>
      <w:r w:rsidRPr="00CD1BD2">
        <w:rPr>
          <w:rStyle w:val="HideTWBExt"/>
          <w:b w:val="0"/>
        </w:rPr>
        <w:t>&lt;Article&gt;</w:t>
      </w:r>
      <w:r w:rsidRPr="00CD1BD2">
        <w:rPr>
          <w:lang w:val="es-ES"/>
        </w:rPr>
        <w:t>4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EEA9642" w14:textId="77777777" w:rsidTr="0030684B">
        <w:trPr>
          <w:trHeight w:hRule="exact" w:val="240"/>
          <w:jc w:val="center"/>
        </w:trPr>
        <w:tc>
          <w:tcPr>
            <w:tcW w:w="9752" w:type="dxa"/>
            <w:gridSpan w:val="2"/>
            <w:tcBorders>
              <w:top w:val="nil"/>
              <w:left w:val="nil"/>
              <w:bottom w:val="nil"/>
              <w:right w:val="nil"/>
            </w:tcBorders>
          </w:tcPr>
          <w:p w14:paraId="2493387B" w14:textId="77777777" w:rsidR="00A22B51" w:rsidRPr="00CD1BD2" w:rsidRDefault="00A22B51" w:rsidP="0030684B">
            <w:pPr>
              <w:rPr>
                <w:lang w:val="es-ES"/>
              </w:rPr>
            </w:pPr>
          </w:p>
        </w:tc>
      </w:tr>
      <w:tr w:rsidR="00A22B51" w:rsidRPr="00CD1BD2" w14:paraId="30C62271" w14:textId="77777777" w:rsidTr="0030684B">
        <w:trPr>
          <w:trHeight w:val="240"/>
          <w:jc w:val="center"/>
        </w:trPr>
        <w:tc>
          <w:tcPr>
            <w:tcW w:w="4876" w:type="dxa"/>
            <w:tcBorders>
              <w:top w:val="nil"/>
              <w:left w:val="nil"/>
              <w:bottom w:val="nil"/>
              <w:right w:val="nil"/>
            </w:tcBorders>
          </w:tcPr>
          <w:p w14:paraId="4893381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2DAD910" w14:textId="77777777" w:rsidR="00A22B51" w:rsidRPr="00CD1BD2" w:rsidRDefault="00A22B51" w:rsidP="0030684B">
            <w:pPr>
              <w:pStyle w:val="AmColumnHeading"/>
            </w:pPr>
            <w:r w:rsidRPr="00CD1BD2">
              <w:t>Tarkistus</w:t>
            </w:r>
          </w:p>
        </w:tc>
      </w:tr>
      <w:tr w:rsidR="00A22B51" w:rsidRPr="00CD1BD2" w14:paraId="42ACC02C" w14:textId="77777777" w:rsidTr="0030684B">
        <w:trPr>
          <w:jc w:val="center"/>
        </w:trPr>
        <w:tc>
          <w:tcPr>
            <w:tcW w:w="4876" w:type="dxa"/>
            <w:tcBorders>
              <w:top w:val="nil"/>
              <w:left w:val="nil"/>
              <w:bottom w:val="nil"/>
              <w:right w:val="nil"/>
            </w:tcBorders>
          </w:tcPr>
          <w:p w14:paraId="3C24048B" w14:textId="77777777" w:rsidR="00A22B51" w:rsidRPr="00CD1BD2" w:rsidRDefault="00A22B51" w:rsidP="0030684B">
            <w:pPr>
              <w:pStyle w:val="Normal6a"/>
            </w:pPr>
          </w:p>
        </w:tc>
        <w:tc>
          <w:tcPr>
            <w:tcW w:w="4876" w:type="dxa"/>
            <w:tcBorders>
              <w:top w:val="nil"/>
              <w:left w:val="nil"/>
              <w:bottom w:val="nil"/>
              <w:right w:val="nil"/>
            </w:tcBorders>
          </w:tcPr>
          <w:p w14:paraId="4CCF2AE0" w14:textId="77777777" w:rsidR="00A22B51" w:rsidRPr="00CD1BD2" w:rsidRDefault="00A22B51" w:rsidP="0030684B">
            <w:pPr>
              <w:pStyle w:val="Normal6a"/>
            </w:pPr>
            <w:r w:rsidRPr="00CD1BD2">
              <w:rPr>
                <w:b/>
                <w:i/>
              </w:rPr>
              <w:t>4 b.</w:t>
            </w:r>
            <w:r w:rsidRPr="00CD1BD2">
              <w:tab/>
            </w:r>
            <w:r w:rsidRPr="00CD1BD2">
              <w:rPr>
                <w:b/>
                <w:i/>
              </w:rPr>
              <w:t>kehottaa Euroopan komissiota sisällyttämään vankilaolot erillisenä ryhmänä tuleviin oikeusvaltiokertomuksiin;</w:t>
            </w:r>
          </w:p>
        </w:tc>
      </w:tr>
    </w:tbl>
    <w:p w14:paraId="785527E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5E9CE64" w14:textId="77777777" w:rsidR="00A22B51" w:rsidRPr="00CD1BD2" w:rsidRDefault="00A22B51" w:rsidP="00A22B51">
      <w:r w:rsidRPr="00CD1BD2">
        <w:rPr>
          <w:rStyle w:val="HideTWBExt"/>
        </w:rPr>
        <w:t>&lt;/Amend&gt;</w:t>
      </w:r>
    </w:p>
    <w:p w14:paraId="0F0037F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268</w:t>
      </w:r>
      <w:r w:rsidRPr="00CD1BD2">
        <w:rPr>
          <w:rStyle w:val="HideTWBExt"/>
          <w:b w:val="0"/>
        </w:rPr>
        <w:t>&lt;/NumAm&gt;</w:t>
      </w:r>
    </w:p>
    <w:p w14:paraId="166FFD5D"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61578B36" w14:textId="77777777" w:rsidR="00A22B51" w:rsidRPr="00CD1BD2" w:rsidRDefault="00A22B51" w:rsidP="00A22B51">
      <w:pPr>
        <w:pStyle w:val="NormalBold"/>
      </w:pPr>
      <w:r w:rsidRPr="00CD1BD2">
        <w:rPr>
          <w:rStyle w:val="HideTWBExt"/>
          <w:b w:val="0"/>
        </w:rPr>
        <w:t>&lt;/RepeatBlock-By&gt;</w:t>
      </w:r>
    </w:p>
    <w:p w14:paraId="768479D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3425A02" w14:textId="77777777" w:rsidR="00A22B51" w:rsidRPr="00CD1BD2" w:rsidRDefault="00A22B51" w:rsidP="00A22B51">
      <w:pPr>
        <w:pStyle w:val="NormalBold"/>
      </w:pPr>
      <w:r w:rsidRPr="00CD1BD2">
        <w:rPr>
          <w:rStyle w:val="HideTWBExt"/>
          <w:b w:val="0"/>
        </w:rPr>
        <w:t>&lt;Article&gt;</w:t>
      </w:r>
      <w:r w:rsidRPr="00CD1BD2">
        <w:t>4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753DF1A" w14:textId="77777777" w:rsidTr="0030684B">
        <w:trPr>
          <w:trHeight w:hRule="exact" w:val="240"/>
          <w:jc w:val="center"/>
        </w:trPr>
        <w:tc>
          <w:tcPr>
            <w:tcW w:w="9752" w:type="dxa"/>
            <w:gridSpan w:val="2"/>
            <w:tcBorders>
              <w:top w:val="nil"/>
              <w:left w:val="nil"/>
              <w:bottom w:val="nil"/>
              <w:right w:val="nil"/>
            </w:tcBorders>
          </w:tcPr>
          <w:p w14:paraId="3383EE25" w14:textId="77777777" w:rsidR="00A22B51" w:rsidRPr="00CD1BD2" w:rsidRDefault="00A22B51" w:rsidP="0030684B"/>
        </w:tc>
      </w:tr>
      <w:tr w:rsidR="00A22B51" w:rsidRPr="00CD1BD2" w14:paraId="22ACBE59" w14:textId="77777777" w:rsidTr="0030684B">
        <w:trPr>
          <w:trHeight w:val="240"/>
          <w:jc w:val="center"/>
        </w:trPr>
        <w:tc>
          <w:tcPr>
            <w:tcW w:w="4876" w:type="dxa"/>
            <w:tcBorders>
              <w:top w:val="nil"/>
              <w:left w:val="nil"/>
              <w:bottom w:val="nil"/>
              <w:right w:val="nil"/>
            </w:tcBorders>
          </w:tcPr>
          <w:p w14:paraId="17A2C43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A4EF8D4" w14:textId="77777777" w:rsidR="00A22B51" w:rsidRPr="00CD1BD2" w:rsidRDefault="00A22B51" w:rsidP="0030684B">
            <w:pPr>
              <w:pStyle w:val="AmColumnHeading"/>
            </w:pPr>
            <w:r w:rsidRPr="00CD1BD2">
              <w:t>Tarkistus</w:t>
            </w:r>
          </w:p>
        </w:tc>
      </w:tr>
      <w:tr w:rsidR="00A22B51" w:rsidRPr="00CD1BD2" w14:paraId="36B83A28" w14:textId="77777777" w:rsidTr="0030684B">
        <w:trPr>
          <w:jc w:val="center"/>
        </w:trPr>
        <w:tc>
          <w:tcPr>
            <w:tcW w:w="4876" w:type="dxa"/>
            <w:tcBorders>
              <w:top w:val="nil"/>
              <w:left w:val="nil"/>
              <w:bottom w:val="nil"/>
              <w:right w:val="nil"/>
            </w:tcBorders>
          </w:tcPr>
          <w:p w14:paraId="580F344C" w14:textId="77777777" w:rsidR="00A22B51" w:rsidRPr="00CD1BD2" w:rsidRDefault="00A22B51" w:rsidP="0030684B">
            <w:pPr>
              <w:pStyle w:val="Normal6a"/>
            </w:pPr>
          </w:p>
        </w:tc>
        <w:tc>
          <w:tcPr>
            <w:tcW w:w="4876" w:type="dxa"/>
            <w:tcBorders>
              <w:top w:val="nil"/>
              <w:left w:val="nil"/>
              <w:bottom w:val="nil"/>
              <w:right w:val="nil"/>
            </w:tcBorders>
          </w:tcPr>
          <w:p w14:paraId="5A562AE3" w14:textId="77777777" w:rsidR="00A22B51" w:rsidRPr="00CD1BD2" w:rsidRDefault="00A22B51" w:rsidP="0030684B">
            <w:pPr>
              <w:pStyle w:val="Normal6a"/>
            </w:pPr>
            <w:r w:rsidRPr="00CD1BD2">
              <w:rPr>
                <w:b/>
                <w:i/>
              </w:rPr>
              <w:t>4 c.</w:t>
            </w:r>
            <w:r w:rsidRPr="00CD1BD2">
              <w:tab/>
            </w:r>
            <w:r w:rsidRPr="00CD1BD2">
              <w:rPr>
                <w:b/>
                <w:i/>
              </w:rPr>
              <w:t>pitää valitettavana, että tuomareiden ja tuomioistuinhenkilöstön palkkojen taso on edelleen ongelmallinen useissa jäsenvaltioissa, mikä heikentää virkojen houkuttelevuutta ja vaikeuttaa sen vuoksi niiden täyttämistä; palauttaa mieliin, että läpinäkyvillä tuomareiden nimittämis- ja erottamismenettelyillä sekä tuomarineuvostojen toimivallalla ja kokoonpanolla on olennainen merkitys oikeuslaitoksen riippumattomuuden turvaamisessa; kehottaa jäsenvaltioita ottamaan käyttöön riittävät suojatoimet epäasianmukaista poliittista vaikuttamista, myös kolmansien maiden harjoittamaa vaikuttamista, vastaan;</w:t>
            </w:r>
          </w:p>
        </w:tc>
      </w:tr>
    </w:tbl>
    <w:p w14:paraId="549BD56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9563464" w14:textId="77777777" w:rsidR="00A22B51" w:rsidRPr="00CD1BD2" w:rsidRDefault="00A22B51" w:rsidP="00A22B51">
      <w:r w:rsidRPr="00CD1BD2">
        <w:rPr>
          <w:rStyle w:val="HideTWBExt"/>
        </w:rPr>
        <w:t>&lt;/Amend&gt;</w:t>
      </w:r>
    </w:p>
    <w:p w14:paraId="3F781F7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269</w:t>
      </w:r>
      <w:r w:rsidRPr="00CD1BD2">
        <w:rPr>
          <w:rStyle w:val="HideTWBExt"/>
          <w:b w:val="0"/>
        </w:rPr>
        <w:t>&lt;/NumAm&gt;</w:t>
      </w:r>
    </w:p>
    <w:p w14:paraId="7E5C0732"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w:t>
      </w:r>
      <w:r w:rsidRPr="00CD1BD2">
        <w:rPr>
          <w:rStyle w:val="HideTWBExt"/>
          <w:b w:val="0"/>
        </w:rPr>
        <w:t>&lt;/Members&gt;</w:t>
      </w:r>
    </w:p>
    <w:p w14:paraId="2B8D09BE" w14:textId="77777777" w:rsidR="00A22B51" w:rsidRPr="00CD1BD2" w:rsidRDefault="00A22B51" w:rsidP="00A22B51">
      <w:pPr>
        <w:pStyle w:val="NormalBold"/>
      </w:pPr>
      <w:r w:rsidRPr="00CD1BD2">
        <w:rPr>
          <w:rStyle w:val="HideTWBExt"/>
          <w:b w:val="0"/>
        </w:rPr>
        <w:t>&lt;/RepeatBlock-By&gt;</w:t>
      </w:r>
    </w:p>
    <w:p w14:paraId="5CBB8C2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1FD5F22" w14:textId="77777777" w:rsidR="00A22B51" w:rsidRPr="00CD1BD2" w:rsidRDefault="00A22B51" w:rsidP="00A22B51">
      <w:pPr>
        <w:pStyle w:val="NormalBold"/>
      </w:pPr>
      <w:r w:rsidRPr="00CD1BD2">
        <w:rPr>
          <w:rStyle w:val="HideTWBExt"/>
          <w:b w:val="0"/>
        </w:rPr>
        <w:t>&lt;Article&gt;</w:t>
      </w:r>
      <w:r w:rsidRPr="00CD1BD2">
        <w:t>4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921FB49" w14:textId="77777777" w:rsidTr="0030684B">
        <w:trPr>
          <w:trHeight w:hRule="exact" w:val="240"/>
          <w:jc w:val="center"/>
        </w:trPr>
        <w:tc>
          <w:tcPr>
            <w:tcW w:w="9752" w:type="dxa"/>
            <w:gridSpan w:val="2"/>
            <w:tcBorders>
              <w:top w:val="nil"/>
              <w:left w:val="nil"/>
              <w:bottom w:val="nil"/>
              <w:right w:val="nil"/>
            </w:tcBorders>
          </w:tcPr>
          <w:p w14:paraId="10376B74" w14:textId="77777777" w:rsidR="00A22B51" w:rsidRPr="00CD1BD2" w:rsidRDefault="00A22B51" w:rsidP="0030684B"/>
        </w:tc>
      </w:tr>
      <w:tr w:rsidR="00A22B51" w:rsidRPr="00CD1BD2" w14:paraId="26B454BC" w14:textId="77777777" w:rsidTr="0030684B">
        <w:trPr>
          <w:trHeight w:val="240"/>
          <w:jc w:val="center"/>
        </w:trPr>
        <w:tc>
          <w:tcPr>
            <w:tcW w:w="4876" w:type="dxa"/>
            <w:tcBorders>
              <w:top w:val="nil"/>
              <w:left w:val="nil"/>
              <w:bottom w:val="nil"/>
              <w:right w:val="nil"/>
            </w:tcBorders>
          </w:tcPr>
          <w:p w14:paraId="67B1F78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1731333" w14:textId="77777777" w:rsidR="00A22B51" w:rsidRPr="00CD1BD2" w:rsidRDefault="00A22B51" w:rsidP="0030684B">
            <w:pPr>
              <w:pStyle w:val="AmColumnHeading"/>
            </w:pPr>
            <w:r w:rsidRPr="00CD1BD2">
              <w:t>Tarkistus</w:t>
            </w:r>
          </w:p>
        </w:tc>
      </w:tr>
      <w:tr w:rsidR="00A22B51" w:rsidRPr="00CD1BD2" w14:paraId="1F311980" w14:textId="77777777" w:rsidTr="0030684B">
        <w:trPr>
          <w:jc w:val="center"/>
        </w:trPr>
        <w:tc>
          <w:tcPr>
            <w:tcW w:w="4876" w:type="dxa"/>
            <w:tcBorders>
              <w:top w:val="nil"/>
              <w:left w:val="nil"/>
              <w:bottom w:val="nil"/>
              <w:right w:val="nil"/>
            </w:tcBorders>
          </w:tcPr>
          <w:p w14:paraId="6F237587" w14:textId="77777777" w:rsidR="00A22B51" w:rsidRPr="00CD1BD2" w:rsidRDefault="00A22B51" w:rsidP="0030684B">
            <w:pPr>
              <w:pStyle w:val="Normal6a"/>
            </w:pPr>
          </w:p>
        </w:tc>
        <w:tc>
          <w:tcPr>
            <w:tcW w:w="4876" w:type="dxa"/>
            <w:tcBorders>
              <w:top w:val="nil"/>
              <w:left w:val="nil"/>
              <w:bottom w:val="nil"/>
              <w:right w:val="nil"/>
            </w:tcBorders>
          </w:tcPr>
          <w:p w14:paraId="3E60B5F4" w14:textId="77777777" w:rsidR="00A22B51" w:rsidRPr="00CD1BD2" w:rsidRDefault="00A22B51" w:rsidP="0030684B">
            <w:pPr>
              <w:pStyle w:val="Normal6a"/>
            </w:pPr>
            <w:r w:rsidRPr="00CD1BD2">
              <w:rPr>
                <w:b/>
                <w:i/>
              </w:rPr>
              <w:t>4 c.</w:t>
            </w:r>
            <w:r w:rsidRPr="00CD1BD2">
              <w:tab/>
            </w:r>
            <w:r w:rsidRPr="00CD1BD2">
              <w:rPr>
                <w:b/>
                <w:i/>
              </w:rPr>
              <w:t>panee erittäin huolestuneena merkille, että Slovakiassa kaikki toimeenpanovallan ja lainsäätäjän nimittämät kansallisen tuomarineuvoston jäsenet erotettiin ilman riittäviä oikeudellisia perusteita ennen heidän toimikautensa päättymistä ja että näin luotiin ennakkotapaus, jolla heikennetään vakavasti tuomioistuinten itsehallintoa ja riippumattomuutta ja tuomareiden erottamattomuutta;</w:t>
            </w:r>
          </w:p>
        </w:tc>
      </w:tr>
    </w:tbl>
    <w:p w14:paraId="39ABFE6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64B39B1" w14:textId="77777777" w:rsidR="00A22B51" w:rsidRPr="00CD1BD2" w:rsidRDefault="00A22B51" w:rsidP="00A22B51">
      <w:r w:rsidRPr="00CD1BD2">
        <w:rPr>
          <w:rStyle w:val="HideTWBExt"/>
        </w:rPr>
        <w:t>&lt;/Amend&gt;</w:t>
      </w:r>
    </w:p>
    <w:p w14:paraId="75BD9CD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270</w:t>
      </w:r>
      <w:r w:rsidRPr="00CD1BD2">
        <w:rPr>
          <w:rStyle w:val="HideTWBExt"/>
          <w:b w:val="0"/>
        </w:rPr>
        <w:t>&lt;/NumAm&gt;</w:t>
      </w:r>
    </w:p>
    <w:p w14:paraId="063647F0"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6B726A46" w14:textId="77777777" w:rsidR="00A22B51" w:rsidRPr="00CD1BD2" w:rsidRDefault="00A22B51" w:rsidP="00A22B51">
      <w:pPr>
        <w:pStyle w:val="NormalBold"/>
      </w:pPr>
      <w:r w:rsidRPr="00CD1BD2">
        <w:rPr>
          <w:rStyle w:val="HideTWBExt"/>
          <w:b w:val="0"/>
        </w:rPr>
        <w:t>&lt;/RepeatBlock-By&gt;</w:t>
      </w:r>
    </w:p>
    <w:p w14:paraId="1F63E01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598921E" w14:textId="77777777" w:rsidR="00A22B51" w:rsidRPr="00CD1BD2" w:rsidRDefault="00A22B51" w:rsidP="00A22B51">
      <w:pPr>
        <w:pStyle w:val="NormalBold"/>
      </w:pPr>
      <w:r w:rsidRPr="00CD1BD2">
        <w:rPr>
          <w:rStyle w:val="HideTWBExt"/>
          <w:b w:val="0"/>
        </w:rPr>
        <w:t>&lt;Article&gt;</w:t>
      </w:r>
      <w:r w:rsidRPr="00CD1BD2">
        <w:t>4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D6AB82E" w14:textId="77777777" w:rsidTr="0030684B">
        <w:trPr>
          <w:trHeight w:hRule="exact" w:val="240"/>
          <w:jc w:val="center"/>
        </w:trPr>
        <w:tc>
          <w:tcPr>
            <w:tcW w:w="9752" w:type="dxa"/>
            <w:gridSpan w:val="2"/>
            <w:tcBorders>
              <w:top w:val="nil"/>
              <w:left w:val="nil"/>
              <w:bottom w:val="nil"/>
              <w:right w:val="nil"/>
            </w:tcBorders>
          </w:tcPr>
          <w:p w14:paraId="592A78D7" w14:textId="77777777" w:rsidR="00A22B51" w:rsidRPr="00CD1BD2" w:rsidRDefault="00A22B51" w:rsidP="0030684B"/>
        </w:tc>
      </w:tr>
      <w:tr w:rsidR="00A22B51" w:rsidRPr="00CD1BD2" w14:paraId="0B2123DB" w14:textId="77777777" w:rsidTr="0030684B">
        <w:trPr>
          <w:trHeight w:val="240"/>
          <w:jc w:val="center"/>
        </w:trPr>
        <w:tc>
          <w:tcPr>
            <w:tcW w:w="4876" w:type="dxa"/>
            <w:tcBorders>
              <w:top w:val="nil"/>
              <w:left w:val="nil"/>
              <w:bottom w:val="nil"/>
              <w:right w:val="nil"/>
            </w:tcBorders>
          </w:tcPr>
          <w:p w14:paraId="1228A20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BDC3D1C" w14:textId="77777777" w:rsidR="00A22B51" w:rsidRPr="00CD1BD2" w:rsidRDefault="00A22B51" w:rsidP="0030684B">
            <w:pPr>
              <w:pStyle w:val="AmColumnHeading"/>
            </w:pPr>
            <w:r w:rsidRPr="00CD1BD2">
              <w:t>Tarkistus</w:t>
            </w:r>
          </w:p>
        </w:tc>
      </w:tr>
      <w:tr w:rsidR="00A22B51" w:rsidRPr="00CD1BD2" w14:paraId="6172DE39" w14:textId="77777777" w:rsidTr="0030684B">
        <w:trPr>
          <w:jc w:val="center"/>
        </w:trPr>
        <w:tc>
          <w:tcPr>
            <w:tcW w:w="4876" w:type="dxa"/>
            <w:tcBorders>
              <w:top w:val="nil"/>
              <w:left w:val="nil"/>
              <w:bottom w:val="nil"/>
              <w:right w:val="nil"/>
            </w:tcBorders>
          </w:tcPr>
          <w:p w14:paraId="11694361" w14:textId="77777777" w:rsidR="00A22B51" w:rsidRPr="00CD1BD2" w:rsidRDefault="00A22B51" w:rsidP="0030684B">
            <w:pPr>
              <w:pStyle w:val="Normal6a"/>
            </w:pPr>
          </w:p>
        </w:tc>
        <w:tc>
          <w:tcPr>
            <w:tcW w:w="4876" w:type="dxa"/>
            <w:tcBorders>
              <w:top w:val="nil"/>
              <w:left w:val="nil"/>
              <w:bottom w:val="nil"/>
              <w:right w:val="nil"/>
            </w:tcBorders>
          </w:tcPr>
          <w:p w14:paraId="0E4AAA45" w14:textId="77777777" w:rsidR="00A22B51" w:rsidRPr="00CD1BD2" w:rsidRDefault="00A22B51" w:rsidP="0030684B">
            <w:pPr>
              <w:pStyle w:val="Normal6a"/>
            </w:pPr>
            <w:r w:rsidRPr="00CD1BD2">
              <w:rPr>
                <w:b/>
                <w:i/>
              </w:rPr>
              <w:t>4 c.</w:t>
            </w:r>
            <w:r w:rsidRPr="00CD1BD2">
              <w:tab/>
            </w:r>
            <w:r w:rsidRPr="00CD1BD2">
              <w:rPr>
                <w:b/>
                <w:i/>
              </w:rPr>
              <w:t>vaatii, että tuomareiden ja syyttäjien kurinpitomenettelyjä hoitavat riippumattomat elimet ilman poliittista puuttumista, ja kehottaa tarvittaessa uudistamaan kurinpitomenettelyjärjestelmää, jotta poliittiset viranomaiset eivät voi käyttää niitä oikeuslaitoksen valvontaan;</w:t>
            </w:r>
          </w:p>
        </w:tc>
      </w:tr>
    </w:tbl>
    <w:p w14:paraId="0EC423A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5986336" w14:textId="77777777" w:rsidR="00A22B51" w:rsidRPr="00CD1BD2" w:rsidRDefault="00A22B51" w:rsidP="00A22B51">
      <w:r w:rsidRPr="00CD1BD2">
        <w:rPr>
          <w:rStyle w:val="HideTWBExt"/>
        </w:rPr>
        <w:t>&lt;/Amend&gt;</w:t>
      </w:r>
    </w:p>
    <w:p w14:paraId="57EFED2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271</w:t>
      </w:r>
      <w:r w:rsidRPr="00CD1BD2">
        <w:rPr>
          <w:rStyle w:val="HideTWBExt"/>
          <w:b w:val="0"/>
        </w:rPr>
        <w:t>&lt;/NumAm&gt;</w:t>
      </w:r>
    </w:p>
    <w:p w14:paraId="2A6AAF51" w14:textId="77777777" w:rsidR="00A22B51" w:rsidRPr="00CD1BD2" w:rsidRDefault="00A22B51" w:rsidP="00A22B51">
      <w:pPr>
        <w:pStyle w:val="NormalBold"/>
      </w:pPr>
      <w:r w:rsidRPr="00CD1BD2">
        <w:rPr>
          <w:rStyle w:val="HideTWBExt"/>
          <w:b w:val="0"/>
        </w:rPr>
        <w:t>&lt;RepeatBlock-By&gt;&lt;Members&gt;</w:t>
      </w:r>
      <w:r w:rsidRPr="00CD1BD2">
        <w:t>Fredis Beleris, Tomáš Zdechovský, Javier Zarzalejos, Emil Radev</w:t>
      </w:r>
      <w:r w:rsidRPr="00CD1BD2">
        <w:rPr>
          <w:rStyle w:val="HideTWBExt"/>
          <w:b w:val="0"/>
        </w:rPr>
        <w:t>&lt;/Members&gt;</w:t>
      </w:r>
    </w:p>
    <w:p w14:paraId="59D47357" w14:textId="77777777" w:rsidR="00A22B51" w:rsidRPr="00CD1BD2" w:rsidRDefault="00A22B51" w:rsidP="00A22B51">
      <w:pPr>
        <w:pStyle w:val="NormalBold"/>
      </w:pPr>
      <w:r w:rsidRPr="00CD1BD2">
        <w:rPr>
          <w:rStyle w:val="HideTWBExt"/>
          <w:b w:val="0"/>
        </w:rPr>
        <w:t>&lt;/RepeatBlock-By&gt;</w:t>
      </w:r>
    </w:p>
    <w:p w14:paraId="4659C44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CCC5C77" w14:textId="77777777" w:rsidR="00A22B51" w:rsidRPr="00CD1BD2" w:rsidRDefault="00A22B51" w:rsidP="00A22B51">
      <w:pPr>
        <w:pStyle w:val="NormalBold"/>
      </w:pPr>
      <w:r w:rsidRPr="00CD1BD2">
        <w:rPr>
          <w:rStyle w:val="HideTWBExt"/>
          <w:b w:val="0"/>
        </w:rPr>
        <w:t>&lt;Article&gt;</w:t>
      </w:r>
      <w:r w:rsidRPr="00CD1BD2">
        <w:t>4 d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8E4B5EF" w14:textId="77777777" w:rsidTr="0030684B">
        <w:trPr>
          <w:trHeight w:hRule="exact" w:val="240"/>
          <w:jc w:val="center"/>
        </w:trPr>
        <w:tc>
          <w:tcPr>
            <w:tcW w:w="9752" w:type="dxa"/>
            <w:gridSpan w:val="2"/>
            <w:tcBorders>
              <w:top w:val="nil"/>
              <w:left w:val="nil"/>
              <w:bottom w:val="nil"/>
              <w:right w:val="nil"/>
            </w:tcBorders>
          </w:tcPr>
          <w:p w14:paraId="47043EA9" w14:textId="77777777" w:rsidR="00A22B51" w:rsidRPr="00CD1BD2" w:rsidRDefault="00A22B51" w:rsidP="0030684B"/>
        </w:tc>
      </w:tr>
      <w:tr w:rsidR="00A22B51" w:rsidRPr="00CD1BD2" w14:paraId="2FDAE313" w14:textId="77777777" w:rsidTr="0030684B">
        <w:trPr>
          <w:trHeight w:val="240"/>
          <w:jc w:val="center"/>
        </w:trPr>
        <w:tc>
          <w:tcPr>
            <w:tcW w:w="4876" w:type="dxa"/>
            <w:tcBorders>
              <w:top w:val="nil"/>
              <w:left w:val="nil"/>
              <w:bottom w:val="nil"/>
              <w:right w:val="nil"/>
            </w:tcBorders>
          </w:tcPr>
          <w:p w14:paraId="492451D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163770D" w14:textId="77777777" w:rsidR="00A22B51" w:rsidRPr="00CD1BD2" w:rsidRDefault="00A22B51" w:rsidP="0030684B">
            <w:pPr>
              <w:pStyle w:val="AmColumnHeading"/>
            </w:pPr>
            <w:r w:rsidRPr="00CD1BD2">
              <w:t>Tarkistus</w:t>
            </w:r>
          </w:p>
        </w:tc>
      </w:tr>
      <w:tr w:rsidR="00A22B51" w:rsidRPr="00CD1BD2" w14:paraId="18E04ED1" w14:textId="77777777" w:rsidTr="0030684B">
        <w:trPr>
          <w:jc w:val="center"/>
        </w:trPr>
        <w:tc>
          <w:tcPr>
            <w:tcW w:w="4876" w:type="dxa"/>
            <w:tcBorders>
              <w:top w:val="nil"/>
              <w:left w:val="nil"/>
              <w:bottom w:val="nil"/>
              <w:right w:val="nil"/>
            </w:tcBorders>
          </w:tcPr>
          <w:p w14:paraId="7B460FF6" w14:textId="77777777" w:rsidR="00A22B51" w:rsidRPr="00CD1BD2" w:rsidRDefault="00A22B51" w:rsidP="0030684B">
            <w:pPr>
              <w:pStyle w:val="Normal6a"/>
            </w:pPr>
          </w:p>
        </w:tc>
        <w:tc>
          <w:tcPr>
            <w:tcW w:w="4876" w:type="dxa"/>
            <w:tcBorders>
              <w:top w:val="nil"/>
              <w:left w:val="nil"/>
              <w:bottom w:val="nil"/>
              <w:right w:val="nil"/>
            </w:tcBorders>
          </w:tcPr>
          <w:p w14:paraId="49DF5C2F" w14:textId="77777777" w:rsidR="00A22B51" w:rsidRPr="00CD1BD2" w:rsidRDefault="00A22B51" w:rsidP="0030684B">
            <w:pPr>
              <w:pStyle w:val="Normal6a"/>
            </w:pPr>
            <w:r w:rsidRPr="00CD1BD2">
              <w:rPr>
                <w:b/>
                <w:i/>
              </w:rPr>
              <w:t>4 d.</w:t>
            </w:r>
            <w:r w:rsidRPr="00CD1BD2">
              <w:tab/>
            </w:r>
            <w:r w:rsidRPr="00CD1BD2">
              <w:rPr>
                <w:b/>
                <w:i/>
              </w:rPr>
              <w:t>kannustaa jäsenvaltioita varmistamaan koulutusmahdollisuudet tuomareille; on vahvasti sitä mieltä, että koulutuksen olisi oltava monialaista; palauttaa mieliin, että riittävillä resursseilla, mukaan lukien rahoitus, infrastruktuuri ja pätevä henkilöstö, on ratkaiseva merkitys oikeusjärjestelmän tehokkuuden ja saavutettavuuden kannalta; panee merkille tuomioistuinhenkilöstön, myös notaarien, roolin useissa jäsenvaltioissa; kehottaa jäsenvaltioita hyödyntämään digitalisaation tarjoamia mahdollisuuksia menettelyjen ja prosessien yksinkertaistamiseen, tehokkuuden ja saavutettavuuden parantamiseen, ajan säästämiseen ja varastointikustannusten vähentämiseen;</w:t>
            </w:r>
          </w:p>
        </w:tc>
      </w:tr>
    </w:tbl>
    <w:p w14:paraId="703C764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A9341A9" w14:textId="77777777" w:rsidR="00A22B51" w:rsidRPr="00CD1BD2" w:rsidRDefault="00A22B51" w:rsidP="00A22B51">
      <w:r w:rsidRPr="00CD1BD2">
        <w:rPr>
          <w:rStyle w:val="HideTWBExt"/>
        </w:rPr>
        <w:t>&lt;/Amend&gt;</w:t>
      </w:r>
    </w:p>
    <w:p w14:paraId="73B9D7D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272</w:t>
      </w:r>
      <w:r w:rsidRPr="00CD1BD2">
        <w:rPr>
          <w:rStyle w:val="HideTWBExt"/>
          <w:b w:val="0"/>
        </w:rPr>
        <w:t>&lt;/NumAm&gt;</w:t>
      </w:r>
    </w:p>
    <w:p w14:paraId="3B9A9326"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340BE143" w14:textId="77777777" w:rsidR="00A22B51" w:rsidRPr="00CD1BD2" w:rsidRDefault="00A22B51" w:rsidP="00A22B51">
      <w:pPr>
        <w:pStyle w:val="NormalBold"/>
      </w:pPr>
      <w:r w:rsidRPr="00CD1BD2">
        <w:rPr>
          <w:rStyle w:val="HideTWBExt"/>
          <w:b w:val="0"/>
        </w:rPr>
        <w:t>&lt;/RepeatBlock-By&gt;</w:t>
      </w:r>
    </w:p>
    <w:p w14:paraId="46CD939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7A4EACA" w14:textId="77777777" w:rsidR="00A22B51" w:rsidRPr="00CD1BD2" w:rsidRDefault="00A22B51" w:rsidP="00A22B51">
      <w:pPr>
        <w:pStyle w:val="NormalBold"/>
      </w:pPr>
      <w:r w:rsidRPr="00CD1BD2">
        <w:rPr>
          <w:rStyle w:val="HideTWBExt"/>
          <w:b w:val="0"/>
        </w:rPr>
        <w:t>&lt;Article&gt;</w:t>
      </w:r>
      <w:r w:rsidRPr="00CD1BD2">
        <w:t>4 d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A129CCD" w14:textId="77777777" w:rsidTr="0030684B">
        <w:trPr>
          <w:trHeight w:hRule="exact" w:val="240"/>
          <w:jc w:val="center"/>
        </w:trPr>
        <w:tc>
          <w:tcPr>
            <w:tcW w:w="9752" w:type="dxa"/>
            <w:gridSpan w:val="2"/>
            <w:tcBorders>
              <w:top w:val="nil"/>
              <w:left w:val="nil"/>
              <w:bottom w:val="nil"/>
              <w:right w:val="nil"/>
            </w:tcBorders>
          </w:tcPr>
          <w:p w14:paraId="6CD031C7" w14:textId="77777777" w:rsidR="00A22B51" w:rsidRPr="00CD1BD2" w:rsidRDefault="00A22B51" w:rsidP="0030684B"/>
        </w:tc>
      </w:tr>
      <w:tr w:rsidR="00A22B51" w:rsidRPr="00CD1BD2" w14:paraId="765DB3AB" w14:textId="77777777" w:rsidTr="0030684B">
        <w:trPr>
          <w:trHeight w:val="240"/>
          <w:jc w:val="center"/>
        </w:trPr>
        <w:tc>
          <w:tcPr>
            <w:tcW w:w="4876" w:type="dxa"/>
            <w:tcBorders>
              <w:top w:val="nil"/>
              <w:left w:val="nil"/>
              <w:bottom w:val="nil"/>
              <w:right w:val="nil"/>
            </w:tcBorders>
          </w:tcPr>
          <w:p w14:paraId="0716218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7118664" w14:textId="77777777" w:rsidR="00A22B51" w:rsidRPr="00CD1BD2" w:rsidRDefault="00A22B51" w:rsidP="0030684B">
            <w:pPr>
              <w:pStyle w:val="AmColumnHeading"/>
            </w:pPr>
            <w:r w:rsidRPr="00CD1BD2">
              <w:t>Tarkistus</w:t>
            </w:r>
          </w:p>
        </w:tc>
      </w:tr>
      <w:tr w:rsidR="00A22B51" w:rsidRPr="00CD1BD2" w14:paraId="41FB52C1" w14:textId="77777777" w:rsidTr="0030684B">
        <w:trPr>
          <w:jc w:val="center"/>
        </w:trPr>
        <w:tc>
          <w:tcPr>
            <w:tcW w:w="4876" w:type="dxa"/>
            <w:tcBorders>
              <w:top w:val="nil"/>
              <w:left w:val="nil"/>
              <w:bottom w:val="nil"/>
              <w:right w:val="nil"/>
            </w:tcBorders>
          </w:tcPr>
          <w:p w14:paraId="03C2A561" w14:textId="77777777" w:rsidR="00A22B51" w:rsidRPr="00CD1BD2" w:rsidRDefault="00A22B51" w:rsidP="0030684B">
            <w:pPr>
              <w:pStyle w:val="Normal6a"/>
            </w:pPr>
          </w:p>
        </w:tc>
        <w:tc>
          <w:tcPr>
            <w:tcW w:w="4876" w:type="dxa"/>
            <w:tcBorders>
              <w:top w:val="nil"/>
              <w:left w:val="nil"/>
              <w:bottom w:val="nil"/>
              <w:right w:val="nil"/>
            </w:tcBorders>
          </w:tcPr>
          <w:p w14:paraId="5D4F3043" w14:textId="77777777" w:rsidR="00A22B51" w:rsidRPr="00CD1BD2" w:rsidRDefault="00A22B51" w:rsidP="0030684B">
            <w:pPr>
              <w:pStyle w:val="Normal6a"/>
            </w:pPr>
            <w:r w:rsidRPr="00CD1BD2">
              <w:rPr>
                <w:b/>
                <w:i/>
              </w:rPr>
              <w:t>4 d.</w:t>
            </w:r>
            <w:r w:rsidRPr="00CD1BD2">
              <w:tab/>
            </w:r>
            <w:r w:rsidRPr="00CD1BD2">
              <w:rPr>
                <w:b/>
                <w:i/>
              </w:rPr>
              <w:t>palauttaa mieliin, että vahvat kansalliset oikeusjärjestelmät ovat välttämättömiä, koska komissio turvautuu unionin oikeuden täytäntöönpanon valvonnassa kansallisiin oikeusviranomaisiin, ja että niillä on keskeinen merkitys EU:ssa tehtävän oikeudellisen yhteistyön ja keskinäisen luottamuksen edistämisen kannalta;</w:t>
            </w:r>
          </w:p>
        </w:tc>
      </w:tr>
    </w:tbl>
    <w:p w14:paraId="61A29CD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667BF12" w14:textId="77777777" w:rsidR="00A22B51" w:rsidRPr="00CD1BD2" w:rsidRDefault="00A22B51" w:rsidP="00A22B51">
      <w:r w:rsidRPr="00CD1BD2">
        <w:rPr>
          <w:rStyle w:val="HideTWBExt"/>
        </w:rPr>
        <w:t>&lt;/Amend&gt;</w:t>
      </w:r>
    </w:p>
    <w:p w14:paraId="4D7878E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273</w:t>
      </w:r>
      <w:r w:rsidRPr="00CD1BD2">
        <w:rPr>
          <w:rStyle w:val="HideTWBExt"/>
          <w:b w:val="0"/>
        </w:rPr>
        <w:t>&lt;/NumAm&gt;</w:t>
      </w:r>
    </w:p>
    <w:p w14:paraId="21C28464"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3E5DC7B2" w14:textId="77777777" w:rsidR="00A22B51" w:rsidRPr="00CD1BD2" w:rsidRDefault="00A22B51" w:rsidP="00A22B51">
      <w:pPr>
        <w:pStyle w:val="NormalBold"/>
      </w:pPr>
      <w:r w:rsidRPr="00CD1BD2">
        <w:rPr>
          <w:rStyle w:val="HideTWBExt"/>
          <w:b w:val="0"/>
        </w:rPr>
        <w:t>&lt;/RepeatBlock-By&gt;</w:t>
      </w:r>
    </w:p>
    <w:p w14:paraId="2EC2C99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1BB613F" w14:textId="77777777" w:rsidR="00A22B51" w:rsidRPr="00CD1BD2" w:rsidRDefault="00A22B51" w:rsidP="00A22B51">
      <w:pPr>
        <w:pStyle w:val="NormalBold"/>
      </w:pPr>
      <w:r w:rsidRPr="00CD1BD2">
        <w:rPr>
          <w:rStyle w:val="HideTWBExt"/>
          <w:b w:val="0"/>
        </w:rPr>
        <w:t>&lt;Article&gt;</w:t>
      </w:r>
      <w:r w:rsidRPr="00CD1BD2">
        <w:t>4 d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F61E5A1" w14:textId="77777777" w:rsidTr="0030684B">
        <w:trPr>
          <w:trHeight w:hRule="exact" w:val="240"/>
          <w:jc w:val="center"/>
        </w:trPr>
        <w:tc>
          <w:tcPr>
            <w:tcW w:w="9752" w:type="dxa"/>
            <w:gridSpan w:val="2"/>
            <w:tcBorders>
              <w:top w:val="nil"/>
              <w:left w:val="nil"/>
              <w:bottom w:val="nil"/>
              <w:right w:val="nil"/>
            </w:tcBorders>
          </w:tcPr>
          <w:p w14:paraId="0C8E6FC1" w14:textId="77777777" w:rsidR="00A22B51" w:rsidRPr="00CD1BD2" w:rsidRDefault="00A22B51" w:rsidP="0030684B"/>
        </w:tc>
      </w:tr>
      <w:tr w:rsidR="00A22B51" w:rsidRPr="00CD1BD2" w14:paraId="6526D8CA" w14:textId="77777777" w:rsidTr="0030684B">
        <w:trPr>
          <w:trHeight w:val="240"/>
          <w:jc w:val="center"/>
        </w:trPr>
        <w:tc>
          <w:tcPr>
            <w:tcW w:w="4876" w:type="dxa"/>
            <w:tcBorders>
              <w:top w:val="nil"/>
              <w:left w:val="nil"/>
              <w:bottom w:val="nil"/>
              <w:right w:val="nil"/>
            </w:tcBorders>
          </w:tcPr>
          <w:p w14:paraId="79B329E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95B0DA1" w14:textId="77777777" w:rsidR="00A22B51" w:rsidRPr="00CD1BD2" w:rsidRDefault="00A22B51" w:rsidP="0030684B">
            <w:pPr>
              <w:pStyle w:val="AmColumnHeading"/>
            </w:pPr>
            <w:r w:rsidRPr="00CD1BD2">
              <w:t>Tarkistus</w:t>
            </w:r>
          </w:p>
        </w:tc>
      </w:tr>
      <w:tr w:rsidR="00A22B51" w:rsidRPr="00CD1BD2" w14:paraId="3B5101A0" w14:textId="77777777" w:rsidTr="0030684B">
        <w:trPr>
          <w:jc w:val="center"/>
        </w:trPr>
        <w:tc>
          <w:tcPr>
            <w:tcW w:w="4876" w:type="dxa"/>
            <w:tcBorders>
              <w:top w:val="nil"/>
              <w:left w:val="nil"/>
              <w:bottom w:val="nil"/>
              <w:right w:val="nil"/>
            </w:tcBorders>
          </w:tcPr>
          <w:p w14:paraId="1E57AE87" w14:textId="77777777" w:rsidR="00A22B51" w:rsidRPr="00CD1BD2" w:rsidRDefault="00A22B51" w:rsidP="0030684B">
            <w:pPr>
              <w:pStyle w:val="Normal6a"/>
            </w:pPr>
          </w:p>
        </w:tc>
        <w:tc>
          <w:tcPr>
            <w:tcW w:w="4876" w:type="dxa"/>
            <w:tcBorders>
              <w:top w:val="nil"/>
              <w:left w:val="nil"/>
              <w:bottom w:val="nil"/>
              <w:right w:val="nil"/>
            </w:tcBorders>
          </w:tcPr>
          <w:p w14:paraId="24CF2F29" w14:textId="77777777" w:rsidR="00A22B51" w:rsidRPr="00CD1BD2" w:rsidRDefault="00A22B51" w:rsidP="0030684B">
            <w:pPr>
              <w:pStyle w:val="Normal6a"/>
            </w:pPr>
            <w:r w:rsidRPr="00CD1BD2">
              <w:rPr>
                <w:b/>
                <w:i/>
              </w:rPr>
              <w:t>4 d.</w:t>
            </w:r>
            <w:r w:rsidRPr="00CD1BD2">
              <w:tab/>
            </w:r>
            <w:r w:rsidRPr="00CD1BD2">
              <w:rPr>
                <w:b/>
                <w:i/>
              </w:rPr>
              <w:t>varoittaa, että hiljattain hyväksytyllä lainsäädännöllä annetaan tuomarineuvostolle suhteeton vaikutusvalta kurinpitolautakuntiin nähden ja että näin lisätään riskiä siitä, että yhteisymmärryksessä toimeenpanovallan kanssa puututaan kurinpitoon liittyviin tuloksiin ja heikennetään puolueettomuutta koskevia takeita;</w:t>
            </w:r>
          </w:p>
        </w:tc>
      </w:tr>
    </w:tbl>
    <w:p w14:paraId="2DB826C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CB456FE" w14:textId="77777777" w:rsidR="00A22B51" w:rsidRPr="00CD1BD2" w:rsidRDefault="00A22B51" w:rsidP="00A22B51">
      <w:r w:rsidRPr="00CD1BD2">
        <w:rPr>
          <w:rStyle w:val="HideTWBExt"/>
        </w:rPr>
        <w:t>&lt;/Amend&gt;</w:t>
      </w:r>
    </w:p>
    <w:p w14:paraId="1B3C27A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274</w:t>
      </w:r>
      <w:r w:rsidRPr="00CD1BD2">
        <w:rPr>
          <w:rStyle w:val="HideTWBExt"/>
          <w:b w:val="0"/>
        </w:rPr>
        <w:t>&lt;/NumAm&gt;</w:t>
      </w:r>
    </w:p>
    <w:p w14:paraId="6DCB0BC2"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218F119B" w14:textId="77777777" w:rsidR="00A22B51" w:rsidRPr="00CD1BD2" w:rsidRDefault="00A22B51" w:rsidP="00A22B51">
      <w:pPr>
        <w:pStyle w:val="NormalBold"/>
      </w:pPr>
      <w:r w:rsidRPr="00CD1BD2">
        <w:rPr>
          <w:rStyle w:val="HideTWBExt"/>
          <w:b w:val="0"/>
        </w:rPr>
        <w:t>&lt;/RepeatBlock-By&gt;</w:t>
      </w:r>
    </w:p>
    <w:p w14:paraId="08A3322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7C83A57" w14:textId="77777777" w:rsidR="00A22B51" w:rsidRPr="00CD1BD2" w:rsidRDefault="00A22B51" w:rsidP="00A22B51">
      <w:pPr>
        <w:pStyle w:val="NormalBold"/>
      </w:pPr>
      <w:r w:rsidRPr="00CD1BD2">
        <w:rPr>
          <w:rStyle w:val="HideTWBExt"/>
          <w:b w:val="0"/>
        </w:rPr>
        <w:t>&lt;Article&gt;</w:t>
      </w:r>
      <w:r w:rsidRPr="00CD1BD2">
        <w:t>4 e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2F688DC" w14:textId="77777777" w:rsidTr="0030684B">
        <w:trPr>
          <w:trHeight w:hRule="exact" w:val="240"/>
          <w:jc w:val="center"/>
        </w:trPr>
        <w:tc>
          <w:tcPr>
            <w:tcW w:w="9752" w:type="dxa"/>
            <w:gridSpan w:val="2"/>
            <w:tcBorders>
              <w:top w:val="nil"/>
              <w:left w:val="nil"/>
              <w:bottom w:val="nil"/>
              <w:right w:val="nil"/>
            </w:tcBorders>
          </w:tcPr>
          <w:p w14:paraId="57730793" w14:textId="77777777" w:rsidR="00A22B51" w:rsidRPr="00CD1BD2" w:rsidRDefault="00A22B51" w:rsidP="0030684B"/>
        </w:tc>
      </w:tr>
      <w:tr w:rsidR="00A22B51" w:rsidRPr="00CD1BD2" w14:paraId="24877658" w14:textId="77777777" w:rsidTr="0030684B">
        <w:trPr>
          <w:trHeight w:val="240"/>
          <w:jc w:val="center"/>
        </w:trPr>
        <w:tc>
          <w:tcPr>
            <w:tcW w:w="4876" w:type="dxa"/>
            <w:tcBorders>
              <w:top w:val="nil"/>
              <w:left w:val="nil"/>
              <w:bottom w:val="nil"/>
              <w:right w:val="nil"/>
            </w:tcBorders>
          </w:tcPr>
          <w:p w14:paraId="76ED66C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C8D51CA" w14:textId="77777777" w:rsidR="00A22B51" w:rsidRPr="00CD1BD2" w:rsidRDefault="00A22B51" w:rsidP="0030684B">
            <w:pPr>
              <w:pStyle w:val="AmColumnHeading"/>
            </w:pPr>
            <w:r w:rsidRPr="00CD1BD2">
              <w:t>Tarkistus</w:t>
            </w:r>
          </w:p>
        </w:tc>
      </w:tr>
      <w:tr w:rsidR="00A22B51" w:rsidRPr="00CD1BD2" w14:paraId="6E4F0594" w14:textId="77777777" w:rsidTr="0030684B">
        <w:trPr>
          <w:jc w:val="center"/>
        </w:trPr>
        <w:tc>
          <w:tcPr>
            <w:tcW w:w="4876" w:type="dxa"/>
            <w:tcBorders>
              <w:top w:val="nil"/>
              <w:left w:val="nil"/>
              <w:bottom w:val="nil"/>
              <w:right w:val="nil"/>
            </w:tcBorders>
          </w:tcPr>
          <w:p w14:paraId="7BD3DE24" w14:textId="77777777" w:rsidR="00A22B51" w:rsidRPr="00CD1BD2" w:rsidRDefault="00A22B51" w:rsidP="0030684B">
            <w:pPr>
              <w:pStyle w:val="Normal6a"/>
            </w:pPr>
          </w:p>
        </w:tc>
        <w:tc>
          <w:tcPr>
            <w:tcW w:w="4876" w:type="dxa"/>
            <w:tcBorders>
              <w:top w:val="nil"/>
              <w:left w:val="nil"/>
              <w:bottom w:val="nil"/>
              <w:right w:val="nil"/>
            </w:tcBorders>
          </w:tcPr>
          <w:p w14:paraId="09FDF28F" w14:textId="77777777" w:rsidR="00A22B51" w:rsidRPr="00CD1BD2" w:rsidRDefault="00A22B51" w:rsidP="0030684B">
            <w:pPr>
              <w:pStyle w:val="Normal6a"/>
            </w:pPr>
            <w:r w:rsidRPr="00CD1BD2">
              <w:rPr>
                <w:b/>
                <w:i/>
              </w:rPr>
              <w:t>4 e.</w:t>
            </w:r>
            <w:r w:rsidRPr="00CD1BD2">
              <w:tab/>
            </w:r>
            <w:r w:rsidRPr="00CD1BD2">
              <w:rPr>
                <w:b/>
                <w:i/>
              </w:rPr>
              <w:t>kehottaa kaikkia jäsenvaltioita ripeästi allekirjoittamaan, ratifioimaan ja panemaan täysimittaisesti täytäntöön asianajajan ammatin suojelemista koskevan Euroopan neuvoston yleissopimuksen ja tunnustaa sen keskeisen merkityksen lakimiesammatin, joka on oikeusvaltioperiaatteen kulmakivi, riippumattomuuden ja lahjomattomuuden varmistamiseksi; kehottaa komissiota esittämään viipymättä luonnoksen neuvoston päätökseksi, jonka myötä unioni voi allekirjoittaa ja tehdä yleissopimuksen, ja korostaa, että tästä päätöksestä on päästävä nopeasti sopimukseen;</w:t>
            </w:r>
          </w:p>
        </w:tc>
      </w:tr>
    </w:tbl>
    <w:p w14:paraId="6895F05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B32BAFC" w14:textId="77777777" w:rsidR="00A22B51" w:rsidRPr="00CD1BD2" w:rsidRDefault="00A22B51" w:rsidP="00A22B51">
      <w:r w:rsidRPr="00CD1BD2">
        <w:rPr>
          <w:rStyle w:val="HideTWBExt"/>
        </w:rPr>
        <w:t>&lt;/Amend&gt;</w:t>
      </w:r>
    </w:p>
    <w:p w14:paraId="6D6A32A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275</w:t>
      </w:r>
      <w:r w:rsidRPr="00CD1BD2">
        <w:rPr>
          <w:rStyle w:val="HideTWBExt"/>
          <w:b w:val="0"/>
        </w:rPr>
        <w:t>&lt;/NumAm&gt;</w:t>
      </w:r>
    </w:p>
    <w:p w14:paraId="1E26D411"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52A25316" w14:textId="77777777" w:rsidR="00A22B51" w:rsidRPr="00CD1BD2" w:rsidRDefault="00A22B51" w:rsidP="00A22B51">
      <w:pPr>
        <w:pStyle w:val="NormalBold"/>
      </w:pPr>
      <w:r w:rsidRPr="00CD1BD2">
        <w:rPr>
          <w:rStyle w:val="HideTWBExt"/>
          <w:b w:val="0"/>
        </w:rPr>
        <w:t>&lt;/RepeatBlock-By&gt;</w:t>
      </w:r>
    </w:p>
    <w:p w14:paraId="385A54B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C702B78" w14:textId="77777777" w:rsidR="00A22B51" w:rsidRPr="00CD1BD2" w:rsidRDefault="00A22B51" w:rsidP="00A22B51">
      <w:pPr>
        <w:pStyle w:val="NormalBold"/>
      </w:pPr>
      <w:r w:rsidRPr="00CD1BD2">
        <w:rPr>
          <w:rStyle w:val="HideTWBExt"/>
          <w:b w:val="0"/>
        </w:rPr>
        <w:t>&lt;Article&gt;</w:t>
      </w:r>
      <w:r w:rsidRPr="00CD1BD2">
        <w:t>4 e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5D30934" w14:textId="77777777" w:rsidTr="0030684B">
        <w:trPr>
          <w:trHeight w:hRule="exact" w:val="240"/>
          <w:jc w:val="center"/>
        </w:trPr>
        <w:tc>
          <w:tcPr>
            <w:tcW w:w="9752" w:type="dxa"/>
            <w:gridSpan w:val="2"/>
            <w:tcBorders>
              <w:top w:val="nil"/>
              <w:left w:val="nil"/>
              <w:bottom w:val="nil"/>
              <w:right w:val="nil"/>
            </w:tcBorders>
          </w:tcPr>
          <w:p w14:paraId="76408FA1" w14:textId="77777777" w:rsidR="00A22B51" w:rsidRPr="00CD1BD2" w:rsidRDefault="00A22B51" w:rsidP="0030684B"/>
        </w:tc>
      </w:tr>
      <w:tr w:rsidR="00A22B51" w:rsidRPr="00CD1BD2" w14:paraId="221C7390" w14:textId="77777777" w:rsidTr="0030684B">
        <w:trPr>
          <w:trHeight w:val="240"/>
          <w:jc w:val="center"/>
        </w:trPr>
        <w:tc>
          <w:tcPr>
            <w:tcW w:w="4876" w:type="dxa"/>
            <w:tcBorders>
              <w:top w:val="nil"/>
              <w:left w:val="nil"/>
              <w:bottom w:val="nil"/>
              <w:right w:val="nil"/>
            </w:tcBorders>
          </w:tcPr>
          <w:p w14:paraId="2C14D12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5A8A706" w14:textId="77777777" w:rsidR="00A22B51" w:rsidRPr="00CD1BD2" w:rsidRDefault="00A22B51" w:rsidP="0030684B">
            <w:pPr>
              <w:pStyle w:val="AmColumnHeading"/>
            </w:pPr>
            <w:r w:rsidRPr="00CD1BD2">
              <w:t>Tarkistus</w:t>
            </w:r>
          </w:p>
        </w:tc>
      </w:tr>
      <w:tr w:rsidR="00A22B51" w:rsidRPr="00CD1BD2" w14:paraId="1D71F1D1" w14:textId="77777777" w:rsidTr="0030684B">
        <w:trPr>
          <w:jc w:val="center"/>
        </w:trPr>
        <w:tc>
          <w:tcPr>
            <w:tcW w:w="4876" w:type="dxa"/>
            <w:tcBorders>
              <w:top w:val="nil"/>
              <w:left w:val="nil"/>
              <w:bottom w:val="nil"/>
              <w:right w:val="nil"/>
            </w:tcBorders>
          </w:tcPr>
          <w:p w14:paraId="388A21BF" w14:textId="77777777" w:rsidR="00A22B51" w:rsidRPr="00CD1BD2" w:rsidRDefault="00A22B51" w:rsidP="0030684B">
            <w:pPr>
              <w:pStyle w:val="Normal6a"/>
            </w:pPr>
          </w:p>
        </w:tc>
        <w:tc>
          <w:tcPr>
            <w:tcW w:w="4876" w:type="dxa"/>
            <w:tcBorders>
              <w:top w:val="nil"/>
              <w:left w:val="nil"/>
              <w:bottom w:val="nil"/>
              <w:right w:val="nil"/>
            </w:tcBorders>
          </w:tcPr>
          <w:p w14:paraId="263D6C56" w14:textId="77777777" w:rsidR="00A22B51" w:rsidRPr="00CD1BD2" w:rsidRDefault="00A22B51" w:rsidP="0030684B">
            <w:pPr>
              <w:pStyle w:val="Normal6a"/>
            </w:pPr>
            <w:r w:rsidRPr="00CD1BD2">
              <w:rPr>
                <w:b/>
                <w:i/>
              </w:rPr>
              <w:t>4 e.</w:t>
            </w:r>
            <w:r w:rsidRPr="00CD1BD2">
              <w:tab/>
            </w:r>
            <w:r w:rsidRPr="00CD1BD2">
              <w:rPr>
                <w:b/>
                <w:i/>
              </w:rPr>
              <w:t>painottaa, että oikeudellinen tehottomuus toimii sisämarkkinoilla tullien ulkopuolisena esteenä, joka estää rajat ylittävät investoinnit ja heikentää sopimusten täytäntöönpanoa; korostaa vuoden 2025 oikeusalan tulostaulun tietoja, jotka osoittavat, että joissakin jäsenvaltioissa esiintyy kriittisiä viivästyksiä; kehottaa komissiota kohtelemaan jatkuvaa oikeudellista tehottomuutta pelkän hallinnollisen leväperäisyyden sijaan perusoikeuskirjan mukaisen elinkeinovapauden vastaisena rikkomuksena;</w:t>
            </w:r>
          </w:p>
        </w:tc>
      </w:tr>
    </w:tbl>
    <w:p w14:paraId="375698D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0327FF9" w14:textId="77777777" w:rsidR="00A22B51" w:rsidRPr="00CD1BD2" w:rsidRDefault="00A22B51" w:rsidP="00A22B51">
      <w:r w:rsidRPr="00CD1BD2">
        <w:rPr>
          <w:rStyle w:val="HideTWBExt"/>
        </w:rPr>
        <w:t>&lt;/Amend&gt;</w:t>
      </w:r>
    </w:p>
    <w:p w14:paraId="5E3B1EE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276</w:t>
      </w:r>
      <w:r w:rsidRPr="00CD1BD2">
        <w:rPr>
          <w:rStyle w:val="HideTWBExt"/>
          <w:b w:val="0"/>
        </w:rPr>
        <w:t>&lt;/NumAm&gt;</w:t>
      </w:r>
    </w:p>
    <w:p w14:paraId="1D1E6B34" w14:textId="77777777" w:rsidR="00A22B51" w:rsidRPr="00CD1BD2" w:rsidRDefault="00A22B51" w:rsidP="00A22B51">
      <w:pPr>
        <w:pStyle w:val="NormalBold"/>
      </w:pPr>
      <w:r w:rsidRPr="00CD1BD2">
        <w:rPr>
          <w:rStyle w:val="HideTWBExt"/>
          <w:b w:val="0"/>
        </w:rPr>
        <w:t>&lt;RepeatBlock-By&gt;&lt;Members&gt;</w:t>
      </w:r>
      <w:r w:rsidRPr="00CD1BD2">
        <w:t>Fredis Beleris, Tomáš Zdechovský, Emil Radev</w:t>
      </w:r>
      <w:r w:rsidRPr="00CD1BD2">
        <w:rPr>
          <w:rStyle w:val="HideTWBExt"/>
          <w:b w:val="0"/>
        </w:rPr>
        <w:t>&lt;/Members&gt;</w:t>
      </w:r>
    </w:p>
    <w:p w14:paraId="33035C18" w14:textId="77777777" w:rsidR="00A22B51" w:rsidRPr="00CD1BD2" w:rsidRDefault="00A22B51" w:rsidP="00A22B51">
      <w:pPr>
        <w:pStyle w:val="NormalBold"/>
      </w:pPr>
      <w:r w:rsidRPr="00CD1BD2">
        <w:rPr>
          <w:rStyle w:val="HideTWBExt"/>
          <w:b w:val="0"/>
        </w:rPr>
        <w:t>&lt;/RepeatBlock-By&gt;</w:t>
      </w:r>
    </w:p>
    <w:p w14:paraId="22F0D30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BDC398A" w14:textId="77777777" w:rsidR="00A22B51" w:rsidRPr="00CD1BD2" w:rsidRDefault="00A22B51" w:rsidP="00A22B51">
      <w:pPr>
        <w:pStyle w:val="NormalBold"/>
      </w:pPr>
      <w:r w:rsidRPr="00CD1BD2">
        <w:rPr>
          <w:rStyle w:val="HideTWBExt"/>
          <w:b w:val="0"/>
        </w:rPr>
        <w:t>&lt;Article&gt;</w:t>
      </w:r>
      <w:r w:rsidRPr="00CD1BD2">
        <w:t>4 e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AB60D2A" w14:textId="77777777" w:rsidTr="0030684B">
        <w:trPr>
          <w:trHeight w:hRule="exact" w:val="240"/>
          <w:jc w:val="center"/>
        </w:trPr>
        <w:tc>
          <w:tcPr>
            <w:tcW w:w="9752" w:type="dxa"/>
            <w:gridSpan w:val="2"/>
            <w:tcBorders>
              <w:top w:val="nil"/>
              <w:left w:val="nil"/>
              <w:bottom w:val="nil"/>
              <w:right w:val="nil"/>
            </w:tcBorders>
          </w:tcPr>
          <w:p w14:paraId="1A982AFE" w14:textId="77777777" w:rsidR="00A22B51" w:rsidRPr="00CD1BD2" w:rsidRDefault="00A22B51" w:rsidP="0030684B"/>
        </w:tc>
      </w:tr>
      <w:tr w:rsidR="00A22B51" w:rsidRPr="00CD1BD2" w14:paraId="53FC5C6C" w14:textId="77777777" w:rsidTr="0030684B">
        <w:trPr>
          <w:trHeight w:val="240"/>
          <w:jc w:val="center"/>
        </w:trPr>
        <w:tc>
          <w:tcPr>
            <w:tcW w:w="4876" w:type="dxa"/>
            <w:tcBorders>
              <w:top w:val="nil"/>
              <w:left w:val="nil"/>
              <w:bottom w:val="nil"/>
              <w:right w:val="nil"/>
            </w:tcBorders>
          </w:tcPr>
          <w:p w14:paraId="1523FB9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078C3CD" w14:textId="77777777" w:rsidR="00A22B51" w:rsidRPr="00CD1BD2" w:rsidRDefault="00A22B51" w:rsidP="0030684B">
            <w:pPr>
              <w:pStyle w:val="AmColumnHeading"/>
            </w:pPr>
            <w:r w:rsidRPr="00CD1BD2">
              <w:t>Tarkistus</w:t>
            </w:r>
          </w:p>
        </w:tc>
      </w:tr>
      <w:tr w:rsidR="00A22B51" w:rsidRPr="00CD1BD2" w14:paraId="020BE74A" w14:textId="77777777" w:rsidTr="0030684B">
        <w:trPr>
          <w:jc w:val="center"/>
        </w:trPr>
        <w:tc>
          <w:tcPr>
            <w:tcW w:w="4876" w:type="dxa"/>
            <w:tcBorders>
              <w:top w:val="nil"/>
              <w:left w:val="nil"/>
              <w:bottom w:val="nil"/>
              <w:right w:val="nil"/>
            </w:tcBorders>
          </w:tcPr>
          <w:p w14:paraId="137289FB" w14:textId="77777777" w:rsidR="00A22B51" w:rsidRPr="00CD1BD2" w:rsidRDefault="00A22B51" w:rsidP="0030684B">
            <w:pPr>
              <w:pStyle w:val="Normal6a"/>
            </w:pPr>
          </w:p>
        </w:tc>
        <w:tc>
          <w:tcPr>
            <w:tcW w:w="4876" w:type="dxa"/>
            <w:tcBorders>
              <w:top w:val="nil"/>
              <w:left w:val="nil"/>
              <w:bottom w:val="nil"/>
              <w:right w:val="nil"/>
            </w:tcBorders>
          </w:tcPr>
          <w:p w14:paraId="2C24277E" w14:textId="77777777" w:rsidR="00A22B51" w:rsidRPr="00CD1BD2" w:rsidRDefault="00A22B51" w:rsidP="0030684B">
            <w:pPr>
              <w:pStyle w:val="Normal6a"/>
            </w:pPr>
            <w:r w:rsidRPr="00CD1BD2">
              <w:rPr>
                <w:b/>
                <w:i/>
              </w:rPr>
              <w:t>4 e.</w:t>
            </w:r>
            <w:r w:rsidRPr="00CD1BD2">
              <w:tab/>
            </w:r>
            <w:r w:rsidRPr="00CD1BD2">
              <w:rPr>
                <w:b/>
                <w:i/>
              </w:rPr>
              <w:t>korostaa riippumattomien oikeusjärjestelmien ja maksuttoman oikeusavun saatavuuden merkitystä yhdenvertaisen oikeussuojan saatavuuden varmistamisessa; toteaa jälleen, että riittävät resurssit, mukaan lukien infrastruktuuri ja henkilöstö, ovat ratkaisevan tärkeitä oikeusjärjestelmien parantamiseksi; suosittelee, että jäsenvaltiot toteuttavat konkreettisia toimia oikeussuojan saatavuuden parantamiseksi;</w:t>
            </w:r>
          </w:p>
        </w:tc>
      </w:tr>
    </w:tbl>
    <w:p w14:paraId="1DB4C58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B0B402A" w14:textId="77777777" w:rsidR="00A22B51" w:rsidRPr="00CD1BD2" w:rsidRDefault="00A22B51" w:rsidP="00A22B51">
      <w:r w:rsidRPr="00CD1BD2">
        <w:rPr>
          <w:rStyle w:val="HideTWBExt"/>
        </w:rPr>
        <w:t>&lt;/Amend&gt;</w:t>
      </w:r>
    </w:p>
    <w:p w14:paraId="584F994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277</w:t>
      </w:r>
      <w:r w:rsidRPr="00CD1BD2">
        <w:rPr>
          <w:rStyle w:val="HideTWBExt"/>
          <w:b w:val="0"/>
        </w:rPr>
        <w:t>&lt;/NumAm&gt;</w:t>
      </w:r>
    </w:p>
    <w:p w14:paraId="00B88042" w14:textId="77777777" w:rsidR="00A22B51" w:rsidRPr="00CD1BD2" w:rsidRDefault="00A22B51" w:rsidP="00A22B51">
      <w:pPr>
        <w:pStyle w:val="NormalBold"/>
      </w:pPr>
      <w:r w:rsidRPr="00CD1BD2">
        <w:rPr>
          <w:rStyle w:val="HideTWBExt"/>
          <w:b w:val="0"/>
        </w:rPr>
        <w:t>&lt;RepeatBlock-By&gt;&lt;Members&gt;</w:t>
      </w:r>
      <w:r w:rsidRPr="00CD1BD2">
        <w:t>Krzysztof Śmiszek, Matjaž Nemec, Juan Fernando López Aguilar</w:t>
      </w:r>
      <w:r w:rsidRPr="00CD1BD2">
        <w:rPr>
          <w:rStyle w:val="HideTWBExt"/>
          <w:b w:val="0"/>
        </w:rPr>
        <w:t>&lt;/Members&gt;</w:t>
      </w:r>
    </w:p>
    <w:p w14:paraId="411D0552" w14:textId="77777777" w:rsidR="00A22B51" w:rsidRPr="00CD1BD2" w:rsidRDefault="00A22B51" w:rsidP="00A22B51">
      <w:pPr>
        <w:pStyle w:val="NormalBold"/>
      </w:pPr>
      <w:r w:rsidRPr="00CD1BD2">
        <w:rPr>
          <w:rStyle w:val="HideTWBExt"/>
          <w:b w:val="0"/>
        </w:rPr>
        <w:t>&lt;/RepeatBlock-By&gt;</w:t>
      </w:r>
    </w:p>
    <w:p w14:paraId="1161EE1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4F88CDF" w14:textId="77777777" w:rsidR="00A22B51" w:rsidRPr="00CD1BD2" w:rsidRDefault="00A22B51" w:rsidP="00A22B51">
      <w:pPr>
        <w:pStyle w:val="NormalBold"/>
      </w:pPr>
      <w:r w:rsidRPr="00CD1BD2">
        <w:rPr>
          <w:rStyle w:val="HideTWBExt"/>
          <w:b w:val="0"/>
        </w:rPr>
        <w:t>&lt;Article&gt;</w:t>
      </w:r>
      <w:r w:rsidRPr="00CD1BD2">
        <w:t>4 f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A0DD274" w14:textId="77777777" w:rsidTr="0030684B">
        <w:trPr>
          <w:trHeight w:hRule="exact" w:val="240"/>
          <w:jc w:val="center"/>
        </w:trPr>
        <w:tc>
          <w:tcPr>
            <w:tcW w:w="9752" w:type="dxa"/>
            <w:gridSpan w:val="2"/>
            <w:tcBorders>
              <w:top w:val="nil"/>
              <w:left w:val="nil"/>
              <w:bottom w:val="nil"/>
              <w:right w:val="nil"/>
            </w:tcBorders>
          </w:tcPr>
          <w:p w14:paraId="7E414C02" w14:textId="77777777" w:rsidR="00A22B51" w:rsidRPr="00CD1BD2" w:rsidRDefault="00A22B51" w:rsidP="0030684B"/>
        </w:tc>
      </w:tr>
      <w:tr w:rsidR="00A22B51" w:rsidRPr="00CD1BD2" w14:paraId="3B6F2576" w14:textId="77777777" w:rsidTr="0030684B">
        <w:trPr>
          <w:trHeight w:val="240"/>
          <w:jc w:val="center"/>
        </w:trPr>
        <w:tc>
          <w:tcPr>
            <w:tcW w:w="4876" w:type="dxa"/>
            <w:tcBorders>
              <w:top w:val="nil"/>
              <w:left w:val="nil"/>
              <w:bottom w:val="nil"/>
              <w:right w:val="nil"/>
            </w:tcBorders>
          </w:tcPr>
          <w:p w14:paraId="6F4F6B0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4C8EE69" w14:textId="77777777" w:rsidR="00A22B51" w:rsidRPr="00CD1BD2" w:rsidRDefault="00A22B51" w:rsidP="0030684B">
            <w:pPr>
              <w:pStyle w:val="AmColumnHeading"/>
            </w:pPr>
            <w:r w:rsidRPr="00CD1BD2">
              <w:t>Tarkistus</w:t>
            </w:r>
          </w:p>
        </w:tc>
      </w:tr>
      <w:tr w:rsidR="00A22B51" w:rsidRPr="00CD1BD2" w14:paraId="52C3DC76" w14:textId="77777777" w:rsidTr="0030684B">
        <w:trPr>
          <w:jc w:val="center"/>
        </w:trPr>
        <w:tc>
          <w:tcPr>
            <w:tcW w:w="4876" w:type="dxa"/>
            <w:tcBorders>
              <w:top w:val="nil"/>
              <w:left w:val="nil"/>
              <w:bottom w:val="nil"/>
              <w:right w:val="nil"/>
            </w:tcBorders>
          </w:tcPr>
          <w:p w14:paraId="31FCE840" w14:textId="77777777" w:rsidR="00A22B51" w:rsidRPr="00CD1BD2" w:rsidRDefault="00A22B51" w:rsidP="0030684B">
            <w:pPr>
              <w:pStyle w:val="Normal6a"/>
            </w:pPr>
          </w:p>
        </w:tc>
        <w:tc>
          <w:tcPr>
            <w:tcW w:w="4876" w:type="dxa"/>
            <w:tcBorders>
              <w:top w:val="nil"/>
              <w:left w:val="nil"/>
              <w:bottom w:val="nil"/>
              <w:right w:val="nil"/>
            </w:tcBorders>
          </w:tcPr>
          <w:p w14:paraId="4E66A48F" w14:textId="77777777" w:rsidR="00A22B51" w:rsidRPr="00CD1BD2" w:rsidRDefault="00A22B51" w:rsidP="0030684B">
            <w:pPr>
              <w:pStyle w:val="Normal6a"/>
            </w:pPr>
            <w:r w:rsidRPr="00CD1BD2">
              <w:rPr>
                <w:b/>
                <w:i/>
              </w:rPr>
              <w:t>4 f.</w:t>
            </w:r>
            <w:r w:rsidRPr="00CD1BD2">
              <w:tab/>
            </w:r>
            <w:r w:rsidRPr="00CD1BD2">
              <w:rPr>
                <w:b/>
                <w:i/>
              </w:rPr>
              <w:t>korostaa, että tiedonvapaus ja yleistä etua koskevan tiedon saanti ovat perusoikeus ja olennainen osa avoimuutta, demokraattista vastuuvelvollisuutta ja korruptiontorjuntaa; toteaa, että komission oikeusvaltiokertomus kattaa järjestelmällisesti tämän alan, mukaan lukien julkisten tietojen saatavuuteen liittyvät perusteettomat rajoitukset, viivästykset tai esteet; kehottaa jäsenvaltioita takaamaan viranomaisten hallussa olevien tietojen oikea-aikaisen, vaikuttavan ja syrjimättömän saannin ja pidättymään lainsäädännöllisistä tai hallinnollisista toimenpiteistä, jotka rajoittavat avoimuutta tai estävät julkisen valvonnan;</w:t>
            </w:r>
          </w:p>
        </w:tc>
      </w:tr>
    </w:tbl>
    <w:p w14:paraId="3EED84E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90FF97E" w14:textId="77777777" w:rsidR="00A22B51" w:rsidRPr="00CD1BD2" w:rsidRDefault="00A22B51" w:rsidP="00A22B51">
      <w:r w:rsidRPr="00CD1BD2">
        <w:rPr>
          <w:rStyle w:val="HideTWBExt"/>
        </w:rPr>
        <w:t>&lt;/Amend&gt;</w:t>
      </w:r>
    </w:p>
    <w:p w14:paraId="5FF4376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278</w:t>
      </w:r>
      <w:r w:rsidRPr="00CD1BD2">
        <w:rPr>
          <w:rStyle w:val="HideTWBExt"/>
          <w:b w:val="0"/>
        </w:rPr>
        <w:t>&lt;/NumAm&gt;</w:t>
      </w:r>
    </w:p>
    <w:p w14:paraId="36FDB78B"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3E771C86" w14:textId="77777777" w:rsidR="00A22B51" w:rsidRPr="00CD1BD2" w:rsidRDefault="00A22B51" w:rsidP="00A22B51">
      <w:pPr>
        <w:pStyle w:val="NormalBold"/>
      </w:pPr>
      <w:r w:rsidRPr="00CD1BD2">
        <w:rPr>
          <w:rStyle w:val="HideTWBExt"/>
          <w:b w:val="0"/>
        </w:rPr>
        <w:t>&lt;/RepeatBlock-By&gt;</w:t>
      </w:r>
    </w:p>
    <w:p w14:paraId="7A8E100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709C418" w14:textId="77777777" w:rsidR="00A22B51" w:rsidRPr="00CD1BD2" w:rsidRDefault="00A22B51" w:rsidP="00A22B51">
      <w:pPr>
        <w:pStyle w:val="NormalBold"/>
      </w:pPr>
      <w:r w:rsidRPr="00CD1BD2">
        <w:rPr>
          <w:rStyle w:val="HideTWBExt"/>
          <w:b w:val="0"/>
        </w:rPr>
        <w:t>&lt;Article&gt;</w:t>
      </w:r>
      <w:r w:rsidRPr="00CD1BD2">
        <w:t>4 f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9948B8E" w14:textId="77777777" w:rsidTr="0030684B">
        <w:trPr>
          <w:trHeight w:hRule="exact" w:val="240"/>
          <w:jc w:val="center"/>
        </w:trPr>
        <w:tc>
          <w:tcPr>
            <w:tcW w:w="9752" w:type="dxa"/>
            <w:gridSpan w:val="2"/>
            <w:tcBorders>
              <w:top w:val="nil"/>
              <w:left w:val="nil"/>
              <w:bottom w:val="nil"/>
              <w:right w:val="nil"/>
            </w:tcBorders>
          </w:tcPr>
          <w:p w14:paraId="0CB4A7C3" w14:textId="77777777" w:rsidR="00A22B51" w:rsidRPr="00CD1BD2" w:rsidRDefault="00A22B51" w:rsidP="0030684B"/>
        </w:tc>
      </w:tr>
      <w:tr w:rsidR="00A22B51" w:rsidRPr="00CD1BD2" w14:paraId="1A41485A" w14:textId="77777777" w:rsidTr="0030684B">
        <w:trPr>
          <w:trHeight w:val="240"/>
          <w:jc w:val="center"/>
        </w:trPr>
        <w:tc>
          <w:tcPr>
            <w:tcW w:w="4876" w:type="dxa"/>
            <w:tcBorders>
              <w:top w:val="nil"/>
              <w:left w:val="nil"/>
              <w:bottom w:val="nil"/>
              <w:right w:val="nil"/>
            </w:tcBorders>
          </w:tcPr>
          <w:p w14:paraId="22BA846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87637A3" w14:textId="77777777" w:rsidR="00A22B51" w:rsidRPr="00CD1BD2" w:rsidRDefault="00A22B51" w:rsidP="0030684B">
            <w:pPr>
              <w:pStyle w:val="AmColumnHeading"/>
            </w:pPr>
            <w:r w:rsidRPr="00CD1BD2">
              <w:t>Tarkistus</w:t>
            </w:r>
          </w:p>
        </w:tc>
      </w:tr>
      <w:tr w:rsidR="00A22B51" w:rsidRPr="00CD1BD2" w14:paraId="03A2C6E9" w14:textId="77777777" w:rsidTr="0030684B">
        <w:trPr>
          <w:jc w:val="center"/>
        </w:trPr>
        <w:tc>
          <w:tcPr>
            <w:tcW w:w="4876" w:type="dxa"/>
            <w:tcBorders>
              <w:top w:val="nil"/>
              <w:left w:val="nil"/>
              <w:bottom w:val="nil"/>
              <w:right w:val="nil"/>
            </w:tcBorders>
          </w:tcPr>
          <w:p w14:paraId="558159E5" w14:textId="77777777" w:rsidR="00A22B51" w:rsidRPr="00CD1BD2" w:rsidRDefault="00A22B51" w:rsidP="0030684B">
            <w:pPr>
              <w:pStyle w:val="Normal6a"/>
            </w:pPr>
          </w:p>
        </w:tc>
        <w:tc>
          <w:tcPr>
            <w:tcW w:w="4876" w:type="dxa"/>
            <w:tcBorders>
              <w:top w:val="nil"/>
              <w:left w:val="nil"/>
              <w:bottom w:val="nil"/>
              <w:right w:val="nil"/>
            </w:tcBorders>
          </w:tcPr>
          <w:p w14:paraId="5E627EAE" w14:textId="77777777" w:rsidR="00A22B51" w:rsidRPr="00CD1BD2" w:rsidRDefault="00A22B51" w:rsidP="0030684B">
            <w:pPr>
              <w:pStyle w:val="Normal6a"/>
            </w:pPr>
            <w:r w:rsidRPr="00CD1BD2">
              <w:rPr>
                <w:b/>
                <w:i/>
              </w:rPr>
              <w:t>4 f.</w:t>
            </w:r>
            <w:r w:rsidRPr="00CD1BD2">
              <w:tab/>
            </w:r>
            <w:r w:rsidRPr="00CD1BD2">
              <w:rPr>
                <w:b/>
                <w:i/>
              </w:rPr>
              <w:t>palauttaa mieliin, että vuoden 2025 oikeusvaltiokertomus osoittaa, että monet aiempina vuosina havaituista syvälle juurtuneista puutteista jatkuvat Unkarissa: oikeuslaitoksen riippumattomuus asetetaan edelleen kyseenalaiseksi, syyttäjälaitokselta puuttuu edelleen vankka suoja poliittista vaikutusvaltaa vastaan, lainsäädäntöprosessit ovat edelleen läpinäkymättömiä rajoitetun julkisen kuulemisen vuoksi ja pyrkimykset turvata tiedotusvälineiden vapaus ja moniarvoisuus sekä kansalaisyhteiskunnan toimintamahdollisuudet eivät ole tuottaneet merkityksellisiä tuloksia;</w:t>
            </w:r>
          </w:p>
        </w:tc>
      </w:tr>
    </w:tbl>
    <w:p w14:paraId="16B5892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D5A581B" w14:textId="77777777" w:rsidR="00A22B51" w:rsidRPr="00CD1BD2" w:rsidRDefault="00A22B51" w:rsidP="00A22B51">
      <w:r w:rsidRPr="00CD1BD2">
        <w:rPr>
          <w:rStyle w:val="HideTWBExt"/>
        </w:rPr>
        <w:t>&lt;/Amend&gt;</w:t>
      </w:r>
    </w:p>
    <w:p w14:paraId="335590B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279</w:t>
      </w:r>
      <w:r w:rsidRPr="00CD1BD2">
        <w:rPr>
          <w:rStyle w:val="HideTWBExt"/>
          <w:b w:val="0"/>
        </w:rPr>
        <w:t>&lt;/NumAm&gt;</w:t>
      </w:r>
    </w:p>
    <w:p w14:paraId="749CEC9B"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432DDE62" w14:textId="77777777" w:rsidR="00A22B51" w:rsidRPr="00CD1BD2" w:rsidRDefault="00A22B51" w:rsidP="00A22B51">
      <w:pPr>
        <w:pStyle w:val="NormalBold"/>
      </w:pPr>
      <w:r w:rsidRPr="00CD1BD2">
        <w:rPr>
          <w:rStyle w:val="HideTWBExt"/>
          <w:b w:val="0"/>
        </w:rPr>
        <w:t>&lt;/RepeatBlock-By&gt;</w:t>
      </w:r>
    </w:p>
    <w:p w14:paraId="51B93AF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A187FCE" w14:textId="77777777" w:rsidR="00A22B51" w:rsidRPr="00CD1BD2" w:rsidRDefault="00A22B51" w:rsidP="00A22B51">
      <w:pPr>
        <w:pStyle w:val="NormalBold"/>
      </w:pPr>
      <w:r w:rsidRPr="00CD1BD2">
        <w:rPr>
          <w:rStyle w:val="HideTWBExt"/>
          <w:b w:val="0"/>
        </w:rPr>
        <w:t>&lt;Article&gt;</w:t>
      </w:r>
      <w:r w:rsidRPr="00CD1BD2">
        <w:t>4 g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DE6B008" w14:textId="77777777" w:rsidTr="0030684B">
        <w:trPr>
          <w:trHeight w:hRule="exact" w:val="240"/>
          <w:jc w:val="center"/>
        </w:trPr>
        <w:tc>
          <w:tcPr>
            <w:tcW w:w="9752" w:type="dxa"/>
            <w:gridSpan w:val="2"/>
            <w:tcBorders>
              <w:top w:val="nil"/>
              <w:left w:val="nil"/>
              <w:bottom w:val="nil"/>
              <w:right w:val="nil"/>
            </w:tcBorders>
          </w:tcPr>
          <w:p w14:paraId="28EBECC3" w14:textId="77777777" w:rsidR="00A22B51" w:rsidRPr="00CD1BD2" w:rsidRDefault="00A22B51" w:rsidP="0030684B"/>
        </w:tc>
      </w:tr>
      <w:tr w:rsidR="00A22B51" w:rsidRPr="00CD1BD2" w14:paraId="59A7F1F0" w14:textId="77777777" w:rsidTr="0030684B">
        <w:trPr>
          <w:trHeight w:val="240"/>
          <w:jc w:val="center"/>
        </w:trPr>
        <w:tc>
          <w:tcPr>
            <w:tcW w:w="4876" w:type="dxa"/>
            <w:tcBorders>
              <w:top w:val="nil"/>
              <w:left w:val="nil"/>
              <w:bottom w:val="nil"/>
              <w:right w:val="nil"/>
            </w:tcBorders>
          </w:tcPr>
          <w:p w14:paraId="15FC0FC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1F61C4A" w14:textId="77777777" w:rsidR="00A22B51" w:rsidRPr="00CD1BD2" w:rsidRDefault="00A22B51" w:rsidP="0030684B">
            <w:pPr>
              <w:pStyle w:val="AmColumnHeading"/>
            </w:pPr>
            <w:r w:rsidRPr="00CD1BD2">
              <w:t>Tarkistus</w:t>
            </w:r>
          </w:p>
        </w:tc>
      </w:tr>
      <w:tr w:rsidR="00A22B51" w:rsidRPr="00CD1BD2" w14:paraId="6D9CE7BA" w14:textId="77777777" w:rsidTr="0030684B">
        <w:trPr>
          <w:jc w:val="center"/>
        </w:trPr>
        <w:tc>
          <w:tcPr>
            <w:tcW w:w="4876" w:type="dxa"/>
            <w:tcBorders>
              <w:top w:val="nil"/>
              <w:left w:val="nil"/>
              <w:bottom w:val="nil"/>
              <w:right w:val="nil"/>
            </w:tcBorders>
          </w:tcPr>
          <w:p w14:paraId="1AF960BB" w14:textId="77777777" w:rsidR="00A22B51" w:rsidRPr="00CD1BD2" w:rsidRDefault="00A22B51" w:rsidP="0030684B">
            <w:pPr>
              <w:pStyle w:val="Normal6a"/>
            </w:pPr>
          </w:p>
        </w:tc>
        <w:tc>
          <w:tcPr>
            <w:tcW w:w="4876" w:type="dxa"/>
            <w:tcBorders>
              <w:top w:val="nil"/>
              <w:left w:val="nil"/>
              <w:bottom w:val="nil"/>
              <w:right w:val="nil"/>
            </w:tcBorders>
          </w:tcPr>
          <w:p w14:paraId="6C00968F" w14:textId="77777777" w:rsidR="00A22B51" w:rsidRPr="00CD1BD2" w:rsidRDefault="00A22B51" w:rsidP="0030684B">
            <w:pPr>
              <w:pStyle w:val="Normal6a"/>
            </w:pPr>
            <w:r w:rsidRPr="00CD1BD2">
              <w:rPr>
                <w:b/>
                <w:i/>
              </w:rPr>
              <w:t>4 g.</w:t>
            </w:r>
            <w:r w:rsidRPr="00CD1BD2">
              <w:tab/>
            </w:r>
            <w:r w:rsidRPr="00CD1BD2">
              <w:rPr>
                <w:b/>
                <w:i/>
              </w:rPr>
              <w:t>korostaa unionin tuomioistuimen keskeistä roolia oikeusvaltioperiaatteen ylläpitämisessä kaikkialla EU:ssa; kannattaa uusia aloitteita unionin tuomioistuimen resurssien ja toimintamahdollisuuksien lisäämiseksi, jotta voidaan tosiasiallisesti vastata oikeusvaltioperiaatteeseen liittyviin uusiin haasteisiin;</w:t>
            </w:r>
          </w:p>
        </w:tc>
      </w:tr>
    </w:tbl>
    <w:p w14:paraId="3772CD7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A415B05" w14:textId="77777777" w:rsidR="00A22B51" w:rsidRPr="00CD1BD2" w:rsidRDefault="00A22B51" w:rsidP="00A22B51">
      <w:r w:rsidRPr="00CD1BD2">
        <w:rPr>
          <w:rStyle w:val="HideTWBExt"/>
        </w:rPr>
        <w:t>&lt;/Amend&gt;</w:t>
      </w:r>
    </w:p>
    <w:p w14:paraId="11EEFDB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280</w:t>
      </w:r>
      <w:r w:rsidRPr="00CD1BD2">
        <w:rPr>
          <w:rStyle w:val="HideTWBExt"/>
          <w:b w:val="0"/>
        </w:rPr>
        <w:t>&lt;/NumAm&gt;</w:t>
      </w:r>
    </w:p>
    <w:p w14:paraId="1887D34F"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2DC24D46" w14:textId="77777777" w:rsidR="00A22B51" w:rsidRPr="00CD1BD2" w:rsidRDefault="00A22B51" w:rsidP="00A22B51">
      <w:pPr>
        <w:pStyle w:val="NormalBold"/>
      </w:pPr>
      <w:r w:rsidRPr="00CD1BD2">
        <w:rPr>
          <w:rStyle w:val="HideTWBExt"/>
          <w:b w:val="0"/>
        </w:rPr>
        <w:t>&lt;/RepeatBlock-By&gt;</w:t>
      </w:r>
    </w:p>
    <w:p w14:paraId="121B4C8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C537F35" w14:textId="77777777" w:rsidR="00A22B51" w:rsidRPr="00CD1BD2" w:rsidRDefault="00A22B51" w:rsidP="00A22B51">
      <w:pPr>
        <w:pStyle w:val="NormalBold"/>
      </w:pPr>
      <w:r w:rsidRPr="00CD1BD2">
        <w:rPr>
          <w:rStyle w:val="HideTWBExt"/>
          <w:b w:val="0"/>
        </w:rPr>
        <w:t>&lt;Article&gt;</w:t>
      </w:r>
      <w:r w:rsidRPr="00CD1BD2">
        <w:t>4 h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7630ACF" w14:textId="77777777" w:rsidTr="0030684B">
        <w:trPr>
          <w:trHeight w:hRule="exact" w:val="240"/>
          <w:jc w:val="center"/>
        </w:trPr>
        <w:tc>
          <w:tcPr>
            <w:tcW w:w="9752" w:type="dxa"/>
            <w:gridSpan w:val="2"/>
            <w:tcBorders>
              <w:top w:val="nil"/>
              <w:left w:val="nil"/>
              <w:bottom w:val="nil"/>
              <w:right w:val="nil"/>
            </w:tcBorders>
          </w:tcPr>
          <w:p w14:paraId="6A43D584" w14:textId="77777777" w:rsidR="00A22B51" w:rsidRPr="00CD1BD2" w:rsidRDefault="00A22B51" w:rsidP="0030684B"/>
        </w:tc>
      </w:tr>
      <w:tr w:rsidR="00A22B51" w:rsidRPr="00CD1BD2" w14:paraId="47816743" w14:textId="77777777" w:rsidTr="0030684B">
        <w:trPr>
          <w:trHeight w:val="240"/>
          <w:jc w:val="center"/>
        </w:trPr>
        <w:tc>
          <w:tcPr>
            <w:tcW w:w="4876" w:type="dxa"/>
            <w:tcBorders>
              <w:top w:val="nil"/>
              <w:left w:val="nil"/>
              <w:bottom w:val="nil"/>
              <w:right w:val="nil"/>
            </w:tcBorders>
          </w:tcPr>
          <w:p w14:paraId="3DA2899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F84DF90" w14:textId="77777777" w:rsidR="00A22B51" w:rsidRPr="00CD1BD2" w:rsidRDefault="00A22B51" w:rsidP="0030684B">
            <w:pPr>
              <w:pStyle w:val="AmColumnHeading"/>
            </w:pPr>
            <w:r w:rsidRPr="00CD1BD2">
              <w:t>Tarkistus</w:t>
            </w:r>
          </w:p>
        </w:tc>
      </w:tr>
      <w:tr w:rsidR="00A22B51" w:rsidRPr="00CD1BD2" w14:paraId="3FE68E99" w14:textId="77777777" w:rsidTr="0030684B">
        <w:trPr>
          <w:jc w:val="center"/>
        </w:trPr>
        <w:tc>
          <w:tcPr>
            <w:tcW w:w="4876" w:type="dxa"/>
            <w:tcBorders>
              <w:top w:val="nil"/>
              <w:left w:val="nil"/>
              <w:bottom w:val="nil"/>
              <w:right w:val="nil"/>
            </w:tcBorders>
          </w:tcPr>
          <w:p w14:paraId="4A6347E9" w14:textId="77777777" w:rsidR="00A22B51" w:rsidRPr="00CD1BD2" w:rsidRDefault="00A22B51" w:rsidP="0030684B">
            <w:pPr>
              <w:pStyle w:val="Normal6a"/>
            </w:pPr>
          </w:p>
        </w:tc>
        <w:tc>
          <w:tcPr>
            <w:tcW w:w="4876" w:type="dxa"/>
            <w:tcBorders>
              <w:top w:val="nil"/>
              <w:left w:val="nil"/>
              <w:bottom w:val="nil"/>
              <w:right w:val="nil"/>
            </w:tcBorders>
          </w:tcPr>
          <w:p w14:paraId="5DCA95ED" w14:textId="77777777" w:rsidR="00A22B51" w:rsidRPr="00CD1BD2" w:rsidRDefault="00A22B51" w:rsidP="0030684B">
            <w:pPr>
              <w:pStyle w:val="Normal6a"/>
            </w:pPr>
            <w:r w:rsidRPr="00CD1BD2">
              <w:rPr>
                <w:b/>
                <w:i/>
              </w:rPr>
              <w:t>4 h.</w:t>
            </w:r>
            <w:r w:rsidRPr="00CD1BD2">
              <w:tab/>
            </w:r>
            <w:r w:rsidRPr="00CD1BD2">
              <w:rPr>
                <w:b/>
                <w:i/>
              </w:rPr>
              <w:t>palauttaa mieliin, että vahvat kansalliset oikeusjärjestelmät ovat välttämättömiä jäsenvaltioissa, ehdokasmaissa ja mahdollisissa ehdokasmaissa, koska komissio turvautuu unionin oikeuden täytäntöönpanon valvonnassa kansallisiin oikeusviranomaisiin, ja että niillä on keskeinen merkitys EU:ssa tehtävän oikeudellisen yhteistyön ja keskinäisen luottamuksen edistämisen kannalta;</w:t>
            </w:r>
          </w:p>
        </w:tc>
      </w:tr>
    </w:tbl>
    <w:p w14:paraId="0AF953D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A11DA76" w14:textId="77777777" w:rsidR="00A22B51" w:rsidRPr="00CD1BD2" w:rsidRDefault="00A22B51" w:rsidP="00A22B51">
      <w:r w:rsidRPr="00CD1BD2">
        <w:rPr>
          <w:rStyle w:val="HideTWBExt"/>
        </w:rPr>
        <w:t>&lt;/Amend&gt;</w:t>
      </w:r>
    </w:p>
    <w:p w14:paraId="568B109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281</w:t>
      </w:r>
      <w:r w:rsidRPr="00CD1BD2">
        <w:rPr>
          <w:rStyle w:val="HideTWBExt"/>
          <w:b w:val="0"/>
        </w:rPr>
        <w:t>&lt;/NumAm&gt;</w:t>
      </w:r>
    </w:p>
    <w:p w14:paraId="30078988"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2C33EDBD" w14:textId="77777777" w:rsidR="00A22B51" w:rsidRPr="00CD1BD2" w:rsidRDefault="00A22B51" w:rsidP="00A22B51">
      <w:pPr>
        <w:pStyle w:val="NormalBold"/>
      </w:pPr>
      <w:r w:rsidRPr="00CD1BD2">
        <w:rPr>
          <w:rStyle w:val="HideTWBExt"/>
          <w:b w:val="0"/>
        </w:rPr>
        <w:t>&lt;/RepeatBlock-By&gt;</w:t>
      </w:r>
    </w:p>
    <w:p w14:paraId="5F34428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2E81658" w14:textId="77777777" w:rsidR="00A22B51" w:rsidRPr="00CD1BD2" w:rsidRDefault="00A22B51" w:rsidP="00A22B51">
      <w:pPr>
        <w:pStyle w:val="NormalBold"/>
      </w:pPr>
      <w:r w:rsidRPr="00CD1BD2">
        <w:rPr>
          <w:rStyle w:val="HideTWBExt"/>
          <w:b w:val="0"/>
        </w:rPr>
        <w:t>&lt;Article&gt;</w:t>
      </w:r>
      <w:r w:rsidRPr="00CD1BD2">
        <w:t>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D120F10" w14:textId="77777777" w:rsidTr="0030684B">
        <w:trPr>
          <w:trHeight w:hRule="exact" w:val="240"/>
          <w:jc w:val="center"/>
        </w:trPr>
        <w:tc>
          <w:tcPr>
            <w:tcW w:w="9752" w:type="dxa"/>
            <w:gridSpan w:val="2"/>
            <w:tcBorders>
              <w:top w:val="nil"/>
              <w:left w:val="nil"/>
              <w:bottom w:val="nil"/>
              <w:right w:val="nil"/>
            </w:tcBorders>
          </w:tcPr>
          <w:p w14:paraId="4CAE12BF" w14:textId="77777777" w:rsidR="00A22B51" w:rsidRPr="00CD1BD2" w:rsidRDefault="00A22B51" w:rsidP="0030684B"/>
        </w:tc>
      </w:tr>
      <w:tr w:rsidR="00A22B51" w:rsidRPr="00CD1BD2" w14:paraId="53F41BC5" w14:textId="77777777" w:rsidTr="0030684B">
        <w:trPr>
          <w:trHeight w:val="240"/>
          <w:jc w:val="center"/>
        </w:trPr>
        <w:tc>
          <w:tcPr>
            <w:tcW w:w="4876" w:type="dxa"/>
            <w:tcBorders>
              <w:top w:val="nil"/>
              <w:left w:val="nil"/>
              <w:bottom w:val="nil"/>
              <w:right w:val="nil"/>
            </w:tcBorders>
          </w:tcPr>
          <w:p w14:paraId="48D8C54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F164223" w14:textId="77777777" w:rsidR="00A22B51" w:rsidRPr="00CD1BD2" w:rsidRDefault="00A22B51" w:rsidP="0030684B">
            <w:pPr>
              <w:pStyle w:val="AmColumnHeading"/>
            </w:pPr>
            <w:r w:rsidRPr="00CD1BD2">
              <w:t>Tarkistus</w:t>
            </w:r>
          </w:p>
        </w:tc>
      </w:tr>
      <w:tr w:rsidR="00A22B51" w:rsidRPr="00CD1BD2" w14:paraId="31251151" w14:textId="77777777" w:rsidTr="0030684B">
        <w:trPr>
          <w:jc w:val="center"/>
        </w:trPr>
        <w:tc>
          <w:tcPr>
            <w:tcW w:w="4876" w:type="dxa"/>
            <w:tcBorders>
              <w:top w:val="nil"/>
              <w:left w:val="nil"/>
              <w:bottom w:val="nil"/>
              <w:right w:val="nil"/>
            </w:tcBorders>
          </w:tcPr>
          <w:p w14:paraId="56DA335A" w14:textId="77777777" w:rsidR="00A22B51" w:rsidRPr="00CD1BD2" w:rsidRDefault="00A22B51" w:rsidP="0030684B">
            <w:pPr>
              <w:pStyle w:val="Normal6a"/>
            </w:pPr>
            <w:r w:rsidRPr="00CD1BD2">
              <w:t>5.</w:t>
            </w:r>
            <w:r w:rsidRPr="00CD1BD2">
              <w:tab/>
              <w:t xml:space="preserve">muistuttaa, että korruptio </w:t>
            </w:r>
            <w:r w:rsidRPr="00CD1BD2">
              <w:rPr>
                <w:b/>
                <w:i/>
              </w:rPr>
              <w:t>on vakava uhka</w:t>
            </w:r>
            <w:r w:rsidRPr="00CD1BD2">
              <w:t xml:space="preserve"> demokratialle, oikeusvaltioperiaatteelle ja kaikkien kansalaisten tasavertaiselle kohtelulle;</w:t>
            </w:r>
          </w:p>
        </w:tc>
        <w:tc>
          <w:tcPr>
            <w:tcW w:w="4876" w:type="dxa"/>
            <w:tcBorders>
              <w:top w:val="nil"/>
              <w:left w:val="nil"/>
              <w:bottom w:val="nil"/>
              <w:right w:val="nil"/>
            </w:tcBorders>
          </w:tcPr>
          <w:p w14:paraId="0BF0D4EC" w14:textId="77777777" w:rsidR="00A22B51" w:rsidRPr="00CD1BD2" w:rsidRDefault="00A22B51" w:rsidP="0030684B">
            <w:pPr>
              <w:pStyle w:val="Normal6a"/>
            </w:pPr>
            <w:r w:rsidRPr="00CD1BD2">
              <w:t>5.</w:t>
            </w:r>
            <w:r w:rsidRPr="00CD1BD2">
              <w:tab/>
              <w:t xml:space="preserve">muistuttaa, että korruptio </w:t>
            </w:r>
            <w:r w:rsidRPr="00CD1BD2">
              <w:rPr>
                <w:b/>
                <w:i/>
              </w:rPr>
              <w:t>aiheuttaa vakavan uhkan</w:t>
            </w:r>
            <w:r w:rsidRPr="00CD1BD2">
              <w:t xml:space="preserve"> demokratialle, oikeusvaltioperiaatteelle ja kaikkien kansalaisten tasavertaiselle kohtelulle; </w:t>
            </w:r>
            <w:r w:rsidRPr="00CD1BD2">
              <w:rPr>
                <w:b/>
                <w:i/>
              </w:rPr>
              <w:t>korostaa, että korruptio heikentää kansalaisten luottamusta instituutioihin; pitää valitettavana, että korruptiota koskeva vuoden 2025 Eurobarometri-kyselytutkimus osoittaa, että korruptio on edelleen merkittävä huolenaihe EU:n kansalaisille, koska 69 prosenttia eurooppalaisista katsoo korruption olevan laajalle levinnyttä heidän kotimaassaan ja kaksi kolmasosaa ajattelee, että korkean tason korruptiotapauksia ei tutkita riittävästi; panee merkille, että yli puolet vastaajista ei pidä hallitusten korruptiontorjuntatoimia tehokkaina; katsoo, että tämä on EU:lle selkeä kehotus tehostaa työtään korruption ehkäisemiseksi ja torjumiseksi;</w:t>
            </w:r>
          </w:p>
        </w:tc>
      </w:tr>
    </w:tbl>
    <w:p w14:paraId="7616110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7978FF5" w14:textId="77777777" w:rsidR="00A22B51" w:rsidRPr="00CD1BD2" w:rsidRDefault="00A22B51" w:rsidP="00A22B51">
      <w:r w:rsidRPr="00CD1BD2">
        <w:rPr>
          <w:rStyle w:val="HideTWBExt"/>
        </w:rPr>
        <w:t>&lt;/Amend&gt;</w:t>
      </w:r>
    </w:p>
    <w:p w14:paraId="7F82912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282</w:t>
      </w:r>
      <w:r w:rsidRPr="00CD1BD2">
        <w:rPr>
          <w:rStyle w:val="HideTWBExt"/>
          <w:b w:val="0"/>
        </w:rPr>
        <w:t>&lt;/NumAm&gt;</w:t>
      </w:r>
    </w:p>
    <w:p w14:paraId="4F08767D"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12B67F17" w14:textId="77777777" w:rsidR="00A22B51" w:rsidRPr="00CD1BD2" w:rsidRDefault="00A22B51" w:rsidP="00A22B51">
      <w:pPr>
        <w:pStyle w:val="NormalBold"/>
      </w:pPr>
      <w:r w:rsidRPr="00CD1BD2">
        <w:rPr>
          <w:rStyle w:val="HideTWBExt"/>
          <w:b w:val="0"/>
        </w:rPr>
        <w:t>&lt;/RepeatBlock-By&gt;</w:t>
      </w:r>
    </w:p>
    <w:p w14:paraId="7E365B7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660A4DA" w14:textId="77777777" w:rsidR="00A22B51" w:rsidRPr="00CD1BD2" w:rsidRDefault="00A22B51" w:rsidP="00A22B51">
      <w:pPr>
        <w:pStyle w:val="NormalBold"/>
      </w:pPr>
      <w:r w:rsidRPr="00CD1BD2">
        <w:rPr>
          <w:rStyle w:val="HideTWBExt"/>
          <w:b w:val="0"/>
        </w:rPr>
        <w:t>&lt;Article&gt;</w:t>
      </w:r>
      <w:r w:rsidRPr="00CD1BD2">
        <w:t>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EEEF21E" w14:textId="77777777" w:rsidTr="0030684B">
        <w:trPr>
          <w:trHeight w:hRule="exact" w:val="240"/>
          <w:jc w:val="center"/>
        </w:trPr>
        <w:tc>
          <w:tcPr>
            <w:tcW w:w="9752" w:type="dxa"/>
            <w:gridSpan w:val="2"/>
            <w:tcBorders>
              <w:top w:val="nil"/>
              <w:left w:val="nil"/>
              <w:bottom w:val="nil"/>
              <w:right w:val="nil"/>
            </w:tcBorders>
          </w:tcPr>
          <w:p w14:paraId="44A0FBF6" w14:textId="77777777" w:rsidR="00A22B51" w:rsidRPr="00CD1BD2" w:rsidRDefault="00A22B51" w:rsidP="0030684B"/>
        </w:tc>
      </w:tr>
      <w:tr w:rsidR="00A22B51" w:rsidRPr="00CD1BD2" w14:paraId="6AC8D2BE" w14:textId="77777777" w:rsidTr="0030684B">
        <w:trPr>
          <w:trHeight w:val="240"/>
          <w:jc w:val="center"/>
        </w:trPr>
        <w:tc>
          <w:tcPr>
            <w:tcW w:w="4876" w:type="dxa"/>
            <w:tcBorders>
              <w:top w:val="nil"/>
              <w:left w:val="nil"/>
              <w:bottom w:val="nil"/>
              <w:right w:val="nil"/>
            </w:tcBorders>
          </w:tcPr>
          <w:p w14:paraId="5FCB5C5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7A3322E" w14:textId="77777777" w:rsidR="00A22B51" w:rsidRPr="00CD1BD2" w:rsidRDefault="00A22B51" w:rsidP="0030684B">
            <w:pPr>
              <w:pStyle w:val="AmColumnHeading"/>
            </w:pPr>
            <w:r w:rsidRPr="00CD1BD2">
              <w:t>Tarkistus</w:t>
            </w:r>
          </w:p>
        </w:tc>
      </w:tr>
      <w:tr w:rsidR="00A22B51" w:rsidRPr="00CD1BD2" w14:paraId="6A42A338" w14:textId="77777777" w:rsidTr="0030684B">
        <w:trPr>
          <w:jc w:val="center"/>
        </w:trPr>
        <w:tc>
          <w:tcPr>
            <w:tcW w:w="4876" w:type="dxa"/>
            <w:tcBorders>
              <w:top w:val="nil"/>
              <w:left w:val="nil"/>
              <w:bottom w:val="nil"/>
              <w:right w:val="nil"/>
            </w:tcBorders>
          </w:tcPr>
          <w:p w14:paraId="3549C088" w14:textId="77777777" w:rsidR="00A22B51" w:rsidRPr="00CD1BD2" w:rsidRDefault="00A22B51" w:rsidP="0030684B">
            <w:pPr>
              <w:pStyle w:val="Normal6a"/>
            </w:pPr>
            <w:r w:rsidRPr="00CD1BD2">
              <w:t>5.</w:t>
            </w:r>
            <w:r w:rsidRPr="00CD1BD2">
              <w:tab/>
              <w:t>muistuttaa, että korruptio on vakava uhka demokratialle, oikeusvaltioperiaatteelle ja kaikkien kansalaisten tasavertaiselle kohtelulle;</w:t>
            </w:r>
          </w:p>
        </w:tc>
        <w:tc>
          <w:tcPr>
            <w:tcW w:w="4876" w:type="dxa"/>
            <w:tcBorders>
              <w:top w:val="nil"/>
              <w:left w:val="nil"/>
              <w:bottom w:val="nil"/>
              <w:right w:val="nil"/>
            </w:tcBorders>
          </w:tcPr>
          <w:p w14:paraId="696BDE78" w14:textId="77777777" w:rsidR="00A22B51" w:rsidRPr="00CD1BD2" w:rsidRDefault="00A22B51" w:rsidP="0030684B">
            <w:pPr>
              <w:pStyle w:val="Normal6a"/>
            </w:pPr>
            <w:r w:rsidRPr="00CD1BD2">
              <w:t>5.</w:t>
            </w:r>
            <w:r w:rsidRPr="00CD1BD2">
              <w:tab/>
              <w:t xml:space="preserve">muistuttaa, että korruptio on vakava uhka demokratialle, oikeusvaltioperiaatteelle ja kaikkien kansalaisten tasavertaiselle kohtelulle </w:t>
            </w:r>
            <w:r w:rsidRPr="00CD1BD2">
              <w:rPr>
                <w:b/>
                <w:i/>
              </w:rPr>
              <w:t>sekä ensisijainen tekijä, joka edistää strategista ulkomaista sekaantumista niin kansallisella kuin unionin tasolla</w:t>
            </w:r>
            <w:r w:rsidRPr="00CD1BD2">
              <w:t xml:space="preserve">; </w:t>
            </w:r>
            <w:r w:rsidRPr="00CD1BD2">
              <w:rPr>
                <w:b/>
                <w:i/>
              </w:rPr>
              <w:t>painottaa, että oikeusvaltioperiaate edellyttää, että julkista virkaa hoitavat henkilöt eivät voi toimia mielivaltaisesti eivätkä käyttää valtaansa väärin henkilökohtaisen hyödyn saamiseksi;</w:t>
            </w:r>
          </w:p>
        </w:tc>
      </w:tr>
    </w:tbl>
    <w:p w14:paraId="197C7E5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8070DF8" w14:textId="77777777" w:rsidR="00A22B51" w:rsidRPr="00CD1BD2" w:rsidRDefault="00A22B51" w:rsidP="00A22B51">
      <w:r w:rsidRPr="00CD1BD2">
        <w:rPr>
          <w:rStyle w:val="HideTWBExt"/>
        </w:rPr>
        <w:t>&lt;/Amend&gt;</w:t>
      </w:r>
    </w:p>
    <w:p w14:paraId="39CC8B4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283</w:t>
      </w:r>
      <w:r w:rsidRPr="00CD1BD2">
        <w:rPr>
          <w:rStyle w:val="HideTWBExt"/>
          <w:b w:val="0"/>
        </w:rPr>
        <w:t>&lt;/NumAm&gt;</w:t>
      </w:r>
    </w:p>
    <w:p w14:paraId="7707D704" w14:textId="77777777" w:rsidR="00A22B51" w:rsidRPr="00CD1BD2" w:rsidRDefault="00A22B51" w:rsidP="00A22B51">
      <w:pPr>
        <w:pStyle w:val="NormalBold"/>
      </w:pPr>
      <w:r w:rsidRPr="00CD1BD2">
        <w:rPr>
          <w:rStyle w:val="HideTWBExt"/>
          <w:b w:val="0"/>
        </w:rPr>
        <w:t>&lt;RepeatBlock-By&gt;&lt;Members&gt;</w:t>
      </w:r>
      <w:r w:rsidRPr="00CD1BD2">
        <w:t>Krzysztof Śmiszek, Matjaž Nemec, Klára Dobrev</w:t>
      </w:r>
      <w:r w:rsidRPr="00CD1BD2">
        <w:rPr>
          <w:rStyle w:val="HideTWBExt"/>
          <w:b w:val="0"/>
        </w:rPr>
        <w:t>&lt;/Members&gt;</w:t>
      </w:r>
    </w:p>
    <w:p w14:paraId="02D0A573" w14:textId="77777777" w:rsidR="00A22B51" w:rsidRPr="00CD1BD2" w:rsidRDefault="00A22B51" w:rsidP="00A22B51">
      <w:pPr>
        <w:pStyle w:val="NormalBold"/>
      </w:pPr>
      <w:r w:rsidRPr="00CD1BD2">
        <w:rPr>
          <w:rStyle w:val="HideTWBExt"/>
          <w:b w:val="0"/>
        </w:rPr>
        <w:t>&lt;/RepeatBlock-By&gt;</w:t>
      </w:r>
    </w:p>
    <w:p w14:paraId="1967DCF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09474FA" w14:textId="77777777" w:rsidR="00A22B51" w:rsidRPr="00CD1BD2" w:rsidRDefault="00A22B51" w:rsidP="00A22B51">
      <w:pPr>
        <w:pStyle w:val="NormalBold"/>
      </w:pPr>
      <w:r w:rsidRPr="00CD1BD2">
        <w:rPr>
          <w:rStyle w:val="HideTWBExt"/>
          <w:b w:val="0"/>
        </w:rPr>
        <w:t>&lt;Article&gt;</w:t>
      </w:r>
      <w:r w:rsidRPr="00CD1BD2">
        <w:t>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04F143F" w14:textId="77777777" w:rsidTr="0030684B">
        <w:trPr>
          <w:trHeight w:hRule="exact" w:val="240"/>
          <w:jc w:val="center"/>
        </w:trPr>
        <w:tc>
          <w:tcPr>
            <w:tcW w:w="9752" w:type="dxa"/>
            <w:gridSpan w:val="2"/>
            <w:tcBorders>
              <w:top w:val="nil"/>
              <w:left w:val="nil"/>
              <w:bottom w:val="nil"/>
              <w:right w:val="nil"/>
            </w:tcBorders>
          </w:tcPr>
          <w:p w14:paraId="1A5880BA" w14:textId="77777777" w:rsidR="00A22B51" w:rsidRPr="00CD1BD2" w:rsidRDefault="00A22B51" w:rsidP="0030684B"/>
        </w:tc>
      </w:tr>
      <w:tr w:rsidR="00A22B51" w:rsidRPr="00CD1BD2" w14:paraId="2642FE15" w14:textId="77777777" w:rsidTr="0030684B">
        <w:trPr>
          <w:trHeight w:val="240"/>
          <w:jc w:val="center"/>
        </w:trPr>
        <w:tc>
          <w:tcPr>
            <w:tcW w:w="4876" w:type="dxa"/>
            <w:tcBorders>
              <w:top w:val="nil"/>
              <w:left w:val="nil"/>
              <w:bottom w:val="nil"/>
              <w:right w:val="nil"/>
            </w:tcBorders>
          </w:tcPr>
          <w:p w14:paraId="04C882F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54FB8D" w14:textId="77777777" w:rsidR="00A22B51" w:rsidRPr="00CD1BD2" w:rsidRDefault="00A22B51" w:rsidP="0030684B">
            <w:pPr>
              <w:pStyle w:val="AmColumnHeading"/>
            </w:pPr>
            <w:r w:rsidRPr="00CD1BD2">
              <w:t>Tarkistus</w:t>
            </w:r>
          </w:p>
        </w:tc>
      </w:tr>
      <w:tr w:rsidR="00A22B51" w:rsidRPr="00CD1BD2" w14:paraId="698DA709" w14:textId="77777777" w:rsidTr="0030684B">
        <w:trPr>
          <w:jc w:val="center"/>
        </w:trPr>
        <w:tc>
          <w:tcPr>
            <w:tcW w:w="4876" w:type="dxa"/>
            <w:tcBorders>
              <w:top w:val="nil"/>
              <w:left w:val="nil"/>
              <w:bottom w:val="nil"/>
              <w:right w:val="nil"/>
            </w:tcBorders>
          </w:tcPr>
          <w:p w14:paraId="731A2565" w14:textId="77777777" w:rsidR="00A22B51" w:rsidRPr="00CD1BD2" w:rsidRDefault="00A22B51" w:rsidP="0030684B">
            <w:pPr>
              <w:pStyle w:val="Normal6a"/>
            </w:pPr>
            <w:r w:rsidRPr="00CD1BD2">
              <w:t>5.</w:t>
            </w:r>
            <w:r w:rsidRPr="00CD1BD2">
              <w:tab/>
              <w:t>muistuttaa, että korruptio on vakava uhka demokratialle, oikeusvaltioperiaatteelle ja kaikkien kansalaisten tasavertaiselle kohtelulle;</w:t>
            </w:r>
          </w:p>
        </w:tc>
        <w:tc>
          <w:tcPr>
            <w:tcW w:w="4876" w:type="dxa"/>
            <w:tcBorders>
              <w:top w:val="nil"/>
              <w:left w:val="nil"/>
              <w:bottom w:val="nil"/>
              <w:right w:val="nil"/>
            </w:tcBorders>
          </w:tcPr>
          <w:p w14:paraId="4D19959E" w14:textId="77777777" w:rsidR="00A22B51" w:rsidRPr="00CD1BD2" w:rsidRDefault="00A22B51" w:rsidP="0030684B">
            <w:pPr>
              <w:pStyle w:val="Normal6a"/>
            </w:pPr>
            <w:r w:rsidRPr="00CD1BD2">
              <w:t>5.</w:t>
            </w:r>
            <w:r w:rsidRPr="00CD1BD2">
              <w:tab/>
              <w:t xml:space="preserve">muistuttaa, että korruptio on vakava uhka demokratialle, oikeusvaltioperiaatteelle ja kaikkien kansalaisten tasavertaiselle kohtelulle; </w:t>
            </w:r>
            <w:r w:rsidRPr="00CD1BD2">
              <w:rPr>
                <w:b/>
                <w:i/>
              </w:rPr>
              <w:t>korostaa, että kumppanuusperiaatteen täysimittainen noudattaminen EU:n ohjelmissa on olennainen osa avoimuutta ja EU:n varojen väärinkäytön torjuntaa ja että Euroopan komission on siksi tarkasti ja jatkuvasti valvottava periaatteen noudattamista kaikissa ohjelmissa;</w:t>
            </w:r>
          </w:p>
        </w:tc>
      </w:tr>
    </w:tbl>
    <w:p w14:paraId="7A4DFFE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D5F0F85" w14:textId="77777777" w:rsidR="00A22B51" w:rsidRPr="00CD1BD2" w:rsidRDefault="00A22B51" w:rsidP="00A22B51">
      <w:r w:rsidRPr="00CD1BD2">
        <w:rPr>
          <w:rStyle w:val="HideTWBExt"/>
        </w:rPr>
        <w:t>&lt;/Amend&gt;</w:t>
      </w:r>
    </w:p>
    <w:p w14:paraId="5BD5D29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284</w:t>
      </w:r>
      <w:r w:rsidRPr="00CD1BD2">
        <w:rPr>
          <w:rStyle w:val="HideTWBExt"/>
          <w:b w:val="0"/>
        </w:rPr>
        <w:t>&lt;/NumAm&gt;</w:t>
      </w:r>
    </w:p>
    <w:p w14:paraId="34FD75D3"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7A9E009B" w14:textId="77777777" w:rsidR="00A22B51" w:rsidRPr="00CD1BD2" w:rsidRDefault="00A22B51" w:rsidP="00A22B51">
      <w:pPr>
        <w:pStyle w:val="NormalBold"/>
      </w:pPr>
      <w:r w:rsidRPr="00CD1BD2">
        <w:rPr>
          <w:rStyle w:val="HideTWBExt"/>
          <w:b w:val="0"/>
        </w:rPr>
        <w:t>&lt;/RepeatBlock-By&gt;</w:t>
      </w:r>
    </w:p>
    <w:p w14:paraId="1A8A3C2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432C27E" w14:textId="77777777" w:rsidR="00A22B51" w:rsidRPr="00CD1BD2" w:rsidRDefault="00A22B51" w:rsidP="00A22B51">
      <w:pPr>
        <w:pStyle w:val="NormalBold"/>
      </w:pPr>
      <w:r w:rsidRPr="00CD1BD2">
        <w:rPr>
          <w:rStyle w:val="HideTWBExt"/>
          <w:b w:val="0"/>
        </w:rPr>
        <w:t>&lt;Article&gt;</w:t>
      </w:r>
      <w:r w:rsidRPr="00CD1BD2">
        <w:t>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D650682" w14:textId="77777777" w:rsidTr="0030684B">
        <w:trPr>
          <w:trHeight w:hRule="exact" w:val="240"/>
          <w:jc w:val="center"/>
        </w:trPr>
        <w:tc>
          <w:tcPr>
            <w:tcW w:w="9752" w:type="dxa"/>
            <w:gridSpan w:val="2"/>
            <w:tcBorders>
              <w:top w:val="nil"/>
              <w:left w:val="nil"/>
              <w:bottom w:val="nil"/>
              <w:right w:val="nil"/>
            </w:tcBorders>
          </w:tcPr>
          <w:p w14:paraId="6A5C2E31" w14:textId="77777777" w:rsidR="00A22B51" w:rsidRPr="00CD1BD2" w:rsidRDefault="00A22B51" w:rsidP="0030684B"/>
        </w:tc>
      </w:tr>
      <w:tr w:rsidR="00A22B51" w:rsidRPr="00CD1BD2" w14:paraId="3920B516" w14:textId="77777777" w:rsidTr="0030684B">
        <w:trPr>
          <w:trHeight w:val="240"/>
          <w:jc w:val="center"/>
        </w:trPr>
        <w:tc>
          <w:tcPr>
            <w:tcW w:w="4876" w:type="dxa"/>
            <w:tcBorders>
              <w:top w:val="nil"/>
              <w:left w:val="nil"/>
              <w:bottom w:val="nil"/>
              <w:right w:val="nil"/>
            </w:tcBorders>
          </w:tcPr>
          <w:p w14:paraId="57B79AF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9C0EBBE" w14:textId="77777777" w:rsidR="00A22B51" w:rsidRPr="00CD1BD2" w:rsidRDefault="00A22B51" w:rsidP="0030684B">
            <w:pPr>
              <w:pStyle w:val="AmColumnHeading"/>
            </w:pPr>
            <w:r w:rsidRPr="00CD1BD2">
              <w:t>Tarkistus</w:t>
            </w:r>
          </w:p>
        </w:tc>
      </w:tr>
      <w:tr w:rsidR="00A22B51" w:rsidRPr="00CD1BD2" w14:paraId="01BDD5A4" w14:textId="77777777" w:rsidTr="0030684B">
        <w:trPr>
          <w:jc w:val="center"/>
        </w:trPr>
        <w:tc>
          <w:tcPr>
            <w:tcW w:w="4876" w:type="dxa"/>
            <w:tcBorders>
              <w:top w:val="nil"/>
              <w:left w:val="nil"/>
              <w:bottom w:val="nil"/>
              <w:right w:val="nil"/>
            </w:tcBorders>
          </w:tcPr>
          <w:p w14:paraId="36CFD766" w14:textId="77777777" w:rsidR="00A22B51" w:rsidRPr="00CD1BD2" w:rsidRDefault="00A22B51" w:rsidP="0030684B">
            <w:pPr>
              <w:pStyle w:val="Normal6a"/>
            </w:pPr>
            <w:r w:rsidRPr="00CD1BD2">
              <w:t>5.</w:t>
            </w:r>
            <w:r w:rsidRPr="00CD1BD2">
              <w:tab/>
              <w:t>muistuttaa, että korruptio on vakava uhka demokratialle, oikeusvaltioperiaatteelle ja kaikkien kansalaisten tasavertaiselle kohtelulle;</w:t>
            </w:r>
          </w:p>
        </w:tc>
        <w:tc>
          <w:tcPr>
            <w:tcW w:w="4876" w:type="dxa"/>
            <w:tcBorders>
              <w:top w:val="nil"/>
              <w:left w:val="nil"/>
              <w:bottom w:val="nil"/>
              <w:right w:val="nil"/>
            </w:tcBorders>
          </w:tcPr>
          <w:p w14:paraId="5E8725B1" w14:textId="77777777" w:rsidR="00A22B51" w:rsidRPr="00CD1BD2" w:rsidRDefault="00A22B51" w:rsidP="0030684B">
            <w:pPr>
              <w:pStyle w:val="Normal6a"/>
            </w:pPr>
            <w:r w:rsidRPr="00CD1BD2">
              <w:t>5.</w:t>
            </w:r>
            <w:r w:rsidRPr="00CD1BD2">
              <w:tab/>
              <w:t xml:space="preserve">muistuttaa, että korruptio on vakava uhka demokratialle, oikeusvaltioperiaatteelle ja kaikkien kansalaisten tasavertaiselle kohtelulle; </w:t>
            </w:r>
            <w:r w:rsidRPr="00CD1BD2">
              <w:rPr>
                <w:b/>
                <w:i/>
              </w:rPr>
              <w:t>muistuttaa, että viime vuosina myös EU-instituutioiden sisällä, muun muassa Euroopan parlamentissa, on tullut esiin äärimmäisen vakavia korruptioepäilyjä;</w:t>
            </w:r>
          </w:p>
        </w:tc>
      </w:tr>
    </w:tbl>
    <w:p w14:paraId="6AB99BF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6DA22794" w14:textId="77777777" w:rsidR="00A22B51" w:rsidRPr="00CD1BD2" w:rsidRDefault="00A22B51" w:rsidP="00A22B51">
      <w:r w:rsidRPr="00CD1BD2">
        <w:rPr>
          <w:rStyle w:val="HideTWBExt"/>
        </w:rPr>
        <w:t>&lt;/Amend&gt;</w:t>
      </w:r>
    </w:p>
    <w:p w14:paraId="6BED2F2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285</w:t>
      </w:r>
      <w:r w:rsidRPr="00CD1BD2">
        <w:rPr>
          <w:rStyle w:val="HideTWBExt"/>
          <w:b w:val="0"/>
        </w:rPr>
        <w:t>&lt;/NumAm&gt;</w:t>
      </w:r>
    </w:p>
    <w:p w14:paraId="05380781" w14:textId="77777777" w:rsidR="00A22B51" w:rsidRPr="00CD1BD2" w:rsidRDefault="00A22B51" w:rsidP="00A22B51">
      <w:pPr>
        <w:pStyle w:val="NormalBold"/>
      </w:pPr>
      <w:r w:rsidRPr="00CD1BD2">
        <w:rPr>
          <w:rStyle w:val="HideTWBExt"/>
          <w:b w:val="0"/>
        </w:rPr>
        <w:t>&lt;RepeatBlock-By&gt;&lt;Members&gt;</w:t>
      </w:r>
      <w:r w:rsidRPr="00CD1BD2">
        <w:t>Milan Uhrík</w:t>
      </w:r>
      <w:r w:rsidRPr="00CD1BD2">
        <w:rPr>
          <w:rStyle w:val="HideTWBExt"/>
          <w:b w:val="0"/>
        </w:rPr>
        <w:t>&lt;/Members&gt;</w:t>
      </w:r>
    </w:p>
    <w:p w14:paraId="518482DB" w14:textId="77777777" w:rsidR="00A22B51" w:rsidRPr="00CD1BD2" w:rsidRDefault="00A22B51" w:rsidP="00A22B51">
      <w:pPr>
        <w:pStyle w:val="NormalBold"/>
      </w:pPr>
      <w:r w:rsidRPr="00CD1BD2">
        <w:rPr>
          <w:rStyle w:val="HideTWBExt"/>
          <w:b w:val="0"/>
        </w:rPr>
        <w:t>&lt;/RepeatBlock-By&gt;</w:t>
      </w:r>
    </w:p>
    <w:p w14:paraId="639CDEB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419773D" w14:textId="77777777" w:rsidR="00A22B51" w:rsidRPr="00CD1BD2" w:rsidRDefault="00A22B51" w:rsidP="00A22B51">
      <w:pPr>
        <w:pStyle w:val="NormalBold"/>
      </w:pPr>
      <w:r w:rsidRPr="00CD1BD2">
        <w:rPr>
          <w:rStyle w:val="HideTWBExt"/>
          <w:b w:val="0"/>
        </w:rPr>
        <w:t>&lt;Article&gt;</w:t>
      </w:r>
      <w:r w:rsidRPr="00CD1BD2">
        <w:t>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0FF848D" w14:textId="77777777" w:rsidTr="0030684B">
        <w:trPr>
          <w:trHeight w:hRule="exact" w:val="240"/>
          <w:jc w:val="center"/>
        </w:trPr>
        <w:tc>
          <w:tcPr>
            <w:tcW w:w="9752" w:type="dxa"/>
            <w:gridSpan w:val="2"/>
            <w:tcBorders>
              <w:top w:val="nil"/>
              <w:left w:val="nil"/>
              <w:bottom w:val="nil"/>
              <w:right w:val="nil"/>
            </w:tcBorders>
          </w:tcPr>
          <w:p w14:paraId="300027B1" w14:textId="77777777" w:rsidR="00A22B51" w:rsidRPr="00CD1BD2" w:rsidRDefault="00A22B51" w:rsidP="0030684B"/>
        </w:tc>
      </w:tr>
      <w:tr w:rsidR="00A22B51" w:rsidRPr="00CD1BD2" w14:paraId="0C4F8177" w14:textId="77777777" w:rsidTr="0030684B">
        <w:trPr>
          <w:trHeight w:val="240"/>
          <w:jc w:val="center"/>
        </w:trPr>
        <w:tc>
          <w:tcPr>
            <w:tcW w:w="4876" w:type="dxa"/>
            <w:tcBorders>
              <w:top w:val="nil"/>
              <w:left w:val="nil"/>
              <w:bottom w:val="nil"/>
              <w:right w:val="nil"/>
            </w:tcBorders>
          </w:tcPr>
          <w:p w14:paraId="358CC12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3D9F9C2" w14:textId="77777777" w:rsidR="00A22B51" w:rsidRPr="00CD1BD2" w:rsidRDefault="00A22B51" w:rsidP="0030684B">
            <w:pPr>
              <w:pStyle w:val="AmColumnHeading"/>
            </w:pPr>
            <w:r w:rsidRPr="00CD1BD2">
              <w:t>Tarkistus</w:t>
            </w:r>
          </w:p>
        </w:tc>
      </w:tr>
      <w:tr w:rsidR="00A22B51" w:rsidRPr="00CD1BD2" w14:paraId="2066D12C" w14:textId="77777777" w:rsidTr="0030684B">
        <w:trPr>
          <w:jc w:val="center"/>
        </w:trPr>
        <w:tc>
          <w:tcPr>
            <w:tcW w:w="4876" w:type="dxa"/>
            <w:tcBorders>
              <w:top w:val="nil"/>
              <w:left w:val="nil"/>
              <w:bottom w:val="nil"/>
              <w:right w:val="nil"/>
            </w:tcBorders>
          </w:tcPr>
          <w:p w14:paraId="61265A9D" w14:textId="77777777" w:rsidR="00A22B51" w:rsidRPr="00CD1BD2" w:rsidRDefault="00A22B51" w:rsidP="0030684B">
            <w:pPr>
              <w:pStyle w:val="Normal6a"/>
            </w:pPr>
            <w:r w:rsidRPr="00CD1BD2">
              <w:t>5.</w:t>
            </w:r>
            <w:r w:rsidRPr="00CD1BD2">
              <w:tab/>
              <w:t>muistuttaa, että korruptio on vakava uhka demokratialle, oikeusvaltioperiaatteelle ja kaikkien kansalaisten tasavertaiselle kohtelulle;</w:t>
            </w:r>
          </w:p>
        </w:tc>
        <w:tc>
          <w:tcPr>
            <w:tcW w:w="4876" w:type="dxa"/>
            <w:tcBorders>
              <w:top w:val="nil"/>
              <w:left w:val="nil"/>
              <w:bottom w:val="nil"/>
              <w:right w:val="nil"/>
            </w:tcBorders>
          </w:tcPr>
          <w:p w14:paraId="176F3592" w14:textId="77777777" w:rsidR="00A22B51" w:rsidRPr="00CD1BD2" w:rsidRDefault="00A22B51" w:rsidP="0030684B">
            <w:pPr>
              <w:pStyle w:val="Normal6a"/>
            </w:pPr>
            <w:r w:rsidRPr="00CD1BD2">
              <w:t>5.</w:t>
            </w:r>
            <w:r w:rsidRPr="00CD1BD2">
              <w:tab/>
              <w:t>muistuttaa, että korruptio</w:t>
            </w:r>
            <w:r w:rsidRPr="00CD1BD2">
              <w:rPr>
                <w:b/>
                <w:i/>
              </w:rPr>
              <w:t>, myös tapaukset, joissa korruptio ja/tai avoimuuden puute voivat koskea Euroopan unionin ja sen toimielinten ja elinten edustajia,</w:t>
            </w:r>
            <w:r w:rsidRPr="00CD1BD2">
              <w:t xml:space="preserve"> on vakava uhka demokratialle, oikeusvaltioperiaatteelle ja kaikkien kansalaisten tasavertaiselle kohtelulle;</w:t>
            </w:r>
          </w:p>
        </w:tc>
      </w:tr>
    </w:tbl>
    <w:p w14:paraId="2373422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7BCA7DC" w14:textId="77777777" w:rsidR="00A22B51" w:rsidRPr="00CD1BD2" w:rsidRDefault="00A22B51" w:rsidP="00A22B51">
      <w:r w:rsidRPr="00CD1BD2">
        <w:rPr>
          <w:rStyle w:val="HideTWBExt"/>
        </w:rPr>
        <w:t>&lt;/Amend&gt;</w:t>
      </w:r>
    </w:p>
    <w:p w14:paraId="17C5C94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286</w:t>
      </w:r>
      <w:r w:rsidRPr="00CD1BD2">
        <w:rPr>
          <w:rStyle w:val="HideTWBExt"/>
          <w:b w:val="0"/>
        </w:rPr>
        <w:t>&lt;/NumAm&gt;</w:t>
      </w:r>
    </w:p>
    <w:p w14:paraId="19C89A6B"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3FD8AF9F" w14:textId="77777777" w:rsidR="00A22B51" w:rsidRPr="00CD1BD2" w:rsidRDefault="00A22B51" w:rsidP="00A22B51">
      <w:pPr>
        <w:pStyle w:val="NormalBold"/>
      </w:pPr>
      <w:r w:rsidRPr="00CD1BD2">
        <w:rPr>
          <w:rStyle w:val="HideTWBExt"/>
          <w:b w:val="0"/>
        </w:rPr>
        <w:t>&lt;/RepeatBlock-By&gt;</w:t>
      </w:r>
    </w:p>
    <w:p w14:paraId="76D63BC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3C12DE6" w14:textId="77777777" w:rsidR="00A22B51" w:rsidRPr="00CD1BD2" w:rsidRDefault="00A22B51" w:rsidP="00A22B51">
      <w:pPr>
        <w:pStyle w:val="NormalBold"/>
      </w:pPr>
      <w:r w:rsidRPr="00CD1BD2">
        <w:rPr>
          <w:rStyle w:val="HideTWBExt"/>
          <w:b w:val="0"/>
        </w:rPr>
        <w:t>&lt;Article&gt;</w:t>
      </w:r>
      <w:r w:rsidRPr="00CD1BD2">
        <w:t>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EB48160" w14:textId="77777777" w:rsidTr="0030684B">
        <w:trPr>
          <w:trHeight w:hRule="exact" w:val="240"/>
          <w:jc w:val="center"/>
        </w:trPr>
        <w:tc>
          <w:tcPr>
            <w:tcW w:w="9752" w:type="dxa"/>
            <w:gridSpan w:val="2"/>
            <w:tcBorders>
              <w:top w:val="nil"/>
              <w:left w:val="nil"/>
              <w:bottom w:val="nil"/>
              <w:right w:val="nil"/>
            </w:tcBorders>
          </w:tcPr>
          <w:p w14:paraId="750A7EEF" w14:textId="77777777" w:rsidR="00A22B51" w:rsidRPr="00CD1BD2" w:rsidRDefault="00A22B51" w:rsidP="0030684B"/>
        </w:tc>
      </w:tr>
      <w:tr w:rsidR="00A22B51" w:rsidRPr="00CD1BD2" w14:paraId="47DCEFEB" w14:textId="77777777" w:rsidTr="0030684B">
        <w:trPr>
          <w:trHeight w:val="240"/>
          <w:jc w:val="center"/>
        </w:trPr>
        <w:tc>
          <w:tcPr>
            <w:tcW w:w="4876" w:type="dxa"/>
            <w:tcBorders>
              <w:top w:val="nil"/>
              <w:left w:val="nil"/>
              <w:bottom w:val="nil"/>
              <w:right w:val="nil"/>
            </w:tcBorders>
          </w:tcPr>
          <w:p w14:paraId="5DD3FEB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8E081B6" w14:textId="77777777" w:rsidR="00A22B51" w:rsidRPr="00CD1BD2" w:rsidRDefault="00A22B51" w:rsidP="0030684B">
            <w:pPr>
              <w:pStyle w:val="AmColumnHeading"/>
            </w:pPr>
            <w:r w:rsidRPr="00CD1BD2">
              <w:t>Tarkistus</w:t>
            </w:r>
          </w:p>
        </w:tc>
      </w:tr>
      <w:tr w:rsidR="00A22B51" w:rsidRPr="00CD1BD2" w14:paraId="1F2E111C" w14:textId="77777777" w:rsidTr="0030684B">
        <w:trPr>
          <w:jc w:val="center"/>
        </w:trPr>
        <w:tc>
          <w:tcPr>
            <w:tcW w:w="4876" w:type="dxa"/>
            <w:tcBorders>
              <w:top w:val="nil"/>
              <w:left w:val="nil"/>
              <w:bottom w:val="nil"/>
              <w:right w:val="nil"/>
            </w:tcBorders>
          </w:tcPr>
          <w:p w14:paraId="01ECEB2F" w14:textId="77777777" w:rsidR="00A22B51" w:rsidRPr="00CD1BD2" w:rsidRDefault="00A22B51" w:rsidP="0030684B">
            <w:pPr>
              <w:pStyle w:val="Normal6a"/>
            </w:pPr>
            <w:r w:rsidRPr="00CD1BD2">
              <w:t>5.</w:t>
            </w:r>
            <w:r w:rsidRPr="00CD1BD2">
              <w:tab/>
              <w:t>muistuttaa, että korruptio on vakava uhka demokratialle, oikeusvaltioperiaatteelle ja kaikkien kansalaisten tasavertaiselle kohtelulle;</w:t>
            </w:r>
          </w:p>
        </w:tc>
        <w:tc>
          <w:tcPr>
            <w:tcW w:w="4876" w:type="dxa"/>
            <w:tcBorders>
              <w:top w:val="nil"/>
              <w:left w:val="nil"/>
              <w:bottom w:val="nil"/>
              <w:right w:val="nil"/>
            </w:tcBorders>
          </w:tcPr>
          <w:p w14:paraId="79071142" w14:textId="77777777" w:rsidR="00A22B51" w:rsidRPr="00CD1BD2" w:rsidRDefault="00A22B51" w:rsidP="0030684B">
            <w:pPr>
              <w:pStyle w:val="Normal6a"/>
            </w:pPr>
            <w:r w:rsidRPr="00CD1BD2">
              <w:t>5.</w:t>
            </w:r>
            <w:r w:rsidRPr="00CD1BD2">
              <w:tab/>
              <w:t xml:space="preserve">muistuttaa, että korruptio on vakava uhka demokratialle, oikeusvaltioperiaatteelle ja kaikkien kansalaisten tasavertaiselle kohtelulle </w:t>
            </w:r>
            <w:r w:rsidRPr="00CD1BD2">
              <w:rPr>
                <w:b/>
                <w:i/>
              </w:rPr>
              <w:t>ja haittaa talouskehitystä</w:t>
            </w:r>
            <w:r w:rsidRPr="00CD1BD2">
              <w:t>;</w:t>
            </w:r>
          </w:p>
        </w:tc>
      </w:tr>
    </w:tbl>
    <w:p w14:paraId="45531A9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02FEE45" w14:textId="77777777" w:rsidR="00A22B51" w:rsidRPr="00CD1BD2" w:rsidRDefault="00A22B51" w:rsidP="00A22B51">
      <w:r w:rsidRPr="00CD1BD2">
        <w:rPr>
          <w:rStyle w:val="HideTWBExt"/>
        </w:rPr>
        <w:t>&lt;/Amend&gt;</w:t>
      </w:r>
    </w:p>
    <w:p w14:paraId="4060466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287</w:t>
      </w:r>
      <w:r w:rsidRPr="00CD1BD2">
        <w:rPr>
          <w:rStyle w:val="HideTWBExt"/>
          <w:b w:val="0"/>
        </w:rPr>
        <w:t>&lt;/NumAm&gt;</w:t>
      </w:r>
    </w:p>
    <w:p w14:paraId="487A2FAB"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128380D3" w14:textId="77777777" w:rsidR="00A22B51" w:rsidRPr="00CD1BD2" w:rsidRDefault="00A22B51" w:rsidP="00A22B51">
      <w:pPr>
        <w:pStyle w:val="NormalBold"/>
      </w:pPr>
      <w:r w:rsidRPr="00CD1BD2">
        <w:rPr>
          <w:rStyle w:val="HideTWBExt"/>
          <w:b w:val="0"/>
        </w:rPr>
        <w:t>&lt;/RepeatBlock-By&gt;</w:t>
      </w:r>
    </w:p>
    <w:p w14:paraId="59F1DFF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F2AD5BC" w14:textId="77777777" w:rsidR="00A22B51" w:rsidRPr="00CD1BD2" w:rsidRDefault="00A22B51" w:rsidP="00A22B51">
      <w:pPr>
        <w:pStyle w:val="NormalBold"/>
      </w:pPr>
      <w:r w:rsidRPr="00CD1BD2">
        <w:rPr>
          <w:rStyle w:val="HideTWBExt"/>
          <w:b w:val="0"/>
        </w:rPr>
        <w:t>&lt;Article&gt;</w:t>
      </w:r>
      <w:r w:rsidRPr="00CD1BD2">
        <w:t>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36913C2" w14:textId="77777777" w:rsidTr="0030684B">
        <w:trPr>
          <w:trHeight w:hRule="exact" w:val="240"/>
          <w:jc w:val="center"/>
        </w:trPr>
        <w:tc>
          <w:tcPr>
            <w:tcW w:w="9752" w:type="dxa"/>
            <w:gridSpan w:val="2"/>
            <w:tcBorders>
              <w:top w:val="nil"/>
              <w:left w:val="nil"/>
              <w:bottom w:val="nil"/>
              <w:right w:val="nil"/>
            </w:tcBorders>
          </w:tcPr>
          <w:p w14:paraId="19566B8F" w14:textId="77777777" w:rsidR="00A22B51" w:rsidRPr="00CD1BD2" w:rsidRDefault="00A22B51" w:rsidP="0030684B"/>
        </w:tc>
      </w:tr>
      <w:tr w:rsidR="00A22B51" w:rsidRPr="00CD1BD2" w14:paraId="584F3A0B" w14:textId="77777777" w:rsidTr="0030684B">
        <w:trPr>
          <w:trHeight w:val="240"/>
          <w:jc w:val="center"/>
        </w:trPr>
        <w:tc>
          <w:tcPr>
            <w:tcW w:w="4876" w:type="dxa"/>
            <w:tcBorders>
              <w:top w:val="nil"/>
              <w:left w:val="nil"/>
              <w:bottom w:val="nil"/>
              <w:right w:val="nil"/>
            </w:tcBorders>
          </w:tcPr>
          <w:p w14:paraId="1127C5E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DE0133F" w14:textId="77777777" w:rsidR="00A22B51" w:rsidRPr="00CD1BD2" w:rsidRDefault="00A22B51" w:rsidP="0030684B">
            <w:pPr>
              <w:pStyle w:val="AmColumnHeading"/>
            </w:pPr>
            <w:r w:rsidRPr="00CD1BD2">
              <w:t>Tarkistus</w:t>
            </w:r>
          </w:p>
        </w:tc>
      </w:tr>
      <w:tr w:rsidR="00A22B51" w:rsidRPr="00CD1BD2" w14:paraId="10F74ABE" w14:textId="77777777" w:rsidTr="0030684B">
        <w:trPr>
          <w:jc w:val="center"/>
        </w:trPr>
        <w:tc>
          <w:tcPr>
            <w:tcW w:w="4876" w:type="dxa"/>
            <w:tcBorders>
              <w:top w:val="nil"/>
              <w:left w:val="nil"/>
              <w:bottom w:val="nil"/>
              <w:right w:val="nil"/>
            </w:tcBorders>
          </w:tcPr>
          <w:p w14:paraId="72728FE2" w14:textId="77777777" w:rsidR="00A22B51" w:rsidRPr="00CD1BD2" w:rsidRDefault="00A22B51" w:rsidP="0030684B">
            <w:pPr>
              <w:pStyle w:val="Normal6a"/>
            </w:pPr>
          </w:p>
        </w:tc>
        <w:tc>
          <w:tcPr>
            <w:tcW w:w="4876" w:type="dxa"/>
            <w:tcBorders>
              <w:top w:val="nil"/>
              <w:left w:val="nil"/>
              <w:bottom w:val="nil"/>
              <w:right w:val="nil"/>
            </w:tcBorders>
          </w:tcPr>
          <w:p w14:paraId="3006D3C7" w14:textId="77777777" w:rsidR="00A22B51" w:rsidRPr="00CD1BD2" w:rsidRDefault="00A22B51" w:rsidP="0030684B">
            <w:pPr>
              <w:pStyle w:val="Normal6a"/>
            </w:pPr>
            <w:r w:rsidRPr="00CD1BD2">
              <w:rPr>
                <w:b/>
                <w:i/>
              </w:rPr>
              <w:t>5 a.</w:t>
            </w:r>
            <w:r w:rsidRPr="00CD1BD2">
              <w:tab/>
            </w:r>
            <w:r w:rsidRPr="00CD1BD2">
              <w:rPr>
                <w:b/>
                <w:i/>
              </w:rPr>
              <w:t>panee merkille uusimman korruptiota koskevan Eurobarometri-tutkimuksen – joita on tehty säännöllisesti vuodesta 2005 alkaen – tulokset, jotka osoittavat, että korruptio on edelleen merkittävä huolenaihe EU:n kansalaisille; panee erityisesti merkille, että 69 prosenttia eurooppalaisista katsoo korruption olevan laajaa heidän kotimaassaan ja 51 prosenttia katsoo korruption olevan laajaa poliittisten puolueiden keskuudessa; painottaa kuitenkin, että korruptoituneet käytännöt torjutaan jyrkästi ja että 71 prosenttia vastaajista katsoo, ettei ole koskaan hyväksyttävää tehdä palveluksia vastineeksi viranomaisten tarjoamista eduista, 74 prosenttia torjuu lahjojen antamisen ja 80 prosenttia torjuu rahan antamisen tällaisten etujen saamiseksi; pitää valitettavana, että kansalaisten luottamus korruptiontorjuntaan on edelleen heikko, koska kaksi kolmasosaa eurooppalaisista katsoo, että korkean tason korruptiotapauksia ei käsitellä riittävästi, yli puolet pitää hallitusten toimia tehottomina ja lähes puolet suhtautuu epäilevästi korruptiontorjuntaa koskevien toimenpiteiden puolueettomaan soveltamiseen; panee lisäksi merkille, että vaikka viisi prosenttia vastaajista EU:n tasolla ilmoitti kokeneensa tai todistaneensa korruptiota 12:n viime kuukauden aikana, vain joka viides ilmoitti korruptiosta ja että alle puolet eurooppalaisista tietää, mihin korruptiotapauksesta on ilmoitettava, ja toteaa, että tämä viittaa merkittäviin puutteisiin ilmoitusmekanismeissa ja yleisön tietoisuudessa;</w:t>
            </w:r>
          </w:p>
        </w:tc>
      </w:tr>
    </w:tbl>
    <w:p w14:paraId="79FB1F8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1F498D1" w14:textId="77777777" w:rsidR="00A22B51" w:rsidRPr="00CD1BD2" w:rsidRDefault="00A22B51" w:rsidP="00A22B51">
      <w:r w:rsidRPr="00CD1BD2">
        <w:rPr>
          <w:rStyle w:val="HideTWBExt"/>
        </w:rPr>
        <w:t>&lt;/Amend&gt;</w:t>
      </w:r>
    </w:p>
    <w:p w14:paraId="1A19EB4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288</w:t>
      </w:r>
      <w:r w:rsidRPr="00CD1BD2">
        <w:rPr>
          <w:rStyle w:val="HideTWBExt"/>
          <w:b w:val="0"/>
        </w:rPr>
        <w:t>&lt;/NumAm&gt;</w:t>
      </w:r>
    </w:p>
    <w:p w14:paraId="6F648DAF"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7F9C72EC" w14:textId="77777777" w:rsidR="00A22B51" w:rsidRPr="00CD1BD2" w:rsidRDefault="00A22B51" w:rsidP="00A22B51">
      <w:pPr>
        <w:pStyle w:val="NormalBold"/>
      </w:pPr>
      <w:r w:rsidRPr="00CD1BD2">
        <w:rPr>
          <w:rStyle w:val="HideTWBExt"/>
          <w:b w:val="0"/>
        </w:rPr>
        <w:t>&lt;/RepeatBlock-By&gt;</w:t>
      </w:r>
    </w:p>
    <w:p w14:paraId="2FF1CDC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A7049D8" w14:textId="77777777" w:rsidR="00A22B51" w:rsidRPr="00CD1BD2" w:rsidRDefault="00A22B51" w:rsidP="00A22B51">
      <w:pPr>
        <w:pStyle w:val="NormalBold"/>
      </w:pPr>
      <w:r w:rsidRPr="00CD1BD2">
        <w:rPr>
          <w:rStyle w:val="HideTWBExt"/>
          <w:b w:val="0"/>
        </w:rPr>
        <w:t>&lt;Article&gt;</w:t>
      </w:r>
      <w:r w:rsidRPr="00CD1BD2">
        <w:t>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4707CFF" w14:textId="77777777" w:rsidTr="0030684B">
        <w:trPr>
          <w:trHeight w:hRule="exact" w:val="240"/>
          <w:jc w:val="center"/>
        </w:trPr>
        <w:tc>
          <w:tcPr>
            <w:tcW w:w="9752" w:type="dxa"/>
            <w:gridSpan w:val="2"/>
            <w:tcBorders>
              <w:top w:val="nil"/>
              <w:left w:val="nil"/>
              <w:bottom w:val="nil"/>
              <w:right w:val="nil"/>
            </w:tcBorders>
          </w:tcPr>
          <w:p w14:paraId="70CDDBA7" w14:textId="77777777" w:rsidR="00A22B51" w:rsidRPr="00CD1BD2" w:rsidRDefault="00A22B51" w:rsidP="0030684B"/>
        </w:tc>
      </w:tr>
      <w:tr w:rsidR="00A22B51" w:rsidRPr="00CD1BD2" w14:paraId="2391C788" w14:textId="77777777" w:rsidTr="0030684B">
        <w:trPr>
          <w:trHeight w:val="240"/>
          <w:jc w:val="center"/>
        </w:trPr>
        <w:tc>
          <w:tcPr>
            <w:tcW w:w="4876" w:type="dxa"/>
            <w:tcBorders>
              <w:top w:val="nil"/>
              <w:left w:val="nil"/>
              <w:bottom w:val="nil"/>
              <w:right w:val="nil"/>
            </w:tcBorders>
          </w:tcPr>
          <w:p w14:paraId="0A7808B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9F26823" w14:textId="77777777" w:rsidR="00A22B51" w:rsidRPr="00CD1BD2" w:rsidRDefault="00A22B51" w:rsidP="0030684B">
            <w:pPr>
              <w:pStyle w:val="AmColumnHeading"/>
            </w:pPr>
            <w:r w:rsidRPr="00CD1BD2">
              <w:t>Tarkistus</w:t>
            </w:r>
          </w:p>
        </w:tc>
      </w:tr>
      <w:tr w:rsidR="00A22B51" w:rsidRPr="00CD1BD2" w14:paraId="6EEEEAA6" w14:textId="77777777" w:rsidTr="0030684B">
        <w:trPr>
          <w:jc w:val="center"/>
        </w:trPr>
        <w:tc>
          <w:tcPr>
            <w:tcW w:w="4876" w:type="dxa"/>
            <w:tcBorders>
              <w:top w:val="nil"/>
              <w:left w:val="nil"/>
              <w:bottom w:val="nil"/>
              <w:right w:val="nil"/>
            </w:tcBorders>
          </w:tcPr>
          <w:p w14:paraId="2AA06474" w14:textId="77777777" w:rsidR="00A22B51" w:rsidRPr="00CD1BD2" w:rsidRDefault="00A22B51" w:rsidP="0030684B">
            <w:pPr>
              <w:pStyle w:val="Normal6a"/>
            </w:pPr>
          </w:p>
        </w:tc>
        <w:tc>
          <w:tcPr>
            <w:tcW w:w="4876" w:type="dxa"/>
            <w:tcBorders>
              <w:top w:val="nil"/>
              <w:left w:val="nil"/>
              <w:bottom w:val="nil"/>
              <w:right w:val="nil"/>
            </w:tcBorders>
          </w:tcPr>
          <w:p w14:paraId="663A8AE2" w14:textId="77777777" w:rsidR="00A22B51" w:rsidRPr="00CD1BD2" w:rsidRDefault="00A22B51" w:rsidP="0030684B">
            <w:pPr>
              <w:pStyle w:val="Normal6a"/>
            </w:pPr>
            <w:r w:rsidRPr="00CD1BD2">
              <w:rPr>
                <w:b/>
                <w:i/>
              </w:rPr>
              <w:t>5 a.</w:t>
            </w:r>
            <w:r w:rsidRPr="00CD1BD2">
              <w:tab/>
            </w:r>
            <w:r w:rsidRPr="00CD1BD2">
              <w:rPr>
                <w:b/>
                <w:i/>
              </w:rPr>
              <w:t>kehottaa komissiota saattamaan välittömästi päätökseen neuvottelut EU:n täysjäsenyydestä GRECOssa; on vahvasti sitä mieltä, että tällainen täysjäsenyys GRECOssa nivoisi EU:n entistä tiiviimmin oikeusvaltiojärjestelmään ja lisäisi sen yhteistyötä jäsenvaltioiden, ehdokasmaiden ja naapurimaiden kanssa korruption torjumiseksi; kehottaa jäsenvaltioita panemaan kaikki Euroopan neuvoston GRECO-ryhmän suositukset kaikilta osin täytäntöön ja noudattamaan kaikkia Euroopan ihmisoikeustuomioistuimen tuomioita;</w:t>
            </w:r>
          </w:p>
        </w:tc>
      </w:tr>
    </w:tbl>
    <w:p w14:paraId="5EACC76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569D5CB" w14:textId="77777777" w:rsidR="00A22B51" w:rsidRPr="00CD1BD2" w:rsidRDefault="00A22B51" w:rsidP="00A22B51">
      <w:r w:rsidRPr="00CD1BD2">
        <w:rPr>
          <w:rStyle w:val="HideTWBExt"/>
        </w:rPr>
        <w:t>&lt;/Amend&gt;</w:t>
      </w:r>
    </w:p>
    <w:p w14:paraId="6B623C0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289</w:t>
      </w:r>
      <w:r w:rsidRPr="00CD1BD2">
        <w:rPr>
          <w:rStyle w:val="HideTWBExt"/>
          <w:b w:val="0"/>
        </w:rPr>
        <w:t>&lt;/NumAm&gt;</w:t>
      </w:r>
    </w:p>
    <w:p w14:paraId="32A4B32D"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737AA3D4" w14:textId="77777777" w:rsidR="00A22B51" w:rsidRPr="00CD1BD2" w:rsidRDefault="00A22B51" w:rsidP="00A22B51">
      <w:pPr>
        <w:pStyle w:val="NormalBold"/>
      </w:pPr>
      <w:r w:rsidRPr="00CD1BD2">
        <w:rPr>
          <w:rStyle w:val="HideTWBExt"/>
          <w:b w:val="0"/>
        </w:rPr>
        <w:t>&lt;/RepeatBlock-By&gt;</w:t>
      </w:r>
    </w:p>
    <w:p w14:paraId="42EBFE1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27F9EC8" w14:textId="77777777" w:rsidR="00A22B51" w:rsidRPr="00CD1BD2" w:rsidRDefault="00A22B51" w:rsidP="00A22B51">
      <w:pPr>
        <w:pStyle w:val="NormalBold"/>
      </w:pPr>
      <w:r w:rsidRPr="00CD1BD2">
        <w:rPr>
          <w:rStyle w:val="HideTWBExt"/>
          <w:b w:val="0"/>
        </w:rPr>
        <w:t>&lt;Article&gt;</w:t>
      </w:r>
      <w:r w:rsidRPr="00CD1BD2">
        <w:t>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670BDE9" w14:textId="77777777" w:rsidTr="0030684B">
        <w:trPr>
          <w:trHeight w:hRule="exact" w:val="240"/>
          <w:jc w:val="center"/>
        </w:trPr>
        <w:tc>
          <w:tcPr>
            <w:tcW w:w="9752" w:type="dxa"/>
            <w:gridSpan w:val="2"/>
            <w:tcBorders>
              <w:top w:val="nil"/>
              <w:left w:val="nil"/>
              <w:bottom w:val="nil"/>
              <w:right w:val="nil"/>
            </w:tcBorders>
          </w:tcPr>
          <w:p w14:paraId="24FB441C" w14:textId="77777777" w:rsidR="00A22B51" w:rsidRPr="00CD1BD2" w:rsidRDefault="00A22B51" w:rsidP="0030684B"/>
        </w:tc>
      </w:tr>
      <w:tr w:rsidR="00A22B51" w:rsidRPr="00CD1BD2" w14:paraId="26838DFC" w14:textId="77777777" w:rsidTr="0030684B">
        <w:trPr>
          <w:trHeight w:val="240"/>
          <w:jc w:val="center"/>
        </w:trPr>
        <w:tc>
          <w:tcPr>
            <w:tcW w:w="4876" w:type="dxa"/>
            <w:tcBorders>
              <w:top w:val="nil"/>
              <w:left w:val="nil"/>
              <w:bottom w:val="nil"/>
              <w:right w:val="nil"/>
            </w:tcBorders>
          </w:tcPr>
          <w:p w14:paraId="3E32886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3A6F14B" w14:textId="77777777" w:rsidR="00A22B51" w:rsidRPr="00CD1BD2" w:rsidRDefault="00A22B51" w:rsidP="0030684B">
            <w:pPr>
              <w:pStyle w:val="AmColumnHeading"/>
            </w:pPr>
            <w:r w:rsidRPr="00CD1BD2">
              <w:t>Tarkistus</w:t>
            </w:r>
          </w:p>
        </w:tc>
      </w:tr>
      <w:tr w:rsidR="00A22B51" w:rsidRPr="00CD1BD2" w14:paraId="68223436" w14:textId="77777777" w:rsidTr="0030684B">
        <w:trPr>
          <w:jc w:val="center"/>
        </w:trPr>
        <w:tc>
          <w:tcPr>
            <w:tcW w:w="4876" w:type="dxa"/>
            <w:tcBorders>
              <w:top w:val="nil"/>
              <w:left w:val="nil"/>
              <w:bottom w:val="nil"/>
              <w:right w:val="nil"/>
            </w:tcBorders>
          </w:tcPr>
          <w:p w14:paraId="1FEAB7D1" w14:textId="77777777" w:rsidR="00A22B51" w:rsidRPr="00CD1BD2" w:rsidRDefault="00A22B51" w:rsidP="0030684B">
            <w:pPr>
              <w:pStyle w:val="Normal6a"/>
            </w:pPr>
          </w:p>
        </w:tc>
        <w:tc>
          <w:tcPr>
            <w:tcW w:w="4876" w:type="dxa"/>
            <w:tcBorders>
              <w:top w:val="nil"/>
              <w:left w:val="nil"/>
              <w:bottom w:val="nil"/>
              <w:right w:val="nil"/>
            </w:tcBorders>
          </w:tcPr>
          <w:p w14:paraId="0A9A9A68" w14:textId="77777777" w:rsidR="00A22B51" w:rsidRPr="00CD1BD2" w:rsidRDefault="00A22B51" w:rsidP="0030684B">
            <w:pPr>
              <w:pStyle w:val="Normal6a"/>
            </w:pPr>
            <w:r w:rsidRPr="00CD1BD2">
              <w:rPr>
                <w:b/>
                <w:i/>
              </w:rPr>
              <w:t>5 a.</w:t>
            </w:r>
            <w:r w:rsidRPr="00CD1BD2">
              <w:tab/>
            </w:r>
            <w:r w:rsidRPr="00CD1BD2">
              <w:rPr>
                <w:b/>
                <w:i/>
              </w:rPr>
              <w:t>panee huolestuneena merkille, että useita korruptiontorjuntaan erikoistuneita rakenteita on purettu tai sulautettu vähemmän riippumattomiin elimiin ja että tämä on johtanut korruptiotapausten, myös korkean tason tapausten, tutkinnan ja syytteeseenpanon jyrkkään vähenemiseen, kuten viimeaikaisissa asiantuntija-analyyseissa on käynyt ilmi;</w:t>
            </w:r>
          </w:p>
        </w:tc>
      </w:tr>
    </w:tbl>
    <w:p w14:paraId="0339F0C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0D7EBF8" w14:textId="77777777" w:rsidR="00A22B51" w:rsidRPr="00CD1BD2" w:rsidRDefault="00A22B51" w:rsidP="00A22B51">
      <w:r w:rsidRPr="00CD1BD2">
        <w:rPr>
          <w:rStyle w:val="HideTWBExt"/>
        </w:rPr>
        <w:t>&lt;/Amend&gt;</w:t>
      </w:r>
    </w:p>
    <w:p w14:paraId="08FC24B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290</w:t>
      </w:r>
      <w:r w:rsidRPr="00CD1BD2">
        <w:rPr>
          <w:rStyle w:val="HideTWBExt"/>
          <w:b w:val="0"/>
        </w:rPr>
        <w:t>&lt;/NumAm&gt;</w:t>
      </w:r>
    </w:p>
    <w:p w14:paraId="4C18FBC2"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757F30AB" w14:textId="77777777" w:rsidR="00A22B51" w:rsidRPr="00CD1BD2" w:rsidRDefault="00A22B51" w:rsidP="00A22B51">
      <w:pPr>
        <w:pStyle w:val="NormalBold"/>
      </w:pPr>
      <w:r w:rsidRPr="00CD1BD2">
        <w:rPr>
          <w:rStyle w:val="HideTWBExt"/>
          <w:b w:val="0"/>
        </w:rPr>
        <w:t>&lt;/RepeatBlock-By&gt;</w:t>
      </w:r>
    </w:p>
    <w:p w14:paraId="2B7AFF3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89EAF63" w14:textId="77777777" w:rsidR="00A22B51" w:rsidRPr="00CD1BD2" w:rsidRDefault="00A22B51" w:rsidP="00A22B51">
      <w:pPr>
        <w:pStyle w:val="NormalBold"/>
      </w:pPr>
      <w:r w:rsidRPr="00CD1BD2">
        <w:rPr>
          <w:rStyle w:val="HideTWBExt"/>
          <w:b w:val="0"/>
        </w:rPr>
        <w:t>&lt;Article&gt;</w:t>
      </w:r>
      <w:r w:rsidRPr="00CD1BD2">
        <w:t>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B0D60E2" w14:textId="77777777" w:rsidTr="0030684B">
        <w:trPr>
          <w:trHeight w:hRule="exact" w:val="240"/>
          <w:jc w:val="center"/>
        </w:trPr>
        <w:tc>
          <w:tcPr>
            <w:tcW w:w="9752" w:type="dxa"/>
            <w:gridSpan w:val="2"/>
            <w:tcBorders>
              <w:top w:val="nil"/>
              <w:left w:val="nil"/>
              <w:bottom w:val="nil"/>
              <w:right w:val="nil"/>
            </w:tcBorders>
          </w:tcPr>
          <w:p w14:paraId="6ABB35D7" w14:textId="77777777" w:rsidR="00A22B51" w:rsidRPr="00CD1BD2" w:rsidRDefault="00A22B51" w:rsidP="0030684B"/>
        </w:tc>
      </w:tr>
      <w:tr w:rsidR="00A22B51" w:rsidRPr="00CD1BD2" w14:paraId="3125300B" w14:textId="77777777" w:rsidTr="0030684B">
        <w:trPr>
          <w:trHeight w:val="240"/>
          <w:jc w:val="center"/>
        </w:trPr>
        <w:tc>
          <w:tcPr>
            <w:tcW w:w="4876" w:type="dxa"/>
            <w:tcBorders>
              <w:top w:val="nil"/>
              <w:left w:val="nil"/>
              <w:bottom w:val="nil"/>
              <w:right w:val="nil"/>
            </w:tcBorders>
          </w:tcPr>
          <w:p w14:paraId="3B4A878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53E468C" w14:textId="77777777" w:rsidR="00A22B51" w:rsidRPr="00CD1BD2" w:rsidRDefault="00A22B51" w:rsidP="0030684B">
            <w:pPr>
              <w:pStyle w:val="AmColumnHeading"/>
            </w:pPr>
            <w:r w:rsidRPr="00CD1BD2">
              <w:t>Tarkistus</w:t>
            </w:r>
          </w:p>
        </w:tc>
      </w:tr>
      <w:tr w:rsidR="00A22B51" w:rsidRPr="00CD1BD2" w14:paraId="10525E9C" w14:textId="77777777" w:rsidTr="0030684B">
        <w:trPr>
          <w:jc w:val="center"/>
        </w:trPr>
        <w:tc>
          <w:tcPr>
            <w:tcW w:w="4876" w:type="dxa"/>
            <w:tcBorders>
              <w:top w:val="nil"/>
              <w:left w:val="nil"/>
              <w:bottom w:val="nil"/>
              <w:right w:val="nil"/>
            </w:tcBorders>
          </w:tcPr>
          <w:p w14:paraId="7AB0DEE6" w14:textId="77777777" w:rsidR="00A22B51" w:rsidRPr="00CD1BD2" w:rsidRDefault="00A22B51" w:rsidP="0030684B">
            <w:pPr>
              <w:pStyle w:val="Normal6a"/>
            </w:pPr>
          </w:p>
        </w:tc>
        <w:tc>
          <w:tcPr>
            <w:tcW w:w="4876" w:type="dxa"/>
            <w:tcBorders>
              <w:top w:val="nil"/>
              <w:left w:val="nil"/>
              <w:bottom w:val="nil"/>
              <w:right w:val="nil"/>
            </w:tcBorders>
          </w:tcPr>
          <w:p w14:paraId="6E6413A4" w14:textId="77777777" w:rsidR="00A22B51" w:rsidRPr="00CD1BD2" w:rsidRDefault="00A22B51" w:rsidP="0030684B">
            <w:pPr>
              <w:pStyle w:val="Normal6a"/>
            </w:pPr>
            <w:r w:rsidRPr="00CD1BD2">
              <w:rPr>
                <w:b/>
                <w:i/>
              </w:rPr>
              <w:t>5 a.</w:t>
            </w:r>
            <w:r w:rsidRPr="00CD1BD2">
              <w:tab/>
            </w:r>
            <w:r w:rsidRPr="00CD1BD2">
              <w:rPr>
                <w:b/>
                <w:i/>
              </w:rPr>
              <w:t>kehottaa jälleen komissiota saattamaan nopeasti päätökseen neuvottelut EU:n jäsenyydestä Euroopan neuvoston lahjonnan vastaisessa valtioiden ryhmässä (GRECO);</w:t>
            </w:r>
          </w:p>
        </w:tc>
      </w:tr>
    </w:tbl>
    <w:p w14:paraId="43044D0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70BF4E4" w14:textId="77777777" w:rsidR="00A22B51" w:rsidRPr="00CD1BD2" w:rsidRDefault="00A22B51" w:rsidP="00A22B51">
      <w:r w:rsidRPr="00CD1BD2">
        <w:rPr>
          <w:rStyle w:val="HideTWBExt"/>
        </w:rPr>
        <w:t>&lt;/Amend&gt;</w:t>
      </w:r>
    </w:p>
    <w:p w14:paraId="3CAE048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291</w:t>
      </w:r>
      <w:r w:rsidRPr="00CD1BD2">
        <w:rPr>
          <w:rStyle w:val="HideTWBExt"/>
          <w:b w:val="0"/>
        </w:rPr>
        <w:t>&lt;/NumAm&gt;</w:t>
      </w:r>
    </w:p>
    <w:p w14:paraId="7AEFFA5D"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6364CDC0" w14:textId="77777777" w:rsidR="00A22B51" w:rsidRPr="00CD1BD2" w:rsidRDefault="00A22B51" w:rsidP="00A22B51">
      <w:pPr>
        <w:pStyle w:val="NormalBold"/>
      </w:pPr>
      <w:r w:rsidRPr="00CD1BD2">
        <w:rPr>
          <w:rStyle w:val="HideTWBExt"/>
          <w:b w:val="0"/>
        </w:rPr>
        <w:t>&lt;/RepeatBlock-By&gt;</w:t>
      </w:r>
    </w:p>
    <w:p w14:paraId="2D36244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11A965B" w14:textId="77777777" w:rsidR="00A22B51" w:rsidRPr="00CD1BD2" w:rsidRDefault="00A22B51" w:rsidP="00A22B51">
      <w:pPr>
        <w:pStyle w:val="NormalBold"/>
      </w:pPr>
      <w:r w:rsidRPr="00CD1BD2">
        <w:rPr>
          <w:rStyle w:val="HideTWBExt"/>
          <w:b w:val="0"/>
        </w:rPr>
        <w:t>&lt;Article&gt;</w:t>
      </w:r>
      <w:r w:rsidRPr="00CD1BD2">
        <w:t>5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6678E2E" w14:textId="77777777" w:rsidTr="0030684B">
        <w:trPr>
          <w:trHeight w:hRule="exact" w:val="240"/>
          <w:jc w:val="center"/>
        </w:trPr>
        <w:tc>
          <w:tcPr>
            <w:tcW w:w="9752" w:type="dxa"/>
            <w:gridSpan w:val="2"/>
            <w:tcBorders>
              <w:top w:val="nil"/>
              <w:left w:val="nil"/>
              <w:bottom w:val="nil"/>
              <w:right w:val="nil"/>
            </w:tcBorders>
          </w:tcPr>
          <w:p w14:paraId="4406DD60" w14:textId="77777777" w:rsidR="00A22B51" w:rsidRPr="00CD1BD2" w:rsidRDefault="00A22B51" w:rsidP="0030684B"/>
        </w:tc>
      </w:tr>
      <w:tr w:rsidR="00A22B51" w:rsidRPr="00CD1BD2" w14:paraId="252E3717" w14:textId="77777777" w:rsidTr="0030684B">
        <w:trPr>
          <w:trHeight w:val="240"/>
          <w:jc w:val="center"/>
        </w:trPr>
        <w:tc>
          <w:tcPr>
            <w:tcW w:w="4876" w:type="dxa"/>
            <w:tcBorders>
              <w:top w:val="nil"/>
              <w:left w:val="nil"/>
              <w:bottom w:val="nil"/>
              <w:right w:val="nil"/>
            </w:tcBorders>
          </w:tcPr>
          <w:p w14:paraId="5DC6608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E726234" w14:textId="77777777" w:rsidR="00A22B51" w:rsidRPr="00CD1BD2" w:rsidRDefault="00A22B51" w:rsidP="0030684B">
            <w:pPr>
              <w:pStyle w:val="AmColumnHeading"/>
            </w:pPr>
            <w:r w:rsidRPr="00CD1BD2">
              <w:t>Tarkistus</w:t>
            </w:r>
          </w:p>
        </w:tc>
      </w:tr>
      <w:tr w:rsidR="00A22B51" w:rsidRPr="00CD1BD2" w14:paraId="58CF98A5" w14:textId="77777777" w:rsidTr="0030684B">
        <w:trPr>
          <w:jc w:val="center"/>
        </w:trPr>
        <w:tc>
          <w:tcPr>
            <w:tcW w:w="4876" w:type="dxa"/>
            <w:tcBorders>
              <w:top w:val="nil"/>
              <w:left w:val="nil"/>
              <w:bottom w:val="nil"/>
              <w:right w:val="nil"/>
            </w:tcBorders>
          </w:tcPr>
          <w:p w14:paraId="79042ACB" w14:textId="77777777" w:rsidR="00A22B51" w:rsidRPr="00CD1BD2" w:rsidRDefault="00A22B51" w:rsidP="0030684B">
            <w:pPr>
              <w:pStyle w:val="Normal6a"/>
            </w:pPr>
          </w:p>
        </w:tc>
        <w:tc>
          <w:tcPr>
            <w:tcW w:w="4876" w:type="dxa"/>
            <w:tcBorders>
              <w:top w:val="nil"/>
              <w:left w:val="nil"/>
              <w:bottom w:val="nil"/>
              <w:right w:val="nil"/>
            </w:tcBorders>
          </w:tcPr>
          <w:p w14:paraId="2FEAABDA" w14:textId="77777777" w:rsidR="00A22B51" w:rsidRPr="00CD1BD2" w:rsidRDefault="00A22B51" w:rsidP="0030684B">
            <w:pPr>
              <w:pStyle w:val="Normal6a"/>
            </w:pPr>
            <w:r w:rsidRPr="00CD1BD2">
              <w:rPr>
                <w:b/>
                <w:i/>
              </w:rPr>
              <w:t>5 b.</w:t>
            </w:r>
            <w:r w:rsidRPr="00CD1BD2">
              <w:tab/>
            </w:r>
            <w:r w:rsidRPr="00CD1BD2">
              <w:rPr>
                <w:b/>
                <w:i/>
              </w:rPr>
              <w:t>kehottaa jäsenvaltioita toteuttamaan sen kansallisen strategiansa julkaisemisen, hyväksymisen, ajan tasalle saattamisen, seurannan, täytäntöönpanon ja uudelleentarkastelun, jolla ehkäistään ja torjutaan korruptiota ja jossa asetetaan tavoitteita, painopisteitä ja vastaavia toimenpiteitä sekä otetaan käyttöön keinoja näiden tavoitteiden saavuttamiseksi, jotta varmistetaan, että korruptiontorjuntatoimet valtavirtaistetaan kaikilla asiaankuuluvilla politiikanaloilla; palauttaa mieliin kansallisten viranomaisten ja Euroopan syyttäjänviraston (EPPO) yhteistyön tärkeyden; suosittelee, että jäsenvaltioilla, jotka eivät osallistu EPPOn toimintaan, ei pitäisi olla valtuuksia hallinnoida varoja suoraan;</w:t>
            </w:r>
          </w:p>
        </w:tc>
      </w:tr>
    </w:tbl>
    <w:p w14:paraId="2F1FD29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2DF1D8F" w14:textId="77777777" w:rsidR="00A22B51" w:rsidRPr="00CD1BD2" w:rsidRDefault="00A22B51" w:rsidP="00A22B51">
      <w:r w:rsidRPr="00CD1BD2">
        <w:rPr>
          <w:rStyle w:val="HideTWBExt"/>
        </w:rPr>
        <w:t>&lt;/Amend&gt;</w:t>
      </w:r>
    </w:p>
    <w:p w14:paraId="4EEA7EB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292</w:t>
      </w:r>
      <w:r w:rsidRPr="00CD1BD2">
        <w:rPr>
          <w:rStyle w:val="HideTWBExt"/>
          <w:b w:val="0"/>
        </w:rPr>
        <w:t>&lt;/NumAm&gt;</w:t>
      </w:r>
    </w:p>
    <w:p w14:paraId="150C0EA5"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w:t>
      </w:r>
      <w:r w:rsidRPr="00CD1BD2">
        <w:rPr>
          <w:rStyle w:val="HideTWBExt"/>
          <w:b w:val="0"/>
        </w:rPr>
        <w:t>&lt;/Members&gt;</w:t>
      </w:r>
    </w:p>
    <w:p w14:paraId="0A9A9375" w14:textId="77777777" w:rsidR="00A22B51" w:rsidRPr="00CD1BD2" w:rsidRDefault="00A22B51" w:rsidP="00A22B51">
      <w:pPr>
        <w:pStyle w:val="NormalBold"/>
      </w:pPr>
      <w:r w:rsidRPr="00CD1BD2">
        <w:rPr>
          <w:rStyle w:val="HideTWBExt"/>
          <w:b w:val="0"/>
        </w:rPr>
        <w:t>&lt;/RepeatBlock-By&gt;</w:t>
      </w:r>
    </w:p>
    <w:p w14:paraId="671795D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EDD3F7E" w14:textId="77777777" w:rsidR="00A22B51" w:rsidRPr="00CD1BD2" w:rsidRDefault="00A22B51" w:rsidP="00A22B51">
      <w:pPr>
        <w:pStyle w:val="NormalBold"/>
      </w:pPr>
      <w:r w:rsidRPr="00CD1BD2">
        <w:rPr>
          <w:rStyle w:val="HideTWBExt"/>
          <w:b w:val="0"/>
        </w:rPr>
        <w:t>&lt;Article&gt;</w:t>
      </w:r>
      <w:r w:rsidRPr="00CD1BD2">
        <w:t>5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ADAF05" w14:textId="77777777" w:rsidTr="0030684B">
        <w:trPr>
          <w:trHeight w:hRule="exact" w:val="240"/>
          <w:jc w:val="center"/>
        </w:trPr>
        <w:tc>
          <w:tcPr>
            <w:tcW w:w="9752" w:type="dxa"/>
            <w:gridSpan w:val="2"/>
            <w:tcBorders>
              <w:top w:val="nil"/>
              <w:left w:val="nil"/>
              <w:bottom w:val="nil"/>
              <w:right w:val="nil"/>
            </w:tcBorders>
          </w:tcPr>
          <w:p w14:paraId="58D97015" w14:textId="77777777" w:rsidR="00A22B51" w:rsidRPr="00CD1BD2" w:rsidRDefault="00A22B51" w:rsidP="0030684B"/>
        </w:tc>
      </w:tr>
      <w:tr w:rsidR="00A22B51" w:rsidRPr="00CD1BD2" w14:paraId="7EC587B9" w14:textId="77777777" w:rsidTr="0030684B">
        <w:trPr>
          <w:trHeight w:val="240"/>
          <w:jc w:val="center"/>
        </w:trPr>
        <w:tc>
          <w:tcPr>
            <w:tcW w:w="4876" w:type="dxa"/>
            <w:tcBorders>
              <w:top w:val="nil"/>
              <w:left w:val="nil"/>
              <w:bottom w:val="nil"/>
              <w:right w:val="nil"/>
            </w:tcBorders>
          </w:tcPr>
          <w:p w14:paraId="2A20210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DA06EC0" w14:textId="77777777" w:rsidR="00A22B51" w:rsidRPr="00CD1BD2" w:rsidRDefault="00A22B51" w:rsidP="0030684B">
            <w:pPr>
              <w:pStyle w:val="AmColumnHeading"/>
            </w:pPr>
            <w:r w:rsidRPr="00CD1BD2">
              <w:t>Tarkistus</w:t>
            </w:r>
          </w:p>
        </w:tc>
      </w:tr>
      <w:tr w:rsidR="00A22B51" w:rsidRPr="00CD1BD2" w14:paraId="2A3909FC" w14:textId="77777777" w:rsidTr="0030684B">
        <w:trPr>
          <w:jc w:val="center"/>
        </w:trPr>
        <w:tc>
          <w:tcPr>
            <w:tcW w:w="4876" w:type="dxa"/>
            <w:tcBorders>
              <w:top w:val="nil"/>
              <w:left w:val="nil"/>
              <w:bottom w:val="nil"/>
              <w:right w:val="nil"/>
            </w:tcBorders>
          </w:tcPr>
          <w:p w14:paraId="7AF4CB73" w14:textId="77777777" w:rsidR="00A22B51" w:rsidRPr="00CD1BD2" w:rsidRDefault="00A22B51" w:rsidP="0030684B">
            <w:pPr>
              <w:pStyle w:val="Normal6a"/>
            </w:pPr>
          </w:p>
        </w:tc>
        <w:tc>
          <w:tcPr>
            <w:tcW w:w="4876" w:type="dxa"/>
            <w:tcBorders>
              <w:top w:val="nil"/>
              <w:left w:val="nil"/>
              <w:bottom w:val="nil"/>
              <w:right w:val="nil"/>
            </w:tcBorders>
          </w:tcPr>
          <w:p w14:paraId="1C2DF5BD" w14:textId="77777777" w:rsidR="00A22B51" w:rsidRPr="00CD1BD2" w:rsidRDefault="00A22B51" w:rsidP="0030684B">
            <w:pPr>
              <w:pStyle w:val="Normal6a"/>
            </w:pPr>
            <w:r w:rsidRPr="00CD1BD2">
              <w:rPr>
                <w:b/>
                <w:i/>
              </w:rPr>
              <w:t>5 b.</w:t>
            </w:r>
            <w:r w:rsidRPr="00CD1BD2">
              <w:tab/>
            </w:r>
            <w:r w:rsidRPr="00CD1BD2">
              <w:rPr>
                <w:b/>
                <w:i/>
              </w:rPr>
              <w:t>korostaa, että Slovakian yleinen syyttäjä käyttää edelleen poikkeuksellisia valtuuksia syyttäjäviranomaisten päätösten kumoamiseksi, myös korkean tason korruptiotapauksissa, ja toteaa, että tämä heikentää kansalaisten luottamusta ja oikeusjärjestelmän haarojen yhdenvertaisuutta; toteaa, että korruption ehkäisemisessä, tutkinnassa ja syytteeseenpanossa on edelleen puutteita EU:n suosituksista huolimatta, mukaan lukien julkisia hankintoja, eturistiriitoja koskevia sääntöjä ja riippumattoman valvonnan puutetta koskevat huolenaiheet;</w:t>
            </w:r>
          </w:p>
        </w:tc>
      </w:tr>
    </w:tbl>
    <w:p w14:paraId="6940D67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770B632" w14:textId="77777777" w:rsidR="00A22B51" w:rsidRPr="00CD1BD2" w:rsidRDefault="00A22B51" w:rsidP="00A22B51">
      <w:r w:rsidRPr="00CD1BD2">
        <w:rPr>
          <w:rStyle w:val="HideTWBExt"/>
        </w:rPr>
        <w:t>&lt;/Amend&gt;</w:t>
      </w:r>
    </w:p>
    <w:p w14:paraId="26EE053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293</w:t>
      </w:r>
      <w:r w:rsidRPr="00CD1BD2">
        <w:rPr>
          <w:rStyle w:val="HideTWBExt"/>
          <w:b w:val="0"/>
        </w:rPr>
        <w:t>&lt;/NumAm&gt;</w:t>
      </w:r>
    </w:p>
    <w:p w14:paraId="144A7236"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070C3EB0" w14:textId="77777777" w:rsidR="00A22B51" w:rsidRPr="00CD1BD2" w:rsidRDefault="00A22B51" w:rsidP="00A22B51">
      <w:pPr>
        <w:pStyle w:val="NormalBold"/>
      </w:pPr>
      <w:r w:rsidRPr="00CD1BD2">
        <w:rPr>
          <w:rStyle w:val="HideTWBExt"/>
          <w:b w:val="0"/>
        </w:rPr>
        <w:t>&lt;/RepeatBlock-By&gt;</w:t>
      </w:r>
    </w:p>
    <w:p w14:paraId="7BCD9AD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9B9E6BA" w14:textId="77777777" w:rsidR="00A22B51" w:rsidRPr="00CD1BD2" w:rsidRDefault="00A22B51" w:rsidP="00A22B51">
      <w:pPr>
        <w:pStyle w:val="NormalBold"/>
      </w:pPr>
      <w:r w:rsidRPr="00CD1BD2">
        <w:rPr>
          <w:rStyle w:val="HideTWBExt"/>
          <w:b w:val="0"/>
        </w:rPr>
        <w:t>&lt;Article&gt;</w:t>
      </w:r>
      <w:r w:rsidRPr="00CD1BD2">
        <w:t>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A16DE66" w14:textId="77777777" w:rsidTr="0030684B">
        <w:trPr>
          <w:trHeight w:hRule="exact" w:val="240"/>
          <w:jc w:val="center"/>
        </w:trPr>
        <w:tc>
          <w:tcPr>
            <w:tcW w:w="9752" w:type="dxa"/>
            <w:gridSpan w:val="2"/>
            <w:tcBorders>
              <w:top w:val="nil"/>
              <w:left w:val="nil"/>
              <w:bottom w:val="nil"/>
              <w:right w:val="nil"/>
            </w:tcBorders>
          </w:tcPr>
          <w:p w14:paraId="0BD51F1A" w14:textId="77777777" w:rsidR="00A22B51" w:rsidRPr="00CD1BD2" w:rsidRDefault="00A22B51" w:rsidP="0030684B"/>
        </w:tc>
      </w:tr>
      <w:tr w:rsidR="00A22B51" w:rsidRPr="00CD1BD2" w14:paraId="24CA3DE7" w14:textId="77777777" w:rsidTr="0030684B">
        <w:trPr>
          <w:trHeight w:val="240"/>
          <w:jc w:val="center"/>
        </w:trPr>
        <w:tc>
          <w:tcPr>
            <w:tcW w:w="4876" w:type="dxa"/>
            <w:tcBorders>
              <w:top w:val="nil"/>
              <w:left w:val="nil"/>
              <w:bottom w:val="nil"/>
              <w:right w:val="nil"/>
            </w:tcBorders>
          </w:tcPr>
          <w:p w14:paraId="2A5E9A2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A4C1B91" w14:textId="77777777" w:rsidR="00A22B51" w:rsidRPr="00CD1BD2" w:rsidRDefault="00A22B51" w:rsidP="0030684B">
            <w:pPr>
              <w:pStyle w:val="AmColumnHeading"/>
            </w:pPr>
            <w:r w:rsidRPr="00CD1BD2">
              <w:t>Tarkistus</w:t>
            </w:r>
          </w:p>
        </w:tc>
      </w:tr>
      <w:tr w:rsidR="00A22B51" w:rsidRPr="00CD1BD2" w14:paraId="6A070776" w14:textId="77777777" w:rsidTr="0030684B">
        <w:trPr>
          <w:jc w:val="center"/>
        </w:trPr>
        <w:tc>
          <w:tcPr>
            <w:tcW w:w="4876" w:type="dxa"/>
            <w:tcBorders>
              <w:top w:val="nil"/>
              <w:left w:val="nil"/>
              <w:bottom w:val="nil"/>
              <w:right w:val="nil"/>
            </w:tcBorders>
          </w:tcPr>
          <w:p w14:paraId="7DB5918B" w14:textId="77777777" w:rsidR="00A22B51" w:rsidRPr="00CD1BD2" w:rsidRDefault="00A22B51" w:rsidP="0030684B">
            <w:pPr>
              <w:pStyle w:val="Normal6a"/>
            </w:pPr>
            <w:r w:rsidRPr="00CD1BD2">
              <w:t>6.</w:t>
            </w:r>
            <w:r w:rsidRPr="00CD1BD2">
              <w:tab/>
              <w:t>kehottaa jäsenvaltioita, ehdokasmaita ja mahdollisia ehdokasmaita sekä EU:n toimielimiä, elimiä, toimistoja ja virastoja vahvistamaan ehkäiseviä korruptionvastaisia toimenpiteitään, joita ovat esimerkiksi EU:n varojen avoin hallinnointi, virkahenkilöstön menettelysäännöt, varojen pakollinen ilmoittaminen, eturistiriitoja koskevat säännöt, varhaisvaroitusjärjestelmät ja pyöröovi-ilmiön rajoitukset;</w:t>
            </w:r>
          </w:p>
        </w:tc>
        <w:tc>
          <w:tcPr>
            <w:tcW w:w="4876" w:type="dxa"/>
            <w:tcBorders>
              <w:top w:val="nil"/>
              <w:left w:val="nil"/>
              <w:bottom w:val="nil"/>
              <w:right w:val="nil"/>
            </w:tcBorders>
          </w:tcPr>
          <w:p w14:paraId="399D7E67" w14:textId="77777777" w:rsidR="00A22B51" w:rsidRPr="00CD1BD2" w:rsidRDefault="00A22B51" w:rsidP="0030684B">
            <w:pPr>
              <w:pStyle w:val="Normal6a"/>
            </w:pPr>
            <w:r w:rsidRPr="00CD1BD2">
              <w:t>6.</w:t>
            </w:r>
            <w:r w:rsidRPr="00CD1BD2">
              <w:tab/>
              <w:t xml:space="preserve">kehottaa jäsenvaltioita, ehdokasmaita ja mahdollisia ehdokasmaita sekä EU:n toimielimiä, elimiä, toimistoja ja virastoja vahvistamaan ehkäiseviä korruptionvastaisia toimenpiteitään, joita ovat esimerkiksi EU:n varojen avoin hallinnointi, virkahenkilöstön menettelysäännöt, varojen pakollinen ilmoittaminen, eturistiriitoja koskevat säännöt, varhaisvaroitusjärjestelmät ja pyöröovi-ilmiön rajoitukset; </w:t>
            </w:r>
            <w:r w:rsidRPr="00CD1BD2">
              <w:rPr>
                <w:b/>
                <w:i/>
              </w:rPr>
              <w:t>vaatii komissiolta tinkimätöntä läpinäkyvyyttä jokaisella poliittisella osa-alueella; muistuttaa komission nykyisiä ja entisiä työntekijöitä vastaan nostetuista vakavista korruptiosyytteistä;</w:t>
            </w:r>
          </w:p>
        </w:tc>
      </w:tr>
    </w:tbl>
    <w:p w14:paraId="2AB6361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2B463D11" w14:textId="77777777" w:rsidR="00A22B51" w:rsidRPr="00CD1BD2" w:rsidRDefault="00A22B51" w:rsidP="00A22B51">
      <w:r w:rsidRPr="00CD1BD2">
        <w:rPr>
          <w:rStyle w:val="HideTWBExt"/>
        </w:rPr>
        <w:t>&lt;/Amend&gt;</w:t>
      </w:r>
    </w:p>
    <w:p w14:paraId="63CF335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294</w:t>
      </w:r>
      <w:r w:rsidRPr="00CD1BD2">
        <w:rPr>
          <w:rStyle w:val="HideTWBExt"/>
          <w:b w:val="0"/>
        </w:rPr>
        <w:t>&lt;/NumAm&gt;</w:t>
      </w:r>
    </w:p>
    <w:p w14:paraId="1EF08192"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0BA77B09" w14:textId="77777777" w:rsidR="00A22B51" w:rsidRPr="00CD1BD2" w:rsidRDefault="00A22B51" w:rsidP="00A22B51">
      <w:pPr>
        <w:pStyle w:val="NormalBold"/>
      </w:pPr>
      <w:r w:rsidRPr="00CD1BD2">
        <w:rPr>
          <w:rStyle w:val="HideTWBExt"/>
          <w:b w:val="0"/>
        </w:rPr>
        <w:t>&lt;/RepeatBlock-By&gt;</w:t>
      </w:r>
    </w:p>
    <w:p w14:paraId="3327B63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585A9A2" w14:textId="77777777" w:rsidR="00A22B51" w:rsidRPr="00CD1BD2" w:rsidRDefault="00A22B51" w:rsidP="00A22B51">
      <w:pPr>
        <w:pStyle w:val="NormalBold"/>
      </w:pPr>
      <w:r w:rsidRPr="00CD1BD2">
        <w:rPr>
          <w:rStyle w:val="HideTWBExt"/>
          <w:b w:val="0"/>
        </w:rPr>
        <w:t>&lt;Article&gt;</w:t>
      </w:r>
      <w:r w:rsidRPr="00CD1BD2">
        <w:t>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EFEEF54" w14:textId="77777777" w:rsidTr="0030684B">
        <w:trPr>
          <w:trHeight w:hRule="exact" w:val="240"/>
          <w:jc w:val="center"/>
        </w:trPr>
        <w:tc>
          <w:tcPr>
            <w:tcW w:w="9752" w:type="dxa"/>
            <w:gridSpan w:val="2"/>
            <w:tcBorders>
              <w:top w:val="nil"/>
              <w:left w:val="nil"/>
              <w:bottom w:val="nil"/>
              <w:right w:val="nil"/>
            </w:tcBorders>
          </w:tcPr>
          <w:p w14:paraId="43C95CEE" w14:textId="77777777" w:rsidR="00A22B51" w:rsidRPr="00CD1BD2" w:rsidRDefault="00A22B51" w:rsidP="0030684B"/>
        </w:tc>
      </w:tr>
      <w:tr w:rsidR="00A22B51" w:rsidRPr="00CD1BD2" w14:paraId="1D7B0278" w14:textId="77777777" w:rsidTr="0030684B">
        <w:trPr>
          <w:trHeight w:val="240"/>
          <w:jc w:val="center"/>
        </w:trPr>
        <w:tc>
          <w:tcPr>
            <w:tcW w:w="4876" w:type="dxa"/>
            <w:tcBorders>
              <w:top w:val="nil"/>
              <w:left w:val="nil"/>
              <w:bottom w:val="nil"/>
              <w:right w:val="nil"/>
            </w:tcBorders>
          </w:tcPr>
          <w:p w14:paraId="35302D5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447B1C1" w14:textId="77777777" w:rsidR="00A22B51" w:rsidRPr="00CD1BD2" w:rsidRDefault="00A22B51" w:rsidP="0030684B">
            <w:pPr>
              <w:pStyle w:val="AmColumnHeading"/>
            </w:pPr>
            <w:r w:rsidRPr="00CD1BD2">
              <w:t>Tarkistus</w:t>
            </w:r>
          </w:p>
        </w:tc>
      </w:tr>
      <w:tr w:rsidR="00A22B51" w:rsidRPr="00CD1BD2" w14:paraId="49EA4DC2" w14:textId="77777777" w:rsidTr="0030684B">
        <w:trPr>
          <w:jc w:val="center"/>
        </w:trPr>
        <w:tc>
          <w:tcPr>
            <w:tcW w:w="4876" w:type="dxa"/>
            <w:tcBorders>
              <w:top w:val="nil"/>
              <w:left w:val="nil"/>
              <w:bottom w:val="nil"/>
              <w:right w:val="nil"/>
            </w:tcBorders>
          </w:tcPr>
          <w:p w14:paraId="131A88C4" w14:textId="77777777" w:rsidR="00A22B51" w:rsidRPr="00CD1BD2" w:rsidRDefault="00A22B51" w:rsidP="0030684B">
            <w:pPr>
              <w:pStyle w:val="Normal6a"/>
            </w:pPr>
            <w:r w:rsidRPr="00CD1BD2">
              <w:t>6.</w:t>
            </w:r>
            <w:r w:rsidRPr="00CD1BD2">
              <w:tab/>
              <w:t xml:space="preserve">kehottaa jäsenvaltioita, ehdokasmaita ja mahdollisia ehdokasmaita sekä EU:n toimielimiä, elimiä, toimistoja ja virastoja vahvistamaan </w:t>
            </w:r>
            <w:r w:rsidRPr="00CD1BD2">
              <w:rPr>
                <w:b/>
                <w:i/>
              </w:rPr>
              <w:t>ehkäiseviä</w:t>
            </w:r>
            <w:r w:rsidRPr="00CD1BD2">
              <w:t xml:space="preserve"> </w:t>
            </w:r>
            <w:r w:rsidRPr="00CD1BD2">
              <w:rPr>
                <w:b/>
                <w:i/>
              </w:rPr>
              <w:t>korruptionvastaisia</w:t>
            </w:r>
            <w:r w:rsidRPr="00CD1BD2">
              <w:t xml:space="preserve"> toimenpiteitään, joita ovat esimerkiksi EU:n varojen avoin hallinnointi, virkahenkilöstön menettelysäännöt, varojen pakollinen ilmoittaminen, eturistiriitoja koskevat säännöt, varhaisvaroitusjärjestelmät ja pyöröovi-ilmiön rajoitukset;</w:t>
            </w:r>
          </w:p>
        </w:tc>
        <w:tc>
          <w:tcPr>
            <w:tcW w:w="4876" w:type="dxa"/>
            <w:tcBorders>
              <w:top w:val="nil"/>
              <w:left w:val="nil"/>
              <w:bottom w:val="nil"/>
              <w:right w:val="nil"/>
            </w:tcBorders>
          </w:tcPr>
          <w:p w14:paraId="7BFD9281" w14:textId="77777777" w:rsidR="00A22B51" w:rsidRPr="00CD1BD2" w:rsidRDefault="00A22B51" w:rsidP="0030684B">
            <w:pPr>
              <w:pStyle w:val="Normal6a"/>
            </w:pPr>
            <w:r w:rsidRPr="00CD1BD2">
              <w:t>6.</w:t>
            </w:r>
            <w:r w:rsidRPr="00CD1BD2">
              <w:tab/>
              <w:t xml:space="preserve">kehottaa jäsenvaltioita, ehdokasmaita ja mahdollisia ehdokasmaita sekä EU:n toimielimiä, elimiä, toimistoja ja virastoja </w:t>
            </w:r>
            <w:r w:rsidRPr="00CD1BD2">
              <w:rPr>
                <w:b/>
                <w:i/>
              </w:rPr>
              <w:t>toteuttamaan tai</w:t>
            </w:r>
            <w:r w:rsidRPr="00CD1BD2">
              <w:t xml:space="preserve"> vahvistamaan </w:t>
            </w:r>
            <w:r w:rsidRPr="00CD1BD2">
              <w:rPr>
                <w:b/>
                <w:i/>
              </w:rPr>
              <w:t>korruptiota ehkäiseviä ja torjuvia</w:t>
            </w:r>
            <w:r w:rsidRPr="00CD1BD2">
              <w:t xml:space="preserve"> toimenpiteitään, joita ovat esimerkiksi </w:t>
            </w:r>
            <w:r w:rsidRPr="00CD1BD2">
              <w:rPr>
                <w:b/>
                <w:i/>
              </w:rPr>
              <w:t>korruption vastaisten instituutioiden erikoistumisen ja riippumattomuuden säilyttäminen,</w:t>
            </w:r>
            <w:r w:rsidRPr="00CD1BD2">
              <w:t xml:space="preserve"> EU:n varojen avoin hallinnointi, virkahenkilöstön menettelysäännöt, varojen pakollinen ilmoittaminen </w:t>
            </w:r>
            <w:r w:rsidRPr="00CD1BD2">
              <w:rPr>
                <w:b/>
                <w:i/>
              </w:rPr>
              <w:t>ja sen todentaminen</w:t>
            </w:r>
            <w:r w:rsidRPr="00CD1BD2">
              <w:t>, eturistiriitoja koskevat säännöt, varhaisvaroitusjärjestelmät ja pyöröovi-ilmiön rajoitukset;</w:t>
            </w:r>
          </w:p>
        </w:tc>
      </w:tr>
    </w:tbl>
    <w:p w14:paraId="3CB5DEB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282E317B" w14:textId="77777777" w:rsidR="00A22B51" w:rsidRPr="00CD1BD2" w:rsidRDefault="00A22B51" w:rsidP="00A22B51">
      <w:r w:rsidRPr="00CD1BD2">
        <w:rPr>
          <w:rStyle w:val="HideTWBExt"/>
        </w:rPr>
        <w:t>&lt;/Amend&gt;</w:t>
      </w:r>
    </w:p>
    <w:p w14:paraId="72865B0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295</w:t>
      </w:r>
      <w:r w:rsidRPr="00CD1BD2">
        <w:rPr>
          <w:rStyle w:val="HideTWBExt"/>
          <w:b w:val="0"/>
        </w:rPr>
        <w:t>&lt;/NumAm&gt;</w:t>
      </w:r>
    </w:p>
    <w:p w14:paraId="275EC056"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79055DE8" w14:textId="77777777" w:rsidR="00A22B51" w:rsidRPr="00CD1BD2" w:rsidRDefault="00A22B51" w:rsidP="00A22B51">
      <w:pPr>
        <w:pStyle w:val="NormalBold"/>
      </w:pPr>
      <w:r w:rsidRPr="00CD1BD2">
        <w:rPr>
          <w:rStyle w:val="HideTWBExt"/>
          <w:b w:val="0"/>
        </w:rPr>
        <w:t>&lt;/RepeatBlock-By&gt;</w:t>
      </w:r>
    </w:p>
    <w:p w14:paraId="5DF0961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1BB30FE" w14:textId="77777777" w:rsidR="00A22B51" w:rsidRPr="00CD1BD2" w:rsidRDefault="00A22B51" w:rsidP="00A22B51">
      <w:pPr>
        <w:pStyle w:val="NormalBold"/>
      </w:pPr>
      <w:r w:rsidRPr="00CD1BD2">
        <w:rPr>
          <w:rStyle w:val="HideTWBExt"/>
          <w:b w:val="0"/>
        </w:rPr>
        <w:t>&lt;Article&gt;</w:t>
      </w:r>
      <w:r w:rsidRPr="00CD1BD2">
        <w:t>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F71BA45" w14:textId="77777777" w:rsidTr="0030684B">
        <w:trPr>
          <w:trHeight w:hRule="exact" w:val="240"/>
          <w:jc w:val="center"/>
        </w:trPr>
        <w:tc>
          <w:tcPr>
            <w:tcW w:w="9752" w:type="dxa"/>
            <w:gridSpan w:val="2"/>
            <w:tcBorders>
              <w:top w:val="nil"/>
              <w:left w:val="nil"/>
              <w:bottom w:val="nil"/>
              <w:right w:val="nil"/>
            </w:tcBorders>
          </w:tcPr>
          <w:p w14:paraId="35538067" w14:textId="77777777" w:rsidR="00A22B51" w:rsidRPr="00CD1BD2" w:rsidRDefault="00A22B51" w:rsidP="0030684B"/>
        </w:tc>
      </w:tr>
      <w:tr w:rsidR="00A22B51" w:rsidRPr="00CD1BD2" w14:paraId="7E691155" w14:textId="77777777" w:rsidTr="0030684B">
        <w:trPr>
          <w:trHeight w:val="240"/>
          <w:jc w:val="center"/>
        </w:trPr>
        <w:tc>
          <w:tcPr>
            <w:tcW w:w="4876" w:type="dxa"/>
            <w:tcBorders>
              <w:top w:val="nil"/>
              <w:left w:val="nil"/>
              <w:bottom w:val="nil"/>
              <w:right w:val="nil"/>
            </w:tcBorders>
          </w:tcPr>
          <w:p w14:paraId="2903D48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2FC9191" w14:textId="77777777" w:rsidR="00A22B51" w:rsidRPr="00CD1BD2" w:rsidRDefault="00A22B51" w:rsidP="0030684B">
            <w:pPr>
              <w:pStyle w:val="AmColumnHeading"/>
            </w:pPr>
            <w:r w:rsidRPr="00CD1BD2">
              <w:t>Tarkistus</w:t>
            </w:r>
          </w:p>
        </w:tc>
      </w:tr>
      <w:tr w:rsidR="00A22B51" w:rsidRPr="00CD1BD2" w14:paraId="708C10AB" w14:textId="77777777" w:rsidTr="0030684B">
        <w:trPr>
          <w:jc w:val="center"/>
        </w:trPr>
        <w:tc>
          <w:tcPr>
            <w:tcW w:w="4876" w:type="dxa"/>
            <w:tcBorders>
              <w:top w:val="nil"/>
              <w:left w:val="nil"/>
              <w:bottom w:val="nil"/>
              <w:right w:val="nil"/>
            </w:tcBorders>
          </w:tcPr>
          <w:p w14:paraId="1FCAE9C9" w14:textId="77777777" w:rsidR="00A22B51" w:rsidRPr="00CD1BD2" w:rsidRDefault="00A22B51" w:rsidP="0030684B">
            <w:pPr>
              <w:pStyle w:val="Normal6a"/>
            </w:pPr>
            <w:r w:rsidRPr="00CD1BD2">
              <w:t>6.</w:t>
            </w:r>
            <w:r w:rsidRPr="00CD1BD2">
              <w:tab/>
              <w:t>kehottaa jäsenvaltioita</w:t>
            </w:r>
            <w:r w:rsidRPr="00CD1BD2">
              <w:rPr>
                <w:b/>
                <w:i/>
              </w:rPr>
              <w:t>,</w:t>
            </w:r>
            <w:r w:rsidRPr="00CD1BD2">
              <w:t xml:space="preserve"> ehdokasmaita ja mahdollisia ehdokasmaita </w:t>
            </w:r>
            <w:r w:rsidRPr="00CD1BD2">
              <w:rPr>
                <w:b/>
                <w:i/>
              </w:rPr>
              <w:t>sekä EU:n toimielimiä, elimiä, toimistoja ja virastoja</w:t>
            </w:r>
            <w:r w:rsidRPr="00CD1BD2">
              <w:t xml:space="preserve"> vahvistamaan ehkäiseviä korruptionvastaisia toimenpiteitään, joita ovat esimerkiksi EU:n varojen avoin hallinnointi, virkahenkilöstön menettelysäännöt, varojen </w:t>
            </w:r>
            <w:r w:rsidRPr="00CD1BD2">
              <w:rPr>
                <w:b/>
                <w:i/>
              </w:rPr>
              <w:t>pakollinen ilmoittaminen</w:t>
            </w:r>
            <w:r w:rsidRPr="00CD1BD2">
              <w:t>, eturistiriitoja koskevat säännöt</w:t>
            </w:r>
            <w:r w:rsidRPr="00CD1BD2">
              <w:rPr>
                <w:b/>
                <w:i/>
              </w:rPr>
              <w:t>, varhaisvaroitusjärjestelmät</w:t>
            </w:r>
            <w:r w:rsidRPr="00CD1BD2">
              <w:t xml:space="preserve"> ja pyöröovi-ilmiön rajoitukset;</w:t>
            </w:r>
          </w:p>
        </w:tc>
        <w:tc>
          <w:tcPr>
            <w:tcW w:w="4876" w:type="dxa"/>
            <w:tcBorders>
              <w:top w:val="nil"/>
              <w:left w:val="nil"/>
              <w:bottom w:val="nil"/>
              <w:right w:val="nil"/>
            </w:tcBorders>
          </w:tcPr>
          <w:p w14:paraId="467779E5" w14:textId="77777777" w:rsidR="00A22B51" w:rsidRPr="00CD1BD2" w:rsidRDefault="00A22B51" w:rsidP="0030684B">
            <w:pPr>
              <w:pStyle w:val="Normal6a"/>
            </w:pPr>
            <w:r w:rsidRPr="00CD1BD2">
              <w:t>6.</w:t>
            </w:r>
            <w:r w:rsidRPr="00CD1BD2">
              <w:tab/>
              <w:t xml:space="preserve">kehottaa jäsenvaltioita </w:t>
            </w:r>
            <w:r w:rsidRPr="00CD1BD2">
              <w:rPr>
                <w:b/>
                <w:i/>
              </w:rPr>
              <w:t>mutta myös</w:t>
            </w:r>
            <w:r w:rsidRPr="00CD1BD2">
              <w:t xml:space="preserve"> ehdokasmaita ja mahdollisia ehdokasmaita vahvistamaan ehkäiseviä korruptionvastaisia toimenpiteitään, joita ovat esimerkiksi EU:n varojen avoin hallinnointi, virkahenkilöstön menettelysäännöt, varojen </w:t>
            </w:r>
            <w:r w:rsidRPr="00CD1BD2">
              <w:rPr>
                <w:b/>
                <w:i/>
              </w:rPr>
              <w:t>ilmoittamista koskevat selkeät säännöt</w:t>
            </w:r>
            <w:r w:rsidRPr="00CD1BD2">
              <w:t>, eturistiriitoja koskevat säännöt ja pyöröovi-ilmiön rajoitukset;</w:t>
            </w:r>
          </w:p>
        </w:tc>
      </w:tr>
    </w:tbl>
    <w:p w14:paraId="48685F1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714CFA4" w14:textId="77777777" w:rsidR="00A22B51" w:rsidRPr="00CD1BD2" w:rsidRDefault="00A22B51" w:rsidP="00A22B51">
      <w:r w:rsidRPr="00CD1BD2">
        <w:rPr>
          <w:rStyle w:val="HideTWBExt"/>
        </w:rPr>
        <w:t>&lt;/Amend&gt;</w:t>
      </w:r>
    </w:p>
    <w:p w14:paraId="54F2D6C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296</w:t>
      </w:r>
      <w:r w:rsidRPr="00CD1BD2">
        <w:rPr>
          <w:rStyle w:val="HideTWBExt"/>
          <w:b w:val="0"/>
        </w:rPr>
        <w:t>&lt;/NumAm&gt;</w:t>
      </w:r>
    </w:p>
    <w:p w14:paraId="0326F7FA"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Juan Fernando López Aguilar</w:t>
      </w:r>
      <w:r w:rsidRPr="00CD1BD2">
        <w:rPr>
          <w:rStyle w:val="HideTWBExt"/>
          <w:b w:val="0"/>
        </w:rPr>
        <w:t>&lt;/Members&gt;</w:t>
      </w:r>
    </w:p>
    <w:p w14:paraId="0903D737" w14:textId="77777777" w:rsidR="00A22B51" w:rsidRPr="00CD1BD2" w:rsidRDefault="00A22B51" w:rsidP="00A22B51">
      <w:pPr>
        <w:pStyle w:val="NormalBold"/>
      </w:pPr>
      <w:r w:rsidRPr="00CD1BD2">
        <w:rPr>
          <w:rStyle w:val="HideTWBExt"/>
          <w:b w:val="0"/>
        </w:rPr>
        <w:t>&lt;/RepeatBlock-By&gt;</w:t>
      </w:r>
    </w:p>
    <w:p w14:paraId="7363FE9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E2B0518" w14:textId="77777777" w:rsidR="00A22B51" w:rsidRPr="00CD1BD2" w:rsidRDefault="00A22B51" w:rsidP="00A22B51">
      <w:pPr>
        <w:pStyle w:val="NormalBold"/>
      </w:pPr>
      <w:r w:rsidRPr="00CD1BD2">
        <w:rPr>
          <w:rStyle w:val="HideTWBExt"/>
          <w:b w:val="0"/>
        </w:rPr>
        <w:t>&lt;Article&gt;</w:t>
      </w:r>
      <w:r w:rsidRPr="00CD1BD2">
        <w:t>6 kohta – 1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FD2C75C" w14:textId="77777777" w:rsidTr="0030684B">
        <w:trPr>
          <w:trHeight w:hRule="exact" w:val="240"/>
          <w:jc w:val="center"/>
        </w:trPr>
        <w:tc>
          <w:tcPr>
            <w:tcW w:w="9752" w:type="dxa"/>
            <w:gridSpan w:val="2"/>
            <w:tcBorders>
              <w:top w:val="nil"/>
              <w:left w:val="nil"/>
              <w:bottom w:val="nil"/>
              <w:right w:val="nil"/>
            </w:tcBorders>
          </w:tcPr>
          <w:p w14:paraId="336F4C67" w14:textId="77777777" w:rsidR="00A22B51" w:rsidRPr="00CD1BD2" w:rsidRDefault="00A22B51" w:rsidP="0030684B"/>
        </w:tc>
      </w:tr>
      <w:tr w:rsidR="00A22B51" w:rsidRPr="00CD1BD2" w14:paraId="11DC44FD" w14:textId="77777777" w:rsidTr="0030684B">
        <w:trPr>
          <w:trHeight w:val="240"/>
          <w:jc w:val="center"/>
        </w:trPr>
        <w:tc>
          <w:tcPr>
            <w:tcW w:w="4876" w:type="dxa"/>
            <w:tcBorders>
              <w:top w:val="nil"/>
              <w:left w:val="nil"/>
              <w:bottom w:val="nil"/>
              <w:right w:val="nil"/>
            </w:tcBorders>
          </w:tcPr>
          <w:p w14:paraId="6436FA3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C2B3D52" w14:textId="77777777" w:rsidR="00A22B51" w:rsidRPr="00CD1BD2" w:rsidRDefault="00A22B51" w:rsidP="0030684B">
            <w:pPr>
              <w:pStyle w:val="AmColumnHeading"/>
            </w:pPr>
            <w:r w:rsidRPr="00CD1BD2">
              <w:t>Tarkistus</w:t>
            </w:r>
          </w:p>
        </w:tc>
      </w:tr>
      <w:tr w:rsidR="00A22B51" w:rsidRPr="00CD1BD2" w14:paraId="2FA38E10" w14:textId="77777777" w:rsidTr="0030684B">
        <w:trPr>
          <w:jc w:val="center"/>
        </w:trPr>
        <w:tc>
          <w:tcPr>
            <w:tcW w:w="4876" w:type="dxa"/>
            <w:tcBorders>
              <w:top w:val="nil"/>
              <w:left w:val="nil"/>
              <w:bottom w:val="nil"/>
              <w:right w:val="nil"/>
            </w:tcBorders>
          </w:tcPr>
          <w:p w14:paraId="4A4F5B5A" w14:textId="77777777" w:rsidR="00A22B51" w:rsidRPr="00CD1BD2" w:rsidRDefault="00A22B51" w:rsidP="0030684B">
            <w:pPr>
              <w:pStyle w:val="Normal6a"/>
            </w:pPr>
          </w:p>
        </w:tc>
        <w:tc>
          <w:tcPr>
            <w:tcW w:w="4876" w:type="dxa"/>
            <w:tcBorders>
              <w:top w:val="nil"/>
              <w:left w:val="nil"/>
              <w:bottom w:val="nil"/>
              <w:right w:val="nil"/>
            </w:tcBorders>
          </w:tcPr>
          <w:p w14:paraId="6170636F" w14:textId="77777777" w:rsidR="00A22B51" w:rsidRPr="00CD1BD2" w:rsidRDefault="00A22B51" w:rsidP="0030684B">
            <w:pPr>
              <w:pStyle w:val="Normal6a"/>
            </w:pPr>
            <w:r w:rsidRPr="00CD1BD2">
              <w:rPr>
                <w:b/>
                <w:i/>
              </w:rPr>
              <w:t>kehottaa jälleen komissiota saattamaan nopeasti päätökseen neuvottelut Euroopan unionin jäsenyydestä Euroopan neuvoston lahjonnan vastaisessa valtioiden ryhmässä (GRECO); painottaa, että nykyisen tarkkailijan aseman lisäksi tarvitaan EU:n täysjäsenyyttä, jotta voidaan puuttua nykyiseen epäsymmetriseen tilanteeseen, jossa GRECO arvioi kaikkia EU:n jäsenvaltioita mutta ei EU:n toimielimiä, ja toteaa, että tämä rajoittaa johdonmukaisuutta lahjomattomuutta koskevassa EU:n kehyksessä; painottaa, että komissiolta ei voida kohtuudella odottaa itsearviointia lahjomattomuutta ja korruptiontorjuntaa koskevissa asioissa ja että turvautuminen tunnustettuun riippumattomaan ulkoiseen valvontaelimeen on olennaisen tärkeää uskottavuuden, avoimuuden ja kansalaisten luottamuksen varmistamiseksi; painottaa, että on tärkeää lähettää selkeä poliittinen viesti siitä, että EU:n toimielimiin sovelletaan samantasoista valvontaa ja normeja kuin kansallisiin viranomaisiin; palauttaa mieliin, että EU:n jäsenyys GRECOssa vahvistaisi sääntöjen yhdenmukaistamista, tehostaisi yhteistyötä, varmistaisi metodologisen johdonmukaisuuden ja estäisi päällekkäisyyden; toteaa, että EU:n liittyminen voi noudattaa kahta oikeudellista reittiä ja että se voi joko pyytää suoraan liittymistä GRECO-sopimukseen tai yksinkertaisemmin liittyä jompaankumpaan tai molempiin korruptiontorjuntaa koskeviin Euroopan neuvoston yleissopimuksiin (ETS N:o 173 ja/tai 174), mistä seuraisi automaattisesti GRECOn jäsenyys; kehottaa siksi komissiota seuraamaan viipymättä tehokkainta oikeudellista reittiä kohti GRECOn täysjäsenyyttä ja varmistamaan, että vuotuinen oikeusvaltiokertomus kattaa myös EU:n toimielimet;</w:t>
            </w:r>
          </w:p>
        </w:tc>
      </w:tr>
    </w:tbl>
    <w:p w14:paraId="308DD58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C447999" w14:textId="77777777" w:rsidR="00A22B51" w:rsidRPr="00CD1BD2" w:rsidRDefault="00A22B51" w:rsidP="00A22B51">
      <w:r w:rsidRPr="00CD1BD2">
        <w:rPr>
          <w:rStyle w:val="HideTWBExt"/>
        </w:rPr>
        <w:t>&lt;/Amend&gt;</w:t>
      </w:r>
    </w:p>
    <w:p w14:paraId="574BEF7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297</w:t>
      </w:r>
      <w:r w:rsidRPr="00CD1BD2">
        <w:rPr>
          <w:rStyle w:val="HideTWBExt"/>
          <w:b w:val="0"/>
        </w:rPr>
        <w:t>&lt;/NumAm&gt;</w:t>
      </w:r>
    </w:p>
    <w:p w14:paraId="172EB2C7"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758D2A25" w14:textId="77777777" w:rsidR="00A22B51" w:rsidRPr="00CD1BD2" w:rsidRDefault="00A22B51" w:rsidP="00A22B51">
      <w:pPr>
        <w:pStyle w:val="NormalBold"/>
      </w:pPr>
      <w:r w:rsidRPr="00CD1BD2">
        <w:rPr>
          <w:rStyle w:val="HideTWBExt"/>
          <w:b w:val="0"/>
        </w:rPr>
        <w:t>&lt;/RepeatBlock-By&gt;</w:t>
      </w:r>
    </w:p>
    <w:p w14:paraId="4396D3F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C4D79D4" w14:textId="77777777" w:rsidR="00A22B51" w:rsidRPr="00CD1BD2" w:rsidRDefault="00A22B51" w:rsidP="00A22B51">
      <w:pPr>
        <w:pStyle w:val="NormalBold"/>
      </w:pPr>
      <w:r w:rsidRPr="00CD1BD2">
        <w:rPr>
          <w:rStyle w:val="HideTWBExt"/>
          <w:b w:val="0"/>
        </w:rPr>
        <w:t>&lt;Article&gt;</w:t>
      </w:r>
      <w:r w:rsidRPr="00CD1BD2">
        <w:t>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717E2BF" w14:textId="77777777" w:rsidTr="0030684B">
        <w:trPr>
          <w:trHeight w:hRule="exact" w:val="240"/>
          <w:jc w:val="center"/>
        </w:trPr>
        <w:tc>
          <w:tcPr>
            <w:tcW w:w="9752" w:type="dxa"/>
            <w:gridSpan w:val="2"/>
            <w:tcBorders>
              <w:top w:val="nil"/>
              <w:left w:val="nil"/>
              <w:bottom w:val="nil"/>
              <w:right w:val="nil"/>
            </w:tcBorders>
          </w:tcPr>
          <w:p w14:paraId="1347731D" w14:textId="77777777" w:rsidR="00A22B51" w:rsidRPr="00CD1BD2" w:rsidRDefault="00A22B51" w:rsidP="0030684B"/>
        </w:tc>
      </w:tr>
      <w:tr w:rsidR="00A22B51" w:rsidRPr="00CD1BD2" w14:paraId="4A917D3D" w14:textId="77777777" w:rsidTr="0030684B">
        <w:trPr>
          <w:trHeight w:val="240"/>
          <w:jc w:val="center"/>
        </w:trPr>
        <w:tc>
          <w:tcPr>
            <w:tcW w:w="4876" w:type="dxa"/>
            <w:tcBorders>
              <w:top w:val="nil"/>
              <w:left w:val="nil"/>
              <w:bottom w:val="nil"/>
              <w:right w:val="nil"/>
            </w:tcBorders>
          </w:tcPr>
          <w:p w14:paraId="2A62909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2524E45" w14:textId="77777777" w:rsidR="00A22B51" w:rsidRPr="00CD1BD2" w:rsidRDefault="00A22B51" w:rsidP="0030684B">
            <w:pPr>
              <w:pStyle w:val="AmColumnHeading"/>
            </w:pPr>
            <w:r w:rsidRPr="00CD1BD2">
              <w:t>Tarkistus</w:t>
            </w:r>
          </w:p>
        </w:tc>
      </w:tr>
      <w:tr w:rsidR="00A22B51" w:rsidRPr="00CD1BD2" w14:paraId="642DB3F9" w14:textId="77777777" w:rsidTr="0030684B">
        <w:trPr>
          <w:jc w:val="center"/>
        </w:trPr>
        <w:tc>
          <w:tcPr>
            <w:tcW w:w="4876" w:type="dxa"/>
            <w:tcBorders>
              <w:top w:val="nil"/>
              <w:left w:val="nil"/>
              <w:bottom w:val="nil"/>
              <w:right w:val="nil"/>
            </w:tcBorders>
          </w:tcPr>
          <w:p w14:paraId="4A7E74A3" w14:textId="77777777" w:rsidR="00A22B51" w:rsidRPr="00CD1BD2" w:rsidRDefault="00A22B51" w:rsidP="0030684B">
            <w:pPr>
              <w:pStyle w:val="Normal6a"/>
            </w:pPr>
          </w:p>
        </w:tc>
        <w:tc>
          <w:tcPr>
            <w:tcW w:w="4876" w:type="dxa"/>
            <w:tcBorders>
              <w:top w:val="nil"/>
              <w:left w:val="nil"/>
              <w:bottom w:val="nil"/>
              <w:right w:val="nil"/>
            </w:tcBorders>
          </w:tcPr>
          <w:p w14:paraId="704D6522" w14:textId="77777777" w:rsidR="00A22B51" w:rsidRPr="00CD1BD2" w:rsidRDefault="00A22B51" w:rsidP="0030684B">
            <w:pPr>
              <w:pStyle w:val="Normal6a"/>
            </w:pPr>
            <w:r w:rsidRPr="00CD1BD2">
              <w:rPr>
                <w:b/>
                <w:i/>
              </w:rPr>
              <w:t>6 a.</w:t>
            </w:r>
            <w:r w:rsidRPr="00CD1BD2">
              <w:tab/>
            </w:r>
            <w:r w:rsidRPr="00CD1BD2">
              <w:rPr>
                <w:b/>
                <w:i/>
              </w:rPr>
              <w:t>panee merkille Euroopan syyttäjänviraston (EPPO) tärkeän roolin oikeusvaltioperiaatteen turvaamisessa ja korruptiontorjunnassa unionissa ja kannustaa komissiota seuraamaan myöhemmissä kertomuksissa tiiviisti jäsenvaltioiden ja EPPOn välisen yhteistyön tasoa;</w:t>
            </w:r>
          </w:p>
        </w:tc>
      </w:tr>
    </w:tbl>
    <w:p w14:paraId="485E439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35362B9" w14:textId="77777777" w:rsidR="00A22B51" w:rsidRPr="00CD1BD2" w:rsidRDefault="00A22B51" w:rsidP="00A22B51">
      <w:r w:rsidRPr="00CD1BD2">
        <w:rPr>
          <w:rStyle w:val="HideTWBExt"/>
        </w:rPr>
        <w:t>&lt;/Amend&gt;</w:t>
      </w:r>
    </w:p>
    <w:p w14:paraId="02E0D92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298</w:t>
      </w:r>
      <w:r w:rsidRPr="00CD1BD2">
        <w:rPr>
          <w:rStyle w:val="HideTWBExt"/>
          <w:b w:val="0"/>
        </w:rPr>
        <w:t>&lt;/NumAm&gt;</w:t>
      </w:r>
    </w:p>
    <w:p w14:paraId="06F641AC"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30421AEF" w14:textId="77777777" w:rsidR="00A22B51" w:rsidRPr="00CD1BD2" w:rsidRDefault="00A22B51" w:rsidP="00A22B51">
      <w:pPr>
        <w:pStyle w:val="NormalBold"/>
      </w:pPr>
      <w:r w:rsidRPr="00CD1BD2">
        <w:rPr>
          <w:rStyle w:val="HideTWBExt"/>
          <w:b w:val="0"/>
        </w:rPr>
        <w:t>&lt;/RepeatBlock-By&gt;</w:t>
      </w:r>
    </w:p>
    <w:p w14:paraId="73101D2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C3C3A8D" w14:textId="77777777" w:rsidR="00A22B51" w:rsidRPr="00CD1BD2" w:rsidRDefault="00A22B51" w:rsidP="00A22B51">
      <w:pPr>
        <w:pStyle w:val="NormalBold"/>
      </w:pPr>
      <w:r w:rsidRPr="00CD1BD2">
        <w:rPr>
          <w:rStyle w:val="HideTWBExt"/>
          <w:b w:val="0"/>
        </w:rPr>
        <w:t>&lt;Article&gt;</w:t>
      </w:r>
      <w:r w:rsidRPr="00CD1BD2">
        <w:t>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8777F7D" w14:textId="77777777" w:rsidTr="0030684B">
        <w:trPr>
          <w:trHeight w:hRule="exact" w:val="240"/>
          <w:jc w:val="center"/>
        </w:trPr>
        <w:tc>
          <w:tcPr>
            <w:tcW w:w="9752" w:type="dxa"/>
            <w:gridSpan w:val="2"/>
            <w:tcBorders>
              <w:top w:val="nil"/>
              <w:left w:val="nil"/>
              <w:bottom w:val="nil"/>
              <w:right w:val="nil"/>
            </w:tcBorders>
          </w:tcPr>
          <w:p w14:paraId="3D9F045F" w14:textId="77777777" w:rsidR="00A22B51" w:rsidRPr="00CD1BD2" w:rsidRDefault="00A22B51" w:rsidP="0030684B"/>
        </w:tc>
      </w:tr>
      <w:tr w:rsidR="00A22B51" w:rsidRPr="00CD1BD2" w14:paraId="168DD1F6" w14:textId="77777777" w:rsidTr="0030684B">
        <w:trPr>
          <w:trHeight w:val="240"/>
          <w:jc w:val="center"/>
        </w:trPr>
        <w:tc>
          <w:tcPr>
            <w:tcW w:w="4876" w:type="dxa"/>
            <w:tcBorders>
              <w:top w:val="nil"/>
              <w:left w:val="nil"/>
              <w:bottom w:val="nil"/>
              <w:right w:val="nil"/>
            </w:tcBorders>
          </w:tcPr>
          <w:p w14:paraId="3B62A31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218A564" w14:textId="77777777" w:rsidR="00A22B51" w:rsidRPr="00CD1BD2" w:rsidRDefault="00A22B51" w:rsidP="0030684B">
            <w:pPr>
              <w:pStyle w:val="AmColumnHeading"/>
            </w:pPr>
            <w:r w:rsidRPr="00CD1BD2">
              <w:t>Tarkistus</w:t>
            </w:r>
          </w:p>
        </w:tc>
      </w:tr>
      <w:tr w:rsidR="00A22B51" w:rsidRPr="00CD1BD2" w14:paraId="11E9D4A4" w14:textId="77777777" w:rsidTr="0030684B">
        <w:trPr>
          <w:jc w:val="center"/>
        </w:trPr>
        <w:tc>
          <w:tcPr>
            <w:tcW w:w="4876" w:type="dxa"/>
            <w:tcBorders>
              <w:top w:val="nil"/>
              <w:left w:val="nil"/>
              <w:bottom w:val="nil"/>
              <w:right w:val="nil"/>
            </w:tcBorders>
          </w:tcPr>
          <w:p w14:paraId="59BC7BAB" w14:textId="77777777" w:rsidR="00A22B51" w:rsidRPr="00CD1BD2" w:rsidRDefault="00A22B51" w:rsidP="0030684B">
            <w:pPr>
              <w:pStyle w:val="Normal6a"/>
            </w:pPr>
            <w:r w:rsidRPr="00CD1BD2">
              <w:t>7.</w:t>
            </w:r>
            <w:r w:rsidRPr="00CD1BD2">
              <w:tab/>
              <w:t>kehottaa jäsenvaltioita takaamaan kurinpitolautakuntien, syyttäjäviranomaisten, korruptiontorjuntavirastojen ja oikeuslaitoksen riippumattomuuden, puolueettomuuden ja riittävät resurssit;</w:t>
            </w:r>
          </w:p>
        </w:tc>
        <w:tc>
          <w:tcPr>
            <w:tcW w:w="4876" w:type="dxa"/>
            <w:tcBorders>
              <w:top w:val="nil"/>
              <w:left w:val="nil"/>
              <w:bottom w:val="nil"/>
              <w:right w:val="nil"/>
            </w:tcBorders>
          </w:tcPr>
          <w:p w14:paraId="2EE13CE4" w14:textId="77777777" w:rsidR="00A22B51" w:rsidRPr="00CD1BD2" w:rsidRDefault="00A22B51" w:rsidP="0030684B">
            <w:pPr>
              <w:pStyle w:val="Normal6a"/>
            </w:pPr>
            <w:r w:rsidRPr="00CD1BD2">
              <w:t>7.</w:t>
            </w:r>
            <w:r w:rsidRPr="00CD1BD2">
              <w:tab/>
            </w:r>
            <w:r w:rsidRPr="00CD1BD2">
              <w:rPr>
                <w:b/>
                <w:i/>
              </w:rPr>
              <w:t>ilmaisee syvän huolensa jäsenvaltioiden viimeaikaisista suuntauksista, jotka koskevat korruptiontorjuntaelinten purkamista tai heikentämistä, niiden toimivallan uudelleenjakoa riippumattomuutta vähentävillä tavoilla tai syyttäjä- tai poliisivaltuuksien käyttämistä poliittisiin tarkoituksiin, ja toteaa, että näin heikennetään kansallisten korruptiontorjuntakehysten vaikuttavuutta;</w:t>
            </w:r>
            <w:r w:rsidRPr="00CD1BD2">
              <w:t xml:space="preserve"> kehottaa jäsenvaltioita takaamaan kurinpitolautakuntien, syyttäjäviranomaisten, korruptiontorjuntavirastojen ja oikeuslaitoksen riippumattomuuden, puolueettomuuden ja riittävät resurssit;</w:t>
            </w:r>
          </w:p>
        </w:tc>
      </w:tr>
    </w:tbl>
    <w:p w14:paraId="528F5AF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0A08E57" w14:textId="77777777" w:rsidR="00A22B51" w:rsidRPr="00CD1BD2" w:rsidRDefault="00A22B51" w:rsidP="00A22B51">
      <w:r w:rsidRPr="00CD1BD2">
        <w:rPr>
          <w:rStyle w:val="HideTWBExt"/>
        </w:rPr>
        <w:t>&lt;/Amend&gt;</w:t>
      </w:r>
    </w:p>
    <w:p w14:paraId="74F2DAF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299</w:t>
      </w:r>
      <w:r w:rsidRPr="00CD1BD2">
        <w:rPr>
          <w:rStyle w:val="HideTWBExt"/>
          <w:b w:val="0"/>
        </w:rPr>
        <w:t>&lt;/NumAm&gt;</w:t>
      </w:r>
    </w:p>
    <w:p w14:paraId="23C65394"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0A810A58" w14:textId="77777777" w:rsidR="00A22B51" w:rsidRPr="00CD1BD2" w:rsidRDefault="00A22B51" w:rsidP="00A22B51">
      <w:pPr>
        <w:pStyle w:val="NormalBold"/>
      </w:pPr>
      <w:r w:rsidRPr="00CD1BD2">
        <w:rPr>
          <w:rStyle w:val="HideTWBExt"/>
          <w:b w:val="0"/>
        </w:rPr>
        <w:t>&lt;/RepeatBlock-By&gt;</w:t>
      </w:r>
    </w:p>
    <w:p w14:paraId="1376809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42F607E" w14:textId="77777777" w:rsidR="00A22B51" w:rsidRPr="00CD1BD2" w:rsidRDefault="00A22B51" w:rsidP="00A22B51">
      <w:pPr>
        <w:pStyle w:val="NormalBold"/>
      </w:pPr>
      <w:r w:rsidRPr="00CD1BD2">
        <w:rPr>
          <w:rStyle w:val="HideTWBExt"/>
          <w:b w:val="0"/>
        </w:rPr>
        <w:t>&lt;Article&gt;</w:t>
      </w:r>
      <w:r w:rsidRPr="00CD1BD2">
        <w:t>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5489A5" w14:textId="77777777" w:rsidTr="0030684B">
        <w:trPr>
          <w:trHeight w:hRule="exact" w:val="240"/>
          <w:jc w:val="center"/>
        </w:trPr>
        <w:tc>
          <w:tcPr>
            <w:tcW w:w="9752" w:type="dxa"/>
            <w:gridSpan w:val="2"/>
            <w:tcBorders>
              <w:top w:val="nil"/>
              <w:left w:val="nil"/>
              <w:bottom w:val="nil"/>
              <w:right w:val="nil"/>
            </w:tcBorders>
          </w:tcPr>
          <w:p w14:paraId="68959A7D" w14:textId="77777777" w:rsidR="00A22B51" w:rsidRPr="00CD1BD2" w:rsidRDefault="00A22B51" w:rsidP="0030684B"/>
        </w:tc>
      </w:tr>
      <w:tr w:rsidR="00A22B51" w:rsidRPr="00CD1BD2" w14:paraId="4AC7E657" w14:textId="77777777" w:rsidTr="0030684B">
        <w:trPr>
          <w:trHeight w:val="240"/>
          <w:jc w:val="center"/>
        </w:trPr>
        <w:tc>
          <w:tcPr>
            <w:tcW w:w="4876" w:type="dxa"/>
            <w:tcBorders>
              <w:top w:val="nil"/>
              <w:left w:val="nil"/>
              <w:bottom w:val="nil"/>
              <w:right w:val="nil"/>
            </w:tcBorders>
          </w:tcPr>
          <w:p w14:paraId="1C316FC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F9A3AA0" w14:textId="77777777" w:rsidR="00A22B51" w:rsidRPr="00CD1BD2" w:rsidRDefault="00A22B51" w:rsidP="0030684B">
            <w:pPr>
              <w:pStyle w:val="AmColumnHeading"/>
            </w:pPr>
            <w:r w:rsidRPr="00CD1BD2">
              <w:t>Tarkistus</w:t>
            </w:r>
          </w:p>
        </w:tc>
      </w:tr>
      <w:tr w:rsidR="00A22B51" w:rsidRPr="00CD1BD2" w14:paraId="26D04297" w14:textId="77777777" w:rsidTr="0030684B">
        <w:trPr>
          <w:jc w:val="center"/>
        </w:trPr>
        <w:tc>
          <w:tcPr>
            <w:tcW w:w="4876" w:type="dxa"/>
            <w:tcBorders>
              <w:top w:val="nil"/>
              <w:left w:val="nil"/>
              <w:bottom w:val="nil"/>
              <w:right w:val="nil"/>
            </w:tcBorders>
          </w:tcPr>
          <w:p w14:paraId="71DC65C1" w14:textId="77777777" w:rsidR="00A22B51" w:rsidRPr="00CD1BD2" w:rsidRDefault="00A22B51" w:rsidP="0030684B">
            <w:pPr>
              <w:pStyle w:val="Normal6a"/>
            </w:pPr>
            <w:r w:rsidRPr="00CD1BD2">
              <w:t>7.</w:t>
            </w:r>
            <w:r w:rsidRPr="00CD1BD2">
              <w:tab/>
              <w:t>kehottaa jäsenvaltioita takaamaan kurinpitolautakuntien, syyttäjäviranomaisten, korruptiontorjuntavirastojen ja oikeuslaitoksen riippumattomuuden, puolueettomuuden ja riittävät resurssit;</w:t>
            </w:r>
          </w:p>
        </w:tc>
        <w:tc>
          <w:tcPr>
            <w:tcW w:w="4876" w:type="dxa"/>
            <w:tcBorders>
              <w:top w:val="nil"/>
              <w:left w:val="nil"/>
              <w:bottom w:val="nil"/>
              <w:right w:val="nil"/>
            </w:tcBorders>
          </w:tcPr>
          <w:p w14:paraId="2F388843" w14:textId="77777777" w:rsidR="00A22B51" w:rsidRPr="00CD1BD2" w:rsidRDefault="00A22B51" w:rsidP="0030684B">
            <w:pPr>
              <w:pStyle w:val="Normal6a"/>
            </w:pPr>
            <w:r w:rsidRPr="00CD1BD2">
              <w:t>7.</w:t>
            </w:r>
            <w:r w:rsidRPr="00CD1BD2">
              <w:tab/>
              <w:t xml:space="preserve">kehottaa jäsenvaltioita takaamaan kurinpitolautakuntien, syyttäjäviranomaisten, korruptiontorjuntavirastojen ja oikeuslaitoksen riippumattomuuden, puolueettomuuden ja riittävät resurssit; </w:t>
            </w:r>
            <w:r w:rsidRPr="00CD1BD2">
              <w:rPr>
                <w:b/>
                <w:i/>
              </w:rPr>
              <w:t>vaatii EU:ta takaamaan riittävät resurssit EU:n petostentorjuntavirasto OLAF:lle;</w:t>
            </w:r>
          </w:p>
        </w:tc>
      </w:tr>
    </w:tbl>
    <w:p w14:paraId="1E9762F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30BB60FD" w14:textId="77777777" w:rsidR="00A22B51" w:rsidRPr="00CD1BD2" w:rsidRDefault="00A22B51" w:rsidP="00A22B51">
      <w:r w:rsidRPr="00CD1BD2">
        <w:rPr>
          <w:rStyle w:val="HideTWBExt"/>
        </w:rPr>
        <w:t>&lt;/Amend&gt;</w:t>
      </w:r>
    </w:p>
    <w:p w14:paraId="06F189C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300</w:t>
      </w:r>
      <w:r w:rsidRPr="00CD1BD2">
        <w:rPr>
          <w:rStyle w:val="HideTWBExt"/>
          <w:b w:val="0"/>
        </w:rPr>
        <w:t>&lt;/NumAm&gt;</w:t>
      </w:r>
    </w:p>
    <w:p w14:paraId="7B3E3FA5"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1E1CA64A" w14:textId="77777777" w:rsidR="00A22B51" w:rsidRPr="00CD1BD2" w:rsidRDefault="00A22B51" w:rsidP="00A22B51">
      <w:pPr>
        <w:pStyle w:val="NormalBold"/>
      </w:pPr>
      <w:r w:rsidRPr="00CD1BD2">
        <w:rPr>
          <w:rStyle w:val="HideTWBExt"/>
          <w:b w:val="0"/>
        </w:rPr>
        <w:t>&lt;/RepeatBlock-By&gt;</w:t>
      </w:r>
    </w:p>
    <w:p w14:paraId="4C24166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F7C9675" w14:textId="77777777" w:rsidR="00A22B51" w:rsidRPr="00CD1BD2" w:rsidRDefault="00A22B51" w:rsidP="00A22B51">
      <w:pPr>
        <w:pStyle w:val="NormalBold"/>
      </w:pPr>
      <w:r w:rsidRPr="00CD1BD2">
        <w:rPr>
          <w:rStyle w:val="HideTWBExt"/>
          <w:b w:val="0"/>
        </w:rPr>
        <w:t>&lt;Article&gt;</w:t>
      </w:r>
      <w:r w:rsidRPr="00CD1BD2">
        <w:t>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3FD7021" w14:textId="77777777" w:rsidTr="0030684B">
        <w:trPr>
          <w:trHeight w:hRule="exact" w:val="240"/>
          <w:jc w:val="center"/>
        </w:trPr>
        <w:tc>
          <w:tcPr>
            <w:tcW w:w="9752" w:type="dxa"/>
            <w:gridSpan w:val="2"/>
            <w:tcBorders>
              <w:top w:val="nil"/>
              <w:left w:val="nil"/>
              <w:bottom w:val="nil"/>
              <w:right w:val="nil"/>
            </w:tcBorders>
          </w:tcPr>
          <w:p w14:paraId="09A4D7F4" w14:textId="77777777" w:rsidR="00A22B51" w:rsidRPr="00CD1BD2" w:rsidRDefault="00A22B51" w:rsidP="0030684B"/>
        </w:tc>
      </w:tr>
      <w:tr w:rsidR="00A22B51" w:rsidRPr="00CD1BD2" w14:paraId="66D4A536" w14:textId="77777777" w:rsidTr="0030684B">
        <w:trPr>
          <w:trHeight w:val="240"/>
          <w:jc w:val="center"/>
        </w:trPr>
        <w:tc>
          <w:tcPr>
            <w:tcW w:w="4876" w:type="dxa"/>
            <w:tcBorders>
              <w:top w:val="nil"/>
              <w:left w:val="nil"/>
              <w:bottom w:val="nil"/>
              <w:right w:val="nil"/>
            </w:tcBorders>
          </w:tcPr>
          <w:p w14:paraId="7CC3563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CCF469B" w14:textId="77777777" w:rsidR="00A22B51" w:rsidRPr="00CD1BD2" w:rsidRDefault="00A22B51" w:rsidP="0030684B">
            <w:pPr>
              <w:pStyle w:val="AmColumnHeading"/>
            </w:pPr>
            <w:r w:rsidRPr="00CD1BD2">
              <w:t>Tarkistus</w:t>
            </w:r>
          </w:p>
        </w:tc>
      </w:tr>
      <w:tr w:rsidR="00A22B51" w:rsidRPr="00CD1BD2" w14:paraId="611C7F20" w14:textId="77777777" w:rsidTr="0030684B">
        <w:trPr>
          <w:jc w:val="center"/>
        </w:trPr>
        <w:tc>
          <w:tcPr>
            <w:tcW w:w="4876" w:type="dxa"/>
            <w:tcBorders>
              <w:top w:val="nil"/>
              <w:left w:val="nil"/>
              <w:bottom w:val="nil"/>
              <w:right w:val="nil"/>
            </w:tcBorders>
          </w:tcPr>
          <w:p w14:paraId="06D30108" w14:textId="77777777" w:rsidR="00A22B51" w:rsidRPr="00CD1BD2" w:rsidRDefault="00A22B51" w:rsidP="0030684B">
            <w:pPr>
              <w:pStyle w:val="Normal6a"/>
            </w:pPr>
            <w:r w:rsidRPr="00CD1BD2">
              <w:t>7.</w:t>
            </w:r>
            <w:r w:rsidRPr="00CD1BD2">
              <w:tab/>
              <w:t>kehottaa jäsenvaltioita takaamaan kurinpitolautakuntien, syyttäjäviranomaisten, korruptiontorjuntavirastojen ja oikeuslaitoksen riippumattomuuden, puolueettomuuden ja riittävät resurssit;</w:t>
            </w:r>
          </w:p>
        </w:tc>
        <w:tc>
          <w:tcPr>
            <w:tcW w:w="4876" w:type="dxa"/>
            <w:tcBorders>
              <w:top w:val="nil"/>
              <w:left w:val="nil"/>
              <w:bottom w:val="nil"/>
              <w:right w:val="nil"/>
            </w:tcBorders>
          </w:tcPr>
          <w:p w14:paraId="67DB3F69" w14:textId="77777777" w:rsidR="00A22B51" w:rsidRPr="00CD1BD2" w:rsidRDefault="00A22B51" w:rsidP="0030684B">
            <w:pPr>
              <w:pStyle w:val="Normal6a"/>
            </w:pPr>
            <w:r w:rsidRPr="00CD1BD2">
              <w:t>7.</w:t>
            </w:r>
            <w:r w:rsidRPr="00CD1BD2">
              <w:tab/>
              <w:t xml:space="preserve">kehottaa jäsenvaltioita takaamaan kurinpitolautakuntien, syyttäjäviranomaisten, korruptiontorjuntavirastojen ja oikeuslaitoksen </w:t>
            </w:r>
            <w:r w:rsidRPr="00CD1BD2">
              <w:rPr>
                <w:b/>
                <w:i/>
              </w:rPr>
              <w:t>erikoistumisen,</w:t>
            </w:r>
            <w:r w:rsidRPr="00CD1BD2">
              <w:t xml:space="preserve"> riippumattomuuden, puolueettomuuden ja riittävät resurssit </w:t>
            </w:r>
            <w:r w:rsidRPr="00CD1BD2">
              <w:rPr>
                <w:b/>
                <w:i/>
              </w:rPr>
              <w:t>UNACin sitoumusten ja GRECOn suositusten mukaisesti</w:t>
            </w:r>
            <w:r w:rsidRPr="00CD1BD2">
              <w:t>;</w:t>
            </w:r>
          </w:p>
        </w:tc>
      </w:tr>
    </w:tbl>
    <w:p w14:paraId="1D45E29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1D1381C5" w14:textId="77777777" w:rsidR="00A22B51" w:rsidRPr="00CD1BD2" w:rsidRDefault="00A22B51" w:rsidP="00A22B51">
      <w:r w:rsidRPr="00CD1BD2">
        <w:rPr>
          <w:rStyle w:val="HideTWBExt"/>
        </w:rPr>
        <w:t>&lt;/Amend&gt;</w:t>
      </w:r>
    </w:p>
    <w:p w14:paraId="689A8C2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301</w:t>
      </w:r>
      <w:r w:rsidRPr="00CD1BD2">
        <w:rPr>
          <w:rStyle w:val="HideTWBExt"/>
          <w:b w:val="0"/>
        </w:rPr>
        <w:t>&lt;/NumAm&gt;</w:t>
      </w:r>
    </w:p>
    <w:p w14:paraId="0C003C85"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001E6734" w14:textId="77777777" w:rsidR="00A22B51" w:rsidRPr="00CD1BD2" w:rsidRDefault="00A22B51" w:rsidP="00A22B51">
      <w:pPr>
        <w:pStyle w:val="NormalBold"/>
      </w:pPr>
      <w:r w:rsidRPr="00CD1BD2">
        <w:rPr>
          <w:rStyle w:val="HideTWBExt"/>
          <w:b w:val="0"/>
        </w:rPr>
        <w:t>&lt;/RepeatBlock-By&gt;</w:t>
      </w:r>
    </w:p>
    <w:p w14:paraId="2969E1C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E0839E2" w14:textId="77777777" w:rsidR="00A22B51" w:rsidRPr="00CD1BD2" w:rsidRDefault="00A22B51" w:rsidP="00A22B51">
      <w:pPr>
        <w:pStyle w:val="NormalBold"/>
      </w:pPr>
      <w:r w:rsidRPr="00CD1BD2">
        <w:rPr>
          <w:rStyle w:val="HideTWBExt"/>
          <w:b w:val="0"/>
        </w:rPr>
        <w:t>&lt;Article&gt;</w:t>
      </w:r>
      <w:r w:rsidRPr="00CD1BD2">
        <w:t>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9167D20" w14:textId="77777777" w:rsidTr="0030684B">
        <w:trPr>
          <w:trHeight w:hRule="exact" w:val="240"/>
          <w:jc w:val="center"/>
        </w:trPr>
        <w:tc>
          <w:tcPr>
            <w:tcW w:w="9752" w:type="dxa"/>
            <w:gridSpan w:val="2"/>
            <w:tcBorders>
              <w:top w:val="nil"/>
              <w:left w:val="nil"/>
              <w:bottom w:val="nil"/>
              <w:right w:val="nil"/>
            </w:tcBorders>
          </w:tcPr>
          <w:p w14:paraId="7CA1751B" w14:textId="77777777" w:rsidR="00A22B51" w:rsidRPr="00CD1BD2" w:rsidRDefault="00A22B51" w:rsidP="0030684B"/>
        </w:tc>
      </w:tr>
      <w:tr w:rsidR="00A22B51" w:rsidRPr="00CD1BD2" w14:paraId="42555390" w14:textId="77777777" w:rsidTr="0030684B">
        <w:trPr>
          <w:trHeight w:val="240"/>
          <w:jc w:val="center"/>
        </w:trPr>
        <w:tc>
          <w:tcPr>
            <w:tcW w:w="4876" w:type="dxa"/>
            <w:tcBorders>
              <w:top w:val="nil"/>
              <w:left w:val="nil"/>
              <w:bottom w:val="nil"/>
              <w:right w:val="nil"/>
            </w:tcBorders>
          </w:tcPr>
          <w:p w14:paraId="4ECB194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094AA47" w14:textId="77777777" w:rsidR="00A22B51" w:rsidRPr="00CD1BD2" w:rsidRDefault="00A22B51" w:rsidP="0030684B">
            <w:pPr>
              <w:pStyle w:val="AmColumnHeading"/>
            </w:pPr>
            <w:r w:rsidRPr="00CD1BD2">
              <w:t>Tarkistus</w:t>
            </w:r>
          </w:p>
        </w:tc>
      </w:tr>
      <w:tr w:rsidR="00A22B51" w:rsidRPr="00CD1BD2" w14:paraId="335F5FB3" w14:textId="77777777" w:rsidTr="0030684B">
        <w:trPr>
          <w:jc w:val="center"/>
        </w:trPr>
        <w:tc>
          <w:tcPr>
            <w:tcW w:w="4876" w:type="dxa"/>
            <w:tcBorders>
              <w:top w:val="nil"/>
              <w:left w:val="nil"/>
              <w:bottom w:val="nil"/>
              <w:right w:val="nil"/>
            </w:tcBorders>
          </w:tcPr>
          <w:p w14:paraId="5E73991F" w14:textId="77777777" w:rsidR="00A22B51" w:rsidRPr="00CD1BD2" w:rsidRDefault="00A22B51" w:rsidP="0030684B">
            <w:pPr>
              <w:pStyle w:val="Normal6a"/>
            </w:pPr>
            <w:r w:rsidRPr="00CD1BD2">
              <w:t>7.</w:t>
            </w:r>
            <w:r w:rsidRPr="00CD1BD2">
              <w:tab/>
              <w:t>kehottaa jäsenvaltioita takaamaan kurinpitolautakuntien, syyttäjäviranomaisten, korruptiontorjuntavirastojen ja oikeuslaitoksen riippumattomuuden, puolueettomuuden ja riittävät resurssit;</w:t>
            </w:r>
          </w:p>
        </w:tc>
        <w:tc>
          <w:tcPr>
            <w:tcW w:w="4876" w:type="dxa"/>
            <w:tcBorders>
              <w:top w:val="nil"/>
              <w:left w:val="nil"/>
              <w:bottom w:val="nil"/>
              <w:right w:val="nil"/>
            </w:tcBorders>
          </w:tcPr>
          <w:p w14:paraId="13C623FD" w14:textId="77777777" w:rsidR="00A22B51" w:rsidRPr="00CD1BD2" w:rsidRDefault="00A22B51" w:rsidP="0030684B">
            <w:pPr>
              <w:pStyle w:val="Normal6a"/>
            </w:pPr>
            <w:r w:rsidRPr="00CD1BD2">
              <w:t>7.</w:t>
            </w:r>
            <w:r w:rsidRPr="00CD1BD2">
              <w:tab/>
              <w:t xml:space="preserve">kehottaa </w:t>
            </w:r>
            <w:r w:rsidRPr="00CD1BD2">
              <w:rPr>
                <w:b/>
                <w:i/>
              </w:rPr>
              <w:t>EU:n toimielimiä ja</w:t>
            </w:r>
            <w:r w:rsidRPr="00CD1BD2">
              <w:t xml:space="preserve"> jäsenvaltioita takaamaan kurinpitolautakuntien, syyttäjäviranomaisten, korruptiontorjuntavirastojen ja oikeuslaitoksen riippumattomuuden, puolueettomuuden ja riittävät resurssit;</w:t>
            </w:r>
          </w:p>
        </w:tc>
      </w:tr>
    </w:tbl>
    <w:p w14:paraId="6CE7381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D605B17" w14:textId="77777777" w:rsidR="00A22B51" w:rsidRPr="00CD1BD2" w:rsidRDefault="00A22B51" w:rsidP="00A22B51">
      <w:r w:rsidRPr="00CD1BD2">
        <w:rPr>
          <w:rStyle w:val="HideTWBExt"/>
        </w:rPr>
        <w:t>&lt;/Amend&gt;</w:t>
      </w:r>
    </w:p>
    <w:p w14:paraId="7E1819C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302</w:t>
      </w:r>
      <w:r w:rsidRPr="00CD1BD2">
        <w:rPr>
          <w:rStyle w:val="HideTWBExt"/>
          <w:b w:val="0"/>
        </w:rPr>
        <w:t>&lt;/NumAm&gt;</w:t>
      </w:r>
    </w:p>
    <w:p w14:paraId="7DA269B8"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5ABEA41D" w14:textId="77777777" w:rsidR="00A22B51" w:rsidRPr="00CD1BD2" w:rsidRDefault="00A22B51" w:rsidP="00A22B51">
      <w:pPr>
        <w:pStyle w:val="NormalBold"/>
      </w:pPr>
      <w:r w:rsidRPr="00CD1BD2">
        <w:rPr>
          <w:rStyle w:val="HideTWBExt"/>
          <w:b w:val="0"/>
        </w:rPr>
        <w:t>&lt;/RepeatBlock-By&gt;</w:t>
      </w:r>
    </w:p>
    <w:p w14:paraId="5EAAD88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B40C340" w14:textId="77777777" w:rsidR="00A22B51" w:rsidRPr="00CD1BD2" w:rsidRDefault="00A22B51" w:rsidP="00A22B51">
      <w:pPr>
        <w:pStyle w:val="NormalBold"/>
      </w:pPr>
      <w:r w:rsidRPr="00CD1BD2">
        <w:rPr>
          <w:rStyle w:val="HideTWBExt"/>
          <w:b w:val="0"/>
        </w:rPr>
        <w:t>&lt;Article&gt;</w:t>
      </w:r>
      <w:r w:rsidRPr="00CD1BD2">
        <w:t>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9C1EC8C" w14:textId="77777777" w:rsidTr="0030684B">
        <w:trPr>
          <w:trHeight w:hRule="exact" w:val="240"/>
          <w:jc w:val="center"/>
        </w:trPr>
        <w:tc>
          <w:tcPr>
            <w:tcW w:w="9752" w:type="dxa"/>
            <w:gridSpan w:val="2"/>
            <w:tcBorders>
              <w:top w:val="nil"/>
              <w:left w:val="nil"/>
              <w:bottom w:val="nil"/>
              <w:right w:val="nil"/>
            </w:tcBorders>
          </w:tcPr>
          <w:p w14:paraId="5E8F47CA" w14:textId="77777777" w:rsidR="00A22B51" w:rsidRPr="00CD1BD2" w:rsidRDefault="00A22B51" w:rsidP="0030684B"/>
        </w:tc>
      </w:tr>
      <w:tr w:rsidR="00A22B51" w:rsidRPr="00CD1BD2" w14:paraId="152C0D01" w14:textId="77777777" w:rsidTr="0030684B">
        <w:trPr>
          <w:trHeight w:val="240"/>
          <w:jc w:val="center"/>
        </w:trPr>
        <w:tc>
          <w:tcPr>
            <w:tcW w:w="4876" w:type="dxa"/>
            <w:tcBorders>
              <w:top w:val="nil"/>
              <w:left w:val="nil"/>
              <w:bottom w:val="nil"/>
              <w:right w:val="nil"/>
            </w:tcBorders>
          </w:tcPr>
          <w:p w14:paraId="5F9C7A5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10F5B3E" w14:textId="77777777" w:rsidR="00A22B51" w:rsidRPr="00CD1BD2" w:rsidRDefault="00A22B51" w:rsidP="0030684B">
            <w:pPr>
              <w:pStyle w:val="AmColumnHeading"/>
            </w:pPr>
            <w:r w:rsidRPr="00CD1BD2">
              <w:t>Tarkistus</w:t>
            </w:r>
          </w:p>
        </w:tc>
      </w:tr>
      <w:tr w:rsidR="00A22B51" w:rsidRPr="00CD1BD2" w14:paraId="61317C99" w14:textId="77777777" w:rsidTr="0030684B">
        <w:trPr>
          <w:jc w:val="center"/>
        </w:trPr>
        <w:tc>
          <w:tcPr>
            <w:tcW w:w="4876" w:type="dxa"/>
            <w:tcBorders>
              <w:top w:val="nil"/>
              <w:left w:val="nil"/>
              <w:bottom w:val="nil"/>
              <w:right w:val="nil"/>
            </w:tcBorders>
          </w:tcPr>
          <w:p w14:paraId="55FB8AAC" w14:textId="77777777" w:rsidR="00A22B51" w:rsidRPr="00CD1BD2" w:rsidRDefault="00A22B51" w:rsidP="0030684B">
            <w:pPr>
              <w:pStyle w:val="Normal6a"/>
            </w:pPr>
            <w:r w:rsidRPr="00CD1BD2">
              <w:t>7.</w:t>
            </w:r>
            <w:r w:rsidRPr="00CD1BD2">
              <w:tab/>
            </w:r>
            <w:r w:rsidRPr="00CD1BD2">
              <w:rPr>
                <w:b/>
                <w:i/>
              </w:rPr>
              <w:t>kehottaa jäsenvaltioita takaamaan</w:t>
            </w:r>
            <w:r w:rsidRPr="00CD1BD2">
              <w:t xml:space="preserve"> kurinpitolautakuntien, syyttäjäviranomaisten, korruptiontorjuntavirastojen ja oikeuslaitoksen </w:t>
            </w:r>
            <w:r w:rsidRPr="00CD1BD2">
              <w:rPr>
                <w:b/>
                <w:i/>
              </w:rPr>
              <w:t>riippumattomuuden, puolueettomuuden</w:t>
            </w:r>
            <w:r w:rsidRPr="00CD1BD2">
              <w:t xml:space="preserve"> ja </w:t>
            </w:r>
            <w:r w:rsidRPr="00CD1BD2">
              <w:rPr>
                <w:b/>
                <w:i/>
              </w:rPr>
              <w:t>riittävät resurssit</w:t>
            </w:r>
            <w:r w:rsidRPr="00CD1BD2">
              <w:t>;</w:t>
            </w:r>
          </w:p>
        </w:tc>
        <w:tc>
          <w:tcPr>
            <w:tcW w:w="4876" w:type="dxa"/>
            <w:tcBorders>
              <w:top w:val="nil"/>
              <w:left w:val="nil"/>
              <w:bottom w:val="nil"/>
              <w:right w:val="nil"/>
            </w:tcBorders>
          </w:tcPr>
          <w:p w14:paraId="2E03C1E0" w14:textId="77777777" w:rsidR="00A22B51" w:rsidRPr="00CD1BD2" w:rsidRDefault="00A22B51" w:rsidP="0030684B">
            <w:pPr>
              <w:pStyle w:val="Normal6a"/>
            </w:pPr>
            <w:r w:rsidRPr="00CD1BD2">
              <w:t>7.</w:t>
            </w:r>
            <w:r w:rsidRPr="00CD1BD2">
              <w:tab/>
            </w:r>
            <w:r w:rsidRPr="00CD1BD2">
              <w:rPr>
                <w:b/>
                <w:i/>
              </w:rPr>
              <w:t>suhtautuu myönteisesti jäsenvaltioiden omaksumaan lähestymistapaan</w:t>
            </w:r>
            <w:r w:rsidRPr="00CD1BD2">
              <w:t xml:space="preserve"> kurinpitolautakuntien, syyttäjäviranomaisten, korruptiontorjuntavirastojen ja oikeuslaitoksen </w:t>
            </w:r>
            <w:r w:rsidRPr="00CD1BD2">
              <w:rPr>
                <w:b/>
                <w:i/>
              </w:rPr>
              <w:t>riippumattomuuteen</w:t>
            </w:r>
            <w:r w:rsidRPr="00CD1BD2">
              <w:t xml:space="preserve"> ja </w:t>
            </w:r>
            <w:r w:rsidRPr="00CD1BD2">
              <w:rPr>
                <w:b/>
                <w:i/>
              </w:rPr>
              <w:t>puolueettomuuteen</w:t>
            </w:r>
            <w:r w:rsidRPr="00CD1BD2">
              <w:t>;</w:t>
            </w:r>
          </w:p>
        </w:tc>
      </w:tr>
    </w:tbl>
    <w:p w14:paraId="4285EBB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26AFFE02" w14:textId="77777777" w:rsidR="00A22B51" w:rsidRPr="00CD1BD2" w:rsidRDefault="00A22B51" w:rsidP="00A22B51">
      <w:r w:rsidRPr="00CD1BD2">
        <w:rPr>
          <w:rStyle w:val="HideTWBExt"/>
        </w:rPr>
        <w:t>&lt;/Amend&gt;</w:t>
      </w:r>
    </w:p>
    <w:p w14:paraId="01A7808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303</w:t>
      </w:r>
      <w:r w:rsidRPr="00CD1BD2">
        <w:rPr>
          <w:rStyle w:val="HideTWBExt"/>
          <w:b w:val="0"/>
        </w:rPr>
        <w:t>&lt;/NumAm&gt;</w:t>
      </w:r>
    </w:p>
    <w:p w14:paraId="11FA7770"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50C4C699" w14:textId="77777777" w:rsidR="00A22B51" w:rsidRPr="00CD1BD2" w:rsidRDefault="00A22B51" w:rsidP="00A22B51">
      <w:pPr>
        <w:pStyle w:val="NormalBold"/>
      </w:pPr>
      <w:r w:rsidRPr="00CD1BD2">
        <w:rPr>
          <w:rStyle w:val="HideTWBExt"/>
          <w:b w:val="0"/>
        </w:rPr>
        <w:t>&lt;/RepeatBlock-By&gt;</w:t>
      </w:r>
    </w:p>
    <w:p w14:paraId="2803C8C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43AD070" w14:textId="77777777" w:rsidR="00A22B51" w:rsidRPr="00CD1BD2" w:rsidRDefault="00A22B51" w:rsidP="00A22B51">
      <w:pPr>
        <w:pStyle w:val="NormalBold"/>
      </w:pPr>
      <w:r w:rsidRPr="00CD1BD2">
        <w:rPr>
          <w:rStyle w:val="HideTWBExt"/>
          <w:b w:val="0"/>
        </w:rPr>
        <w:t>&lt;Article&gt;</w:t>
      </w:r>
      <w:r w:rsidRPr="00CD1BD2">
        <w:t>7 kohta – 1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96BEE2D" w14:textId="77777777" w:rsidTr="0030684B">
        <w:trPr>
          <w:trHeight w:hRule="exact" w:val="240"/>
          <w:jc w:val="center"/>
        </w:trPr>
        <w:tc>
          <w:tcPr>
            <w:tcW w:w="9752" w:type="dxa"/>
            <w:gridSpan w:val="2"/>
            <w:tcBorders>
              <w:top w:val="nil"/>
              <w:left w:val="nil"/>
              <w:bottom w:val="nil"/>
              <w:right w:val="nil"/>
            </w:tcBorders>
          </w:tcPr>
          <w:p w14:paraId="4F5B3779" w14:textId="77777777" w:rsidR="00A22B51" w:rsidRPr="00CD1BD2" w:rsidRDefault="00A22B51" w:rsidP="0030684B"/>
        </w:tc>
      </w:tr>
      <w:tr w:rsidR="00A22B51" w:rsidRPr="00CD1BD2" w14:paraId="0CF74624" w14:textId="77777777" w:rsidTr="0030684B">
        <w:trPr>
          <w:trHeight w:val="240"/>
          <w:jc w:val="center"/>
        </w:trPr>
        <w:tc>
          <w:tcPr>
            <w:tcW w:w="4876" w:type="dxa"/>
            <w:tcBorders>
              <w:top w:val="nil"/>
              <w:left w:val="nil"/>
              <w:bottom w:val="nil"/>
              <w:right w:val="nil"/>
            </w:tcBorders>
          </w:tcPr>
          <w:p w14:paraId="3C9D30A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5605DB1" w14:textId="77777777" w:rsidR="00A22B51" w:rsidRPr="00CD1BD2" w:rsidRDefault="00A22B51" w:rsidP="0030684B">
            <w:pPr>
              <w:pStyle w:val="AmColumnHeading"/>
            </w:pPr>
            <w:r w:rsidRPr="00CD1BD2">
              <w:t>Tarkistus</w:t>
            </w:r>
          </w:p>
        </w:tc>
      </w:tr>
      <w:tr w:rsidR="00A22B51" w:rsidRPr="00CD1BD2" w14:paraId="20BB3B8F" w14:textId="77777777" w:rsidTr="0030684B">
        <w:trPr>
          <w:jc w:val="center"/>
        </w:trPr>
        <w:tc>
          <w:tcPr>
            <w:tcW w:w="4876" w:type="dxa"/>
            <w:tcBorders>
              <w:top w:val="nil"/>
              <w:left w:val="nil"/>
              <w:bottom w:val="nil"/>
              <w:right w:val="nil"/>
            </w:tcBorders>
          </w:tcPr>
          <w:p w14:paraId="054A89DB" w14:textId="77777777" w:rsidR="00A22B51" w:rsidRPr="00CD1BD2" w:rsidRDefault="00A22B51" w:rsidP="0030684B">
            <w:pPr>
              <w:pStyle w:val="Normal6a"/>
            </w:pPr>
          </w:p>
        </w:tc>
        <w:tc>
          <w:tcPr>
            <w:tcW w:w="4876" w:type="dxa"/>
            <w:tcBorders>
              <w:top w:val="nil"/>
              <w:left w:val="nil"/>
              <w:bottom w:val="nil"/>
              <w:right w:val="nil"/>
            </w:tcBorders>
          </w:tcPr>
          <w:p w14:paraId="17974192" w14:textId="77777777" w:rsidR="00A22B51" w:rsidRPr="00CD1BD2" w:rsidRDefault="00A22B51" w:rsidP="0030684B">
            <w:pPr>
              <w:pStyle w:val="Normal6a"/>
            </w:pPr>
            <w:r w:rsidRPr="00CD1BD2">
              <w:rPr>
                <w:b/>
                <w:i/>
              </w:rPr>
              <w:t>kehottaa EU:n elimiä, kuten Europolia, Eurojustia, Euroopan tilintarkastustuomioistuinta, EPPOa ja Euroopan petostentorjuntavirastoa (OLAF), parantamaan yhteistyötään erityisesti tarkistamalla ja vahvistamalla EU:n petostentorjuntarakennetta, jotta varmistetaan oikeusvaltioperiaatteen rikkomusten vaikuttavampi havaitseminen, ennaltaehkäisy ja syytteeseenpano silloin, kun niillä on suoria tai välillisiä vaikutuksia unionin taloudellisiin etuihin;</w:t>
            </w:r>
          </w:p>
        </w:tc>
      </w:tr>
    </w:tbl>
    <w:p w14:paraId="49E8954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AB44EDC" w14:textId="77777777" w:rsidR="00A22B51" w:rsidRPr="00CD1BD2" w:rsidRDefault="00A22B51" w:rsidP="00A22B51">
      <w:r w:rsidRPr="00CD1BD2">
        <w:rPr>
          <w:rStyle w:val="HideTWBExt"/>
        </w:rPr>
        <w:t>&lt;/Amend&gt;</w:t>
      </w:r>
    </w:p>
    <w:p w14:paraId="2FDCF1F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304</w:t>
      </w:r>
      <w:r w:rsidRPr="00CD1BD2">
        <w:rPr>
          <w:rStyle w:val="HideTWBExt"/>
          <w:b w:val="0"/>
        </w:rPr>
        <w:t>&lt;/NumAm&gt;</w:t>
      </w:r>
    </w:p>
    <w:p w14:paraId="4A3B6819" w14:textId="77777777" w:rsidR="00A22B51" w:rsidRPr="00CD1BD2" w:rsidRDefault="00A22B51" w:rsidP="00A22B51">
      <w:pPr>
        <w:pStyle w:val="NormalBold"/>
      </w:pPr>
      <w:r w:rsidRPr="00CD1BD2">
        <w:rPr>
          <w:rStyle w:val="HideTWBExt"/>
          <w:b w:val="0"/>
        </w:rPr>
        <w:t>&lt;RepeatBlock-By&gt;&lt;Members&gt;</w:t>
      </w:r>
      <w:r w:rsidRPr="00CD1BD2">
        <w:t>Javier Zarzalejos, Fredis Beleris</w:t>
      </w:r>
      <w:r w:rsidRPr="00CD1BD2">
        <w:rPr>
          <w:rStyle w:val="HideTWBExt"/>
          <w:b w:val="0"/>
        </w:rPr>
        <w:t>&lt;/Members&gt;</w:t>
      </w:r>
    </w:p>
    <w:p w14:paraId="641558FA" w14:textId="77777777" w:rsidR="00A22B51" w:rsidRPr="00CD1BD2" w:rsidRDefault="00A22B51" w:rsidP="00A22B51">
      <w:pPr>
        <w:pStyle w:val="NormalBold"/>
      </w:pPr>
      <w:r w:rsidRPr="00CD1BD2">
        <w:rPr>
          <w:rStyle w:val="HideTWBExt"/>
          <w:b w:val="0"/>
        </w:rPr>
        <w:t>&lt;/RepeatBlock-By&gt;</w:t>
      </w:r>
    </w:p>
    <w:p w14:paraId="22035D1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61809C2" w14:textId="77777777" w:rsidR="00A22B51" w:rsidRPr="00CD1BD2" w:rsidRDefault="00A22B51" w:rsidP="00A22B51">
      <w:pPr>
        <w:pStyle w:val="NormalBold"/>
      </w:pPr>
      <w:r w:rsidRPr="00CD1BD2">
        <w:rPr>
          <w:rStyle w:val="HideTWBExt"/>
          <w:b w:val="0"/>
        </w:rPr>
        <w:t>&lt;Article&gt;</w:t>
      </w:r>
      <w:r w:rsidRPr="00CD1BD2">
        <w:t>7 kohta – 1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4AE3667" w14:textId="77777777" w:rsidTr="0030684B">
        <w:trPr>
          <w:trHeight w:hRule="exact" w:val="240"/>
          <w:jc w:val="center"/>
        </w:trPr>
        <w:tc>
          <w:tcPr>
            <w:tcW w:w="9752" w:type="dxa"/>
            <w:gridSpan w:val="2"/>
            <w:tcBorders>
              <w:top w:val="nil"/>
              <w:left w:val="nil"/>
              <w:bottom w:val="nil"/>
              <w:right w:val="nil"/>
            </w:tcBorders>
          </w:tcPr>
          <w:p w14:paraId="133B4AB8" w14:textId="77777777" w:rsidR="00A22B51" w:rsidRPr="00CD1BD2" w:rsidRDefault="00A22B51" w:rsidP="0030684B"/>
        </w:tc>
      </w:tr>
      <w:tr w:rsidR="00A22B51" w:rsidRPr="00CD1BD2" w14:paraId="5CB4FB52" w14:textId="77777777" w:rsidTr="0030684B">
        <w:trPr>
          <w:trHeight w:val="240"/>
          <w:jc w:val="center"/>
        </w:trPr>
        <w:tc>
          <w:tcPr>
            <w:tcW w:w="4876" w:type="dxa"/>
            <w:tcBorders>
              <w:top w:val="nil"/>
              <w:left w:val="nil"/>
              <w:bottom w:val="nil"/>
              <w:right w:val="nil"/>
            </w:tcBorders>
          </w:tcPr>
          <w:p w14:paraId="0A6A0B2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3A82B4" w14:textId="77777777" w:rsidR="00A22B51" w:rsidRPr="00CD1BD2" w:rsidRDefault="00A22B51" w:rsidP="0030684B">
            <w:pPr>
              <w:pStyle w:val="AmColumnHeading"/>
            </w:pPr>
            <w:r w:rsidRPr="00CD1BD2">
              <w:t>Tarkistus</w:t>
            </w:r>
          </w:p>
        </w:tc>
      </w:tr>
      <w:tr w:rsidR="00A22B51" w:rsidRPr="00CD1BD2" w14:paraId="2F6EB54B" w14:textId="77777777" w:rsidTr="0030684B">
        <w:trPr>
          <w:jc w:val="center"/>
        </w:trPr>
        <w:tc>
          <w:tcPr>
            <w:tcW w:w="4876" w:type="dxa"/>
            <w:tcBorders>
              <w:top w:val="nil"/>
              <w:left w:val="nil"/>
              <w:bottom w:val="nil"/>
              <w:right w:val="nil"/>
            </w:tcBorders>
          </w:tcPr>
          <w:p w14:paraId="261A6104" w14:textId="77777777" w:rsidR="00A22B51" w:rsidRPr="00CD1BD2" w:rsidRDefault="00A22B51" w:rsidP="0030684B">
            <w:pPr>
              <w:pStyle w:val="Normal6a"/>
            </w:pPr>
          </w:p>
        </w:tc>
        <w:tc>
          <w:tcPr>
            <w:tcW w:w="4876" w:type="dxa"/>
            <w:tcBorders>
              <w:top w:val="nil"/>
              <w:left w:val="nil"/>
              <w:bottom w:val="nil"/>
              <w:right w:val="nil"/>
            </w:tcBorders>
          </w:tcPr>
          <w:p w14:paraId="5D08A354" w14:textId="77777777" w:rsidR="00A22B51" w:rsidRPr="00CD1BD2" w:rsidRDefault="00A22B51" w:rsidP="0030684B">
            <w:pPr>
              <w:pStyle w:val="Normal6a"/>
            </w:pPr>
            <w:r w:rsidRPr="00CD1BD2">
              <w:rPr>
                <w:b/>
                <w:i/>
              </w:rPr>
              <w:t>(1)</w:t>
            </w:r>
            <w:r w:rsidRPr="00CD1BD2">
              <w:tab/>
            </w:r>
            <w:r w:rsidRPr="00CD1BD2">
              <w:rPr>
                <w:b/>
                <w:i/>
              </w:rPr>
              <w:t>katsoo, että armahduksia ei pidä käyttää väärin poliitikkojen suojelemiseksi, koska se voi heikentää kansalaisten luottamusta; kehottaa siksi kaikkia jäsenvaltioita panemaan korruptiontorjuntaa koskevan direktiivin kaikilta osin täytäntöön;</w:t>
            </w:r>
          </w:p>
        </w:tc>
      </w:tr>
    </w:tbl>
    <w:p w14:paraId="452DC7A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85211FD" w14:textId="77777777" w:rsidR="00A22B51" w:rsidRPr="00CD1BD2" w:rsidRDefault="00A22B51" w:rsidP="00A22B51">
      <w:r w:rsidRPr="00CD1BD2">
        <w:rPr>
          <w:rStyle w:val="HideTWBExt"/>
        </w:rPr>
        <w:t>&lt;/Amend&gt;</w:t>
      </w:r>
    </w:p>
    <w:p w14:paraId="5375BDE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305</w:t>
      </w:r>
      <w:r w:rsidRPr="00CD1BD2">
        <w:rPr>
          <w:rStyle w:val="HideTWBExt"/>
          <w:b w:val="0"/>
        </w:rPr>
        <w:t>&lt;/NumAm&gt;</w:t>
      </w:r>
    </w:p>
    <w:p w14:paraId="6703D5C8"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192D5990" w14:textId="77777777" w:rsidR="00A22B51" w:rsidRPr="00CD1BD2" w:rsidRDefault="00A22B51" w:rsidP="00A22B51">
      <w:pPr>
        <w:pStyle w:val="NormalBold"/>
      </w:pPr>
      <w:r w:rsidRPr="00CD1BD2">
        <w:rPr>
          <w:rStyle w:val="HideTWBExt"/>
          <w:b w:val="0"/>
        </w:rPr>
        <w:t>&lt;/RepeatBlock-By&gt;</w:t>
      </w:r>
    </w:p>
    <w:p w14:paraId="7BD19F1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3D1DF0C" w14:textId="77777777" w:rsidR="00A22B51" w:rsidRPr="00CD1BD2" w:rsidRDefault="00A22B51" w:rsidP="00A22B51">
      <w:pPr>
        <w:pStyle w:val="NormalBold"/>
      </w:pPr>
      <w:r w:rsidRPr="00CD1BD2">
        <w:rPr>
          <w:rStyle w:val="HideTWBExt"/>
          <w:b w:val="0"/>
        </w:rPr>
        <w:t>&lt;Article&gt;</w:t>
      </w:r>
      <w:r w:rsidRPr="00CD1BD2">
        <w:t>7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C81B1B4" w14:textId="77777777" w:rsidTr="0030684B">
        <w:trPr>
          <w:trHeight w:hRule="exact" w:val="240"/>
          <w:jc w:val="center"/>
        </w:trPr>
        <w:tc>
          <w:tcPr>
            <w:tcW w:w="9752" w:type="dxa"/>
            <w:gridSpan w:val="2"/>
            <w:tcBorders>
              <w:top w:val="nil"/>
              <w:left w:val="nil"/>
              <w:bottom w:val="nil"/>
              <w:right w:val="nil"/>
            </w:tcBorders>
          </w:tcPr>
          <w:p w14:paraId="15669C2A" w14:textId="77777777" w:rsidR="00A22B51" w:rsidRPr="00CD1BD2" w:rsidRDefault="00A22B51" w:rsidP="0030684B"/>
        </w:tc>
      </w:tr>
      <w:tr w:rsidR="00A22B51" w:rsidRPr="00CD1BD2" w14:paraId="6DC59420" w14:textId="77777777" w:rsidTr="0030684B">
        <w:trPr>
          <w:trHeight w:val="240"/>
          <w:jc w:val="center"/>
        </w:trPr>
        <w:tc>
          <w:tcPr>
            <w:tcW w:w="4876" w:type="dxa"/>
            <w:tcBorders>
              <w:top w:val="nil"/>
              <w:left w:val="nil"/>
              <w:bottom w:val="nil"/>
              <w:right w:val="nil"/>
            </w:tcBorders>
          </w:tcPr>
          <w:p w14:paraId="368B13F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088DE51" w14:textId="77777777" w:rsidR="00A22B51" w:rsidRPr="00CD1BD2" w:rsidRDefault="00A22B51" w:rsidP="0030684B">
            <w:pPr>
              <w:pStyle w:val="AmColumnHeading"/>
            </w:pPr>
            <w:r w:rsidRPr="00CD1BD2">
              <w:t>Tarkistus</w:t>
            </w:r>
          </w:p>
        </w:tc>
      </w:tr>
      <w:tr w:rsidR="00A22B51" w:rsidRPr="00CD1BD2" w14:paraId="096B42F9" w14:textId="77777777" w:rsidTr="0030684B">
        <w:trPr>
          <w:jc w:val="center"/>
        </w:trPr>
        <w:tc>
          <w:tcPr>
            <w:tcW w:w="4876" w:type="dxa"/>
            <w:tcBorders>
              <w:top w:val="nil"/>
              <w:left w:val="nil"/>
              <w:bottom w:val="nil"/>
              <w:right w:val="nil"/>
            </w:tcBorders>
          </w:tcPr>
          <w:p w14:paraId="4FD09380" w14:textId="77777777" w:rsidR="00A22B51" w:rsidRPr="00CD1BD2" w:rsidRDefault="00A22B51" w:rsidP="0030684B">
            <w:pPr>
              <w:pStyle w:val="Normal6a"/>
            </w:pPr>
          </w:p>
        </w:tc>
        <w:tc>
          <w:tcPr>
            <w:tcW w:w="4876" w:type="dxa"/>
            <w:tcBorders>
              <w:top w:val="nil"/>
              <w:left w:val="nil"/>
              <w:bottom w:val="nil"/>
              <w:right w:val="nil"/>
            </w:tcBorders>
          </w:tcPr>
          <w:p w14:paraId="0FB7635B" w14:textId="77777777" w:rsidR="00A22B51" w:rsidRPr="00CD1BD2" w:rsidRDefault="00A22B51" w:rsidP="0030684B">
            <w:pPr>
              <w:pStyle w:val="Normal6a"/>
            </w:pPr>
            <w:r w:rsidRPr="00CD1BD2">
              <w:rPr>
                <w:b/>
                <w:i/>
              </w:rPr>
              <w:t>7 a.</w:t>
            </w:r>
            <w:r w:rsidRPr="00CD1BD2">
              <w:tab/>
            </w:r>
            <w:r w:rsidRPr="00CD1BD2">
              <w:rPr>
                <w:b/>
                <w:i/>
              </w:rPr>
              <w:t>panee merkille Euroopan syyttäjänviraston (EPPO) keskeisen roolin EU:n oikeusvaltioperiaatteen ja korruptiontorjunnan välineistön keskeisenä pilarina erityisesti unionin taloudellisten etujen tehokkaan suojelun kannalta; kehottaa komissiota seuraamaan tiiviisti ja jatkuvasti kaikkien jäsenvaltioiden EPPOn kanssa tekemän yhteistyön tasoa ja laatua ja hyödyntämään kaikilta osin sen valtuuksia, jos yhteistyö on puutteellista; tukee EPPOn valvonta- ja koordinointivaltuuksien sekä operatiivisten valtuuksien lujittamista, jotta voidaan vahvistaa sen valmiuksia tutkia korruptiota ja nostaa sen johdosta syytteitä jäsenvaltioissa; kehottaa lisäksi komissiota nopeuttamaan ensisijaisesti EPPO-asetuksen uudelleentarkastelua; korostaa tarvetta tehostaa EPPOn ja Europolin välistä operatiivista yhteistyötä ja data-analyysitukea EPPOn analyyttisen taakan keventämiseksi;</w:t>
            </w:r>
          </w:p>
        </w:tc>
      </w:tr>
    </w:tbl>
    <w:p w14:paraId="72F504A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CC13FDB" w14:textId="77777777" w:rsidR="00A22B51" w:rsidRPr="00CD1BD2" w:rsidRDefault="00A22B51" w:rsidP="00A22B51">
      <w:r w:rsidRPr="00CD1BD2">
        <w:rPr>
          <w:rStyle w:val="HideTWBExt"/>
        </w:rPr>
        <w:t>&lt;/Amend&gt;</w:t>
      </w:r>
    </w:p>
    <w:p w14:paraId="2884888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306</w:t>
      </w:r>
      <w:r w:rsidRPr="00CD1BD2">
        <w:rPr>
          <w:rStyle w:val="HideTWBExt"/>
          <w:b w:val="0"/>
        </w:rPr>
        <w:t>&lt;/NumAm&gt;</w:t>
      </w:r>
    </w:p>
    <w:p w14:paraId="7F7788D2" w14:textId="77777777" w:rsidR="00A22B51" w:rsidRPr="00CD1BD2" w:rsidRDefault="00A22B51" w:rsidP="00A22B51">
      <w:pPr>
        <w:pStyle w:val="NormalBold"/>
      </w:pPr>
      <w:r w:rsidRPr="00CD1BD2">
        <w:rPr>
          <w:rStyle w:val="HideTWBExt"/>
          <w:b w:val="0"/>
        </w:rPr>
        <w:t>&lt;RepeatBlock-By&gt;&lt;Members&gt;</w:t>
      </w:r>
      <w:r w:rsidRPr="00CD1BD2">
        <w:t>Alessandro Zan, Sandro Ruotolo, Pina Picierno, Cecilia Strada, Marco Tarquinio</w:t>
      </w:r>
      <w:r w:rsidRPr="00CD1BD2">
        <w:rPr>
          <w:rStyle w:val="HideTWBExt"/>
          <w:b w:val="0"/>
        </w:rPr>
        <w:t>&lt;/Members&gt;</w:t>
      </w:r>
    </w:p>
    <w:p w14:paraId="27C8ED4E" w14:textId="77777777" w:rsidR="00A22B51" w:rsidRPr="00CD1BD2" w:rsidRDefault="00A22B51" w:rsidP="00A22B51">
      <w:pPr>
        <w:pStyle w:val="NormalBold"/>
      </w:pPr>
      <w:r w:rsidRPr="00CD1BD2">
        <w:rPr>
          <w:rStyle w:val="HideTWBExt"/>
          <w:b w:val="0"/>
        </w:rPr>
        <w:t>&lt;/RepeatBlock-By&gt;</w:t>
      </w:r>
    </w:p>
    <w:p w14:paraId="62449D7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D5A50D8" w14:textId="77777777" w:rsidR="00A22B51" w:rsidRPr="00CD1BD2" w:rsidRDefault="00A22B51" w:rsidP="00A22B51">
      <w:pPr>
        <w:pStyle w:val="NormalBold"/>
      </w:pPr>
      <w:r w:rsidRPr="00CD1BD2">
        <w:rPr>
          <w:rStyle w:val="HideTWBExt"/>
          <w:b w:val="0"/>
        </w:rPr>
        <w:t>&lt;Article&gt;</w:t>
      </w:r>
      <w:r w:rsidRPr="00CD1BD2">
        <w:t>7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06EC426" w14:textId="77777777" w:rsidTr="0030684B">
        <w:trPr>
          <w:trHeight w:hRule="exact" w:val="240"/>
          <w:jc w:val="center"/>
        </w:trPr>
        <w:tc>
          <w:tcPr>
            <w:tcW w:w="9752" w:type="dxa"/>
            <w:gridSpan w:val="2"/>
            <w:tcBorders>
              <w:top w:val="nil"/>
              <w:left w:val="nil"/>
              <w:bottom w:val="nil"/>
              <w:right w:val="nil"/>
            </w:tcBorders>
          </w:tcPr>
          <w:p w14:paraId="0CDC7485" w14:textId="77777777" w:rsidR="00A22B51" w:rsidRPr="00CD1BD2" w:rsidRDefault="00A22B51" w:rsidP="0030684B"/>
        </w:tc>
      </w:tr>
      <w:tr w:rsidR="00A22B51" w:rsidRPr="00CD1BD2" w14:paraId="249FD79C" w14:textId="77777777" w:rsidTr="0030684B">
        <w:trPr>
          <w:trHeight w:val="240"/>
          <w:jc w:val="center"/>
        </w:trPr>
        <w:tc>
          <w:tcPr>
            <w:tcW w:w="4876" w:type="dxa"/>
            <w:tcBorders>
              <w:top w:val="nil"/>
              <w:left w:val="nil"/>
              <w:bottom w:val="nil"/>
              <w:right w:val="nil"/>
            </w:tcBorders>
          </w:tcPr>
          <w:p w14:paraId="3467914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43C9EAC" w14:textId="77777777" w:rsidR="00A22B51" w:rsidRPr="00CD1BD2" w:rsidRDefault="00A22B51" w:rsidP="0030684B">
            <w:pPr>
              <w:pStyle w:val="AmColumnHeading"/>
            </w:pPr>
            <w:r w:rsidRPr="00CD1BD2">
              <w:t>Tarkistus</w:t>
            </w:r>
          </w:p>
        </w:tc>
      </w:tr>
      <w:tr w:rsidR="00A22B51" w:rsidRPr="00CD1BD2" w14:paraId="6449DCCB" w14:textId="77777777" w:rsidTr="0030684B">
        <w:trPr>
          <w:jc w:val="center"/>
        </w:trPr>
        <w:tc>
          <w:tcPr>
            <w:tcW w:w="4876" w:type="dxa"/>
            <w:tcBorders>
              <w:top w:val="nil"/>
              <w:left w:val="nil"/>
              <w:bottom w:val="nil"/>
              <w:right w:val="nil"/>
            </w:tcBorders>
          </w:tcPr>
          <w:p w14:paraId="231F3076" w14:textId="77777777" w:rsidR="00A22B51" w:rsidRPr="00CD1BD2" w:rsidRDefault="00A22B51" w:rsidP="0030684B">
            <w:pPr>
              <w:pStyle w:val="Normal6a"/>
            </w:pPr>
          </w:p>
        </w:tc>
        <w:tc>
          <w:tcPr>
            <w:tcW w:w="4876" w:type="dxa"/>
            <w:tcBorders>
              <w:top w:val="nil"/>
              <w:left w:val="nil"/>
              <w:bottom w:val="nil"/>
              <w:right w:val="nil"/>
            </w:tcBorders>
          </w:tcPr>
          <w:p w14:paraId="7E92E436" w14:textId="77777777" w:rsidR="00A22B51" w:rsidRPr="00CD1BD2" w:rsidRDefault="00A22B51" w:rsidP="0030684B">
            <w:pPr>
              <w:pStyle w:val="Normal6a"/>
            </w:pPr>
            <w:r w:rsidRPr="00CD1BD2">
              <w:rPr>
                <w:b/>
                <w:i/>
              </w:rPr>
              <w:t>7 a.</w:t>
            </w:r>
            <w:r w:rsidRPr="00CD1BD2">
              <w:tab/>
            </w:r>
            <w:r w:rsidRPr="00CD1BD2">
              <w:rPr>
                <w:b/>
                <w:i/>
              </w:rPr>
              <w:t>pitää valitettavana, että jotkin jäsenvaltiot eivät ole panneet täytäntöön suosituksia, joita komissio antoi vuoden 2025 oikeusvaltiota käsitelleessä raportissaan korruptiosta, poliittisten puolueiden ja vaalikampanjoiden rahoitusta koskevista säännöistä sekä lobbauksen sääntelystä; toteaa, että korruption torjuntaa koskevasta Euroopan parlamentin ja neuvoston direktiivistä tehdyn sopimuksen mukaisesti kaikkien jäsenvaltioiden on noudatettava tätä lainsäädäntöä myös virka-aseman väärinkäyttöä koskevien rikosten osalta; muistuttaa, että nämä rikokset kuuluvat direktiivin soveltamisalaan, ne ovat erottamaton osa korruption torjuntaa ja avoimuutta koskevaa sääntelykehystä ja ne ovat korruption torjuntaa koskevien kansainvälisten yleissopimusten vastaisia;</w:t>
            </w:r>
          </w:p>
        </w:tc>
      </w:tr>
    </w:tbl>
    <w:p w14:paraId="00A8530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{IT}</w:t>
      </w:r>
      <w:r w:rsidRPr="00CD1BD2">
        <w:t>it</w:t>
      </w:r>
      <w:r w:rsidRPr="00CD1BD2">
        <w:rPr>
          <w:rStyle w:val="HideTWBExt"/>
        </w:rPr>
        <w:t>&lt;/Original&gt;</w:t>
      </w:r>
    </w:p>
    <w:p w14:paraId="54851F7C" w14:textId="77777777" w:rsidR="00A22B51" w:rsidRPr="00CD1BD2" w:rsidRDefault="00A22B51" w:rsidP="00A22B51">
      <w:r w:rsidRPr="00CD1BD2">
        <w:rPr>
          <w:rStyle w:val="HideTWBExt"/>
        </w:rPr>
        <w:t>&lt;/Amend&gt;</w:t>
      </w:r>
    </w:p>
    <w:p w14:paraId="7CC13F3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307</w:t>
      </w:r>
      <w:r w:rsidRPr="00CD1BD2">
        <w:rPr>
          <w:rStyle w:val="HideTWBExt"/>
          <w:b w:val="0"/>
        </w:rPr>
        <w:t>&lt;/NumAm&gt;</w:t>
      </w:r>
    </w:p>
    <w:p w14:paraId="1CA22A5F"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144043D3" w14:textId="77777777" w:rsidR="00A22B51" w:rsidRPr="00CD1BD2" w:rsidRDefault="00A22B51" w:rsidP="00A22B51">
      <w:pPr>
        <w:pStyle w:val="NormalBold"/>
      </w:pPr>
      <w:r w:rsidRPr="00CD1BD2">
        <w:rPr>
          <w:rStyle w:val="HideTWBExt"/>
          <w:b w:val="0"/>
        </w:rPr>
        <w:t>&lt;/RepeatBlock-By&gt;</w:t>
      </w:r>
    </w:p>
    <w:p w14:paraId="0076A9C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35D077F" w14:textId="77777777" w:rsidR="00A22B51" w:rsidRPr="00CD1BD2" w:rsidRDefault="00A22B51" w:rsidP="00A22B51">
      <w:pPr>
        <w:pStyle w:val="NormalBold"/>
      </w:pPr>
      <w:r w:rsidRPr="00CD1BD2">
        <w:rPr>
          <w:rStyle w:val="HideTWBExt"/>
          <w:b w:val="0"/>
        </w:rPr>
        <w:t>&lt;Article&gt;</w:t>
      </w:r>
      <w:r w:rsidRPr="00CD1BD2">
        <w:t>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C822E89" w14:textId="77777777" w:rsidTr="0030684B">
        <w:trPr>
          <w:trHeight w:hRule="exact" w:val="240"/>
          <w:jc w:val="center"/>
        </w:trPr>
        <w:tc>
          <w:tcPr>
            <w:tcW w:w="9752" w:type="dxa"/>
            <w:gridSpan w:val="2"/>
            <w:tcBorders>
              <w:top w:val="nil"/>
              <w:left w:val="nil"/>
              <w:bottom w:val="nil"/>
              <w:right w:val="nil"/>
            </w:tcBorders>
          </w:tcPr>
          <w:p w14:paraId="02F56DCE" w14:textId="77777777" w:rsidR="00A22B51" w:rsidRPr="00CD1BD2" w:rsidRDefault="00A22B51" w:rsidP="0030684B"/>
        </w:tc>
      </w:tr>
      <w:tr w:rsidR="00A22B51" w:rsidRPr="00CD1BD2" w14:paraId="1AC2852E" w14:textId="77777777" w:rsidTr="0030684B">
        <w:trPr>
          <w:trHeight w:val="240"/>
          <w:jc w:val="center"/>
        </w:trPr>
        <w:tc>
          <w:tcPr>
            <w:tcW w:w="4876" w:type="dxa"/>
            <w:tcBorders>
              <w:top w:val="nil"/>
              <w:left w:val="nil"/>
              <w:bottom w:val="nil"/>
              <w:right w:val="nil"/>
            </w:tcBorders>
          </w:tcPr>
          <w:p w14:paraId="4940082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8867EFD" w14:textId="77777777" w:rsidR="00A22B51" w:rsidRPr="00CD1BD2" w:rsidRDefault="00A22B51" w:rsidP="0030684B">
            <w:pPr>
              <w:pStyle w:val="AmColumnHeading"/>
            </w:pPr>
            <w:r w:rsidRPr="00CD1BD2">
              <w:t>Tarkistus</w:t>
            </w:r>
          </w:p>
        </w:tc>
      </w:tr>
      <w:tr w:rsidR="00A22B51" w:rsidRPr="00CD1BD2" w14:paraId="17A8CFFC" w14:textId="77777777" w:rsidTr="0030684B">
        <w:trPr>
          <w:jc w:val="center"/>
        </w:trPr>
        <w:tc>
          <w:tcPr>
            <w:tcW w:w="4876" w:type="dxa"/>
            <w:tcBorders>
              <w:top w:val="nil"/>
              <w:left w:val="nil"/>
              <w:bottom w:val="nil"/>
              <w:right w:val="nil"/>
            </w:tcBorders>
          </w:tcPr>
          <w:p w14:paraId="337C0450" w14:textId="77777777" w:rsidR="00A22B51" w:rsidRPr="00CD1BD2" w:rsidRDefault="00A22B51" w:rsidP="0030684B">
            <w:pPr>
              <w:pStyle w:val="Normal6a"/>
            </w:pPr>
            <w:r w:rsidRPr="00CD1BD2">
              <w:t>8.</w:t>
            </w:r>
            <w:r w:rsidRPr="00CD1BD2">
              <w:tab/>
              <w:t>korostaa, että oikeusvaltioperiaate edellyttää, että virkamiehet toimivat avoimesti ja yhteisen hyvän eteen, eivätkä väärinkäytä valtaa tai tee mielivaltaisia päätöksiä; kehottaa jäsenvaltioita edistämään lahjomattomuutta järjestämällä säännöllisesti korruptionvastaista koulutusta virkahenkilöstölle, lainvalvojille ja oikeuslaitoksen edustajille sekä osallistamalla kansalaisyhteiskunnan aktiivisesti valvomaan hallituksen toimintaa;</w:t>
            </w:r>
          </w:p>
        </w:tc>
        <w:tc>
          <w:tcPr>
            <w:tcW w:w="4876" w:type="dxa"/>
            <w:tcBorders>
              <w:top w:val="nil"/>
              <w:left w:val="nil"/>
              <w:bottom w:val="nil"/>
              <w:right w:val="nil"/>
            </w:tcBorders>
          </w:tcPr>
          <w:p w14:paraId="37BE394B" w14:textId="7CCC09C5" w:rsidR="00A22B51" w:rsidRPr="00CD1BD2" w:rsidRDefault="00A22B51" w:rsidP="0030684B">
            <w:pPr>
              <w:pStyle w:val="Normal6a"/>
            </w:pPr>
            <w:r w:rsidRPr="00CD1BD2">
              <w:t>8.</w:t>
            </w:r>
            <w:r w:rsidRPr="00CD1BD2">
              <w:tab/>
              <w:t xml:space="preserve">korostaa, että oikeusvaltioperiaate edellyttää, että virkamiehet </w:t>
            </w:r>
            <w:r w:rsidRPr="00CD1BD2">
              <w:rPr>
                <w:b/>
                <w:i/>
              </w:rPr>
              <w:t xml:space="preserve">niin EU:ssa kuin </w:t>
            </w:r>
            <w:r w:rsidR="007E133B" w:rsidRPr="00CD1BD2">
              <w:rPr>
                <w:b/>
                <w:i/>
              </w:rPr>
              <w:t>jäsenmaissa</w:t>
            </w:r>
            <w:r w:rsidRPr="00CD1BD2">
              <w:t xml:space="preserve"> toimivat avoimesti ja yhteisen hyvän eteen, eivätkä väärinkäytä valtaa tai tee mielivaltaisia päätöksiä</w:t>
            </w:r>
            <w:r w:rsidRPr="00CD1BD2">
              <w:rPr>
                <w:b/>
                <w:i/>
              </w:rPr>
              <w:t>; vaatii EU:ta tuomaan viipymättä julki sen instituutioissa paljastuvia vallan väärinkäytöksiä ja reagoimaan niihin tarvittavalla tavalla</w:t>
            </w:r>
            <w:r w:rsidRPr="00CD1BD2">
              <w:t>; kehottaa jäsenvaltioita edistämään lahjomattomuutta järjestämällä säännöllisesti korruptionvastaista koulutusta virkahenkilöstölle, lainvalvojille ja oikeuslaitoksen edustajille sekä osallistamalla kansalaisyhteiskunnan aktiivisesti valvomaan hallituksen toimintaa;</w:t>
            </w:r>
          </w:p>
        </w:tc>
      </w:tr>
    </w:tbl>
    <w:p w14:paraId="423FB2F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20C08A77" w14:textId="77777777" w:rsidR="00A22B51" w:rsidRPr="00CD1BD2" w:rsidRDefault="00A22B51" w:rsidP="00A22B51">
      <w:r w:rsidRPr="00CD1BD2">
        <w:rPr>
          <w:rStyle w:val="HideTWBExt"/>
        </w:rPr>
        <w:t>&lt;/Amend&gt;</w:t>
      </w:r>
    </w:p>
    <w:p w14:paraId="24C76DE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308</w:t>
      </w:r>
      <w:r w:rsidRPr="00CD1BD2">
        <w:rPr>
          <w:rStyle w:val="HideTWBExt"/>
          <w:b w:val="0"/>
        </w:rPr>
        <w:t>&lt;/NumAm&gt;</w:t>
      </w:r>
    </w:p>
    <w:p w14:paraId="11CF300D"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547317FF" w14:textId="77777777" w:rsidR="00A22B51" w:rsidRPr="00CD1BD2" w:rsidRDefault="00A22B51" w:rsidP="00A22B51">
      <w:pPr>
        <w:pStyle w:val="NormalBold"/>
      </w:pPr>
      <w:r w:rsidRPr="00CD1BD2">
        <w:rPr>
          <w:rStyle w:val="HideTWBExt"/>
          <w:b w:val="0"/>
        </w:rPr>
        <w:t>&lt;/RepeatBlock-By&gt;</w:t>
      </w:r>
    </w:p>
    <w:p w14:paraId="5E6C711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13B8F4C" w14:textId="77777777" w:rsidR="00A22B51" w:rsidRPr="00CD1BD2" w:rsidRDefault="00A22B51" w:rsidP="00A22B51">
      <w:pPr>
        <w:pStyle w:val="NormalBold"/>
      </w:pPr>
      <w:r w:rsidRPr="00CD1BD2">
        <w:rPr>
          <w:rStyle w:val="HideTWBExt"/>
          <w:b w:val="0"/>
        </w:rPr>
        <w:t>&lt;Article&gt;</w:t>
      </w:r>
      <w:r w:rsidRPr="00CD1BD2">
        <w:t>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72C2432" w14:textId="77777777" w:rsidTr="0030684B">
        <w:trPr>
          <w:trHeight w:hRule="exact" w:val="240"/>
          <w:jc w:val="center"/>
        </w:trPr>
        <w:tc>
          <w:tcPr>
            <w:tcW w:w="9752" w:type="dxa"/>
            <w:gridSpan w:val="2"/>
            <w:tcBorders>
              <w:top w:val="nil"/>
              <w:left w:val="nil"/>
              <w:bottom w:val="nil"/>
              <w:right w:val="nil"/>
            </w:tcBorders>
          </w:tcPr>
          <w:p w14:paraId="64F50776" w14:textId="77777777" w:rsidR="00A22B51" w:rsidRPr="00CD1BD2" w:rsidRDefault="00A22B51" w:rsidP="0030684B"/>
        </w:tc>
      </w:tr>
      <w:tr w:rsidR="00A22B51" w:rsidRPr="00CD1BD2" w14:paraId="01483C05" w14:textId="77777777" w:rsidTr="0030684B">
        <w:trPr>
          <w:trHeight w:val="240"/>
          <w:jc w:val="center"/>
        </w:trPr>
        <w:tc>
          <w:tcPr>
            <w:tcW w:w="4876" w:type="dxa"/>
            <w:tcBorders>
              <w:top w:val="nil"/>
              <w:left w:val="nil"/>
              <w:bottom w:val="nil"/>
              <w:right w:val="nil"/>
            </w:tcBorders>
          </w:tcPr>
          <w:p w14:paraId="6375477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5427326" w14:textId="77777777" w:rsidR="00A22B51" w:rsidRPr="00CD1BD2" w:rsidRDefault="00A22B51" w:rsidP="0030684B">
            <w:pPr>
              <w:pStyle w:val="AmColumnHeading"/>
            </w:pPr>
            <w:r w:rsidRPr="00CD1BD2">
              <w:t>Tarkistus</w:t>
            </w:r>
          </w:p>
        </w:tc>
      </w:tr>
      <w:tr w:rsidR="00A22B51" w:rsidRPr="00CD1BD2" w14:paraId="53202F0D" w14:textId="77777777" w:rsidTr="0030684B">
        <w:trPr>
          <w:jc w:val="center"/>
        </w:trPr>
        <w:tc>
          <w:tcPr>
            <w:tcW w:w="4876" w:type="dxa"/>
            <w:tcBorders>
              <w:top w:val="nil"/>
              <w:left w:val="nil"/>
              <w:bottom w:val="nil"/>
              <w:right w:val="nil"/>
            </w:tcBorders>
          </w:tcPr>
          <w:p w14:paraId="4B333CAB" w14:textId="77777777" w:rsidR="00A22B51" w:rsidRPr="00CD1BD2" w:rsidRDefault="00A22B51" w:rsidP="0030684B">
            <w:pPr>
              <w:pStyle w:val="Normal6a"/>
            </w:pPr>
            <w:r w:rsidRPr="00CD1BD2">
              <w:t>8.</w:t>
            </w:r>
            <w:r w:rsidRPr="00CD1BD2">
              <w:tab/>
              <w:t xml:space="preserve">korostaa, että oikeusvaltioperiaate edellyttää, että virkamiehet toimivat avoimesti ja yhteisen hyvän eteen, eivätkä väärinkäytä valtaa tai tee mielivaltaisia päätöksiä; kehottaa jäsenvaltioita edistämään lahjomattomuutta järjestämällä säännöllisesti korruptionvastaista koulutusta virkahenkilöstölle, lainvalvojille ja oikeuslaitoksen edustajille </w:t>
            </w:r>
            <w:r w:rsidRPr="00CD1BD2">
              <w:rPr>
                <w:b/>
                <w:i/>
              </w:rPr>
              <w:t>sekä osallistamalla kansalaisyhteiskunnan aktiivisesti valvomaan hallituksen toimintaa</w:t>
            </w:r>
            <w:r w:rsidRPr="00CD1BD2">
              <w:t>;</w:t>
            </w:r>
          </w:p>
        </w:tc>
        <w:tc>
          <w:tcPr>
            <w:tcW w:w="4876" w:type="dxa"/>
            <w:tcBorders>
              <w:top w:val="nil"/>
              <w:left w:val="nil"/>
              <w:bottom w:val="nil"/>
              <w:right w:val="nil"/>
            </w:tcBorders>
          </w:tcPr>
          <w:p w14:paraId="07AB5673" w14:textId="77777777" w:rsidR="00A22B51" w:rsidRPr="00CD1BD2" w:rsidRDefault="00A22B51" w:rsidP="0030684B">
            <w:pPr>
              <w:pStyle w:val="Normal6a"/>
            </w:pPr>
            <w:r w:rsidRPr="00CD1BD2">
              <w:t>8.</w:t>
            </w:r>
            <w:r w:rsidRPr="00CD1BD2">
              <w:tab/>
              <w:t>korostaa, että oikeusvaltioperiaate edellyttää, että virkamiehet toimivat avoimesti ja yhteisen hyvän eteen, eivätkä väärinkäytä valtaa tai tee mielivaltaisia päätöksiä; kehottaa jäsenvaltioita edistämään lahjomattomuutta järjestämällä säännöllisesti korruptionvastaista koulutusta virkahenkilöstölle, lainvalvojille ja oikeuslaitoksen edustajille;</w:t>
            </w:r>
          </w:p>
        </w:tc>
      </w:tr>
    </w:tbl>
    <w:p w14:paraId="14B9E52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A99FF49" w14:textId="77777777" w:rsidR="00A22B51" w:rsidRPr="00CD1BD2" w:rsidRDefault="00A22B51" w:rsidP="00A22B51">
      <w:r w:rsidRPr="00CD1BD2">
        <w:rPr>
          <w:rStyle w:val="HideTWBExt"/>
        </w:rPr>
        <w:t>&lt;/Amend&gt;</w:t>
      </w:r>
    </w:p>
    <w:p w14:paraId="0DCE3FF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309</w:t>
      </w:r>
      <w:r w:rsidRPr="00CD1BD2">
        <w:rPr>
          <w:rStyle w:val="HideTWBExt"/>
          <w:b w:val="0"/>
        </w:rPr>
        <w:t>&lt;/NumAm&gt;</w:t>
      </w:r>
    </w:p>
    <w:p w14:paraId="3C78981C"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970388B" w14:textId="77777777" w:rsidR="00A22B51" w:rsidRPr="00CD1BD2" w:rsidRDefault="00A22B51" w:rsidP="00A22B51">
      <w:pPr>
        <w:pStyle w:val="NormalBold"/>
      </w:pPr>
      <w:r w:rsidRPr="00CD1BD2">
        <w:rPr>
          <w:rStyle w:val="HideTWBExt"/>
          <w:b w:val="0"/>
        </w:rPr>
        <w:t>&lt;/RepeatBlock-By&gt;</w:t>
      </w:r>
    </w:p>
    <w:p w14:paraId="61362C8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657E108" w14:textId="77777777" w:rsidR="00A22B51" w:rsidRPr="00CD1BD2" w:rsidRDefault="00A22B51" w:rsidP="00A22B51">
      <w:pPr>
        <w:pStyle w:val="NormalBold"/>
      </w:pPr>
      <w:r w:rsidRPr="00CD1BD2">
        <w:rPr>
          <w:rStyle w:val="HideTWBExt"/>
          <w:b w:val="0"/>
        </w:rPr>
        <w:t>&lt;Article&gt;</w:t>
      </w:r>
      <w:r w:rsidRPr="00CD1BD2">
        <w:t>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25EBC95" w14:textId="77777777" w:rsidTr="0030684B">
        <w:trPr>
          <w:trHeight w:hRule="exact" w:val="240"/>
          <w:jc w:val="center"/>
        </w:trPr>
        <w:tc>
          <w:tcPr>
            <w:tcW w:w="9752" w:type="dxa"/>
            <w:gridSpan w:val="2"/>
            <w:tcBorders>
              <w:top w:val="nil"/>
              <w:left w:val="nil"/>
              <w:bottom w:val="nil"/>
              <w:right w:val="nil"/>
            </w:tcBorders>
          </w:tcPr>
          <w:p w14:paraId="2460D882" w14:textId="77777777" w:rsidR="00A22B51" w:rsidRPr="00CD1BD2" w:rsidRDefault="00A22B51" w:rsidP="0030684B"/>
        </w:tc>
      </w:tr>
      <w:tr w:rsidR="00A22B51" w:rsidRPr="00CD1BD2" w14:paraId="5DAA9866" w14:textId="77777777" w:rsidTr="0030684B">
        <w:trPr>
          <w:trHeight w:val="240"/>
          <w:jc w:val="center"/>
        </w:trPr>
        <w:tc>
          <w:tcPr>
            <w:tcW w:w="4876" w:type="dxa"/>
            <w:tcBorders>
              <w:top w:val="nil"/>
              <w:left w:val="nil"/>
              <w:bottom w:val="nil"/>
              <w:right w:val="nil"/>
            </w:tcBorders>
          </w:tcPr>
          <w:p w14:paraId="7775734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FD51C46" w14:textId="77777777" w:rsidR="00A22B51" w:rsidRPr="00CD1BD2" w:rsidRDefault="00A22B51" w:rsidP="0030684B">
            <w:pPr>
              <w:pStyle w:val="AmColumnHeading"/>
            </w:pPr>
            <w:r w:rsidRPr="00CD1BD2">
              <w:t>Tarkistus</w:t>
            </w:r>
          </w:p>
        </w:tc>
      </w:tr>
      <w:tr w:rsidR="00A22B51" w:rsidRPr="00CD1BD2" w14:paraId="5F457704" w14:textId="77777777" w:rsidTr="0030684B">
        <w:trPr>
          <w:jc w:val="center"/>
        </w:trPr>
        <w:tc>
          <w:tcPr>
            <w:tcW w:w="4876" w:type="dxa"/>
            <w:tcBorders>
              <w:top w:val="nil"/>
              <w:left w:val="nil"/>
              <w:bottom w:val="nil"/>
              <w:right w:val="nil"/>
            </w:tcBorders>
          </w:tcPr>
          <w:p w14:paraId="74A55B57" w14:textId="77777777" w:rsidR="00A22B51" w:rsidRPr="00CD1BD2" w:rsidRDefault="00A22B51" w:rsidP="0030684B">
            <w:pPr>
              <w:pStyle w:val="Normal6a"/>
            </w:pPr>
            <w:r w:rsidRPr="00CD1BD2">
              <w:t>8.</w:t>
            </w:r>
            <w:r w:rsidRPr="00CD1BD2">
              <w:tab/>
              <w:t xml:space="preserve">korostaa, että oikeusvaltioperiaate edellyttää, että virkamiehet toimivat avoimesti ja yhteisen hyvän eteen, eivätkä väärinkäytä valtaa tai tee mielivaltaisia päätöksiä; kehottaa jäsenvaltioita edistämään lahjomattomuutta järjestämällä säännöllisesti korruptionvastaista koulutusta virkahenkilöstölle, lainvalvojille ja oikeuslaitoksen edustajille </w:t>
            </w:r>
            <w:r w:rsidRPr="00CD1BD2">
              <w:rPr>
                <w:b/>
                <w:i/>
              </w:rPr>
              <w:t>sekä osallistamalla kansalaisyhteiskunnan aktiivisesti valvomaan hallituksen toimintaa</w:t>
            </w:r>
            <w:r w:rsidRPr="00CD1BD2">
              <w:t>;</w:t>
            </w:r>
          </w:p>
        </w:tc>
        <w:tc>
          <w:tcPr>
            <w:tcW w:w="4876" w:type="dxa"/>
            <w:tcBorders>
              <w:top w:val="nil"/>
              <w:left w:val="nil"/>
              <w:bottom w:val="nil"/>
              <w:right w:val="nil"/>
            </w:tcBorders>
          </w:tcPr>
          <w:p w14:paraId="06AE1417" w14:textId="77777777" w:rsidR="00A22B51" w:rsidRPr="00CD1BD2" w:rsidRDefault="00A22B51" w:rsidP="0030684B">
            <w:pPr>
              <w:pStyle w:val="Normal6a"/>
            </w:pPr>
            <w:r w:rsidRPr="00CD1BD2">
              <w:t>8.</w:t>
            </w:r>
            <w:r w:rsidRPr="00CD1BD2">
              <w:tab/>
              <w:t>korostaa, että oikeusvaltioperiaate edellyttää, että virkamiehet toimivat avoimesti ja yhteisen hyvän eteen, eivätkä väärinkäytä valtaa tai tee mielivaltaisia päätöksiä; kehottaa jäsenvaltioita edistämään lahjomattomuutta järjestämällä säännöllisesti korruptionvastaista koulutusta virkahenkilöstölle, lainvalvojille ja oikeuslaitoksen edustajille;</w:t>
            </w:r>
          </w:p>
        </w:tc>
      </w:tr>
    </w:tbl>
    <w:p w14:paraId="06F3CB4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1CAB2DE" w14:textId="77777777" w:rsidR="00A22B51" w:rsidRPr="00CD1BD2" w:rsidRDefault="00A22B51" w:rsidP="00A22B51">
      <w:r w:rsidRPr="00CD1BD2">
        <w:rPr>
          <w:rStyle w:val="HideTWBExt"/>
        </w:rPr>
        <w:t>&lt;/Amend&gt;</w:t>
      </w:r>
    </w:p>
    <w:p w14:paraId="236BFAC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310</w:t>
      </w:r>
      <w:r w:rsidRPr="00CD1BD2">
        <w:rPr>
          <w:rStyle w:val="HideTWBExt"/>
          <w:b w:val="0"/>
        </w:rPr>
        <w:t>&lt;/NumAm&gt;</w:t>
      </w:r>
    </w:p>
    <w:p w14:paraId="007F67B4"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32BA1099" w14:textId="77777777" w:rsidR="00A22B51" w:rsidRPr="00CD1BD2" w:rsidRDefault="00A22B51" w:rsidP="00A22B51">
      <w:pPr>
        <w:pStyle w:val="NormalBold"/>
      </w:pPr>
      <w:r w:rsidRPr="00CD1BD2">
        <w:rPr>
          <w:rStyle w:val="HideTWBExt"/>
          <w:b w:val="0"/>
        </w:rPr>
        <w:t>&lt;/RepeatBlock-By&gt;</w:t>
      </w:r>
    </w:p>
    <w:p w14:paraId="271B9DD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9841C49" w14:textId="77777777" w:rsidR="00A22B51" w:rsidRPr="00CD1BD2" w:rsidRDefault="00A22B51" w:rsidP="00A22B51">
      <w:pPr>
        <w:pStyle w:val="NormalBold"/>
      </w:pPr>
      <w:r w:rsidRPr="00CD1BD2">
        <w:rPr>
          <w:rStyle w:val="HideTWBExt"/>
          <w:b w:val="0"/>
        </w:rPr>
        <w:t>&lt;Article&gt;</w:t>
      </w:r>
      <w:r w:rsidRPr="00CD1BD2">
        <w:t>8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0E30067" w14:textId="77777777" w:rsidTr="0030684B">
        <w:trPr>
          <w:trHeight w:hRule="exact" w:val="240"/>
          <w:jc w:val="center"/>
        </w:trPr>
        <w:tc>
          <w:tcPr>
            <w:tcW w:w="9752" w:type="dxa"/>
            <w:gridSpan w:val="2"/>
            <w:tcBorders>
              <w:top w:val="nil"/>
              <w:left w:val="nil"/>
              <w:bottom w:val="nil"/>
              <w:right w:val="nil"/>
            </w:tcBorders>
          </w:tcPr>
          <w:p w14:paraId="0C3DFB6B" w14:textId="77777777" w:rsidR="00A22B51" w:rsidRPr="00CD1BD2" w:rsidRDefault="00A22B51" w:rsidP="0030684B"/>
        </w:tc>
      </w:tr>
      <w:tr w:rsidR="00A22B51" w:rsidRPr="00CD1BD2" w14:paraId="27986551" w14:textId="77777777" w:rsidTr="0030684B">
        <w:trPr>
          <w:trHeight w:val="240"/>
          <w:jc w:val="center"/>
        </w:trPr>
        <w:tc>
          <w:tcPr>
            <w:tcW w:w="4876" w:type="dxa"/>
            <w:tcBorders>
              <w:top w:val="nil"/>
              <w:left w:val="nil"/>
              <w:bottom w:val="nil"/>
              <w:right w:val="nil"/>
            </w:tcBorders>
          </w:tcPr>
          <w:p w14:paraId="5F9342A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F714608" w14:textId="77777777" w:rsidR="00A22B51" w:rsidRPr="00CD1BD2" w:rsidRDefault="00A22B51" w:rsidP="0030684B">
            <w:pPr>
              <w:pStyle w:val="AmColumnHeading"/>
            </w:pPr>
            <w:r w:rsidRPr="00CD1BD2">
              <w:t>Tarkistus</w:t>
            </w:r>
          </w:p>
        </w:tc>
      </w:tr>
      <w:tr w:rsidR="00A22B51" w:rsidRPr="00CD1BD2" w14:paraId="2C383F57" w14:textId="77777777" w:rsidTr="0030684B">
        <w:trPr>
          <w:jc w:val="center"/>
        </w:trPr>
        <w:tc>
          <w:tcPr>
            <w:tcW w:w="4876" w:type="dxa"/>
            <w:tcBorders>
              <w:top w:val="nil"/>
              <w:left w:val="nil"/>
              <w:bottom w:val="nil"/>
              <w:right w:val="nil"/>
            </w:tcBorders>
          </w:tcPr>
          <w:p w14:paraId="1C73A80C" w14:textId="77777777" w:rsidR="00A22B51" w:rsidRPr="00CD1BD2" w:rsidRDefault="00A22B51" w:rsidP="0030684B">
            <w:pPr>
              <w:pStyle w:val="Normal6a"/>
            </w:pPr>
          </w:p>
        </w:tc>
        <w:tc>
          <w:tcPr>
            <w:tcW w:w="4876" w:type="dxa"/>
            <w:tcBorders>
              <w:top w:val="nil"/>
              <w:left w:val="nil"/>
              <w:bottom w:val="nil"/>
              <w:right w:val="nil"/>
            </w:tcBorders>
          </w:tcPr>
          <w:p w14:paraId="1C02A31D" w14:textId="77777777" w:rsidR="00A22B51" w:rsidRPr="00CD1BD2" w:rsidRDefault="00A22B51" w:rsidP="0030684B">
            <w:pPr>
              <w:pStyle w:val="Normal6a"/>
            </w:pPr>
            <w:r w:rsidRPr="00CD1BD2">
              <w:rPr>
                <w:b/>
                <w:i/>
              </w:rPr>
              <w:t>8 a.</w:t>
            </w:r>
            <w:r w:rsidRPr="00CD1BD2">
              <w:tab/>
            </w:r>
            <w:r w:rsidRPr="00CD1BD2">
              <w:rPr>
                <w:b/>
                <w:i/>
              </w:rPr>
              <w:t>korostaa, että oikeusvaltioperiaate edellyttää avoimuutta ja koskemattomuutta sekä jäsenvaltioilta että EU:n toimielimiltä;</w:t>
            </w:r>
            <w:r w:rsidRPr="00CD1BD2">
              <w:t xml:space="preserve"> </w:t>
            </w:r>
            <w:r w:rsidRPr="00CD1BD2">
              <w:rPr>
                <w:b/>
                <w:i/>
              </w:rPr>
              <w:t>toteaa, että väärinkäytökset EU:n toimielimissä, mukaan lukien väitteet eturistiriidoista, korruptiosta, epäselvistä rekrytointimenettelyistä ja hallinnollisen vastuuvelvollisuuden puutteesta, heikentävät EU:n uskottavuutta jäsenvaltioiden sitä arvioidessa;</w:t>
            </w:r>
            <w:r w:rsidRPr="00CD1BD2">
              <w:t xml:space="preserve"> </w:t>
            </w:r>
            <w:r w:rsidRPr="00CD1BD2">
              <w:rPr>
                <w:b/>
                <w:i/>
              </w:rPr>
              <w:t>kehottaa EU:n toimielimiä soveltamaan hyvän hallintotavan periaatteita kaikilta osin;</w:t>
            </w:r>
          </w:p>
        </w:tc>
      </w:tr>
    </w:tbl>
    <w:p w14:paraId="04E2C21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A3D1C97" w14:textId="77777777" w:rsidR="00A22B51" w:rsidRPr="00CD1BD2" w:rsidRDefault="00A22B51" w:rsidP="00A22B51">
      <w:r w:rsidRPr="00CD1BD2">
        <w:rPr>
          <w:rStyle w:val="HideTWBExt"/>
        </w:rPr>
        <w:t>&lt;/Amend&gt;</w:t>
      </w:r>
    </w:p>
    <w:p w14:paraId="3B211E4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311</w:t>
      </w:r>
      <w:r w:rsidRPr="00CD1BD2">
        <w:rPr>
          <w:rStyle w:val="HideTWBExt"/>
          <w:b w:val="0"/>
        </w:rPr>
        <w:t>&lt;/NumAm&gt;</w:t>
      </w:r>
    </w:p>
    <w:p w14:paraId="0094465F"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w:t>
      </w:r>
      <w:r w:rsidRPr="00CD1BD2">
        <w:rPr>
          <w:rStyle w:val="HideTWBExt"/>
          <w:b w:val="0"/>
        </w:rPr>
        <w:t>&lt;/Members&gt;</w:t>
      </w:r>
    </w:p>
    <w:p w14:paraId="535C482F" w14:textId="77777777" w:rsidR="00A22B51" w:rsidRPr="00CD1BD2" w:rsidRDefault="00A22B51" w:rsidP="00A22B51">
      <w:pPr>
        <w:pStyle w:val="NormalBold"/>
      </w:pPr>
      <w:r w:rsidRPr="00CD1BD2">
        <w:rPr>
          <w:rStyle w:val="HideTWBExt"/>
          <w:b w:val="0"/>
        </w:rPr>
        <w:t>&lt;/RepeatBlock-By&gt;</w:t>
      </w:r>
    </w:p>
    <w:p w14:paraId="164A0A3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176CECD" w14:textId="77777777" w:rsidR="00A22B51" w:rsidRPr="00CD1BD2" w:rsidRDefault="00A22B51" w:rsidP="00A22B51">
      <w:pPr>
        <w:pStyle w:val="NormalBold"/>
      </w:pPr>
      <w:r w:rsidRPr="00CD1BD2">
        <w:rPr>
          <w:rStyle w:val="HideTWBExt"/>
          <w:b w:val="0"/>
        </w:rPr>
        <w:t>&lt;Article&gt;</w:t>
      </w:r>
      <w:r w:rsidRPr="00CD1BD2">
        <w:t>8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DEE4E25" w14:textId="77777777" w:rsidTr="0030684B">
        <w:trPr>
          <w:trHeight w:hRule="exact" w:val="240"/>
          <w:jc w:val="center"/>
        </w:trPr>
        <w:tc>
          <w:tcPr>
            <w:tcW w:w="9752" w:type="dxa"/>
            <w:gridSpan w:val="2"/>
            <w:tcBorders>
              <w:top w:val="nil"/>
              <w:left w:val="nil"/>
              <w:bottom w:val="nil"/>
              <w:right w:val="nil"/>
            </w:tcBorders>
          </w:tcPr>
          <w:p w14:paraId="35E85AC0" w14:textId="77777777" w:rsidR="00A22B51" w:rsidRPr="00CD1BD2" w:rsidRDefault="00A22B51" w:rsidP="0030684B"/>
        </w:tc>
      </w:tr>
      <w:tr w:rsidR="00A22B51" w:rsidRPr="00CD1BD2" w14:paraId="27516239" w14:textId="77777777" w:rsidTr="0030684B">
        <w:trPr>
          <w:trHeight w:val="240"/>
          <w:jc w:val="center"/>
        </w:trPr>
        <w:tc>
          <w:tcPr>
            <w:tcW w:w="4876" w:type="dxa"/>
            <w:tcBorders>
              <w:top w:val="nil"/>
              <w:left w:val="nil"/>
              <w:bottom w:val="nil"/>
              <w:right w:val="nil"/>
            </w:tcBorders>
          </w:tcPr>
          <w:p w14:paraId="2A38A57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A311076" w14:textId="77777777" w:rsidR="00A22B51" w:rsidRPr="00CD1BD2" w:rsidRDefault="00A22B51" w:rsidP="0030684B">
            <w:pPr>
              <w:pStyle w:val="AmColumnHeading"/>
            </w:pPr>
            <w:r w:rsidRPr="00CD1BD2">
              <w:t>Tarkistus</w:t>
            </w:r>
          </w:p>
        </w:tc>
      </w:tr>
      <w:tr w:rsidR="00A22B51" w:rsidRPr="00CD1BD2" w14:paraId="641C28E2" w14:textId="77777777" w:rsidTr="0030684B">
        <w:trPr>
          <w:jc w:val="center"/>
        </w:trPr>
        <w:tc>
          <w:tcPr>
            <w:tcW w:w="4876" w:type="dxa"/>
            <w:tcBorders>
              <w:top w:val="nil"/>
              <w:left w:val="nil"/>
              <w:bottom w:val="nil"/>
              <w:right w:val="nil"/>
            </w:tcBorders>
          </w:tcPr>
          <w:p w14:paraId="7831F900" w14:textId="77777777" w:rsidR="00A22B51" w:rsidRPr="00CD1BD2" w:rsidRDefault="00A22B51" w:rsidP="0030684B">
            <w:pPr>
              <w:pStyle w:val="Normal6a"/>
            </w:pPr>
          </w:p>
        </w:tc>
        <w:tc>
          <w:tcPr>
            <w:tcW w:w="4876" w:type="dxa"/>
            <w:tcBorders>
              <w:top w:val="nil"/>
              <w:left w:val="nil"/>
              <w:bottom w:val="nil"/>
              <w:right w:val="nil"/>
            </w:tcBorders>
          </w:tcPr>
          <w:p w14:paraId="302A5C1A" w14:textId="77777777" w:rsidR="00A22B51" w:rsidRPr="00CD1BD2" w:rsidRDefault="00A22B51" w:rsidP="0030684B">
            <w:pPr>
              <w:pStyle w:val="Normal6a"/>
            </w:pPr>
            <w:r w:rsidRPr="00CD1BD2">
              <w:rPr>
                <w:b/>
                <w:i/>
              </w:rPr>
              <w:t>8 a.</w:t>
            </w:r>
            <w:r w:rsidRPr="00CD1BD2">
              <w:tab/>
            </w:r>
            <w:r w:rsidRPr="00CD1BD2">
              <w:rPr>
                <w:b/>
                <w:i/>
              </w:rPr>
              <w:t>kehottaa jäsenvaltioita vahvistamaan julkisen päätöksenteon avoimuutta koskevia vaatimuksia, mukaan lukien pakolliset lobbaajarekisterit, poliittista rahoitusta koskevat raportointivelvoitteet ja eturistiriitojen ehkäisemistä koskevat säännöt; painottaa, että läpinäkymättömät ja sääntelemättömät lobbauskäytännöt heikentävät demokraattista vastuuvelvollisuutta ja oikeusvaltioperiaatetta;</w:t>
            </w:r>
          </w:p>
        </w:tc>
      </w:tr>
    </w:tbl>
    <w:p w14:paraId="2759655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B9131B1" w14:textId="77777777" w:rsidR="00A22B51" w:rsidRPr="00CD1BD2" w:rsidRDefault="00A22B51" w:rsidP="00A22B51">
      <w:r w:rsidRPr="00CD1BD2">
        <w:rPr>
          <w:rStyle w:val="HideTWBExt"/>
        </w:rPr>
        <w:t>&lt;/Amend&gt;</w:t>
      </w:r>
    </w:p>
    <w:p w14:paraId="1F9CBE6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312</w:t>
      </w:r>
      <w:r w:rsidRPr="00CD1BD2">
        <w:rPr>
          <w:rStyle w:val="HideTWBExt"/>
          <w:b w:val="0"/>
        </w:rPr>
        <w:t>&lt;/NumAm&gt;</w:t>
      </w:r>
    </w:p>
    <w:p w14:paraId="5B4202C9"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0E71B2C9" w14:textId="77777777" w:rsidR="00A22B51" w:rsidRPr="00CD1BD2" w:rsidRDefault="00A22B51" w:rsidP="00A22B51">
      <w:pPr>
        <w:pStyle w:val="NormalBold"/>
      </w:pPr>
      <w:r w:rsidRPr="00CD1BD2">
        <w:rPr>
          <w:rStyle w:val="HideTWBExt"/>
          <w:b w:val="0"/>
        </w:rPr>
        <w:t>&lt;/RepeatBlock-By&gt;</w:t>
      </w:r>
    </w:p>
    <w:p w14:paraId="3AE493B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E03FDB7" w14:textId="77777777" w:rsidR="00A22B51" w:rsidRPr="00CD1BD2" w:rsidRDefault="00A22B51" w:rsidP="00A22B51">
      <w:pPr>
        <w:pStyle w:val="NormalBold"/>
      </w:pPr>
      <w:r w:rsidRPr="00CD1BD2">
        <w:rPr>
          <w:rStyle w:val="HideTWBExt"/>
          <w:b w:val="0"/>
        </w:rPr>
        <w:t>&lt;Article&gt;</w:t>
      </w:r>
      <w:r w:rsidRPr="00CD1BD2">
        <w:t>8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CFD0104" w14:textId="77777777" w:rsidTr="0030684B">
        <w:trPr>
          <w:trHeight w:hRule="exact" w:val="240"/>
          <w:jc w:val="center"/>
        </w:trPr>
        <w:tc>
          <w:tcPr>
            <w:tcW w:w="9752" w:type="dxa"/>
            <w:gridSpan w:val="2"/>
            <w:tcBorders>
              <w:top w:val="nil"/>
              <w:left w:val="nil"/>
              <w:bottom w:val="nil"/>
              <w:right w:val="nil"/>
            </w:tcBorders>
          </w:tcPr>
          <w:p w14:paraId="2A2949B2" w14:textId="77777777" w:rsidR="00A22B51" w:rsidRPr="00CD1BD2" w:rsidRDefault="00A22B51" w:rsidP="0030684B"/>
        </w:tc>
      </w:tr>
      <w:tr w:rsidR="00A22B51" w:rsidRPr="00CD1BD2" w14:paraId="01B260BD" w14:textId="77777777" w:rsidTr="0030684B">
        <w:trPr>
          <w:trHeight w:val="240"/>
          <w:jc w:val="center"/>
        </w:trPr>
        <w:tc>
          <w:tcPr>
            <w:tcW w:w="4876" w:type="dxa"/>
            <w:tcBorders>
              <w:top w:val="nil"/>
              <w:left w:val="nil"/>
              <w:bottom w:val="nil"/>
              <w:right w:val="nil"/>
            </w:tcBorders>
          </w:tcPr>
          <w:p w14:paraId="611CB7A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5BDE978" w14:textId="77777777" w:rsidR="00A22B51" w:rsidRPr="00CD1BD2" w:rsidRDefault="00A22B51" w:rsidP="0030684B">
            <w:pPr>
              <w:pStyle w:val="AmColumnHeading"/>
            </w:pPr>
            <w:r w:rsidRPr="00CD1BD2">
              <w:t>Tarkistus</w:t>
            </w:r>
          </w:p>
        </w:tc>
      </w:tr>
      <w:tr w:rsidR="00A22B51" w:rsidRPr="00CD1BD2" w14:paraId="008DF93A" w14:textId="77777777" w:rsidTr="0030684B">
        <w:trPr>
          <w:jc w:val="center"/>
        </w:trPr>
        <w:tc>
          <w:tcPr>
            <w:tcW w:w="4876" w:type="dxa"/>
            <w:tcBorders>
              <w:top w:val="nil"/>
              <w:left w:val="nil"/>
              <w:bottom w:val="nil"/>
              <w:right w:val="nil"/>
            </w:tcBorders>
          </w:tcPr>
          <w:p w14:paraId="3335D25B" w14:textId="77777777" w:rsidR="00A22B51" w:rsidRPr="00CD1BD2" w:rsidRDefault="00A22B51" w:rsidP="0030684B">
            <w:pPr>
              <w:pStyle w:val="Normal6a"/>
            </w:pPr>
          </w:p>
        </w:tc>
        <w:tc>
          <w:tcPr>
            <w:tcW w:w="4876" w:type="dxa"/>
            <w:tcBorders>
              <w:top w:val="nil"/>
              <w:left w:val="nil"/>
              <w:bottom w:val="nil"/>
              <w:right w:val="nil"/>
            </w:tcBorders>
          </w:tcPr>
          <w:p w14:paraId="32D3C088" w14:textId="77777777" w:rsidR="00A22B51" w:rsidRPr="00CD1BD2" w:rsidRDefault="00A22B51" w:rsidP="0030684B">
            <w:pPr>
              <w:pStyle w:val="Normal6a"/>
            </w:pPr>
            <w:r w:rsidRPr="00CD1BD2">
              <w:rPr>
                <w:b/>
                <w:i/>
              </w:rPr>
              <w:t>8 a.</w:t>
            </w:r>
            <w:r w:rsidRPr="00CD1BD2">
              <w:tab/>
            </w:r>
            <w:r w:rsidRPr="00CD1BD2">
              <w:rPr>
                <w:b/>
                <w:i/>
              </w:rPr>
              <w:t>ilmaisee huolensa siitä, että viimeaikaiset rikosoikeudelliset uudistukset, joilla lyhennettiin korruptiorikosten seuraamuksia ja vanhentumisaikoja, johtivat satojen korruptioon liittyvien tapausten, myös vakaviin rikoksiin liittyvien tapausten, käsittelyn lopettamiseen, pelotteen heikentämiseen, rankaisemattomuuden ilmapiirin edistämiseen ja luottamuksen heikkenemiseen julkisia instituutioita kohtaan;</w:t>
            </w:r>
          </w:p>
        </w:tc>
      </w:tr>
    </w:tbl>
    <w:p w14:paraId="619ED50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560294B" w14:textId="77777777" w:rsidR="00A22B51" w:rsidRPr="00CD1BD2" w:rsidRDefault="00A22B51" w:rsidP="00A22B51">
      <w:r w:rsidRPr="00CD1BD2">
        <w:rPr>
          <w:rStyle w:val="HideTWBExt"/>
        </w:rPr>
        <w:t>&lt;/Amend&gt;</w:t>
      </w:r>
    </w:p>
    <w:p w14:paraId="3F02A82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313</w:t>
      </w:r>
      <w:r w:rsidRPr="00CD1BD2">
        <w:rPr>
          <w:rStyle w:val="HideTWBExt"/>
          <w:b w:val="0"/>
        </w:rPr>
        <w:t>&lt;/NumAm&gt;</w:t>
      </w:r>
    </w:p>
    <w:p w14:paraId="63FA8CEE"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1DFD6459" w14:textId="77777777" w:rsidR="00A22B51" w:rsidRPr="00CD1BD2" w:rsidRDefault="00A22B51" w:rsidP="00A22B51">
      <w:pPr>
        <w:pStyle w:val="NormalBold"/>
      </w:pPr>
      <w:r w:rsidRPr="00CD1BD2">
        <w:rPr>
          <w:rStyle w:val="HideTWBExt"/>
          <w:b w:val="0"/>
        </w:rPr>
        <w:t>&lt;/RepeatBlock-By&gt;</w:t>
      </w:r>
    </w:p>
    <w:p w14:paraId="1CFF74A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F2B586E" w14:textId="77777777" w:rsidR="00A22B51" w:rsidRPr="00CD1BD2" w:rsidRDefault="00A22B51" w:rsidP="00A22B51">
      <w:pPr>
        <w:pStyle w:val="NormalBold"/>
      </w:pPr>
      <w:r w:rsidRPr="00CD1BD2">
        <w:rPr>
          <w:rStyle w:val="HideTWBExt"/>
          <w:b w:val="0"/>
        </w:rPr>
        <w:t>&lt;Article&gt;</w:t>
      </w:r>
      <w:r w:rsidRPr="00CD1BD2">
        <w:t>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BFC567C" w14:textId="77777777" w:rsidTr="0030684B">
        <w:trPr>
          <w:trHeight w:hRule="exact" w:val="240"/>
          <w:jc w:val="center"/>
        </w:trPr>
        <w:tc>
          <w:tcPr>
            <w:tcW w:w="9752" w:type="dxa"/>
            <w:gridSpan w:val="2"/>
            <w:tcBorders>
              <w:top w:val="nil"/>
              <w:left w:val="nil"/>
              <w:bottom w:val="nil"/>
              <w:right w:val="nil"/>
            </w:tcBorders>
          </w:tcPr>
          <w:p w14:paraId="0CEC300F" w14:textId="77777777" w:rsidR="00A22B51" w:rsidRPr="00CD1BD2" w:rsidRDefault="00A22B51" w:rsidP="0030684B"/>
        </w:tc>
      </w:tr>
      <w:tr w:rsidR="00A22B51" w:rsidRPr="00CD1BD2" w14:paraId="513F50A5" w14:textId="77777777" w:rsidTr="0030684B">
        <w:trPr>
          <w:trHeight w:val="240"/>
          <w:jc w:val="center"/>
        </w:trPr>
        <w:tc>
          <w:tcPr>
            <w:tcW w:w="4876" w:type="dxa"/>
            <w:tcBorders>
              <w:top w:val="nil"/>
              <w:left w:val="nil"/>
              <w:bottom w:val="nil"/>
              <w:right w:val="nil"/>
            </w:tcBorders>
          </w:tcPr>
          <w:p w14:paraId="7A8EC53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231881B" w14:textId="77777777" w:rsidR="00A22B51" w:rsidRPr="00CD1BD2" w:rsidRDefault="00A22B51" w:rsidP="0030684B">
            <w:pPr>
              <w:pStyle w:val="AmColumnHeading"/>
            </w:pPr>
            <w:r w:rsidRPr="00CD1BD2">
              <w:t>Tarkistus</w:t>
            </w:r>
          </w:p>
        </w:tc>
      </w:tr>
      <w:tr w:rsidR="00A22B51" w:rsidRPr="00CD1BD2" w14:paraId="2CD1F7F4" w14:textId="77777777" w:rsidTr="0030684B">
        <w:trPr>
          <w:jc w:val="center"/>
        </w:trPr>
        <w:tc>
          <w:tcPr>
            <w:tcW w:w="4876" w:type="dxa"/>
            <w:tcBorders>
              <w:top w:val="nil"/>
              <w:left w:val="nil"/>
              <w:bottom w:val="nil"/>
              <w:right w:val="nil"/>
            </w:tcBorders>
          </w:tcPr>
          <w:p w14:paraId="0505A5CF" w14:textId="77777777" w:rsidR="00A22B51" w:rsidRPr="00CD1BD2" w:rsidRDefault="00A22B51" w:rsidP="0030684B">
            <w:pPr>
              <w:pStyle w:val="Normal6a"/>
            </w:pPr>
            <w:r w:rsidRPr="00CD1BD2">
              <w:t>9.</w:t>
            </w:r>
            <w:r w:rsidRPr="00CD1BD2">
              <w:tab/>
              <w:t xml:space="preserve">kehottaa jäsenvaltioita varmistamaan korruptiotapausten nopean, perusteellisen ja puolueettoman tutkinnan ja </w:t>
            </w:r>
            <w:r w:rsidRPr="00CD1BD2">
              <w:rPr>
                <w:b/>
                <w:i/>
              </w:rPr>
              <w:t>asettamaan etusijalle</w:t>
            </w:r>
            <w:r w:rsidRPr="00CD1BD2">
              <w:t xml:space="preserve"> erityisesti </w:t>
            </w:r>
            <w:r w:rsidRPr="00CD1BD2">
              <w:rPr>
                <w:b/>
                <w:i/>
              </w:rPr>
              <w:t>tapaukset</w:t>
            </w:r>
            <w:r w:rsidRPr="00CD1BD2">
              <w:t>, joissa on osallisina korkean tason virkamiehiä, jotta voidaan turvata oikeusvaltioperiaate, ylläpitää kansalaisten luottamusta ja varmistaa vastuuvelvollisuus kaikilla hallinnon tasoilla;</w:t>
            </w:r>
          </w:p>
        </w:tc>
        <w:tc>
          <w:tcPr>
            <w:tcW w:w="4876" w:type="dxa"/>
            <w:tcBorders>
              <w:top w:val="nil"/>
              <w:left w:val="nil"/>
              <w:bottom w:val="nil"/>
              <w:right w:val="nil"/>
            </w:tcBorders>
          </w:tcPr>
          <w:p w14:paraId="44B69DD6" w14:textId="77777777" w:rsidR="00A22B51" w:rsidRPr="00CD1BD2" w:rsidRDefault="00A22B51" w:rsidP="0030684B">
            <w:pPr>
              <w:pStyle w:val="Normal6a"/>
            </w:pPr>
            <w:r w:rsidRPr="00CD1BD2">
              <w:t>9.</w:t>
            </w:r>
            <w:r w:rsidRPr="00CD1BD2">
              <w:tab/>
              <w:t xml:space="preserve">kehottaa jäsenvaltioita varmistamaan korruptiotapausten nopean, perusteellisen ja puolueettoman tutkinnan ja </w:t>
            </w:r>
            <w:r w:rsidRPr="00CD1BD2">
              <w:rPr>
                <w:b/>
                <w:i/>
              </w:rPr>
              <w:t>kiinnittämään huomiota</w:t>
            </w:r>
            <w:r w:rsidRPr="00CD1BD2">
              <w:t xml:space="preserve"> erityisesti </w:t>
            </w:r>
            <w:r w:rsidRPr="00CD1BD2">
              <w:rPr>
                <w:b/>
                <w:i/>
              </w:rPr>
              <w:t>tapauksiin</w:t>
            </w:r>
            <w:r w:rsidRPr="00CD1BD2">
              <w:t xml:space="preserve">, joissa on osallisina korkean tason virkamiehiä, jotta voidaan turvata oikeusvaltioperiaate, ylläpitää kansalaisten luottamusta ja varmistaa vastuuvelvollisuus kaikilla hallinnon tasoilla; </w:t>
            </w:r>
            <w:r w:rsidRPr="00CD1BD2">
              <w:rPr>
                <w:b/>
                <w:i/>
              </w:rPr>
              <w:t>kehottaa lisäksi jäsenvaltiota toteuttamaan tällaisissa tapauksissa jatkotoimia kohtuullisessa määräajassa, jotta kansalaisista ei tunnu, että ne jäävät rankaisematta; kehottaa komissiota raportoimaan järjestelmällisesti korkean tason korruptiotapausten tutkinnan, syytteeseenpanon ja lopullisten tuomioiden aiemmista tuloksista kussakin jäsenvaltiossa ja tekemään eron tapausten välillä sekä määrittämään jatkuvan rankaisemattomuuden tilanteet rakenteellisiksi haavoittuvuuksiksi, joilla on merkittäviä vaikutuksia unionin talousarvion suojaamisen kannalta;</w:t>
            </w:r>
          </w:p>
        </w:tc>
      </w:tr>
    </w:tbl>
    <w:p w14:paraId="0E2223F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ECB33F1" w14:textId="77777777" w:rsidR="00A22B51" w:rsidRPr="00CD1BD2" w:rsidRDefault="00A22B51" w:rsidP="00A22B51">
      <w:r w:rsidRPr="00CD1BD2">
        <w:rPr>
          <w:rStyle w:val="HideTWBExt"/>
        </w:rPr>
        <w:t>&lt;/Amend&gt;</w:t>
      </w:r>
    </w:p>
    <w:p w14:paraId="00C070C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314</w:t>
      </w:r>
      <w:r w:rsidRPr="00CD1BD2">
        <w:rPr>
          <w:rStyle w:val="HideTWBExt"/>
          <w:b w:val="0"/>
        </w:rPr>
        <w:t>&lt;/NumAm&gt;</w:t>
      </w:r>
    </w:p>
    <w:p w14:paraId="71B33936"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03A6D24B" w14:textId="77777777" w:rsidR="00A22B51" w:rsidRPr="00CD1BD2" w:rsidRDefault="00A22B51" w:rsidP="00A22B51">
      <w:pPr>
        <w:pStyle w:val="NormalBold"/>
      </w:pPr>
      <w:r w:rsidRPr="00CD1BD2">
        <w:rPr>
          <w:rStyle w:val="HideTWBExt"/>
          <w:b w:val="0"/>
        </w:rPr>
        <w:t>&lt;/RepeatBlock-By&gt;</w:t>
      </w:r>
    </w:p>
    <w:p w14:paraId="31DE480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77F45DC" w14:textId="77777777" w:rsidR="00A22B51" w:rsidRPr="00CD1BD2" w:rsidRDefault="00A22B51" w:rsidP="00A22B51">
      <w:pPr>
        <w:pStyle w:val="NormalBold"/>
      </w:pPr>
      <w:r w:rsidRPr="00CD1BD2">
        <w:rPr>
          <w:rStyle w:val="HideTWBExt"/>
          <w:b w:val="0"/>
        </w:rPr>
        <w:t>&lt;Article&gt;</w:t>
      </w:r>
      <w:r w:rsidRPr="00CD1BD2">
        <w:t>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AEFAD4E" w14:textId="77777777" w:rsidTr="0030684B">
        <w:trPr>
          <w:trHeight w:hRule="exact" w:val="240"/>
          <w:jc w:val="center"/>
        </w:trPr>
        <w:tc>
          <w:tcPr>
            <w:tcW w:w="9752" w:type="dxa"/>
            <w:gridSpan w:val="2"/>
            <w:tcBorders>
              <w:top w:val="nil"/>
              <w:left w:val="nil"/>
              <w:bottom w:val="nil"/>
              <w:right w:val="nil"/>
            </w:tcBorders>
          </w:tcPr>
          <w:p w14:paraId="28A7DDAB" w14:textId="77777777" w:rsidR="00A22B51" w:rsidRPr="00CD1BD2" w:rsidRDefault="00A22B51" w:rsidP="0030684B"/>
        </w:tc>
      </w:tr>
      <w:tr w:rsidR="00A22B51" w:rsidRPr="00CD1BD2" w14:paraId="1CC7AFCF" w14:textId="77777777" w:rsidTr="0030684B">
        <w:trPr>
          <w:trHeight w:val="240"/>
          <w:jc w:val="center"/>
        </w:trPr>
        <w:tc>
          <w:tcPr>
            <w:tcW w:w="4876" w:type="dxa"/>
            <w:tcBorders>
              <w:top w:val="nil"/>
              <w:left w:val="nil"/>
              <w:bottom w:val="nil"/>
              <w:right w:val="nil"/>
            </w:tcBorders>
          </w:tcPr>
          <w:p w14:paraId="67D86E6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510B39E" w14:textId="77777777" w:rsidR="00A22B51" w:rsidRPr="00CD1BD2" w:rsidRDefault="00A22B51" w:rsidP="0030684B">
            <w:pPr>
              <w:pStyle w:val="AmColumnHeading"/>
            </w:pPr>
            <w:r w:rsidRPr="00CD1BD2">
              <w:t>Tarkistus</w:t>
            </w:r>
          </w:p>
        </w:tc>
      </w:tr>
      <w:tr w:rsidR="00A22B51" w:rsidRPr="00CD1BD2" w14:paraId="194C6F86" w14:textId="77777777" w:rsidTr="0030684B">
        <w:trPr>
          <w:jc w:val="center"/>
        </w:trPr>
        <w:tc>
          <w:tcPr>
            <w:tcW w:w="4876" w:type="dxa"/>
            <w:tcBorders>
              <w:top w:val="nil"/>
              <w:left w:val="nil"/>
              <w:bottom w:val="nil"/>
              <w:right w:val="nil"/>
            </w:tcBorders>
          </w:tcPr>
          <w:p w14:paraId="33B051F8" w14:textId="77777777" w:rsidR="00A22B51" w:rsidRPr="00CD1BD2" w:rsidRDefault="00A22B51" w:rsidP="0030684B">
            <w:pPr>
              <w:pStyle w:val="Normal6a"/>
            </w:pPr>
            <w:r w:rsidRPr="00CD1BD2">
              <w:t>9.</w:t>
            </w:r>
            <w:r w:rsidRPr="00CD1BD2">
              <w:tab/>
              <w:t>kehottaa jäsenvaltioita varmistamaan korruptiotapausten nopean, perusteellisen ja puolueettoman tutkinnan ja asettamaan etusijalle erityisesti tapaukset, joissa on osallisina korkean tason virkamiehiä, jotta voidaan turvata oikeusvaltioperiaate, ylläpitää kansalaisten luottamusta ja varmistaa vastuuvelvollisuus kaikilla hallinnon tasoilla;</w:t>
            </w:r>
          </w:p>
        </w:tc>
        <w:tc>
          <w:tcPr>
            <w:tcW w:w="4876" w:type="dxa"/>
            <w:tcBorders>
              <w:top w:val="nil"/>
              <w:left w:val="nil"/>
              <w:bottom w:val="nil"/>
              <w:right w:val="nil"/>
            </w:tcBorders>
          </w:tcPr>
          <w:p w14:paraId="0E4572A9" w14:textId="77777777" w:rsidR="00A22B51" w:rsidRPr="00CD1BD2" w:rsidRDefault="00A22B51" w:rsidP="0030684B">
            <w:pPr>
              <w:pStyle w:val="Normal6a"/>
            </w:pPr>
            <w:r w:rsidRPr="00CD1BD2">
              <w:t>9.</w:t>
            </w:r>
            <w:r w:rsidRPr="00CD1BD2">
              <w:tab/>
              <w:t xml:space="preserve">kehottaa jäsenvaltioita varmistamaan korruptiotapausten nopean, perusteellisen ja puolueettoman tutkinnan ja asettamaan etusijalle erityisesti tapaukset, joissa on osallisina korkean tason virkamiehiä, </w:t>
            </w:r>
            <w:r w:rsidRPr="00CD1BD2">
              <w:rPr>
                <w:b/>
                <w:i/>
              </w:rPr>
              <w:t>myös kansainvälisten instituutioiden ja järjestöjen, kuten EU:n, työntekijöitä,</w:t>
            </w:r>
            <w:r w:rsidRPr="00CD1BD2">
              <w:t xml:space="preserve"> jotta voidaan turvata oikeusvaltioperiaate, ylläpitää kansalaisten luottamusta ja varmistaa vastuuvelvollisuus kaikilla hallinnon tasoilla; </w:t>
            </w:r>
            <w:r w:rsidRPr="00CD1BD2">
              <w:rPr>
                <w:b/>
                <w:i/>
              </w:rPr>
              <w:t>pitää valitettavana, että tietyissä jäsenvaltioissa, muun muassa Puolassa, korruptiota torjuviin henkilöihin kohdistuu kostotoimia ja vainoa, jopa kymmeniä vuosia sen jälkeen, kun korruptiotapauksia on julkistettu korkeimmilla hallinnon tasoilla;</w:t>
            </w:r>
          </w:p>
        </w:tc>
      </w:tr>
    </w:tbl>
    <w:p w14:paraId="245F2F0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729B5CEE" w14:textId="77777777" w:rsidR="00A22B51" w:rsidRPr="00CD1BD2" w:rsidRDefault="00A22B51" w:rsidP="00A22B51">
      <w:r w:rsidRPr="00CD1BD2">
        <w:rPr>
          <w:rStyle w:val="HideTWBExt"/>
        </w:rPr>
        <w:t>&lt;/Amend&gt;</w:t>
      </w:r>
    </w:p>
    <w:p w14:paraId="7A47D7F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315</w:t>
      </w:r>
      <w:r w:rsidRPr="00CD1BD2">
        <w:rPr>
          <w:rStyle w:val="HideTWBExt"/>
          <w:b w:val="0"/>
        </w:rPr>
        <w:t>&lt;/NumAm&gt;</w:t>
      </w:r>
    </w:p>
    <w:p w14:paraId="31359B9D"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709FB15F" w14:textId="77777777" w:rsidR="00A22B51" w:rsidRPr="00CD1BD2" w:rsidRDefault="00A22B51" w:rsidP="00A22B51">
      <w:pPr>
        <w:pStyle w:val="NormalBold"/>
      </w:pPr>
      <w:r w:rsidRPr="00CD1BD2">
        <w:rPr>
          <w:rStyle w:val="HideTWBExt"/>
          <w:b w:val="0"/>
        </w:rPr>
        <w:t>&lt;/RepeatBlock-By&gt;</w:t>
      </w:r>
    </w:p>
    <w:p w14:paraId="3964737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DAE49B6" w14:textId="77777777" w:rsidR="00A22B51" w:rsidRPr="00CD1BD2" w:rsidRDefault="00A22B51" w:rsidP="00A22B51">
      <w:pPr>
        <w:pStyle w:val="NormalBold"/>
      </w:pPr>
      <w:r w:rsidRPr="00CD1BD2">
        <w:rPr>
          <w:rStyle w:val="HideTWBExt"/>
          <w:b w:val="0"/>
        </w:rPr>
        <w:t>&lt;Article&gt;</w:t>
      </w:r>
      <w:r w:rsidRPr="00CD1BD2">
        <w:t>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F93ABBD" w14:textId="77777777" w:rsidTr="0030684B">
        <w:trPr>
          <w:trHeight w:hRule="exact" w:val="240"/>
          <w:jc w:val="center"/>
        </w:trPr>
        <w:tc>
          <w:tcPr>
            <w:tcW w:w="9752" w:type="dxa"/>
            <w:gridSpan w:val="2"/>
            <w:tcBorders>
              <w:top w:val="nil"/>
              <w:left w:val="nil"/>
              <w:bottom w:val="nil"/>
              <w:right w:val="nil"/>
            </w:tcBorders>
          </w:tcPr>
          <w:p w14:paraId="024EAEC7" w14:textId="77777777" w:rsidR="00A22B51" w:rsidRPr="00CD1BD2" w:rsidRDefault="00A22B51" w:rsidP="0030684B"/>
        </w:tc>
      </w:tr>
      <w:tr w:rsidR="00A22B51" w:rsidRPr="00CD1BD2" w14:paraId="1FC83B81" w14:textId="77777777" w:rsidTr="0030684B">
        <w:trPr>
          <w:trHeight w:val="240"/>
          <w:jc w:val="center"/>
        </w:trPr>
        <w:tc>
          <w:tcPr>
            <w:tcW w:w="4876" w:type="dxa"/>
            <w:tcBorders>
              <w:top w:val="nil"/>
              <w:left w:val="nil"/>
              <w:bottom w:val="nil"/>
              <w:right w:val="nil"/>
            </w:tcBorders>
          </w:tcPr>
          <w:p w14:paraId="7F3021E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491FDF3" w14:textId="77777777" w:rsidR="00A22B51" w:rsidRPr="00CD1BD2" w:rsidRDefault="00A22B51" w:rsidP="0030684B">
            <w:pPr>
              <w:pStyle w:val="AmColumnHeading"/>
            </w:pPr>
            <w:r w:rsidRPr="00CD1BD2">
              <w:t>Tarkistus</w:t>
            </w:r>
          </w:p>
        </w:tc>
      </w:tr>
      <w:tr w:rsidR="00A22B51" w:rsidRPr="00CD1BD2" w14:paraId="57921E02" w14:textId="77777777" w:rsidTr="0030684B">
        <w:trPr>
          <w:jc w:val="center"/>
        </w:trPr>
        <w:tc>
          <w:tcPr>
            <w:tcW w:w="4876" w:type="dxa"/>
            <w:tcBorders>
              <w:top w:val="nil"/>
              <w:left w:val="nil"/>
              <w:bottom w:val="nil"/>
              <w:right w:val="nil"/>
            </w:tcBorders>
          </w:tcPr>
          <w:p w14:paraId="5F9F90D0" w14:textId="77777777" w:rsidR="00A22B51" w:rsidRPr="00CD1BD2" w:rsidRDefault="00A22B51" w:rsidP="0030684B">
            <w:pPr>
              <w:pStyle w:val="Normal6a"/>
            </w:pPr>
            <w:r w:rsidRPr="00CD1BD2">
              <w:t>9.</w:t>
            </w:r>
            <w:r w:rsidRPr="00CD1BD2">
              <w:tab/>
              <w:t>kehottaa jäsenvaltioita varmistamaan korruptiotapausten nopean, perusteellisen ja puolueettoman tutkinnan ja asettamaan etusijalle erityisesti tapaukset, joissa on osallisina korkean tason virkamiehiä, jotta voidaan turvata oikeusvaltioperiaate, ylläpitää kansalaisten luottamusta ja varmistaa vastuuvelvollisuus kaikilla hallinnon tasoilla;</w:t>
            </w:r>
          </w:p>
        </w:tc>
        <w:tc>
          <w:tcPr>
            <w:tcW w:w="4876" w:type="dxa"/>
            <w:tcBorders>
              <w:top w:val="nil"/>
              <w:left w:val="nil"/>
              <w:bottom w:val="nil"/>
              <w:right w:val="nil"/>
            </w:tcBorders>
          </w:tcPr>
          <w:p w14:paraId="07836A4F" w14:textId="77777777" w:rsidR="00A22B51" w:rsidRPr="00CD1BD2" w:rsidRDefault="00A22B51" w:rsidP="0030684B">
            <w:pPr>
              <w:pStyle w:val="Normal6a"/>
            </w:pPr>
            <w:r w:rsidRPr="00CD1BD2">
              <w:t>9.</w:t>
            </w:r>
            <w:r w:rsidRPr="00CD1BD2">
              <w:tab/>
              <w:t xml:space="preserve">kehottaa jäsenvaltioita varmistamaan korruptiotapausten nopean, perusteellisen ja puolueettoman tutkinnan ja asettamaan etusijalle erityisesti tapaukset, joissa on osallisina korkean tason virkamiehiä, jotta voidaan turvata oikeusvaltioperiaate, ylläpitää kansalaisten luottamusta ja varmistaa vastuuvelvollisuus kaikilla hallinnon tasoilla; </w:t>
            </w:r>
            <w:r w:rsidRPr="00CD1BD2">
              <w:rPr>
                <w:b/>
                <w:i/>
              </w:rPr>
              <w:t>korostaa tämän toimintatavan välttämättömyyttä myös EU:n itsensä osalta;</w:t>
            </w:r>
          </w:p>
        </w:tc>
      </w:tr>
    </w:tbl>
    <w:p w14:paraId="1B960D3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6686C72F" w14:textId="77777777" w:rsidR="00A22B51" w:rsidRPr="00CD1BD2" w:rsidRDefault="00A22B51" w:rsidP="00A22B51">
      <w:r w:rsidRPr="00CD1BD2">
        <w:rPr>
          <w:rStyle w:val="HideTWBExt"/>
        </w:rPr>
        <w:t>&lt;/Amend&gt;</w:t>
      </w:r>
    </w:p>
    <w:p w14:paraId="5989F02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316</w:t>
      </w:r>
      <w:r w:rsidRPr="00CD1BD2">
        <w:rPr>
          <w:rStyle w:val="HideTWBExt"/>
          <w:b w:val="0"/>
        </w:rPr>
        <w:t>&lt;/NumAm&gt;</w:t>
      </w:r>
    </w:p>
    <w:p w14:paraId="1BCF4B0F"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7A7F4315" w14:textId="77777777" w:rsidR="00A22B51" w:rsidRPr="00CD1BD2" w:rsidRDefault="00A22B51" w:rsidP="00A22B51">
      <w:pPr>
        <w:pStyle w:val="NormalBold"/>
      </w:pPr>
      <w:r w:rsidRPr="00CD1BD2">
        <w:rPr>
          <w:rStyle w:val="HideTWBExt"/>
          <w:b w:val="0"/>
        </w:rPr>
        <w:t>&lt;/RepeatBlock-By&gt;</w:t>
      </w:r>
    </w:p>
    <w:p w14:paraId="7F3D652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15E71FD" w14:textId="77777777" w:rsidR="00A22B51" w:rsidRPr="00CD1BD2" w:rsidRDefault="00A22B51" w:rsidP="00A22B51">
      <w:pPr>
        <w:pStyle w:val="NormalBold"/>
      </w:pPr>
      <w:r w:rsidRPr="00CD1BD2">
        <w:rPr>
          <w:rStyle w:val="HideTWBExt"/>
          <w:b w:val="0"/>
        </w:rPr>
        <w:t>&lt;Article&gt;</w:t>
      </w:r>
      <w:r w:rsidRPr="00CD1BD2">
        <w:t>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78C5D86" w14:textId="77777777" w:rsidTr="0030684B">
        <w:trPr>
          <w:trHeight w:hRule="exact" w:val="240"/>
          <w:jc w:val="center"/>
        </w:trPr>
        <w:tc>
          <w:tcPr>
            <w:tcW w:w="9752" w:type="dxa"/>
            <w:gridSpan w:val="2"/>
            <w:tcBorders>
              <w:top w:val="nil"/>
              <w:left w:val="nil"/>
              <w:bottom w:val="nil"/>
              <w:right w:val="nil"/>
            </w:tcBorders>
          </w:tcPr>
          <w:p w14:paraId="4F47FB9C" w14:textId="77777777" w:rsidR="00A22B51" w:rsidRPr="00CD1BD2" w:rsidRDefault="00A22B51" w:rsidP="0030684B"/>
        </w:tc>
      </w:tr>
      <w:tr w:rsidR="00A22B51" w:rsidRPr="00CD1BD2" w14:paraId="09A082CB" w14:textId="77777777" w:rsidTr="0030684B">
        <w:trPr>
          <w:trHeight w:val="240"/>
          <w:jc w:val="center"/>
        </w:trPr>
        <w:tc>
          <w:tcPr>
            <w:tcW w:w="4876" w:type="dxa"/>
            <w:tcBorders>
              <w:top w:val="nil"/>
              <w:left w:val="nil"/>
              <w:bottom w:val="nil"/>
              <w:right w:val="nil"/>
            </w:tcBorders>
          </w:tcPr>
          <w:p w14:paraId="7EECACF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8B3ED39" w14:textId="77777777" w:rsidR="00A22B51" w:rsidRPr="00CD1BD2" w:rsidRDefault="00A22B51" w:rsidP="0030684B">
            <w:pPr>
              <w:pStyle w:val="AmColumnHeading"/>
            </w:pPr>
            <w:r w:rsidRPr="00CD1BD2">
              <w:t>Tarkistus</w:t>
            </w:r>
          </w:p>
        </w:tc>
      </w:tr>
      <w:tr w:rsidR="00A22B51" w:rsidRPr="00CD1BD2" w14:paraId="59A6FD9A" w14:textId="77777777" w:rsidTr="0030684B">
        <w:trPr>
          <w:jc w:val="center"/>
        </w:trPr>
        <w:tc>
          <w:tcPr>
            <w:tcW w:w="4876" w:type="dxa"/>
            <w:tcBorders>
              <w:top w:val="nil"/>
              <w:left w:val="nil"/>
              <w:bottom w:val="nil"/>
              <w:right w:val="nil"/>
            </w:tcBorders>
          </w:tcPr>
          <w:p w14:paraId="6DC66C7A" w14:textId="77777777" w:rsidR="00A22B51" w:rsidRPr="00CD1BD2" w:rsidRDefault="00A22B51" w:rsidP="0030684B">
            <w:pPr>
              <w:pStyle w:val="Normal6a"/>
            </w:pPr>
            <w:r w:rsidRPr="00CD1BD2">
              <w:t>9.</w:t>
            </w:r>
            <w:r w:rsidRPr="00CD1BD2">
              <w:tab/>
              <w:t xml:space="preserve">kehottaa jäsenvaltioita varmistamaan korruptiotapausten nopean, perusteellisen ja puolueettoman tutkinnan </w:t>
            </w:r>
            <w:r w:rsidRPr="00CD1BD2">
              <w:rPr>
                <w:b/>
                <w:i/>
              </w:rPr>
              <w:t>ja asettamaan etusijalle erityisesti tapaukset, joissa on osallisina korkean tason virkamiehiä</w:t>
            </w:r>
            <w:r w:rsidRPr="00CD1BD2">
              <w:t>, jotta voidaan turvata oikeusvaltioperiaate, ylläpitää kansalaisten luottamusta ja varmistaa vastuuvelvollisuus kaikilla hallinnon tasoilla;</w:t>
            </w:r>
          </w:p>
        </w:tc>
        <w:tc>
          <w:tcPr>
            <w:tcW w:w="4876" w:type="dxa"/>
            <w:tcBorders>
              <w:top w:val="nil"/>
              <w:left w:val="nil"/>
              <w:bottom w:val="nil"/>
              <w:right w:val="nil"/>
            </w:tcBorders>
          </w:tcPr>
          <w:p w14:paraId="703C7024" w14:textId="77777777" w:rsidR="00A22B51" w:rsidRPr="00CD1BD2" w:rsidRDefault="00A22B51" w:rsidP="0030684B">
            <w:pPr>
              <w:pStyle w:val="Normal6a"/>
            </w:pPr>
            <w:r w:rsidRPr="00CD1BD2">
              <w:t>9.</w:t>
            </w:r>
            <w:r w:rsidRPr="00CD1BD2">
              <w:tab/>
              <w:t xml:space="preserve">kehottaa jäsenvaltioita varmistamaan </w:t>
            </w:r>
            <w:r w:rsidRPr="00CD1BD2">
              <w:rPr>
                <w:b/>
                <w:i/>
              </w:rPr>
              <w:t>kaikkien</w:t>
            </w:r>
            <w:r w:rsidRPr="00CD1BD2">
              <w:t xml:space="preserve"> korruptiotapausten nopean, perusteellisen ja puolueettoman tutkinnan, jotta voidaan turvata oikeusvaltioperiaate, ylläpitää kansalaisten luottamusta ja varmistaa vastuuvelvollisuus kaikilla hallinnon tasoilla;</w:t>
            </w:r>
          </w:p>
        </w:tc>
      </w:tr>
    </w:tbl>
    <w:p w14:paraId="765BE5C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E8A94D4" w14:textId="77777777" w:rsidR="00A22B51" w:rsidRPr="00CD1BD2" w:rsidRDefault="00A22B51" w:rsidP="00A22B51">
      <w:r w:rsidRPr="00CD1BD2">
        <w:rPr>
          <w:rStyle w:val="HideTWBExt"/>
        </w:rPr>
        <w:t>&lt;/Amend&gt;</w:t>
      </w:r>
    </w:p>
    <w:p w14:paraId="47D2161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317</w:t>
      </w:r>
      <w:r w:rsidRPr="00CD1BD2">
        <w:rPr>
          <w:rStyle w:val="HideTWBExt"/>
          <w:b w:val="0"/>
        </w:rPr>
        <w:t>&lt;/NumAm&gt;</w:t>
      </w:r>
    </w:p>
    <w:p w14:paraId="61A772E9" w14:textId="77777777" w:rsidR="00A22B51" w:rsidRPr="00CD1BD2" w:rsidRDefault="00A22B51" w:rsidP="00A22B51">
      <w:pPr>
        <w:pStyle w:val="NormalBold"/>
      </w:pPr>
      <w:r w:rsidRPr="00CD1BD2">
        <w:rPr>
          <w:rStyle w:val="HideTWBExt"/>
          <w:b w:val="0"/>
        </w:rPr>
        <w:t>&lt;RepeatBlock-By&gt;&lt;Members&gt;</w:t>
      </w:r>
      <w:r w:rsidRPr="00CD1BD2">
        <w:t>Nikola Minchev, Moritz Körner, Irena Joveva, Malik Azmani</w:t>
      </w:r>
      <w:r w:rsidRPr="00CD1BD2">
        <w:rPr>
          <w:rStyle w:val="HideTWBExt"/>
          <w:b w:val="0"/>
        </w:rPr>
        <w:t>&lt;/Members&gt;</w:t>
      </w:r>
    </w:p>
    <w:p w14:paraId="6FF031B4" w14:textId="77777777" w:rsidR="00A22B51" w:rsidRPr="00CD1BD2" w:rsidRDefault="00A22B51" w:rsidP="00A22B51">
      <w:pPr>
        <w:pStyle w:val="NormalBold"/>
      </w:pPr>
      <w:r w:rsidRPr="00CD1BD2">
        <w:rPr>
          <w:rStyle w:val="HideTWBExt"/>
          <w:b w:val="0"/>
        </w:rPr>
        <w:t>&lt;/RepeatBlock-By&gt;</w:t>
      </w:r>
    </w:p>
    <w:p w14:paraId="6CAFB72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C12619C" w14:textId="77777777" w:rsidR="00A22B51" w:rsidRPr="00CD1BD2" w:rsidRDefault="00A22B51" w:rsidP="00A22B51">
      <w:pPr>
        <w:pStyle w:val="NormalBold"/>
      </w:pPr>
      <w:r w:rsidRPr="00CD1BD2">
        <w:rPr>
          <w:rStyle w:val="HideTWBExt"/>
          <w:b w:val="0"/>
        </w:rPr>
        <w:t>&lt;Article&gt;</w:t>
      </w:r>
      <w:r w:rsidRPr="00CD1BD2">
        <w:t>9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EEB9C8F" w14:textId="77777777" w:rsidTr="0030684B">
        <w:trPr>
          <w:trHeight w:hRule="exact" w:val="240"/>
          <w:jc w:val="center"/>
        </w:trPr>
        <w:tc>
          <w:tcPr>
            <w:tcW w:w="9752" w:type="dxa"/>
            <w:gridSpan w:val="2"/>
            <w:tcBorders>
              <w:top w:val="nil"/>
              <w:left w:val="nil"/>
              <w:bottom w:val="nil"/>
              <w:right w:val="nil"/>
            </w:tcBorders>
          </w:tcPr>
          <w:p w14:paraId="58375CAF" w14:textId="77777777" w:rsidR="00A22B51" w:rsidRPr="00CD1BD2" w:rsidRDefault="00A22B51" w:rsidP="0030684B"/>
        </w:tc>
      </w:tr>
      <w:tr w:rsidR="00A22B51" w:rsidRPr="00CD1BD2" w14:paraId="2BA5678C" w14:textId="77777777" w:rsidTr="0030684B">
        <w:trPr>
          <w:trHeight w:val="240"/>
          <w:jc w:val="center"/>
        </w:trPr>
        <w:tc>
          <w:tcPr>
            <w:tcW w:w="4876" w:type="dxa"/>
            <w:tcBorders>
              <w:top w:val="nil"/>
              <w:left w:val="nil"/>
              <w:bottom w:val="nil"/>
              <w:right w:val="nil"/>
            </w:tcBorders>
          </w:tcPr>
          <w:p w14:paraId="0FE204E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CE1C091" w14:textId="77777777" w:rsidR="00A22B51" w:rsidRPr="00CD1BD2" w:rsidRDefault="00A22B51" w:rsidP="0030684B">
            <w:pPr>
              <w:pStyle w:val="AmColumnHeading"/>
            </w:pPr>
            <w:r w:rsidRPr="00CD1BD2">
              <w:t>Tarkistus</w:t>
            </w:r>
          </w:p>
        </w:tc>
      </w:tr>
      <w:tr w:rsidR="00A22B51" w:rsidRPr="00CD1BD2" w14:paraId="6738FF92" w14:textId="77777777" w:rsidTr="0030684B">
        <w:trPr>
          <w:jc w:val="center"/>
        </w:trPr>
        <w:tc>
          <w:tcPr>
            <w:tcW w:w="4876" w:type="dxa"/>
            <w:tcBorders>
              <w:top w:val="nil"/>
              <w:left w:val="nil"/>
              <w:bottom w:val="nil"/>
              <w:right w:val="nil"/>
            </w:tcBorders>
          </w:tcPr>
          <w:p w14:paraId="03823CDB" w14:textId="77777777" w:rsidR="00A22B51" w:rsidRPr="00CD1BD2" w:rsidRDefault="00A22B51" w:rsidP="0030684B">
            <w:pPr>
              <w:pStyle w:val="Normal6a"/>
            </w:pPr>
          </w:p>
        </w:tc>
        <w:tc>
          <w:tcPr>
            <w:tcW w:w="4876" w:type="dxa"/>
            <w:tcBorders>
              <w:top w:val="nil"/>
              <w:left w:val="nil"/>
              <w:bottom w:val="nil"/>
              <w:right w:val="nil"/>
            </w:tcBorders>
          </w:tcPr>
          <w:p w14:paraId="36654C9D" w14:textId="77777777" w:rsidR="00A22B51" w:rsidRPr="00CD1BD2" w:rsidRDefault="00A22B51" w:rsidP="0030684B">
            <w:pPr>
              <w:pStyle w:val="Normal6a"/>
            </w:pPr>
            <w:r w:rsidRPr="00CD1BD2">
              <w:rPr>
                <w:b/>
                <w:i/>
              </w:rPr>
              <w:t>9 a.</w:t>
            </w:r>
            <w:r w:rsidRPr="00CD1BD2">
              <w:tab/>
            </w:r>
            <w:r w:rsidRPr="00CD1BD2">
              <w:rPr>
                <w:b/>
                <w:i/>
              </w:rPr>
              <w:t>kehottaa komissiota kiinnittämään korruptiontorjuntaa koskevassa luvussa enemmän huomiota tutkinta- ja syytetoimien aiempiin tuloksiin, mukaan lukien viitteet korruptiontorjunta- ja lahjomattomuusmekanismien valikoivasta täytäntöönpanosta tai välineellistämisestä poliittisia vastustajia tai kriittisiä ääniä vastaan; kehottaa komissiota analysoimaan erityisesti korruptiontorjuntaan erikoistuneiden elinten ja syyttäjien nimitystä, toimintaa ja riippumattomuutta sekä laatimaan selkeitä suosituksia, jos valikoivan täytäntöönpanon malleja havaitaan;</w:t>
            </w:r>
          </w:p>
        </w:tc>
      </w:tr>
    </w:tbl>
    <w:p w14:paraId="10B16A6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14B5CD1" w14:textId="77777777" w:rsidR="00A22B51" w:rsidRPr="00CD1BD2" w:rsidRDefault="00A22B51" w:rsidP="00A22B51">
      <w:r w:rsidRPr="00CD1BD2">
        <w:rPr>
          <w:rStyle w:val="HideTWBExt"/>
        </w:rPr>
        <w:t>&lt;/Amend&gt;</w:t>
      </w:r>
    </w:p>
    <w:p w14:paraId="4DE43F5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318</w:t>
      </w:r>
      <w:r w:rsidRPr="00CD1BD2">
        <w:rPr>
          <w:rStyle w:val="HideTWBExt"/>
          <w:b w:val="0"/>
        </w:rPr>
        <w:t>&lt;/NumAm&gt;</w:t>
      </w:r>
    </w:p>
    <w:p w14:paraId="485E9D89"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70CE5BB2" w14:textId="77777777" w:rsidR="00A22B51" w:rsidRPr="00CD1BD2" w:rsidRDefault="00A22B51" w:rsidP="00A22B51">
      <w:pPr>
        <w:pStyle w:val="NormalBold"/>
      </w:pPr>
      <w:r w:rsidRPr="00CD1BD2">
        <w:rPr>
          <w:rStyle w:val="HideTWBExt"/>
          <w:b w:val="0"/>
        </w:rPr>
        <w:t>&lt;/RepeatBlock-By&gt;</w:t>
      </w:r>
    </w:p>
    <w:p w14:paraId="37A0AE1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431D31" w14:textId="77777777" w:rsidR="00A22B51" w:rsidRPr="00CD1BD2" w:rsidRDefault="00A22B51" w:rsidP="00A22B51">
      <w:pPr>
        <w:pStyle w:val="NormalBold"/>
      </w:pPr>
      <w:r w:rsidRPr="00CD1BD2">
        <w:rPr>
          <w:rStyle w:val="HideTWBExt"/>
          <w:b w:val="0"/>
        </w:rPr>
        <w:t>&lt;Article&gt;</w:t>
      </w:r>
      <w:r w:rsidRPr="00CD1BD2">
        <w:t>9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7D1B84" w14:textId="77777777" w:rsidTr="0030684B">
        <w:trPr>
          <w:trHeight w:hRule="exact" w:val="240"/>
          <w:jc w:val="center"/>
        </w:trPr>
        <w:tc>
          <w:tcPr>
            <w:tcW w:w="9752" w:type="dxa"/>
            <w:gridSpan w:val="2"/>
            <w:tcBorders>
              <w:top w:val="nil"/>
              <w:left w:val="nil"/>
              <w:bottom w:val="nil"/>
              <w:right w:val="nil"/>
            </w:tcBorders>
          </w:tcPr>
          <w:p w14:paraId="6BC3B82A" w14:textId="77777777" w:rsidR="00A22B51" w:rsidRPr="00CD1BD2" w:rsidRDefault="00A22B51" w:rsidP="0030684B"/>
        </w:tc>
      </w:tr>
      <w:tr w:rsidR="00A22B51" w:rsidRPr="00CD1BD2" w14:paraId="7542514D" w14:textId="77777777" w:rsidTr="0030684B">
        <w:trPr>
          <w:trHeight w:val="240"/>
          <w:jc w:val="center"/>
        </w:trPr>
        <w:tc>
          <w:tcPr>
            <w:tcW w:w="4876" w:type="dxa"/>
            <w:tcBorders>
              <w:top w:val="nil"/>
              <w:left w:val="nil"/>
              <w:bottom w:val="nil"/>
              <w:right w:val="nil"/>
            </w:tcBorders>
          </w:tcPr>
          <w:p w14:paraId="3095855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32889FB" w14:textId="77777777" w:rsidR="00A22B51" w:rsidRPr="00CD1BD2" w:rsidRDefault="00A22B51" w:rsidP="0030684B">
            <w:pPr>
              <w:pStyle w:val="AmColumnHeading"/>
            </w:pPr>
            <w:r w:rsidRPr="00CD1BD2">
              <w:t>Tarkistus</w:t>
            </w:r>
          </w:p>
        </w:tc>
      </w:tr>
      <w:tr w:rsidR="00A22B51" w:rsidRPr="00CD1BD2" w14:paraId="37415B11" w14:textId="77777777" w:rsidTr="0030684B">
        <w:trPr>
          <w:jc w:val="center"/>
        </w:trPr>
        <w:tc>
          <w:tcPr>
            <w:tcW w:w="4876" w:type="dxa"/>
            <w:tcBorders>
              <w:top w:val="nil"/>
              <w:left w:val="nil"/>
              <w:bottom w:val="nil"/>
              <w:right w:val="nil"/>
            </w:tcBorders>
          </w:tcPr>
          <w:p w14:paraId="0C35DF34" w14:textId="77777777" w:rsidR="00A22B51" w:rsidRPr="00CD1BD2" w:rsidRDefault="00A22B51" w:rsidP="0030684B">
            <w:pPr>
              <w:pStyle w:val="Normal6a"/>
            </w:pPr>
          </w:p>
        </w:tc>
        <w:tc>
          <w:tcPr>
            <w:tcW w:w="4876" w:type="dxa"/>
            <w:tcBorders>
              <w:top w:val="nil"/>
              <w:left w:val="nil"/>
              <w:bottom w:val="nil"/>
              <w:right w:val="nil"/>
            </w:tcBorders>
          </w:tcPr>
          <w:p w14:paraId="09C0747B" w14:textId="77777777" w:rsidR="00A22B51" w:rsidRPr="00CD1BD2" w:rsidRDefault="00A22B51" w:rsidP="0030684B">
            <w:pPr>
              <w:pStyle w:val="Normal6a"/>
            </w:pPr>
            <w:r w:rsidRPr="00CD1BD2">
              <w:rPr>
                <w:b/>
                <w:i/>
              </w:rPr>
              <w:t>9 a.</w:t>
            </w:r>
            <w:r w:rsidRPr="00CD1BD2">
              <w:tab/>
            </w:r>
            <w:r w:rsidRPr="00CD1BD2">
              <w:rPr>
                <w:b/>
                <w:i/>
              </w:rPr>
              <w:t>kehottaa jäsenvaltioita mukauttamaan hallituksen jäsenten rikosoikeudellista vastuuta koskevat säännöksensä EU:n lainsäädäntöön ja poistamaan aineelliset ja menettelylliset esteet, jotka haittaavat tehokasta oikeudenkäyttöä asiaankuuluvissa tapauksissa ja pohjustavat käytännössä tietä rankaisemattomuudelle;</w:t>
            </w:r>
          </w:p>
        </w:tc>
      </w:tr>
    </w:tbl>
    <w:p w14:paraId="614F607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D354F90" w14:textId="77777777" w:rsidR="00A22B51" w:rsidRPr="00CD1BD2" w:rsidRDefault="00A22B51" w:rsidP="00A22B51">
      <w:r w:rsidRPr="00CD1BD2">
        <w:rPr>
          <w:rStyle w:val="HideTWBExt"/>
        </w:rPr>
        <w:t>&lt;/Amend&gt;</w:t>
      </w:r>
    </w:p>
    <w:p w14:paraId="3FFC277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319</w:t>
      </w:r>
      <w:r w:rsidRPr="00CD1BD2">
        <w:rPr>
          <w:rStyle w:val="HideTWBExt"/>
          <w:b w:val="0"/>
        </w:rPr>
        <w:t>&lt;/NumAm&gt;</w:t>
      </w:r>
    </w:p>
    <w:p w14:paraId="4782C384"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7E937D22" w14:textId="77777777" w:rsidR="00A22B51" w:rsidRPr="00CD1BD2" w:rsidRDefault="00A22B51" w:rsidP="00A22B51">
      <w:pPr>
        <w:pStyle w:val="NormalBold"/>
      </w:pPr>
      <w:r w:rsidRPr="00CD1BD2">
        <w:rPr>
          <w:rStyle w:val="HideTWBExt"/>
          <w:b w:val="0"/>
        </w:rPr>
        <w:t>&lt;/RepeatBlock-By&gt;</w:t>
      </w:r>
    </w:p>
    <w:p w14:paraId="7B348DE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3540EC" w14:textId="77777777" w:rsidR="00A22B51" w:rsidRPr="00CD1BD2" w:rsidRDefault="00A22B51" w:rsidP="00A22B51">
      <w:pPr>
        <w:pStyle w:val="NormalBold"/>
      </w:pPr>
      <w:r w:rsidRPr="00CD1BD2">
        <w:rPr>
          <w:rStyle w:val="HideTWBExt"/>
          <w:b w:val="0"/>
        </w:rPr>
        <w:t>&lt;Article&gt;</w:t>
      </w:r>
      <w:r w:rsidRPr="00CD1BD2">
        <w:t>9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3A744B3" w14:textId="77777777" w:rsidTr="0030684B">
        <w:trPr>
          <w:trHeight w:hRule="exact" w:val="240"/>
          <w:jc w:val="center"/>
        </w:trPr>
        <w:tc>
          <w:tcPr>
            <w:tcW w:w="9752" w:type="dxa"/>
            <w:gridSpan w:val="2"/>
            <w:tcBorders>
              <w:top w:val="nil"/>
              <w:left w:val="nil"/>
              <w:bottom w:val="nil"/>
              <w:right w:val="nil"/>
            </w:tcBorders>
          </w:tcPr>
          <w:p w14:paraId="58085B66" w14:textId="77777777" w:rsidR="00A22B51" w:rsidRPr="00CD1BD2" w:rsidRDefault="00A22B51" w:rsidP="0030684B"/>
        </w:tc>
      </w:tr>
      <w:tr w:rsidR="00A22B51" w:rsidRPr="00CD1BD2" w14:paraId="2EFDBFF8" w14:textId="77777777" w:rsidTr="0030684B">
        <w:trPr>
          <w:trHeight w:val="240"/>
          <w:jc w:val="center"/>
        </w:trPr>
        <w:tc>
          <w:tcPr>
            <w:tcW w:w="4876" w:type="dxa"/>
            <w:tcBorders>
              <w:top w:val="nil"/>
              <w:left w:val="nil"/>
              <w:bottom w:val="nil"/>
              <w:right w:val="nil"/>
            </w:tcBorders>
          </w:tcPr>
          <w:p w14:paraId="53036F6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5D59D3B" w14:textId="77777777" w:rsidR="00A22B51" w:rsidRPr="00CD1BD2" w:rsidRDefault="00A22B51" w:rsidP="0030684B">
            <w:pPr>
              <w:pStyle w:val="AmColumnHeading"/>
            </w:pPr>
            <w:r w:rsidRPr="00CD1BD2">
              <w:t>Tarkistus</w:t>
            </w:r>
          </w:p>
        </w:tc>
      </w:tr>
      <w:tr w:rsidR="00A22B51" w:rsidRPr="00CD1BD2" w14:paraId="45025E61" w14:textId="77777777" w:rsidTr="0030684B">
        <w:trPr>
          <w:jc w:val="center"/>
        </w:trPr>
        <w:tc>
          <w:tcPr>
            <w:tcW w:w="4876" w:type="dxa"/>
            <w:tcBorders>
              <w:top w:val="nil"/>
              <w:left w:val="nil"/>
              <w:bottom w:val="nil"/>
              <w:right w:val="nil"/>
            </w:tcBorders>
          </w:tcPr>
          <w:p w14:paraId="57BA5746" w14:textId="77777777" w:rsidR="00A22B51" w:rsidRPr="00CD1BD2" w:rsidRDefault="00A22B51" w:rsidP="0030684B">
            <w:pPr>
              <w:pStyle w:val="Normal6a"/>
            </w:pPr>
          </w:p>
        </w:tc>
        <w:tc>
          <w:tcPr>
            <w:tcW w:w="4876" w:type="dxa"/>
            <w:tcBorders>
              <w:top w:val="nil"/>
              <w:left w:val="nil"/>
              <w:bottom w:val="nil"/>
              <w:right w:val="nil"/>
            </w:tcBorders>
          </w:tcPr>
          <w:p w14:paraId="22B2EB87" w14:textId="77777777" w:rsidR="00A22B51" w:rsidRPr="00CD1BD2" w:rsidRDefault="00A22B51" w:rsidP="0030684B">
            <w:pPr>
              <w:pStyle w:val="Normal6a"/>
            </w:pPr>
            <w:r w:rsidRPr="00CD1BD2">
              <w:rPr>
                <w:b/>
                <w:i/>
              </w:rPr>
              <w:t>9 a.</w:t>
            </w:r>
            <w:r w:rsidRPr="00CD1BD2">
              <w:tab/>
            </w:r>
            <w:r w:rsidRPr="00CD1BD2">
              <w:rPr>
                <w:b/>
                <w:i/>
              </w:rPr>
              <w:t>toistaa GRECOn kehotukset korruption vastaisten elinten erikoistumisen ja riippumattomuuden varmistamisesta;</w:t>
            </w:r>
          </w:p>
        </w:tc>
      </w:tr>
    </w:tbl>
    <w:p w14:paraId="06EB7BE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12FCACB4" w14:textId="77777777" w:rsidR="00A22B51" w:rsidRPr="00CD1BD2" w:rsidRDefault="00A22B51" w:rsidP="00A22B51">
      <w:r w:rsidRPr="00CD1BD2">
        <w:rPr>
          <w:rStyle w:val="HideTWBExt"/>
        </w:rPr>
        <w:t>&lt;/Amend&gt;</w:t>
      </w:r>
    </w:p>
    <w:p w14:paraId="4E355CB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320</w:t>
      </w:r>
      <w:r w:rsidRPr="00CD1BD2">
        <w:rPr>
          <w:rStyle w:val="HideTWBExt"/>
          <w:b w:val="0"/>
        </w:rPr>
        <w:t>&lt;/NumAm&gt;</w:t>
      </w:r>
    </w:p>
    <w:p w14:paraId="7032758D"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5AD48E58" w14:textId="77777777" w:rsidR="00A22B51" w:rsidRPr="00CD1BD2" w:rsidRDefault="00A22B51" w:rsidP="00A22B51">
      <w:pPr>
        <w:pStyle w:val="NormalBold"/>
      </w:pPr>
      <w:r w:rsidRPr="00CD1BD2">
        <w:rPr>
          <w:rStyle w:val="HideTWBExt"/>
          <w:b w:val="0"/>
        </w:rPr>
        <w:t>&lt;/RepeatBlock-By&gt;</w:t>
      </w:r>
    </w:p>
    <w:p w14:paraId="2765A40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15192A2" w14:textId="77777777" w:rsidR="00A22B51" w:rsidRPr="00CD1BD2" w:rsidRDefault="00A22B51" w:rsidP="00A22B51">
      <w:pPr>
        <w:pStyle w:val="NormalBold"/>
      </w:pPr>
      <w:r w:rsidRPr="00CD1BD2">
        <w:rPr>
          <w:rStyle w:val="HideTWBExt"/>
          <w:b w:val="0"/>
        </w:rPr>
        <w:t>&lt;Article&gt;</w:t>
      </w:r>
      <w:r w:rsidRPr="00CD1BD2">
        <w:t>10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4519E00" w14:textId="77777777" w:rsidTr="0030684B">
        <w:trPr>
          <w:trHeight w:hRule="exact" w:val="240"/>
          <w:jc w:val="center"/>
        </w:trPr>
        <w:tc>
          <w:tcPr>
            <w:tcW w:w="9752" w:type="dxa"/>
            <w:gridSpan w:val="2"/>
            <w:tcBorders>
              <w:top w:val="nil"/>
              <w:left w:val="nil"/>
              <w:bottom w:val="nil"/>
              <w:right w:val="nil"/>
            </w:tcBorders>
          </w:tcPr>
          <w:p w14:paraId="31730348" w14:textId="77777777" w:rsidR="00A22B51" w:rsidRPr="00CD1BD2" w:rsidRDefault="00A22B51" w:rsidP="0030684B"/>
        </w:tc>
      </w:tr>
      <w:tr w:rsidR="00A22B51" w:rsidRPr="00CD1BD2" w14:paraId="1CE55A4B" w14:textId="77777777" w:rsidTr="0030684B">
        <w:trPr>
          <w:trHeight w:val="240"/>
          <w:jc w:val="center"/>
        </w:trPr>
        <w:tc>
          <w:tcPr>
            <w:tcW w:w="4876" w:type="dxa"/>
            <w:tcBorders>
              <w:top w:val="nil"/>
              <w:left w:val="nil"/>
              <w:bottom w:val="nil"/>
              <w:right w:val="nil"/>
            </w:tcBorders>
          </w:tcPr>
          <w:p w14:paraId="6A2737D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D96CA8C" w14:textId="77777777" w:rsidR="00A22B51" w:rsidRPr="00CD1BD2" w:rsidRDefault="00A22B51" w:rsidP="0030684B">
            <w:pPr>
              <w:pStyle w:val="AmColumnHeading"/>
            </w:pPr>
            <w:r w:rsidRPr="00CD1BD2">
              <w:t>Tarkistus</w:t>
            </w:r>
          </w:p>
        </w:tc>
      </w:tr>
      <w:tr w:rsidR="00A22B51" w:rsidRPr="00CD1BD2" w14:paraId="6E11C930" w14:textId="77777777" w:rsidTr="0030684B">
        <w:trPr>
          <w:jc w:val="center"/>
        </w:trPr>
        <w:tc>
          <w:tcPr>
            <w:tcW w:w="4876" w:type="dxa"/>
            <w:tcBorders>
              <w:top w:val="nil"/>
              <w:left w:val="nil"/>
              <w:bottom w:val="nil"/>
              <w:right w:val="nil"/>
            </w:tcBorders>
          </w:tcPr>
          <w:p w14:paraId="25C5A56C" w14:textId="77777777" w:rsidR="00A22B51" w:rsidRPr="00CD1BD2" w:rsidRDefault="00A22B51" w:rsidP="0030684B">
            <w:pPr>
              <w:pStyle w:val="Normal6a"/>
            </w:pPr>
            <w:r w:rsidRPr="00CD1BD2">
              <w:t>10.</w:t>
            </w:r>
            <w:r w:rsidRPr="00CD1BD2">
              <w:tab/>
              <w:t xml:space="preserve">kehottaa jäsenvaltioita </w:t>
            </w:r>
            <w:r w:rsidRPr="00CD1BD2">
              <w:rPr>
                <w:b/>
                <w:i/>
              </w:rPr>
              <w:t>suojelemaan</w:t>
            </w:r>
            <w:r w:rsidRPr="00CD1BD2">
              <w:t xml:space="preserve"> väärinkäytösten </w:t>
            </w:r>
            <w:r w:rsidRPr="00CD1BD2">
              <w:rPr>
                <w:b/>
                <w:i/>
              </w:rPr>
              <w:t>paljastajia ja toimittajia</w:t>
            </w:r>
            <w:r w:rsidRPr="00CD1BD2">
              <w:t xml:space="preserve">, jotka ilmoittavat korruptiosta tai EU:n varojen väärinkäytöstä, </w:t>
            </w:r>
            <w:r w:rsidRPr="00CD1BD2">
              <w:rPr>
                <w:b/>
                <w:i/>
              </w:rPr>
              <w:t>varmistamalla</w:t>
            </w:r>
            <w:r w:rsidRPr="00CD1BD2">
              <w:t xml:space="preserve"> luottamukselliset ilmoituskanavat, tehokkaat oikeussuojakeinot kostotoimia vastaan sekä tutkivan journalismin ja sananvapauden </w:t>
            </w:r>
            <w:r w:rsidRPr="00CD1BD2">
              <w:rPr>
                <w:b/>
                <w:i/>
              </w:rPr>
              <w:t>suojelun</w:t>
            </w:r>
            <w:r w:rsidRPr="00CD1BD2">
              <w:t>;</w:t>
            </w:r>
          </w:p>
        </w:tc>
        <w:tc>
          <w:tcPr>
            <w:tcW w:w="4876" w:type="dxa"/>
            <w:tcBorders>
              <w:top w:val="nil"/>
              <w:left w:val="nil"/>
              <w:bottom w:val="nil"/>
              <w:right w:val="nil"/>
            </w:tcBorders>
          </w:tcPr>
          <w:p w14:paraId="2A67E03A" w14:textId="77777777" w:rsidR="00A22B51" w:rsidRPr="00CD1BD2" w:rsidRDefault="00A22B51" w:rsidP="0030684B">
            <w:pPr>
              <w:pStyle w:val="Normal6a"/>
            </w:pPr>
            <w:r w:rsidRPr="00CD1BD2">
              <w:t>10.</w:t>
            </w:r>
            <w:r w:rsidRPr="00CD1BD2">
              <w:tab/>
            </w:r>
            <w:r w:rsidRPr="00CD1BD2">
              <w:rPr>
                <w:b/>
                <w:i/>
              </w:rPr>
              <w:t>toteaa, että väärinkäytösten paljastajilla on ratkaiseva rooli korruption paljastamisessa ja avoimuuden edistämisessä sekä julkisella että yksityisellä sektorilla; painottaa tarvetta varmistaa, että heitä suojellaan tehokkaasti kostotoimilta ja häirinnältä;</w:t>
            </w:r>
            <w:r w:rsidRPr="00CD1BD2">
              <w:t xml:space="preserve"> kehottaa </w:t>
            </w:r>
            <w:r w:rsidRPr="00CD1BD2">
              <w:rPr>
                <w:b/>
                <w:i/>
              </w:rPr>
              <w:t>vahvistamaan entisestään väärinkäytösten paljastajia suojelevia riippumattomia ja itsenäisiä viranomaisia ja ottamaan ne osaksi laajempia kansallisia korruptiontorjuntakehyksiä ja varmistamaan näin yhtenäisen ja päättäväisen lähestymistavan kaikissa jäsenvaltioissa; vaatii</w:t>
            </w:r>
            <w:r w:rsidRPr="00CD1BD2">
              <w:t xml:space="preserve"> jäsenvaltioita </w:t>
            </w:r>
            <w:r w:rsidRPr="00CD1BD2">
              <w:rPr>
                <w:b/>
                <w:i/>
              </w:rPr>
              <w:t>parantamaan niiden</w:t>
            </w:r>
            <w:r w:rsidRPr="00CD1BD2">
              <w:t xml:space="preserve"> väärinkäytösten </w:t>
            </w:r>
            <w:r w:rsidRPr="00CD1BD2">
              <w:rPr>
                <w:b/>
                <w:i/>
              </w:rPr>
              <w:t>paljastajien ja toimittajien suojelua</w:t>
            </w:r>
            <w:r w:rsidRPr="00CD1BD2">
              <w:t xml:space="preserve">, jotka ilmoittavat korruptiosta tai EU:n varojen väärinkäytöstä, </w:t>
            </w:r>
            <w:r w:rsidRPr="00CD1BD2">
              <w:rPr>
                <w:b/>
                <w:i/>
              </w:rPr>
              <w:t>myös siten, että varmistetaan</w:t>
            </w:r>
            <w:r w:rsidRPr="00CD1BD2">
              <w:t xml:space="preserve"> luottamukselliset ilmoituskanavat, tehokkaat oikeussuojakeinot kostotoimia vastaan sekä tutkivan journalismin ja sananvapauden </w:t>
            </w:r>
            <w:r w:rsidRPr="00CD1BD2">
              <w:rPr>
                <w:b/>
                <w:i/>
              </w:rPr>
              <w:t>turvaaminen</w:t>
            </w:r>
            <w:r w:rsidRPr="00CD1BD2">
              <w:t xml:space="preserve">; </w:t>
            </w:r>
            <w:r w:rsidRPr="00CD1BD2">
              <w:rPr>
                <w:b/>
                <w:i/>
              </w:rPr>
              <w:t>vaatii sisällyttämään rikoslainsäädäntöön toimittajia vastaan tehtyjen rikosten koventamisperusteeksi sen, että teon vaikuttimena on toimittajan ammatillinen toiminta tai sen, että teko liittyy hänen ammatilliseen toimintaansa;</w:t>
            </w:r>
          </w:p>
        </w:tc>
      </w:tr>
    </w:tbl>
    <w:p w14:paraId="3B60388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564E004" w14:textId="77777777" w:rsidR="00A22B51" w:rsidRPr="00CD1BD2" w:rsidRDefault="00A22B51" w:rsidP="00A22B51">
      <w:r w:rsidRPr="00CD1BD2">
        <w:rPr>
          <w:rStyle w:val="HideTWBExt"/>
        </w:rPr>
        <w:t>&lt;/Amend&gt;</w:t>
      </w:r>
    </w:p>
    <w:p w14:paraId="04DA049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321</w:t>
      </w:r>
      <w:r w:rsidRPr="00CD1BD2">
        <w:rPr>
          <w:rStyle w:val="HideTWBExt"/>
          <w:b w:val="0"/>
        </w:rPr>
        <w:t>&lt;/NumAm&gt;</w:t>
      </w:r>
    </w:p>
    <w:p w14:paraId="3AEF5CD7"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0BC9763B" w14:textId="77777777" w:rsidR="00A22B51" w:rsidRPr="00CD1BD2" w:rsidRDefault="00A22B51" w:rsidP="00A22B51">
      <w:pPr>
        <w:pStyle w:val="NormalBold"/>
      </w:pPr>
      <w:r w:rsidRPr="00CD1BD2">
        <w:rPr>
          <w:rStyle w:val="HideTWBExt"/>
          <w:b w:val="0"/>
        </w:rPr>
        <w:t>&lt;/RepeatBlock-By&gt;</w:t>
      </w:r>
    </w:p>
    <w:p w14:paraId="4AC96BE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C3D7F25" w14:textId="77777777" w:rsidR="00A22B51" w:rsidRPr="00CD1BD2" w:rsidRDefault="00A22B51" w:rsidP="00A22B51">
      <w:pPr>
        <w:pStyle w:val="NormalBold"/>
      </w:pPr>
      <w:r w:rsidRPr="00CD1BD2">
        <w:rPr>
          <w:rStyle w:val="HideTWBExt"/>
          <w:b w:val="0"/>
        </w:rPr>
        <w:t>&lt;Article&gt;</w:t>
      </w:r>
      <w:r w:rsidRPr="00CD1BD2">
        <w:t>10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E09D844" w14:textId="77777777" w:rsidTr="0030684B">
        <w:trPr>
          <w:trHeight w:hRule="exact" w:val="240"/>
          <w:jc w:val="center"/>
        </w:trPr>
        <w:tc>
          <w:tcPr>
            <w:tcW w:w="9752" w:type="dxa"/>
            <w:gridSpan w:val="2"/>
            <w:tcBorders>
              <w:top w:val="nil"/>
              <w:left w:val="nil"/>
              <w:bottom w:val="nil"/>
              <w:right w:val="nil"/>
            </w:tcBorders>
          </w:tcPr>
          <w:p w14:paraId="4E437C71" w14:textId="77777777" w:rsidR="00A22B51" w:rsidRPr="00CD1BD2" w:rsidRDefault="00A22B51" w:rsidP="0030684B"/>
        </w:tc>
      </w:tr>
      <w:tr w:rsidR="00A22B51" w:rsidRPr="00CD1BD2" w14:paraId="07069D2E" w14:textId="77777777" w:rsidTr="0030684B">
        <w:trPr>
          <w:trHeight w:val="240"/>
          <w:jc w:val="center"/>
        </w:trPr>
        <w:tc>
          <w:tcPr>
            <w:tcW w:w="4876" w:type="dxa"/>
            <w:tcBorders>
              <w:top w:val="nil"/>
              <w:left w:val="nil"/>
              <w:bottom w:val="nil"/>
              <w:right w:val="nil"/>
            </w:tcBorders>
          </w:tcPr>
          <w:p w14:paraId="2ABA5AA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A35A4F8" w14:textId="77777777" w:rsidR="00A22B51" w:rsidRPr="00CD1BD2" w:rsidRDefault="00A22B51" w:rsidP="0030684B">
            <w:pPr>
              <w:pStyle w:val="AmColumnHeading"/>
            </w:pPr>
            <w:r w:rsidRPr="00CD1BD2">
              <w:t>Tarkistus</w:t>
            </w:r>
          </w:p>
        </w:tc>
      </w:tr>
      <w:tr w:rsidR="00A22B51" w:rsidRPr="00CD1BD2" w14:paraId="74DBD975" w14:textId="77777777" w:rsidTr="0030684B">
        <w:trPr>
          <w:jc w:val="center"/>
        </w:trPr>
        <w:tc>
          <w:tcPr>
            <w:tcW w:w="4876" w:type="dxa"/>
            <w:tcBorders>
              <w:top w:val="nil"/>
              <w:left w:val="nil"/>
              <w:bottom w:val="nil"/>
              <w:right w:val="nil"/>
            </w:tcBorders>
          </w:tcPr>
          <w:p w14:paraId="23C8B472" w14:textId="77777777" w:rsidR="00A22B51" w:rsidRPr="00CD1BD2" w:rsidRDefault="00A22B51" w:rsidP="0030684B">
            <w:pPr>
              <w:pStyle w:val="Normal6a"/>
            </w:pPr>
            <w:r w:rsidRPr="00CD1BD2">
              <w:t>10.</w:t>
            </w:r>
            <w:r w:rsidRPr="00CD1BD2">
              <w:tab/>
              <w:t xml:space="preserve">kehottaa jäsenvaltioita suojelemaan väärinkäytösten paljastajia </w:t>
            </w:r>
            <w:r w:rsidRPr="00CD1BD2">
              <w:rPr>
                <w:b/>
                <w:i/>
              </w:rPr>
              <w:t>ja toimittajia</w:t>
            </w:r>
            <w:r w:rsidRPr="00CD1BD2">
              <w:t>, jotka ilmoittavat korruptiosta tai EU:n varojen väärinkäytöstä, varmistamalla luottamukselliset ilmoituskanavat, tehokkaat oikeussuojakeinot kostotoimia vastaan sekä tutkivan journalismin ja sananvapauden suojelun;</w:t>
            </w:r>
          </w:p>
        </w:tc>
        <w:tc>
          <w:tcPr>
            <w:tcW w:w="4876" w:type="dxa"/>
            <w:tcBorders>
              <w:top w:val="nil"/>
              <w:left w:val="nil"/>
              <w:bottom w:val="nil"/>
              <w:right w:val="nil"/>
            </w:tcBorders>
          </w:tcPr>
          <w:p w14:paraId="65BF3EDF" w14:textId="77777777" w:rsidR="00A22B51" w:rsidRPr="00CD1BD2" w:rsidRDefault="00A22B51" w:rsidP="0030684B">
            <w:pPr>
              <w:pStyle w:val="Normal6a"/>
            </w:pPr>
            <w:r w:rsidRPr="00CD1BD2">
              <w:t>10.</w:t>
            </w:r>
            <w:r w:rsidRPr="00CD1BD2">
              <w:tab/>
              <w:t xml:space="preserve">kehottaa jäsenvaltioita suojelemaan väärinkäytösten paljastajia, jotka ilmoittavat korruptiosta tai EU:n varojen väärinkäytöstä, varmistamalla luottamukselliset ilmoituskanavat, tehokkaat oikeussuojakeinot kostotoimia vastaan sekä tutkivan journalismin ja sananvapauden suojelun; </w:t>
            </w:r>
            <w:r w:rsidRPr="00CD1BD2">
              <w:rPr>
                <w:b/>
                <w:i/>
              </w:rPr>
              <w:t>korostaa painokkaasti, että väärinkäytösten paljastajien mekanismia ei saa käyttää väärin muihin tarkoituksiin, kuten syytesuojan varmistamiseen rikosoikeudellisissa menettelyissä;</w:t>
            </w:r>
          </w:p>
        </w:tc>
      </w:tr>
    </w:tbl>
    <w:p w14:paraId="313265A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75726CCA" w14:textId="77777777" w:rsidR="00A22B51" w:rsidRPr="00CD1BD2" w:rsidRDefault="00A22B51" w:rsidP="00A22B51">
      <w:r w:rsidRPr="00CD1BD2">
        <w:rPr>
          <w:rStyle w:val="HideTWBExt"/>
        </w:rPr>
        <w:t>&lt;/Amend&gt;</w:t>
      </w:r>
    </w:p>
    <w:p w14:paraId="188C3F1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322</w:t>
      </w:r>
      <w:r w:rsidRPr="00CD1BD2">
        <w:rPr>
          <w:rStyle w:val="HideTWBExt"/>
          <w:b w:val="0"/>
        </w:rPr>
        <w:t>&lt;/NumAm&gt;</w:t>
      </w:r>
    </w:p>
    <w:p w14:paraId="575C31C9"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06EED838" w14:textId="77777777" w:rsidR="00A22B51" w:rsidRPr="00CD1BD2" w:rsidRDefault="00A22B51" w:rsidP="00A22B51">
      <w:pPr>
        <w:pStyle w:val="NormalBold"/>
      </w:pPr>
      <w:r w:rsidRPr="00CD1BD2">
        <w:rPr>
          <w:rStyle w:val="HideTWBExt"/>
          <w:b w:val="0"/>
        </w:rPr>
        <w:t>&lt;/RepeatBlock-By&gt;</w:t>
      </w:r>
    </w:p>
    <w:p w14:paraId="13E99AE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3E8A9D3" w14:textId="77777777" w:rsidR="00A22B51" w:rsidRPr="00CD1BD2" w:rsidRDefault="00A22B51" w:rsidP="00A22B51">
      <w:pPr>
        <w:pStyle w:val="NormalBold"/>
      </w:pPr>
      <w:r w:rsidRPr="00CD1BD2">
        <w:rPr>
          <w:rStyle w:val="HideTWBExt"/>
          <w:b w:val="0"/>
        </w:rPr>
        <w:t>&lt;Article&gt;</w:t>
      </w:r>
      <w:r w:rsidRPr="00CD1BD2">
        <w:t>10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C4D78B5" w14:textId="77777777" w:rsidTr="0030684B">
        <w:trPr>
          <w:trHeight w:hRule="exact" w:val="240"/>
          <w:jc w:val="center"/>
        </w:trPr>
        <w:tc>
          <w:tcPr>
            <w:tcW w:w="9752" w:type="dxa"/>
            <w:gridSpan w:val="2"/>
            <w:tcBorders>
              <w:top w:val="nil"/>
              <w:left w:val="nil"/>
              <w:bottom w:val="nil"/>
              <w:right w:val="nil"/>
            </w:tcBorders>
          </w:tcPr>
          <w:p w14:paraId="0FC7BA94" w14:textId="77777777" w:rsidR="00A22B51" w:rsidRPr="00CD1BD2" w:rsidRDefault="00A22B51" w:rsidP="0030684B"/>
        </w:tc>
      </w:tr>
      <w:tr w:rsidR="00A22B51" w:rsidRPr="00CD1BD2" w14:paraId="1A98AA7C" w14:textId="77777777" w:rsidTr="0030684B">
        <w:trPr>
          <w:trHeight w:val="240"/>
          <w:jc w:val="center"/>
        </w:trPr>
        <w:tc>
          <w:tcPr>
            <w:tcW w:w="4876" w:type="dxa"/>
            <w:tcBorders>
              <w:top w:val="nil"/>
              <w:left w:val="nil"/>
              <w:bottom w:val="nil"/>
              <w:right w:val="nil"/>
            </w:tcBorders>
          </w:tcPr>
          <w:p w14:paraId="431CB9C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00F00A6" w14:textId="77777777" w:rsidR="00A22B51" w:rsidRPr="00CD1BD2" w:rsidRDefault="00A22B51" w:rsidP="0030684B">
            <w:pPr>
              <w:pStyle w:val="AmColumnHeading"/>
            </w:pPr>
            <w:r w:rsidRPr="00CD1BD2">
              <w:t>Tarkistus</w:t>
            </w:r>
          </w:p>
        </w:tc>
      </w:tr>
      <w:tr w:rsidR="00A22B51" w:rsidRPr="00CD1BD2" w14:paraId="23C74BF2" w14:textId="77777777" w:rsidTr="0030684B">
        <w:trPr>
          <w:jc w:val="center"/>
        </w:trPr>
        <w:tc>
          <w:tcPr>
            <w:tcW w:w="4876" w:type="dxa"/>
            <w:tcBorders>
              <w:top w:val="nil"/>
              <w:left w:val="nil"/>
              <w:bottom w:val="nil"/>
              <w:right w:val="nil"/>
            </w:tcBorders>
          </w:tcPr>
          <w:p w14:paraId="6DD12A24" w14:textId="77777777" w:rsidR="00A22B51" w:rsidRPr="00CD1BD2" w:rsidRDefault="00A22B51" w:rsidP="0030684B">
            <w:pPr>
              <w:pStyle w:val="Normal6a"/>
            </w:pPr>
            <w:r w:rsidRPr="00CD1BD2">
              <w:t>10.</w:t>
            </w:r>
            <w:r w:rsidRPr="00CD1BD2">
              <w:tab/>
              <w:t>kehottaa jäsenvaltioita suojelemaan väärinkäytösten paljastajia ja toimittajia, jotka ilmoittavat korruptiosta tai EU:n varojen väärinkäytöstä, varmistamalla luottamukselliset ilmoituskanavat, tehokkaat oikeussuojakeinot kostotoimia vastaan sekä tutkivan journalismin ja sananvapauden suojelun;</w:t>
            </w:r>
          </w:p>
        </w:tc>
        <w:tc>
          <w:tcPr>
            <w:tcW w:w="4876" w:type="dxa"/>
            <w:tcBorders>
              <w:top w:val="nil"/>
              <w:left w:val="nil"/>
              <w:bottom w:val="nil"/>
              <w:right w:val="nil"/>
            </w:tcBorders>
          </w:tcPr>
          <w:p w14:paraId="0C4A91C8" w14:textId="77777777" w:rsidR="00A22B51" w:rsidRPr="00CD1BD2" w:rsidRDefault="00A22B51" w:rsidP="0030684B">
            <w:pPr>
              <w:pStyle w:val="Normal6a"/>
            </w:pPr>
            <w:r w:rsidRPr="00CD1BD2">
              <w:t>10.</w:t>
            </w:r>
            <w:r w:rsidRPr="00CD1BD2">
              <w:tab/>
            </w:r>
            <w:r w:rsidRPr="00CD1BD2">
              <w:rPr>
                <w:b/>
                <w:i/>
              </w:rPr>
              <w:t>kehottaa EU:ta sekä jäsenvaltioita varmistamaan, että väärinkäytösten paljastaminen on tehty mahdollisimman helpoksi;</w:t>
            </w:r>
            <w:r w:rsidRPr="00CD1BD2">
              <w:t xml:space="preserve"> kehottaa jäsenvaltioita suojelemaan väärinkäytösten paljastajia ja toimittajia, jotka ilmoittavat korruptiosta tai EU:n varojen väärinkäytöstä, varmistamalla luottamukselliset ilmoituskanavat, tehokkaat oikeussuojakeinot kostotoimia vastaan sekä tutkivan journalismin ja sananvapauden suojelun;</w:t>
            </w:r>
          </w:p>
        </w:tc>
      </w:tr>
    </w:tbl>
    <w:p w14:paraId="2FB955C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741CD5CF" w14:textId="77777777" w:rsidR="00A22B51" w:rsidRPr="00CD1BD2" w:rsidRDefault="00A22B51" w:rsidP="00A22B51">
      <w:r w:rsidRPr="00CD1BD2">
        <w:rPr>
          <w:rStyle w:val="HideTWBExt"/>
        </w:rPr>
        <w:t>&lt;/Amend&gt;</w:t>
      </w:r>
    </w:p>
    <w:p w14:paraId="01DC6F2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323</w:t>
      </w:r>
      <w:r w:rsidRPr="00CD1BD2">
        <w:rPr>
          <w:rStyle w:val="HideTWBExt"/>
          <w:b w:val="0"/>
        </w:rPr>
        <w:t>&lt;/NumAm&gt;</w:t>
      </w:r>
    </w:p>
    <w:p w14:paraId="00A17D7F"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4E581F72" w14:textId="77777777" w:rsidR="00A22B51" w:rsidRPr="00CD1BD2" w:rsidRDefault="00A22B51" w:rsidP="00A22B51">
      <w:pPr>
        <w:pStyle w:val="NormalBold"/>
      </w:pPr>
      <w:r w:rsidRPr="00CD1BD2">
        <w:rPr>
          <w:rStyle w:val="HideTWBExt"/>
          <w:b w:val="0"/>
        </w:rPr>
        <w:t>&lt;/RepeatBlock-By&gt;</w:t>
      </w:r>
    </w:p>
    <w:p w14:paraId="25BB2CA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8ABE984" w14:textId="77777777" w:rsidR="00A22B51" w:rsidRPr="00CD1BD2" w:rsidRDefault="00A22B51" w:rsidP="00A22B51">
      <w:pPr>
        <w:pStyle w:val="NormalBold"/>
      </w:pPr>
      <w:r w:rsidRPr="00CD1BD2">
        <w:rPr>
          <w:rStyle w:val="HideTWBExt"/>
          <w:b w:val="0"/>
        </w:rPr>
        <w:t>&lt;Article&gt;</w:t>
      </w:r>
      <w:r w:rsidRPr="00CD1BD2">
        <w:t>10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D583D85" w14:textId="77777777" w:rsidTr="0030684B">
        <w:trPr>
          <w:trHeight w:hRule="exact" w:val="240"/>
          <w:jc w:val="center"/>
        </w:trPr>
        <w:tc>
          <w:tcPr>
            <w:tcW w:w="9752" w:type="dxa"/>
            <w:gridSpan w:val="2"/>
            <w:tcBorders>
              <w:top w:val="nil"/>
              <w:left w:val="nil"/>
              <w:bottom w:val="nil"/>
              <w:right w:val="nil"/>
            </w:tcBorders>
          </w:tcPr>
          <w:p w14:paraId="162A3C4E" w14:textId="77777777" w:rsidR="00A22B51" w:rsidRPr="00CD1BD2" w:rsidRDefault="00A22B51" w:rsidP="0030684B"/>
        </w:tc>
      </w:tr>
      <w:tr w:rsidR="00A22B51" w:rsidRPr="00CD1BD2" w14:paraId="6240DFB6" w14:textId="77777777" w:rsidTr="0030684B">
        <w:trPr>
          <w:trHeight w:val="240"/>
          <w:jc w:val="center"/>
        </w:trPr>
        <w:tc>
          <w:tcPr>
            <w:tcW w:w="4876" w:type="dxa"/>
            <w:tcBorders>
              <w:top w:val="nil"/>
              <w:left w:val="nil"/>
              <w:bottom w:val="nil"/>
              <w:right w:val="nil"/>
            </w:tcBorders>
          </w:tcPr>
          <w:p w14:paraId="6D3D189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BE45940" w14:textId="77777777" w:rsidR="00A22B51" w:rsidRPr="00CD1BD2" w:rsidRDefault="00A22B51" w:rsidP="0030684B">
            <w:pPr>
              <w:pStyle w:val="AmColumnHeading"/>
            </w:pPr>
            <w:r w:rsidRPr="00CD1BD2">
              <w:t>Tarkistus</w:t>
            </w:r>
          </w:p>
        </w:tc>
      </w:tr>
      <w:tr w:rsidR="00A22B51" w:rsidRPr="00CD1BD2" w14:paraId="1D1B3779" w14:textId="77777777" w:rsidTr="0030684B">
        <w:trPr>
          <w:jc w:val="center"/>
        </w:trPr>
        <w:tc>
          <w:tcPr>
            <w:tcW w:w="4876" w:type="dxa"/>
            <w:tcBorders>
              <w:top w:val="nil"/>
              <w:left w:val="nil"/>
              <w:bottom w:val="nil"/>
              <w:right w:val="nil"/>
            </w:tcBorders>
          </w:tcPr>
          <w:p w14:paraId="6DD345CC" w14:textId="77777777" w:rsidR="00A22B51" w:rsidRPr="00CD1BD2" w:rsidRDefault="00A22B51" w:rsidP="0030684B">
            <w:pPr>
              <w:pStyle w:val="Normal6a"/>
            </w:pPr>
            <w:r w:rsidRPr="00CD1BD2">
              <w:t>10.</w:t>
            </w:r>
            <w:r w:rsidRPr="00CD1BD2">
              <w:tab/>
              <w:t>kehottaa jäsenvaltioita suojelemaan väärinkäytösten paljastajia ja toimittajia, jotka ilmoittavat korruptiosta tai EU:n varojen väärinkäytöstä, varmistamalla luottamukselliset ilmoituskanavat, tehokkaat oikeussuojakeinot kostotoimia vastaan sekä tutkivan journalismin ja sananvapauden suojelun;</w:t>
            </w:r>
          </w:p>
        </w:tc>
        <w:tc>
          <w:tcPr>
            <w:tcW w:w="4876" w:type="dxa"/>
            <w:tcBorders>
              <w:top w:val="nil"/>
              <w:left w:val="nil"/>
              <w:bottom w:val="nil"/>
              <w:right w:val="nil"/>
            </w:tcBorders>
          </w:tcPr>
          <w:p w14:paraId="5D29868A" w14:textId="77777777" w:rsidR="00A22B51" w:rsidRPr="00CD1BD2" w:rsidRDefault="00A22B51" w:rsidP="0030684B">
            <w:pPr>
              <w:pStyle w:val="Normal6a"/>
            </w:pPr>
            <w:r w:rsidRPr="00CD1BD2">
              <w:t>10.</w:t>
            </w:r>
            <w:r w:rsidRPr="00CD1BD2">
              <w:tab/>
              <w:t xml:space="preserve">kehottaa jäsenvaltioita </w:t>
            </w:r>
            <w:r w:rsidRPr="00CD1BD2">
              <w:rPr>
                <w:b/>
                <w:i/>
              </w:rPr>
              <w:t>ja ehdokasmaita</w:t>
            </w:r>
            <w:r w:rsidRPr="00CD1BD2">
              <w:t xml:space="preserve"> suojelemaan väärinkäytösten paljastajia ja toimittajia, jotka ilmoittavat korruptiosta tai EU:n varojen väärinkäytöstä, varmistamalla luottamukselliset ilmoituskanavat, tehokkaat oikeussuojakeinot kostotoimia vastaan sekä tutkivan journalismin ja sananvapauden suojelun;</w:t>
            </w:r>
          </w:p>
        </w:tc>
      </w:tr>
    </w:tbl>
    <w:p w14:paraId="382BE08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6520832" w14:textId="77777777" w:rsidR="00A22B51" w:rsidRPr="00CD1BD2" w:rsidRDefault="00A22B51" w:rsidP="00A22B51">
      <w:r w:rsidRPr="00CD1BD2">
        <w:rPr>
          <w:rStyle w:val="HideTWBExt"/>
        </w:rPr>
        <w:t>&lt;/Amend&gt;</w:t>
      </w:r>
    </w:p>
    <w:p w14:paraId="7E8AAB4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324</w:t>
      </w:r>
      <w:r w:rsidRPr="00CD1BD2">
        <w:rPr>
          <w:rStyle w:val="HideTWBExt"/>
          <w:b w:val="0"/>
        </w:rPr>
        <w:t>&lt;/NumAm&gt;</w:t>
      </w:r>
    </w:p>
    <w:p w14:paraId="28DA947F" w14:textId="77777777" w:rsidR="00A22B51" w:rsidRPr="00CD1BD2" w:rsidRDefault="00A22B51" w:rsidP="00A22B51">
      <w:pPr>
        <w:pStyle w:val="NormalBold"/>
      </w:pPr>
      <w:r w:rsidRPr="00CD1BD2">
        <w:rPr>
          <w:rStyle w:val="HideTWBExt"/>
          <w:b w:val="0"/>
        </w:rPr>
        <w:t>&lt;RepeatBlock-By&gt;&lt;Members&gt;</w:t>
      </w:r>
      <w:r w:rsidRPr="00CD1BD2">
        <w:t>Javier Zarzalejos, Fredis Beleris</w:t>
      </w:r>
      <w:r w:rsidRPr="00CD1BD2">
        <w:rPr>
          <w:rStyle w:val="HideTWBExt"/>
          <w:b w:val="0"/>
        </w:rPr>
        <w:t>&lt;/Members&gt;</w:t>
      </w:r>
    </w:p>
    <w:p w14:paraId="647F98C9" w14:textId="77777777" w:rsidR="00A22B51" w:rsidRPr="00CD1BD2" w:rsidRDefault="00A22B51" w:rsidP="00A22B51">
      <w:pPr>
        <w:pStyle w:val="NormalBold"/>
      </w:pPr>
      <w:r w:rsidRPr="00CD1BD2">
        <w:rPr>
          <w:rStyle w:val="HideTWBExt"/>
          <w:b w:val="0"/>
        </w:rPr>
        <w:t>&lt;/RepeatBlock-By&gt;</w:t>
      </w:r>
    </w:p>
    <w:p w14:paraId="0E15504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2B4A368" w14:textId="77777777" w:rsidR="00A22B51" w:rsidRPr="00CD1BD2" w:rsidRDefault="00A22B51" w:rsidP="00A22B51">
      <w:pPr>
        <w:pStyle w:val="NormalBold"/>
      </w:pPr>
      <w:r w:rsidRPr="00CD1BD2">
        <w:rPr>
          <w:rStyle w:val="HideTWBExt"/>
          <w:b w:val="0"/>
        </w:rPr>
        <w:t>&lt;Article&gt;</w:t>
      </w:r>
      <w:r w:rsidRPr="00CD1BD2">
        <w:t>10 kohta – 1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5FE54DC" w14:textId="77777777" w:rsidTr="0030684B">
        <w:trPr>
          <w:trHeight w:hRule="exact" w:val="240"/>
          <w:jc w:val="center"/>
        </w:trPr>
        <w:tc>
          <w:tcPr>
            <w:tcW w:w="9752" w:type="dxa"/>
            <w:gridSpan w:val="2"/>
            <w:tcBorders>
              <w:top w:val="nil"/>
              <w:left w:val="nil"/>
              <w:bottom w:val="nil"/>
              <w:right w:val="nil"/>
            </w:tcBorders>
          </w:tcPr>
          <w:p w14:paraId="46EDA5CC" w14:textId="77777777" w:rsidR="00A22B51" w:rsidRPr="00CD1BD2" w:rsidRDefault="00A22B51" w:rsidP="0030684B"/>
        </w:tc>
      </w:tr>
      <w:tr w:rsidR="00A22B51" w:rsidRPr="00CD1BD2" w14:paraId="68DA0E72" w14:textId="77777777" w:rsidTr="0030684B">
        <w:trPr>
          <w:trHeight w:val="240"/>
          <w:jc w:val="center"/>
        </w:trPr>
        <w:tc>
          <w:tcPr>
            <w:tcW w:w="4876" w:type="dxa"/>
            <w:tcBorders>
              <w:top w:val="nil"/>
              <w:left w:val="nil"/>
              <w:bottom w:val="nil"/>
              <w:right w:val="nil"/>
            </w:tcBorders>
          </w:tcPr>
          <w:p w14:paraId="290A35E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7C3427B" w14:textId="77777777" w:rsidR="00A22B51" w:rsidRPr="00CD1BD2" w:rsidRDefault="00A22B51" w:rsidP="0030684B">
            <w:pPr>
              <w:pStyle w:val="AmColumnHeading"/>
            </w:pPr>
            <w:r w:rsidRPr="00CD1BD2">
              <w:t>Tarkistus</w:t>
            </w:r>
          </w:p>
        </w:tc>
      </w:tr>
      <w:tr w:rsidR="00A22B51" w:rsidRPr="00CD1BD2" w14:paraId="0EAD7B4C" w14:textId="77777777" w:rsidTr="0030684B">
        <w:trPr>
          <w:jc w:val="center"/>
        </w:trPr>
        <w:tc>
          <w:tcPr>
            <w:tcW w:w="4876" w:type="dxa"/>
            <w:tcBorders>
              <w:top w:val="nil"/>
              <w:left w:val="nil"/>
              <w:bottom w:val="nil"/>
              <w:right w:val="nil"/>
            </w:tcBorders>
          </w:tcPr>
          <w:p w14:paraId="10691A3C" w14:textId="77777777" w:rsidR="00A22B51" w:rsidRPr="00CD1BD2" w:rsidRDefault="00A22B51" w:rsidP="0030684B">
            <w:pPr>
              <w:pStyle w:val="Normal6a"/>
            </w:pPr>
          </w:p>
        </w:tc>
        <w:tc>
          <w:tcPr>
            <w:tcW w:w="4876" w:type="dxa"/>
            <w:tcBorders>
              <w:top w:val="nil"/>
              <w:left w:val="nil"/>
              <w:bottom w:val="nil"/>
              <w:right w:val="nil"/>
            </w:tcBorders>
          </w:tcPr>
          <w:p w14:paraId="2B203C13" w14:textId="77777777" w:rsidR="00A22B51" w:rsidRPr="00CD1BD2" w:rsidRDefault="00A22B51" w:rsidP="0030684B">
            <w:pPr>
              <w:pStyle w:val="Normal6a"/>
            </w:pPr>
            <w:r w:rsidRPr="00CD1BD2">
              <w:rPr>
                <w:b/>
                <w:i/>
              </w:rPr>
              <w:t>(1)</w:t>
            </w:r>
            <w:r w:rsidRPr="00CD1BD2">
              <w:tab/>
            </w:r>
            <w:r w:rsidRPr="00CD1BD2">
              <w:rPr>
                <w:b/>
                <w:i/>
              </w:rPr>
              <w:t>kehottaa jälleen komissiota saattamaan nopeasti päätökseen neuvottelut EU:n jäsenyydestä Euroopan neuvoston lahjonnan vastaisessa valtioiden ryhmässä (GRECO); toteaa, että ryhmän jäsenyys varmistaa paremman avoimuuden, vastuuvelvollisuuden ja tehokkuuden EU:n varojen hallinnoinnissa, lainsäädäntöprosessissa ja EU:n toimielinten työssä, ja vaatii, että vuotuinen oikeusvaltiokertomus kattaa kaikki EU:n toimielimet; kehottaa jälleen kaikkia jäsenvaltioita hyväksymään GRECOn suositukset ja noudattamaan niitä;</w:t>
            </w:r>
          </w:p>
        </w:tc>
      </w:tr>
    </w:tbl>
    <w:p w14:paraId="305FD6A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7BA4F15" w14:textId="77777777" w:rsidR="00A22B51" w:rsidRPr="00CD1BD2" w:rsidRDefault="00A22B51" w:rsidP="00A22B51">
      <w:r w:rsidRPr="00CD1BD2">
        <w:rPr>
          <w:rStyle w:val="HideTWBExt"/>
        </w:rPr>
        <w:t>&lt;/Amend&gt;</w:t>
      </w:r>
    </w:p>
    <w:p w14:paraId="4F9EC99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325</w:t>
      </w:r>
      <w:r w:rsidRPr="00CD1BD2">
        <w:rPr>
          <w:rStyle w:val="HideTWBExt"/>
          <w:b w:val="0"/>
        </w:rPr>
        <w:t>&lt;/NumAm&gt;</w:t>
      </w:r>
    </w:p>
    <w:p w14:paraId="19A7885C" w14:textId="77777777" w:rsidR="00A22B51" w:rsidRPr="00CD1BD2" w:rsidRDefault="00A22B51" w:rsidP="00A22B51">
      <w:pPr>
        <w:pStyle w:val="NormalBold"/>
      </w:pPr>
      <w:r w:rsidRPr="00CD1BD2">
        <w:rPr>
          <w:rStyle w:val="HideTWBExt"/>
          <w:b w:val="0"/>
        </w:rPr>
        <w:t>&lt;RepeatBlock-By&gt;&lt;Members&gt;</w:t>
      </w:r>
      <w:r w:rsidRPr="00CD1BD2">
        <w:t>Javier Zarzalejos, Fredis Beleris</w:t>
      </w:r>
      <w:r w:rsidRPr="00CD1BD2">
        <w:rPr>
          <w:rStyle w:val="HideTWBExt"/>
          <w:b w:val="0"/>
        </w:rPr>
        <w:t>&lt;/Members&gt;</w:t>
      </w:r>
    </w:p>
    <w:p w14:paraId="4B26EC3D" w14:textId="77777777" w:rsidR="00A22B51" w:rsidRPr="00CD1BD2" w:rsidRDefault="00A22B51" w:rsidP="00A22B51">
      <w:pPr>
        <w:pStyle w:val="NormalBold"/>
      </w:pPr>
      <w:r w:rsidRPr="00CD1BD2">
        <w:rPr>
          <w:rStyle w:val="HideTWBExt"/>
          <w:b w:val="0"/>
        </w:rPr>
        <w:t>&lt;/RepeatBlock-By&gt;</w:t>
      </w:r>
    </w:p>
    <w:p w14:paraId="2F41D08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AEA9CC0" w14:textId="77777777" w:rsidR="00A22B51" w:rsidRPr="00CD1BD2" w:rsidRDefault="00A22B51" w:rsidP="00A22B51">
      <w:pPr>
        <w:pStyle w:val="NormalBold"/>
      </w:pPr>
      <w:r w:rsidRPr="00CD1BD2">
        <w:rPr>
          <w:rStyle w:val="HideTWBExt"/>
          <w:b w:val="0"/>
        </w:rPr>
        <w:t>&lt;Article&gt;</w:t>
      </w:r>
      <w:r w:rsidRPr="00CD1BD2">
        <w:t>10 kohta – 2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A802AA2" w14:textId="77777777" w:rsidTr="0030684B">
        <w:trPr>
          <w:trHeight w:hRule="exact" w:val="240"/>
          <w:jc w:val="center"/>
        </w:trPr>
        <w:tc>
          <w:tcPr>
            <w:tcW w:w="9752" w:type="dxa"/>
            <w:gridSpan w:val="2"/>
            <w:tcBorders>
              <w:top w:val="nil"/>
              <w:left w:val="nil"/>
              <w:bottom w:val="nil"/>
              <w:right w:val="nil"/>
            </w:tcBorders>
          </w:tcPr>
          <w:p w14:paraId="658C17F6" w14:textId="77777777" w:rsidR="00A22B51" w:rsidRPr="00CD1BD2" w:rsidRDefault="00A22B51" w:rsidP="0030684B"/>
        </w:tc>
      </w:tr>
      <w:tr w:rsidR="00A22B51" w:rsidRPr="00CD1BD2" w14:paraId="09C420BE" w14:textId="77777777" w:rsidTr="0030684B">
        <w:trPr>
          <w:trHeight w:val="240"/>
          <w:jc w:val="center"/>
        </w:trPr>
        <w:tc>
          <w:tcPr>
            <w:tcW w:w="4876" w:type="dxa"/>
            <w:tcBorders>
              <w:top w:val="nil"/>
              <w:left w:val="nil"/>
              <w:bottom w:val="nil"/>
              <w:right w:val="nil"/>
            </w:tcBorders>
          </w:tcPr>
          <w:p w14:paraId="31F062C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E09D1D7" w14:textId="77777777" w:rsidR="00A22B51" w:rsidRPr="00CD1BD2" w:rsidRDefault="00A22B51" w:rsidP="0030684B">
            <w:pPr>
              <w:pStyle w:val="AmColumnHeading"/>
            </w:pPr>
            <w:r w:rsidRPr="00CD1BD2">
              <w:t>Tarkistus</w:t>
            </w:r>
          </w:p>
        </w:tc>
      </w:tr>
      <w:tr w:rsidR="00A22B51" w:rsidRPr="00CD1BD2" w14:paraId="4BA2658E" w14:textId="77777777" w:rsidTr="0030684B">
        <w:trPr>
          <w:jc w:val="center"/>
        </w:trPr>
        <w:tc>
          <w:tcPr>
            <w:tcW w:w="4876" w:type="dxa"/>
            <w:tcBorders>
              <w:top w:val="nil"/>
              <w:left w:val="nil"/>
              <w:bottom w:val="nil"/>
              <w:right w:val="nil"/>
            </w:tcBorders>
          </w:tcPr>
          <w:p w14:paraId="4428C169" w14:textId="77777777" w:rsidR="00A22B51" w:rsidRPr="00CD1BD2" w:rsidRDefault="00A22B51" w:rsidP="0030684B">
            <w:pPr>
              <w:pStyle w:val="Normal6a"/>
            </w:pPr>
          </w:p>
        </w:tc>
        <w:tc>
          <w:tcPr>
            <w:tcW w:w="4876" w:type="dxa"/>
            <w:tcBorders>
              <w:top w:val="nil"/>
              <w:left w:val="nil"/>
              <w:bottom w:val="nil"/>
              <w:right w:val="nil"/>
            </w:tcBorders>
          </w:tcPr>
          <w:p w14:paraId="6A90AF4F" w14:textId="77777777" w:rsidR="00A22B51" w:rsidRPr="00CD1BD2" w:rsidRDefault="00A22B51" w:rsidP="0030684B">
            <w:pPr>
              <w:pStyle w:val="Normal6a"/>
            </w:pPr>
            <w:r w:rsidRPr="00CD1BD2">
              <w:rPr>
                <w:b/>
                <w:i/>
              </w:rPr>
              <w:t>(2)</w:t>
            </w:r>
            <w:r w:rsidRPr="00CD1BD2">
              <w:tab/>
            </w:r>
            <w:r w:rsidRPr="00CD1BD2">
              <w:rPr>
                <w:b/>
                <w:i/>
              </w:rPr>
              <w:t>kehottaa Europolia, Eurojustia, Euroopan tilintarkastustuomioistuinta, EPPOa, Euroopan petostentorjuntavirastoa (OLAF) ja muita EU:n elimiä parantamaan yhteistyötään EU:n talouteen vaikuttavien korruption ja petosten torjunnassa;</w:t>
            </w:r>
          </w:p>
        </w:tc>
      </w:tr>
    </w:tbl>
    <w:p w14:paraId="301EDC1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AEE4097" w14:textId="77777777" w:rsidR="00A22B51" w:rsidRPr="00CD1BD2" w:rsidRDefault="00A22B51" w:rsidP="00A22B51">
      <w:r w:rsidRPr="00CD1BD2">
        <w:rPr>
          <w:rStyle w:val="HideTWBExt"/>
        </w:rPr>
        <w:t>&lt;/Amend&gt;</w:t>
      </w:r>
    </w:p>
    <w:p w14:paraId="0A3E5F5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326</w:t>
      </w:r>
      <w:r w:rsidRPr="00CD1BD2">
        <w:rPr>
          <w:rStyle w:val="HideTWBExt"/>
          <w:b w:val="0"/>
        </w:rPr>
        <w:t>&lt;/NumAm&gt;</w:t>
      </w:r>
    </w:p>
    <w:p w14:paraId="15DD199A"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5E2BDFDE" w14:textId="77777777" w:rsidR="00A22B51" w:rsidRPr="00CD1BD2" w:rsidRDefault="00A22B51" w:rsidP="00A22B51">
      <w:pPr>
        <w:pStyle w:val="NormalBold"/>
      </w:pPr>
      <w:r w:rsidRPr="00CD1BD2">
        <w:rPr>
          <w:rStyle w:val="HideTWBExt"/>
          <w:b w:val="0"/>
        </w:rPr>
        <w:t>&lt;/RepeatBlock-By&gt;</w:t>
      </w:r>
    </w:p>
    <w:p w14:paraId="543826F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93B60A5" w14:textId="77777777" w:rsidR="00A22B51" w:rsidRPr="00CD1BD2" w:rsidRDefault="00A22B51" w:rsidP="00A22B51">
      <w:pPr>
        <w:pStyle w:val="NormalBold"/>
      </w:pPr>
      <w:r w:rsidRPr="00CD1BD2">
        <w:rPr>
          <w:rStyle w:val="HideTWBExt"/>
          <w:b w:val="0"/>
        </w:rPr>
        <w:t>&lt;Article&gt;</w:t>
      </w:r>
      <w:r w:rsidRPr="00CD1BD2">
        <w:t>10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C3969D8" w14:textId="77777777" w:rsidTr="0030684B">
        <w:trPr>
          <w:trHeight w:hRule="exact" w:val="240"/>
          <w:jc w:val="center"/>
        </w:trPr>
        <w:tc>
          <w:tcPr>
            <w:tcW w:w="9752" w:type="dxa"/>
            <w:gridSpan w:val="2"/>
            <w:tcBorders>
              <w:top w:val="nil"/>
              <w:left w:val="nil"/>
              <w:bottom w:val="nil"/>
              <w:right w:val="nil"/>
            </w:tcBorders>
          </w:tcPr>
          <w:p w14:paraId="45F75309" w14:textId="77777777" w:rsidR="00A22B51" w:rsidRPr="00CD1BD2" w:rsidRDefault="00A22B51" w:rsidP="0030684B"/>
        </w:tc>
      </w:tr>
      <w:tr w:rsidR="00A22B51" w:rsidRPr="00CD1BD2" w14:paraId="1B5FA8BB" w14:textId="77777777" w:rsidTr="0030684B">
        <w:trPr>
          <w:trHeight w:val="240"/>
          <w:jc w:val="center"/>
        </w:trPr>
        <w:tc>
          <w:tcPr>
            <w:tcW w:w="4876" w:type="dxa"/>
            <w:tcBorders>
              <w:top w:val="nil"/>
              <w:left w:val="nil"/>
              <w:bottom w:val="nil"/>
              <w:right w:val="nil"/>
            </w:tcBorders>
          </w:tcPr>
          <w:p w14:paraId="019E5AB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309D5E6" w14:textId="77777777" w:rsidR="00A22B51" w:rsidRPr="00CD1BD2" w:rsidRDefault="00A22B51" w:rsidP="0030684B">
            <w:pPr>
              <w:pStyle w:val="AmColumnHeading"/>
            </w:pPr>
            <w:r w:rsidRPr="00CD1BD2">
              <w:t>Tarkistus</w:t>
            </w:r>
          </w:p>
        </w:tc>
      </w:tr>
      <w:tr w:rsidR="00A22B51" w:rsidRPr="00CD1BD2" w14:paraId="5D6DB398" w14:textId="77777777" w:rsidTr="0030684B">
        <w:trPr>
          <w:jc w:val="center"/>
        </w:trPr>
        <w:tc>
          <w:tcPr>
            <w:tcW w:w="4876" w:type="dxa"/>
            <w:tcBorders>
              <w:top w:val="nil"/>
              <w:left w:val="nil"/>
              <w:bottom w:val="nil"/>
              <w:right w:val="nil"/>
            </w:tcBorders>
          </w:tcPr>
          <w:p w14:paraId="3FD8DA8C" w14:textId="77777777" w:rsidR="00A22B51" w:rsidRPr="00CD1BD2" w:rsidRDefault="00A22B51" w:rsidP="0030684B">
            <w:pPr>
              <w:pStyle w:val="Normal6a"/>
            </w:pPr>
          </w:p>
        </w:tc>
        <w:tc>
          <w:tcPr>
            <w:tcW w:w="4876" w:type="dxa"/>
            <w:tcBorders>
              <w:top w:val="nil"/>
              <w:left w:val="nil"/>
              <w:bottom w:val="nil"/>
              <w:right w:val="nil"/>
            </w:tcBorders>
          </w:tcPr>
          <w:p w14:paraId="7D450F6D" w14:textId="77777777" w:rsidR="00A22B51" w:rsidRPr="00CD1BD2" w:rsidRDefault="00A22B51" w:rsidP="0030684B">
            <w:pPr>
              <w:pStyle w:val="Normal6a"/>
            </w:pPr>
            <w:r w:rsidRPr="00CD1BD2">
              <w:rPr>
                <w:b/>
                <w:i/>
              </w:rPr>
              <w:t>10 a.</w:t>
            </w:r>
            <w:r w:rsidRPr="00CD1BD2">
              <w:tab/>
            </w:r>
            <w:r w:rsidRPr="00CD1BD2">
              <w:rPr>
                <w:b/>
                <w:i/>
              </w:rPr>
              <w:t>suhtautuu myönteisesti neuvoston ja Euroopan parlamentin välillä 2. joulukuuta 2025 saavutettuun väliaikaiseen sopimukseen uudesta korruptiontorjuntaa koskevasta EU:n direktiivistä, jolla päivitetään ja vahvistetaan EU:n oikeudellista kehystä korruption vastaisen Yhdistyneiden Kansakuntien yleissopimuksen (UNCAC) mukaisesti; suhtautuu myönteisesti erityisesti keskeisten korruptiorikosten määritelmän yhdenmukaistamiseen EU:n tasolla, mukaan lukien lahjonta julkisella ja yksityisellä sektorilla, varojen väärinkäyttö, vaikutusvallan väärinkäyttö, oikeudenkäytön häiritseminen, laiton vaurastuminen, salaaminen ja julkisen tehtävän vakavat väärinkäytökset; suhtautuu myönteisesti sekä luonnollisille henkilöille että oikeushenkilöille määrättävien rikosoikeudellisten seuraamusten tiukentamiseen, mukaan lukien vähintään 3–5 vuoden vankeusrangaistukset, julkisesta tehtävästä erottaminen ja julkisten varojen saannin epääminen sekä liikevaihtoon perustuvat yrityksille määrättävät sakot; panee merkille tuomioistuimen toimivaltaa koskevat tiukennetut säännöt, joiden myötä jäsenvaltiot voivat nostaa syytteitä tietyistä ulkomailla tehdyistä rikoksista; suhtautuu myönteisesti tehostettuun ennalta ehkäisevään kehykseen, mukaan lukien velvoite perustaa korruptiontorjuntaan erikoistuneita elimiä tai organisaatioyksiköitä, tehdä säännöllisiä riskinarviointeja ja varmistaa väärinkäytösten paljastajien ja yhteistyötä tekevien henkilöiden suojelu; painottaa myös, että on tärkeää saattaa tämä direktiivi nopeasti ja asianmukaisesti osaksi kansallista lainsäädäntöä ja panna se tosiasiallisesti täytäntöön kaikissa jäsenvaltioissa;</w:t>
            </w:r>
          </w:p>
        </w:tc>
      </w:tr>
    </w:tbl>
    <w:p w14:paraId="548FB6B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8627FC6" w14:textId="77777777" w:rsidR="00A22B51" w:rsidRPr="00CD1BD2" w:rsidRDefault="00A22B51" w:rsidP="00A22B51">
      <w:r w:rsidRPr="00CD1BD2">
        <w:rPr>
          <w:rStyle w:val="HideTWBExt"/>
        </w:rPr>
        <w:t>&lt;/Amend&gt;</w:t>
      </w:r>
    </w:p>
    <w:p w14:paraId="2E6BEFA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327</w:t>
      </w:r>
      <w:r w:rsidRPr="00CD1BD2">
        <w:rPr>
          <w:rStyle w:val="HideTWBExt"/>
          <w:b w:val="0"/>
        </w:rPr>
        <w:t>&lt;/NumAm&gt;</w:t>
      </w:r>
    </w:p>
    <w:p w14:paraId="7DD4F5EF"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w:t>
      </w:r>
      <w:r w:rsidRPr="00CD1BD2">
        <w:rPr>
          <w:rStyle w:val="HideTWBExt"/>
          <w:b w:val="0"/>
        </w:rPr>
        <w:t>&lt;/Members&gt;</w:t>
      </w:r>
    </w:p>
    <w:p w14:paraId="6DEBDB17" w14:textId="77777777" w:rsidR="00A22B51" w:rsidRPr="00CD1BD2" w:rsidRDefault="00A22B51" w:rsidP="00A22B51">
      <w:pPr>
        <w:pStyle w:val="NormalBold"/>
      </w:pPr>
      <w:r w:rsidRPr="00CD1BD2">
        <w:rPr>
          <w:rStyle w:val="HideTWBExt"/>
          <w:b w:val="0"/>
        </w:rPr>
        <w:t>&lt;/RepeatBlock-By&gt;</w:t>
      </w:r>
    </w:p>
    <w:p w14:paraId="0C40F89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38CAC37" w14:textId="77777777" w:rsidR="00A22B51" w:rsidRPr="00CD1BD2" w:rsidRDefault="00A22B51" w:rsidP="00A22B51">
      <w:pPr>
        <w:pStyle w:val="NormalBold"/>
      </w:pPr>
      <w:r w:rsidRPr="00CD1BD2">
        <w:rPr>
          <w:rStyle w:val="HideTWBExt"/>
          <w:b w:val="0"/>
        </w:rPr>
        <w:t>&lt;Article&gt;</w:t>
      </w:r>
      <w:r w:rsidRPr="00CD1BD2">
        <w:t>10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C07CCF4" w14:textId="77777777" w:rsidTr="0030684B">
        <w:trPr>
          <w:trHeight w:hRule="exact" w:val="240"/>
          <w:jc w:val="center"/>
        </w:trPr>
        <w:tc>
          <w:tcPr>
            <w:tcW w:w="9752" w:type="dxa"/>
            <w:gridSpan w:val="2"/>
            <w:tcBorders>
              <w:top w:val="nil"/>
              <w:left w:val="nil"/>
              <w:bottom w:val="nil"/>
              <w:right w:val="nil"/>
            </w:tcBorders>
          </w:tcPr>
          <w:p w14:paraId="36B79625" w14:textId="77777777" w:rsidR="00A22B51" w:rsidRPr="00CD1BD2" w:rsidRDefault="00A22B51" w:rsidP="0030684B"/>
        </w:tc>
      </w:tr>
      <w:tr w:rsidR="00A22B51" w:rsidRPr="00CD1BD2" w14:paraId="09678F96" w14:textId="77777777" w:rsidTr="0030684B">
        <w:trPr>
          <w:trHeight w:val="240"/>
          <w:jc w:val="center"/>
        </w:trPr>
        <w:tc>
          <w:tcPr>
            <w:tcW w:w="4876" w:type="dxa"/>
            <w:tcBorders>
              <w:top w:val="nil"/>
              <w:left w:val="nil"/>
              <w:bottom w:val="nil"/>
              <w:right w:val="nil"/>
            </w:tcBorders>
          </w:tcPr>
          <w:p w14:paraId="124E795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92E4FC" w14:textId="77777777" w:rsidR="00A22B51" w:rsidRPr="00CD1BD2" w:rsidRDefault="00A22B51" w:rsidP="0030684B">
            <w:pPr>
              <w:pStyle w:val="AmColumnHeading"/>
            </w:pPr>
            <w:r w:rsidRPr="00CD1BD2">
              <w:t>Tarkistus</w:t>
            </w:r>
          </w:p>
        </w:tc>
      </w:tr>
      <w:tr w:rsidR="00A22B51" w:rsidRPr="00CD1BD2" w14:paraId="1F830C40" w14:textId="77777777" w:rsidTr="0030684B">
        <w:trPr>
          <w:jc w:val="center"/>
        </w:trPr>
        <w:tc>
          <w:tcPr>
            <w:tcW w:w="4876" w:type="dxa"/>
            <w:tcBorders>
              <w:top w:val="nil"/>
              <w:left w:val="nil"/>
              <w:bottom w:val="nil"/>
              <w:right w:val="nil"/>
            </w:tcBorders>
          </w:tcPr>
          <w:p w14:paraId="64FC2084" w14:textId="77777777" w:rsidR="00A22B51" w:rsidRPr="00CD1BD2" w:rsidRDefault="00A22B51" w:rsidP="0030684B">
            <w:pPr>
              <w:pStyle w:val="Normal6a"/>
            </w:pPr>
          </w:p>
        </w:tc>
        <w:tc>
          <w:tcPr>
            <w:tcW w:w="4876" w:type="dxa"/>
            <w:tcBorders>
              <w:top w:val="nil"/>
              <w:left w:val="nil"/>
              <w:bottom w:val="nil"/>
              <w:right w:val="nil"/>
            </w:tcBorders>
          </w:tcPr>
          <w:p w14:paraId="37785C8B" w14:textId="77777777" w:rsidR="00A22B51" w:rsidRPr="00CD1BD2" w:rsidRDefault="00A22B51" w:rsidP="0030684B">
            <w:pPr>
              <w:pStyle w:val="Normal6a"/>
            </w:pPr>
            <w:r w:rsidRPr="00CD1BD2">
              <w:rPr>
                <w:b/>
                <w:i/>
              </w:rPr>
              <w:t>10 a.</w:t>
            </w:r>
            <w:r w:rsidRPr="00CD1BD2">
              <w:tab/>
            </w:r>
            <w:r w:rsidRPr="00CD1BD2">
              <w:rPr>
                <w:b/>
                <w:i/>
              </w:rPr>
              <w:t>panee merkille, että joissakin jäsenvaltioissa, kuten Unkarissa ja Slovakiassa, syyttäjiin kohdistuvan toimeenpanoon liittyvän vaikutusvallan keskittyminen yhdistettynä lainsäädäntöuudistuksiin, jotka mahdollistavat korruptiotapausten käsittelyn lopettamisen tai seuraamusten heikentämisen, kuvastaa järjestelmätason taantumisen malleja, joita parlamentti on aiemmin havainnut SEU-sopimuksen 7 artiklan mukaisten menettelyjen yhteydessä;</w:t>
            </w:r>
          </w:p>
        </w:tc>
      </w:tr>
    </w:tbl>
    <w:p w14:paraId="0179BF3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6A9F4F4" w14:textId="77777777" w:rsidR="00A22B51" w:rsidRPr="00CD1BD2" w:rsidRDefault="00A22B51" w:rsidP="00A22B51">
      <w:r w:rsidRPr="00CD1BD2">
        <w:rPr>
          <w:rStyle w:val="HideTWBExt"/>
        </w:rPr>
        <w:t>&lt;/Amend&gt;</w:t>
      </w:r>
    </w:p>
    <w:p w14:paraId="693C22B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328</w:t>
      </w:r>
      <w:r w:rsidRPr="00CD1BD2">
        <w:rPr>
          <w:rStyle w:val="HideTWBExt"/>
          <w:b w:val="0"/>
        </w:rPr>
        <w:t>&lt;/NumAm&gt;</w:t>
      </w:r>
    </w:p>
    <w:p w14:paraId="430BA77C"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312508F4" w14:textId="77777777" w:rsidR="00A22B51" w:rsidRPr="00CD1BD2" w:rsidRDefault="00A22B51" w:rsidP="00A22B51">
      <w:pPr>
        <w:pStyle w:val="NormalBold"/>
      </w:pPr>
      <w:r w:rsidRPr="00CD1BD2">
        <w:rPr>
          <w:rStyle w:val="HideTWBExt"/>
          <w:b w:val="0"/>
        </w:rPr>
        <w:t>&lt;/RepeatBlock-By&gt;</w:t>
      </w:r>
    </w:p>
    <w:p w14:paraId="74D5485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545FBD1" w14:textId="77777777" w:rsidR="00A22B51" w:rsidRPr="00CD1BD2" w:rsidRDefault="00A22B51" w:rsidP="00A22B51">
      <w:pPr>
        <w:pStyle w:val="NormalBold"/>
      </w:pPr>
      <w:r w:rsidRPr="00CD1BD2">
        <w:rPr>
          <w:rStyle w:val="HideTWBExt"/>
          <w:b w:val="0"/>
        </w:rPr>
        <w:t>&lt;Article&gt;</w:t>
      </w:r>
      <w:r w:rsidRPr="00CD1BD2">
        <w:t>10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8ED8480" w14:textId="77777777" w:rsidTr="0030684B">
        <w:trPr>
          <w:trHeight w:hRule="exact" w:val="240"/>
          <w:jc w:val="center"/>
        </w:trPr>
        <w:tc>
          <w:tcPr>
            <w:tcW w:w="9752" w:type="dxa"/>
            <w:gridSpan w:val="2"/>
            <w:tcBorders>
              <w:top w:val="nil"/>
              <w:left w:val="nil"/>
              <w:bottom w:val="nil"/>
              <w:right w:val="nil"/>
            </w:tcBorders>
          </w:tcPr>
          <w:p w14:paraId="58DA4748" w14:textId="77777777" w:rsidR="00A22B51" w:rsidRPr="00CD1BD2" w:rsidRDefault="00A22B51" w:rsidP="0030684B"/>
        </w:tc>
      </w:tr>
      <w:tr w:rsidR="00A22B51" w:rsidRPr="00CD1BD2" w14:paraId="644288C6" w14:textId="77777777" w:rsidTr="0030684B">
        <w:trPr>
          <w:trHeight w:val="240"/>
          <w:jc w:val="center"/>
        </w:trPr>
        <w:tc>
          <w:tcPr>
            <w:tcW w:w="4876" w:type="dxa"/>
            <w:tcBorders>
              <w:top w:val="nil"/>
              <w:left w:val="nil"/>
              <w:bottom w:val="nil"/>
              <w:right w:val="nil"/>
            </w:tcBorders>
          </w:tcPr>
          <w:p w14:paraId="5B00F93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F64ACB5" w14:textId="77777777" w:rsidR="00A22B51" w:rsidRPr="00CD1BD2" w:rsidRDefault="00A22B51" w:rsidP="0030684B">
            <w:pPr>
              <w:pStyle w:val="AmColumnHeading"/>
            </w:pPr>
            <w:r w:rsidRPr="00CD1BD2">
              <w:t>Tarkistus</w:t>
            </w:r>
          </w:p>
        </w:tc>
      </w:tr>
      <w:tr w:rsidR="00A22B51" w:rsidRPr="00CD1BD2" w14:paraId="0FF07B7B" w14:textId="77777777" w:rsidTr="0030684B">
        <w:trPr>
          <w:jc w:val="center"/>
        </w:trPr>
        <w:tc>
          <w:tcPr>
            <w:tcW w:w="4876" w:type="dxa"/>
            <w:tcBorders>
              <w:top w:val="nil"/>
              <w:left w:val="nil"/>
              <w:bottom w:val="nil"/>
              <w:right w:val="nil"/>
            </w:tcBorders>
          </w:tcPr>
          <w:p w14:paraId="6785F8C8" w14:textId="77777777" w:rsidR="00A22B51" w:rsidRPr="00CD1BD2" w:rsidRDefault="00A22B51" w:rsidP="0030684B">
            <w:pPr>
              <w:pStyle w:val="Normal6a"/>
            </w:pPr>
          </w:p>
        </w:tc>
        <w:tc>
          <w:tcPr>
            <w:tcW w:w="4876" w:type="dxa"/>
            <w:tcBorders>
              <w:top w:val="nil"/>
              <w:left w:val="nil"/>
              <w:bottom w:val="nil"/>
              <w:right w:val="nil"/>
            </w:tcBorders>
          </w:tcPr>
          <w:p w14:paraId="19A5FD3B" w14:textId="77777777" w:rsidR="00A22B51" w:rsidRPr="00CD1BD2" w:rsidRDefault="00A22B51" w:rsidP="0030684B">
            <w:pPr>
              <w:pStyle w:val="Normal6a"/>
            </w:pPr>
            <w:r w:rsidRPr="00CD1BD2">
              <w:rPr>
                <w:b/>
                <w:i/>
              </w:rPr>
              <w:t>10 a.</w:t>
            </w:r>
            <w:r w:rsidRPr="00CD1BD2">
              <w:tab/>
            </w:r>
            <w:r w:rsidRPr="00CD1BD2">
              <w:rPr>
                <w:b/>
                <w:i/>
              </w:rPr>
              <w:t>kehottaa kaikkia EU:n toimielimiä, elimiä, toimistoja ja virastoja vahvistamaan korruptionvastaisia toimiaan, jotka liittyvät eturistiriidoista ilmoittamiseen ja niiden hallintaan, avoimeen tiedonsaantiin sekä sääntöihin, jotka koskevat EU:n toimielinten, elinten, toimistojen ja virastojen vuorovaikutusta yksityisen sektorin kanssa;</w:t>
            </w:r>
          </w:p>
        </w:tc>
      </w:tr>
    </w:tbl>
    <w:p w14:paraId="17BDD64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8D15AC5" w14:textId="77777777" w:rsidR="00A22B51" w:rsidRPr="00CD1BD2" w:rsidRDefault="00A22B51" w:rsidP="00A22B51">
      <w:r w:rsidRPr="00CD1BD2">
        <w:rPr>
          <w:rStyle w:val="HideTWBExt"/>
        </w:rPr>
        <w:t>&lt;/Amend&gt;</w:t>
      </w:r>
    </w:p>
    <w:p w14:paraId="1463C1C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329</w:t>
      </w:r>
      <w:r w:rsidRPr="00CD1BD2">
        <w:rPr>
          <w:rStyle w:val="HideTWBExt"/>
          <w:b w:val="0"/>
        </w:rPr>
        <w:t>&lt;/NumAm&gt;</w:t>
      </w:r>
    </w:p>
    <w:p w14:paraId="520CC282"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E8ED44F" w14:textId="77777777" w:rsidR="00A22B51" w:rsidRPr="00CD1BD2" w:rsidRDefault="00A22B51" w:rsidP="00A22B51">
      <w:pPr>
        <w:pStyle w:val="NormalBold"/>
      </w:pPr>
      <w:r w:rsidRPr="00CD1BD2">
        <w:rPr>
          <w:rStyle w:val="HideTWBExt"/>
          <w:b w:val="0"/>
        </w:rPr>
        <w:t>&lt;/RepeatBlock-By&gt;</w:t>
      </w:r>
    </w:p>
    <w:p w14:paraId="5873C7C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CC4A291" w14:textId="77777777" w:rsidR="00A22B51" w:rsidRPr="00CD1BD2" w:rsidRDefault="00A22B51" w:rsidP="00A22B51">
      <w:pPr>
        <w:pStyle w:val="NormalBold"/>
      </w:pPr>
      <w:r w:rsidRPr="00CD1BD2">
        <w:rPr>
          <w:rStyle w:val="HideTWBExt"/>
          <w:b w:val="0"/>
        </w:rPr>
        <w:t>&lt;Article&gt;</w:t>
      </w:r>
      <w:r w:rsidRPr="00CD1BD2">
        <w:t>10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AD6168F" w14:textId="77777777" w:rsidTr="0030684B">
        <w:trPr>
          <w:trHeight w:hRule="exact" w:val="240"/>
          <w:jc w:val="center"/>
        </w:trPr>
        <w:tc>
          <w:tcPr>
            <w:tcW w:w="9752" w:type="dxa"/>
            <w:gridSpan w:val="2"/>
            <w:tcBorders>
              <w:top w:val="nil"/>
              <w:left w:val="nil"/>
              <w:bottom w:val="nil"/>
              <w:right w:val="nil"/>
            </w:tcBorders>
          </w:tcPr>
          <w:p w14:paraId="4E9D7D20" w14:textId="77777777" w:rsidR="00A22B51" w:rsidRPr="00CD1BD2" w:rsidRDefault="00A22B51" w:rsidP="0030684B"/>
        </w:tc>
      </w:tr>
      <w:tr w:rsidR="00A22B51" w:rsidRPr="00CD1BD2" w14:paraId="2BEF51D3" w14:textId="77777777" w:rsidTr="0030684B">
        <w:trPr>
          <w:trHeight w:val="240"/>
          <w:jc w:val="center"/>
        </w:trPr>
        <w:tc>
          <w:tcPr>
            <w:tcW w:w="4876" w:type="dxa"/>
            <w:tcBorders>
              <w:top w:val="nil"/>
              <w:left w:val="nil"/>
              <w:bottom w:val="nil"/>
              <w:right w:val="nil"/>
            </w:tcBorders>
          </w:tcPr>
          <w:p w14:paraId="522C2EE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4116F81" w14:textId="77777777" w:rsidR="00A22B51" w:rsidRPr="00CD1BD2" w:rsidRDefault="00A22B51" w:rsidP="0030684B">
            <w:pPr>
              <w:pStyle w:val="AmColumnHeading"/>
            </w:pPr>
            <w:r w:rsidRPr="00CD1BD2">
              <w:t>Tarkistus</w:t>
            </w:r>
          </w:p>
        </w:tc>
      </w:tr>
      <w:tr w:rsidR="00A22B51" w:rsidRPr="00CD1BD2" w14:paraId="6B0F328C" w14:textId="77777777" w:rsidTr="0030684B">
        <w:trPr>
          <w:jc w:val="center"/>
        </w:trPr>
        <w:tc>
          <w:tcPr>
            <w:tcW w:w="4876" w:type="dxa"/>
            <w:tcBorders>
              <w:top w:val="nil"/>
              <w:left w:val="nil"/>
              <w:bottom w:val="nil"/>
              <w:right w:val="nil"/>
            </w:tcBorders>
          </w:tcPr>
          <w:p w14:paraId="1722DAB4" w14:textId="77777777" w:rsidR="00A22B51" w:rsidRPr="00CD1BD2" w:rsidRDefault="00A22B51" w:rsidP="0030684B">
            <w:pPr>
              <w:pStyle w:val="Normal6a"/>
            </w:pPr>
          </w:p>
        </w:tc>
        <w:tc>
          <w:tcPr>
            <w:tcW w:w="4876" w:type="dxa"/>
            <w:tcBorders>
              <w:top w:val="nil"/>
              <w:left w:val="nil"/>
              <w:bottom w:val="nil"/>
              <w:right w:val="nil"/>
            </w:tcBorders>
          </w:tcPr>
          <w:p w14:paraId="2F2CF712" w14:textId="77777777" w:rsidR="00A22B51" w:rsidRPr="00CD1BD2" w:rsidRDefault="00A22B51" w:rsidP="0030684B">
            <w:pPr>
              <w:pStyle w:val="Normal6a"/>
            </w:pPr>
            <w:r w:rsidRPr="00CD1BD2">
              <w:rPr>
                <w:b/>
                <w:i/>
              </w:rPr>
              <w:t>10 a.</w:t>
            </w:r>
            <w:r w:rsidRPr="00CD1BD2">
              <w:tab/>
            </w:r>
            <w:r w:rsidRPr="00CD1BD2">
              <w:rPr>
                <w:b/>
                <w:i/>
              </w:rPr>
              <w:t>korostaa, että väärinkäytösten paljastajien suojelun on ulotuttava myös EU:n toimielinten henkilöstöön, joka paljastaa hallinnollisia petoksia, EU:n varojen väärinkäyttöä ja eturistiriitoja koskevia tapauksia komissiossa ja sen virastoissa;</w:t>
            </w:r>
          </w:p>
        </w:tc>
      </w:tr>
    </w:tbl>
    <w:p w14:paraId="411309D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126E376F" w14:textId="77777777" w:rsidR="00A22B51" w:rsidRPr="00CD1BD2" w:rsidRDefault="00A22B51" w:rsidP="00A22B51">
      <w:r w:rsidRPr="00CD1BD2">
        <w:rPr>
          <w:rStyle w:val="HideTWBExt"/>
        </w:rPr>
        <w:t>&lt;/Amend&gt;</w:t>
      </w:r>
    </w:p>
    <w:p w14:paraId="7E6321C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330</w:t>
      </w:r>
      <w:r w:rsidRPr="00CD1BD2">
        <w:rPr>
          <w:rStyle w:val="HideTWBExt"/>
          <w:b w:val="0"/>
        </w:rPr>
        <w:t>&lt;/NumAm&gt;</w:t>
      </w:r>
    </w:p>
    <w:p w14:paraId="3C13416F"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49C20216" w14:textId="77777777" w:rsidR="00A22B51" w:rsidRPr="00CD1BD2" w:rsidRDefault="00A22B51" w:rsidP="00A22B51">
      <w:pPr>
        <w:pStyle w:val="NormalBold"/>
      </w:pPr>
      <w:r w:rsidRPr="00CD1BD2">
        <w:rPr>
          <w:rStyle w:val="HideTWBExt"/>
          <w:b w:val="0"/>
        </w:rPr>
        <w:t>&lt;/RepeatBlock-By&gt;</w:t>
      </w:r>
    </w:p>
    <w:p w14:paraId="32D6D9C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76CEA86" w14:textId="77777777" w:rsidR="00A22B51" w:rsidRPr="00CD1BD2" w:rsidRDefault="00A22B51" w:rsidP="00A22B51">
      <w:pPr>
        <w:pStyle w:val="NormalBold"/>
      </w:pPr>
      <w:r w:rsidRPr="00CD1BD2">
        <w:rPr>
          <w:rStyle w:val="HideTWBExt"/>
          <w:b w:val="0"/>
        </w:rPr>
        <w:t>&lt;Article&gt;</w:t>
      </w:r>
      <w:r w:rsidRPr="00CD1BD2">
        <w:t>10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0A7A257" w14:textId="77777777" w:rsidTr="0030684B">
        <w:trPr>
          <w:trHeight w:hRule="exact" w:val="240"/>
          <w:jc w:val="center"/>
        </w:trPr>
        <w:tc>
          <w:tcPr>
            <w:tcW w:w="9752" w:type="dxa"/>
            <w:gridSpan w:val="2"/>
            <w:tcBorders>
              <w:top w:val="nil"/>
              <w:left w:val="nil"/>
              <w:bottom w:val="nil"/>
              <w:right w:val="nil"/>
            </w:tcBorders>
          </w:tcPr>
          <w:p w14:paraId="286E0AF8" w14:textId="77777777" w:rsidR="00A22B51" w:rsidRPr="00CD1BD2" w:rsidRDefault="00A22B51" w:rsidP="0030684B"/>
        </w:tc>
      </w:tr>
      <w:tr w:rsidR="00A22B51" w:rsidRPr="00CD1BD2" w14:paraId="4CC42789" w14:textId="77777777" w:rsidTr="0030684B">
        <w:trPr>
          <w:trHeight w:val="240"/>
          <w:jc w:val="center"/>
        </w:trPr>
        <w:tc>
          <w:tcPr>
            <w:tcW w:w="4876" w:type="dxa"/>
            <w:tcBorders>
              <w:top w:val="nil"/>
              <w:left w:val="nil"/>
              <w:bottom w:val="nil"/>
              <w:right w:val="nil"/>
            </w:tcBorders>
          </w:tcPr>
          <w:p w14:paraId="5A0B99B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A146DC7" w14:textId="77777777" w:rsidR="00A22B51" w:rsidRPr="00CD1BD2" w:rsidRDefault="00A22B51" w:rsidP="0030684B">
            <w:pPr>
              <w:pStyle w:val="AmColumnHeading"/>
            </w:pPr>
            <w:r w:rsidRPr="00CD1BD2">
              <w:t>Tarkistus</w:t>
            </w:r>
          </w:p>
        </w:tc>
      </w:tr>
      <w:tr w:rsidR="00A22B51" w:rsidRPr="00CD1BD2" w14:paraId="284B652C" w14:textId="77777777" w:rsidTr="0030684B">
        <w:trPr>
          <w:jc w:val="center"/>
        </w:trPr>
        <w:tc>
          <w:tcPr>
            <w:tcW w:w="4876" w:type="dxa"/>
            <w:tcBorders>
              <w:top w:val="nil"/>
              <w:left w:val="nil"/>
              <w:bottom w:val="nil"/>
              <w:right w:val="nil"/>
            </w:tcBorders>
          </w:tcPr>
          <w:p w14:paraId="1C2D8E1C" w14:textId="77777777" w:rsidR="00A22B51" w:rsidRPr="00CD1BD2" w:rsidRDefault="00A22B51" w:rsidP="0030684B">
            <w:pPr>
              <w:pStyle w:val="Normal6a"/>
            </w:pPr>
          </w:p>
        </w:tc>
        <w:tc>
          <w:tcPr>
            <w:tcW w:w="4876" w:type="dxa"/>
            <w:tcBorders>
              <w:top w:val="nil"/>
              <w:left w:val="nil"/>
              <w:bottom w:val="nil"/>
              <w:right w:val="nil"/>
            </w:tcBorders>
          </w:tcPr>
          <w:p w14:paraId="1AB18BC3" w14:textId="77777777" w:rsidR="00A22B51" w:rsidRPr="00CD1BD2" w:rsidRDefault="00A22B51" w:rsidP="0030684B">
            <w:pPr>
              <w:pStyle w:val="Normal6a"/>
            </w:pPr>
            <w:r w:rsidRPr="00CD1BD2">
              <w:rPr>
                <w:b/>
                <w:i/>
              </w:rPr>
              <w:t>10 b.</w:t>
            </w:r>
            <w:r w:rsidRPr="00CD1BD2">
              <w:tab/>
            </w:r>
            <w:r w:rsidRPr="00CD1BD2">
              <w:rPr>
                <w:b/>
                <w:i/>
              </w:rPr>
              <w:t>katsoo, että Slovakian uusilla korruptionvastaisilla institutionaalisilla järjestelyillä ei varmisteta riippumattomuutta, avoimuutta ja vaikuttavaa täytäntöönpanoa ja että niillä saatetaan jopa vakiinnuttaa poliittista valvontaa EU:n varojen väärinkäytön estämisen sijaan;</w:t>
            </w:r>
          </w:p>
        </w:tc>
      </w:tr>
    </w:tbl>
    <w:p w14:paraId="6F751EB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B27B16F" w14:textId="77777777" w:rsidR="00A22B51" w:rsidRPr="00CD1BD2" w:rsidRDefault="00A22B51" w:rsidP="00A22B51">
      <w:r w:rsidRPr="00CD1BD2">
        <w:rPr>
          <w:rStyle w:val="HideTWBExt"/>
        </w:rPr>
        <w:t>&lt;/Amend&gt;</w:t>
      </w:r>
    </w:p>
    <w:p w14:paraId="542741F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331</w:t>
      </w:r>
      <w:r w:rsidRPr="00CD1BD2">
        <w:rPr>
          <w:rStyle w:val="HideTWBExt"/>
          <w:b w:val="0"/>
        </w:rPr>
        <w:t>&lt;/NumAm&gt;</w:t>
      </w:r>
    </w:p>
    <w:p w14:paraId="01198D93"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4C58FDC5" w14:textId="77777777" w:rsidR="00A22B51" w:rsidRPr="00CD1BD2" w:rsidRDefault="00A22B51" w:rsidP="00A22B51">
      <w:pPr>
        <w:pStyle w:val="NormalBold"/>
      </w:pPr>
      <w:r w:rsidRPr="00CD1BD2">
        <w:rPr>
          <w:rStyle w:val="HideTWBExt"/>
          <w:b w:val="0"/>
        </w:rPr>
        <w:t>&lt;/RepeatBlock-By&gt;</w:t>
      </w:r>
    </w:p>
    <w:p w14:paraId="0D0C3F5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9E6CA91" w14:textId="77777777" w:rsidR="00A22B51" w:rsidRPr="00CD1BD2" w:rsidRDefault="00A22B51" w:rsidP="00A22B51">
      <w:pPr>
        <w:pStyle w:val="NormalBold"/>
      </w:pPr>
      <w:r w:rsidRPr="00CD1BD2">
        <w:rPr>
          <w:rStyle w:val="HideTWBExt"/>
          <w:b w:val="0"/>
        </w:rPr>
        <w:t>&lt;Article&gt;</w:t>
      </w:r>
      <w:r w:rsidRPr="00CD1BD2">
        <w:t>3 alaotsikko</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6B7465F" w14:textId="77777777" w:rsidTr="0030684B">
        <w:trPr>
          <w:trHeight w:hRule="exact" w:val="240"/>
          <w:jc w:val="center"/>
        </w:trPr>
        <w:tc>
          <w:tcPr>
            <w:tcW w:w="9752" w:type="dxa"/>
            <w:gridSpan w:val="2"/>
            <w:tcBorders>
              <w:top w:val="nil"/>
              <w:left w:val="nil"/>
              <w:bottom w:val="nil"/>
              <w:right w:val="nil"/>
            </w:tcBorders>
          </w:tcPr>
          <w:p w14:paraId="15F5EDFA" w14:textId="77777777" w:rsidR="00A22B51" w:rsidRPr="00CD1BD2" w:rsidRDefault="00A22B51" w:rsidP="0030684B"/>
        </w:tc>
      </w:tr>
      <w:tr w:rsidR="00A22B51" w:rsidRPr="00CD1BD2" w14:paraId="0331C467" w14:textId="77777777" w:rsidTr="0030684B">
        <w:trPr>
          <w:trHeight w:val="240"/>
          <w:jc w:val="center"/>
        </w:trPr>
        <w:tc>
          <w:tcPr>
            <w:tcW w:w="4876" w:type="dxa"/>
            <w:tcBorders>
              <w:top w:val="nil"/>
              <w:left w:val="nil"/>
              <w:bottom w:val="nil"/>
              <w:right w:val="nil"/>
            </w:tcBorders>
          </w:tcPr>
          <w:p w14:paraId="101366F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3627510" w14:textId="77777777" w:rsidR="00A22B51" w:rsidRPr="00CD1BD2" w:rsidRDefault="00A22B51" w:rsidP="0030684B">
            <w:pPr>
              <w:pStyle w:val="AmColumnHeading"/>
            </w:pPr>
            <w:r w:rsidRPr="00CD1BD2">
              <w:t>Tarkistus</w:t>
            </w:r>
          </w:p>
        </w:tc>
      </w:tr>
      <w:tr w:rsidR="00A22B51" w:rsidRPr="00CD1BD2" w14:paraId="07353802" w14:textId="77777777" w:rsidTr="0030684B">
        <w:trPr>
          <w:jc w:val="center"/>
        </w:trPr>
        <w:tc>
          <w:tcPr>
            <w:tcW w:w="4876" w:type="dxa"/>
            <w:tcBorders>
              <w:top w:val="nil"/>
              <w:left w:val="nil"/>
              <w:bottom w:val="nil"/>
              <w:right w:val="nil"/>
            </w:tcBorders>
          </w:tcPr>
          <w:p w14:paraId="274851E0" w14:textId="77777777" w:rsidR="00A22B51" w:rsidRPr="00CD1BD2" w:rsidRDefault="00A22B51" w:rsidP="0030684B">
            <w:pPr>
              <w:pStyle w:val="Normal6a"/>
            </w:pPr>
            <w:r w:rsidRPr="00CD1BD2">
              <w:rPr>
                <w:b/>
                <w:i/>
              </w:rPr>
              <w:t>Toimittajien suojelu sekä</w:t>
            </w:r>
            <w:r w:rsidRPr="00CD1BD2">
              <w:t xml:space="preserve"> tiedotusvälineiden moniarvoisuus ja vapaus</w:t>
            </w:r>
          </w:p>
        </w:tc>
        <w:tc>
          <w:tcPr>
            <w:tcW w:w="4876" w:type="dxa"/>
            <w:tcBorders>
              <w:top w:val="nil"/>
              <w:left w:val="nil"/>
              <w:bottom w:val="nil"/>
              <w:right w:val="nil"/>
            </w:tcBorders>
          </w:tcPr>
          <w:p w14:paraId="1C79C988" w14:textId="77777777" w:rsidR="00A22B51" w:rsidRPr="00CD1BD2" w:rsidRDefault="00A22B51" w:rsidP="0030684B">
            <w:pPr>
              <w:pStyle w:val="Normal6a"/>
            </w:pPr>
            <w:r w:rsidRPr="00CD1BD2">
              <w:t xml:space="preserve">Tiedotusvälineiden moniarvoisuus ja </w:t>
            </w:r>
            <w:r w:rsidRPr="00CD1BD2">
              <w:rPr>
                <w:b/>
                <w:i/>
              </w:rPr>
              <w:t>tiedotusvälineiden</w:t>
            </w:r>
            <w:r w:rsidRPr="00CD1BD2">
              <w:t xml:space="preserve"> vapaus</w:t>
            </w:r>
          </w:p>
        </w:tc>
      </w:tr>
    </w:tbl>
    <w:p w14:paraId="1FB250C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6D2015E" w14:textId="77777777" w:rsidR="00A22B51" w:rsidRPr="00CD1BD2" w:rsidRDefault="00A22B51" w:rsidP="00A22B51">
      <w:r w:rsidRPr="00CD1BD2">
        <w:rPr>
          <w:rStyle w:val="HideTWBExt"/>
        </w:rPr>
        <w:t>&lt;/Amend&gt;</w:t>
      </w:r>
    </w:p>
    <w:p w14:paraId="23FB4F6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332</w:t>
      </w:r>
      <w:r w:rsidRPr="00CD1BD2">
        <w:rPr>
          <w:rStyle w:val="HideTWBExt"/>
          <w:b w:val="0"/>
        </w:rPr>
        <w:t>&lt;/NumAm&gt;</w:t>
      </w:r>
    </w:p>
    <w:p w14:paraId="7B225F89"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70B7F64A" w14:textId="77777777" w:rsidR="00A22B51" w:rsidRPr="00CD1BD2" w:rsidRDefault="00A22B51" w:rsidP="00A22B51">
      <w:pPr>
        <w:pStyle w:val="NormalBold"/>
      </w:pPr>
      <w:r w:rsidRPr="00CD1BD2">
        <w:rPr>
          <w:rStyle w:val="HideTWBExt"/>
          <w:b w:val="0"/>
        </w:rPr>
        <w:t>&lt;/RepeatBlock-By&gt;</w:t>
      </w:r>
    </w:p>
    <w:p w14:paraId="5C7067E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F4EB580" w14:textId="77777777" w:rsidR="00A22B51" w:rsidRPr="00CD1BD2" w:rsidRDefault="00A22B51" w:rsidP="00A22B51">
      <w:pPr>
        <w:pStyle w:val="NormalBold"/>
      </w:pPr>
      <w:r w:rsidRPr="00CD1BD2">
        <w:rPr>
          <w:rStyle w:val="HideTWBExt"/>
          <w:b w:val="0"/>
        </w:rPr>
        <w:t>&lt;Article&gt;</w:t>
      </w:r>
      <w:r w:rsidRPr="00CD1BD2">
        <w:t>10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2C9FB3C" w14:textId="77777777" w:rsidTr="0030684B">
        <w:trPr>
          <w:trHeight w:hRule="exact" w:val="240"/>
          <w:jc w:val="center"/>
        </w:trPr>
        <w:tc>
          <w:tcPr>
            <w:tcW w:w="9752" w:type="dxa"/>
            <w:gridSpan w:val="2"/>
            <w:tcBorders>
              <w:top w:val="nil"/>
              <w:left w:val="nil"/>
              <w:bottom w:val="nil"/>
              <w:right w:val="nil"/>
            </w:tcBorders>
          </w:tcPr>
          <w:p w14:paraId="6995CC42" w14:textId="77777777" w:rsidR="00A22B51" w:rsidRPr="00CD1BD2" w:rsidRDefault="00A22B51" w:rsidP="0030684B"/>
        </w:tc>
      </w:tr>
      <w:tr w:rsidR="00A22B51" w:rsidRPr="00CD1BD2" w14:paraId="18807F1E" w14:textId="77777777" w:rsidTr="0030684B">
        <w:trPr>
          <w:trHeight w:val="240"/>
          <w:jc w:val="center"/>
        </w:trPr>
        <w:tc>
          <w:tcPr>
            <w:tcW w:w="4876" w:type="dxa"/>
            <w:tcBorders>
              <w:top w:val="nil"/>
              <w:left w:val="nil"/>
              <w:bottom w:val="nil"/>
              <w:right w:val="nil"/>
            </w:tcBorders>
          </w:tcPr>
          <w:p w14:paraId="09B7FEE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2BB5A34" w14:textId="77777777" w:rsidR="00A22B51" w:rsidRPr="00CD1BD2" w:rsidRDefault="00A22B51" w:rsidP="0030684B">
            <w:pPr>
              <w:pStyle w:val="AmColumnHeading"/>
            </w:pPr>
            <w:r w:rsidRPr="00CD1BD2">
              <w:t>Tarkistus</w:t>
            </w:r>
          </w:p>
        </w:tc>
      </w:tr>
      <w:tr w:rsidR="00A22B51" w:rsidRPr="00CD1BD2" w14:paraId="22CBB654" w14:textId="77777777" w:rsidTr="0030684B">
        <w:trPr>
          <w:jc w:val="center"/>
        </w:trPr>
        <w:tc>
          <w:tcPr>
            <w:tcW w:w="4876" w:type="dxa"/>
            <w:tcBorders>
              <w:top w:val="nil"/>
              <w:left w:val="nil"/>
              <w:bottom w:val="nil"/>
              <w:right w:val="nil"/>
            </w:tcBorders>
          </w:tcPr>
          <w:p w14:paraId="1499700D" w14:textId="77777777" w:rsidR="00A22B51" w:rsidRPr="00CD1BD2" w:rsidRDefault="00A22B51" w:rsidP="0030684B">
            <w:pPr>
              <w:pStyle w:val="Normal6a"/>
            </w:pPr>
          </w:p>
        </w:tc>
        <w:tc>
          <w:tcPr>
            <w:tcW w:w="4876" w:type="dxa"/>
            <w:tcBorders>
              <w:top w:val="nil"/>
              <w:left w:val="nil"/>
              <w:bottom w:val="nil"/>
              <w:right w:val="nil"/>
            </w:tcBorders>
          </w:tcPr>
          <w:p w14:paraId="5D6C6781" w14:textId="77777777" w:rsidR="00A22B51" w:rsidRPr="00CD1BD2" w:rsidRDefault="00A22B51" w:rsidP="0030684B">
            <w:pPr>
              <w:pStyle w:val="Normal6a"/>
            </w:pPr>
            <w:r w:rsidRPr="00CD1BD2">
              <w:rPr>
                <w:b/>
                <w:i/>
              </w:rPr>
              <w:t>10 b.</w:t>
            </w:r>
            <w:r w:rsidRPr="00CD1BD2">
              <w:tab/>
            </w:r>
            <w:r w:rsidRPr="00CD1BD2">
              <w:rPr>
                <w:b/>
                <w:i/>
              </w:rPr>
              <w:t>suhtautuu myönteisesti aloitteisiin, joilla pyritään edistämään vapaita, riippumattomia ja moniarvoisia tiedotusvälineitä sekä toimittajille turvallista ja suotuisaa toimintaympäristöä ja joista voidaan mainita esimerkkinä eurooppalainen medianvapaussäädös; kehottaa jäsenvaltioita, ehdokasmaita ja mahdollisia ehdokasmaita lisäämään avoimuutta valtion mainonnan kohdentamisessa verkossa ja sen ulkopuolella ja noudattamaan toimittajien ja muiden media-alan ammattilaisten suojelun, turvallisuuden ja voimaannuttamisen varmistamisesta Euroopan unionissa 16. syyskuuta 2021 annettuun komission suositukseen (EU) 2021/1534 sisältyviä suosituksia;</w:t>
            </w:r>
          </w:p>
        </w:tc>
      </w:tr>
    </w:tbl>
    <w:p w14:paraId="7C1E6EA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6882170" w14:textId="77777777" w:rsidR="00A22B51" w:rsidRPr="00CD1BD2" w:rsidRDefault="00A22B51" w:rsidP="00A22B51">
      <w:r w:rsidRPr="00CD1BD2">
        <w:rPr>
          <w:rStyle w:val="HideTWBExt"/>
        </w:rPr>
        <w:t>&lt;/Amend&gt;</w:t>
      </w:r>
    </w:p>
    <w:p w14:paraId="7CAA2FC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333</w:t>
      </w:r>
      <w:r w:rsidRPr="00CD1BD2">
        <w:rPr>
          <w:rStyle w:val="HideTWBExt"/>
          <w:b w:val="0"/>
        </w:rPr>
        <w:t>&lt;/NumAm&gt;</w:t>
      </w:r>
    </w:p>
    <w:p w14:paraId="27F71ECA"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4E64E1DB" w14:textId="77777777" w:rsidR="00A22B51" w:rsidRPr="00CD1BD2" w:rsidRDefault="00A22B51" w:rsidP="00A22B51">
      <w:pPr>
        <w:pStyle w:val="NormalBold"/>
      </w:pPr>
      <w:r w:rsidRPr="00CD1BD2">
        <w:rPr>
          <w:rStyle w:val="HideTWBExt"/>
          <w:b w:val="0"/>
        </w:rPr>
        <w:t>&lt;/RepeatBlock-By&gt;</w:t>
      </w:r>
    </w:p>
    <w:p w14:paraId="0F396A6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8B47F3D" w14:textId="77777777" w:rsidR="00A22B51" w:rsidRPr="00CD1BD2" w:rsidRDefault="00A22B51" w:rsidP="00A22B51">
      <w:pPr>
        <w:pStyle w:val="NormalBold"/>
      </w:pPr>
      <w:r w:rsidRPr="00CD1BD2">
        <w:rPr>
          <w:rStyle w:val="HideTWBExt"/>
          <w:b w:val="0"/>
        </w:rPr>
        <w:t>&lt;Article&gt;</w:t>
      </w:r>
      <w:r w:rsidRPr="00CD1BD2">
        <w:t>11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FA6B12" w14:textId="77777777" w:rsidTr="0030684B">
        <w:trPr>
          <w:trHeight w:hRule="exact" w:val="240"/>
          <w:jc w:val="center"/>
        </w:trPr>
        <w:tc>
          <w:tcPr>
            <w:tcW w:w="9752" w:type="dxa"/>
            <w:gridSpan w:val="2"/>
            <w:tcBorders>
              <w:top w:val="nil"/>
              <w:left w:val="nil"/>
              <w:bottom w:val="nil"/>
              <w:right w:val="nil"/>
            </w:tcBorders>
          </w:tcPr>
          <w:p w14:paraId="2F81FE02" w14:textId="77777777" w:rsidR="00A22B51" w:rsidRPr="00CD1BD2" w:rsidRDefault="00A22B51" w:rsidP="0030684B"/>
        </w:tc>
      </w:tr>
      <w:tr w:rsidR="00A22B51" w:rsidRPr="00CD1BD2" w14:paraId="4D6F5E60" w14:textId="77777777" w:rsidTr="0030684B">
        <w:trPr>
          <w:trHeight w:val="240"/>
          <w:jc w:val="center"/>
        </w:trPr>
        <w:tc>
          <w:tcPr>
            <w:tcW w:w="4876" w:type="dxa"/>
            <w:tcBorders>
              <w:top w:val="nil"/>
              <w:left w:val="nil"/>
              <w:bottom w:val="nil"/>
              <w:right w:val="nil"/>
            </w:tcBorders>
          </w:tcPr>
          <w:p w14:paraId="29EA4AF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C4991E9" w14:textId="77777777" w:rsidR="00A22B51" w:rsidRPr="00CD1BD2" w:rsidRDefault="00A22B51" w:rsidP="0030684B">
            <w:pPr>
              <w:pStyle w:val="AmColumnHeading"/>
            </w:pPr>
            <w:r w:rsidRPr="00CD1BD2">
              <w:t>Tarkistus</w:t>
            </w:r>
          </w:p>
        </w:tc>
      </w:tr>
      <w:tr w:rsidR="00A22B51" w:rsidRPr="00CD1BD2" w14:paraId="7A336F50" w14:textId="77777777" w:rsidTr="0030684B">
        <w:trPr>
          <w:jc w:val="center"/>
        </w:trPr>
        <w:tc>
          <w:tcPr>
            <w:tcW w:w="4876" w:type="dxa"/>
            <w:tcBorders>
              <w:top w:val="nil"/>
              <w:left w:val="nil"/>
              <w:bottom w:val="nil"/>
              <w:right w:val="nil"/>
            </w:tcBorders>
          </w:tcPr>
          <w:p w14:paraId="448474B2" w14:textId="77777777" w:rsidR="00A22B51" w:rsidRPr="00CD1BD2" w:rsidRDefault="00A22B51" w:rsidP="0030684B">
            <w:pPr>
              <w:pStyle w:val="Normal6a"/>
            </w:pPr>
            <w:r w:rsidRPr="00CD1BD2">
              <w:t>11.</w:t>
            </w:r>
            <w:r w:rsidRPr="00CD1BD2">
              <w:tab/>
            </w:r>
            <w:r w:rsidRPr="00CD1BD2">
              <w:rPr>
                <w:b/>
                <w:i/>
              </w:rPr>
              <w:t>on vahvasti sitä mieltä</w:t>
            </w:r>
            <w:r w:rsidRPr="00CD1BD2">
              <w:t>, että tutkivien toimittajien murhaaminen on suora hyökkäys oikeusvaltioperiaatetta vastaan, koska se heikentää kansalaisten ja instituutioiden kykyä saattaa valtaapitävät vastuuseen ja on myös yksi äärimmäisimmistä sensuurin muodoista, joka uhkaa suoraan sananvapautta ja demokraattisten instituutioiden toimintaa;</w:t>
            </w:r>
          </w:p>
        </w:tc>
        <w:tc>
          <w:tcPr>
            <w:tcW w:w="4876" w:type="dxa"/>
            <w:tcBorders>
              <w:top w:val="nil"/>
              <w:left w:val="nil"/>
              <w:bottom w:val="nil"/>
              <w:right w:val="nil"/>
            </w:tcBorders>
          </w:tcPr>
          <w:p w14:paraId="287DB91E" w14:textId="77777777" w:rsidR="00A22B51" w:rsidRPr="00CD1BD2" w:rsidRDefault="00A22B51" w:rsidP="0030684B">
            <w:pPr>
              <w:pStyle w:val="Normal6a"/>
            </w:pPr>
            <w:r w:rsidRPr="00CD1BD2">
              <w:t>11.</w:t>
            </w:r>
            <w:r w:rsidRPr="00CD1BD2">
              <w:tab/>
            </w:r>
            <w:r w:rsidRPr="00CD1BD2">
              <w:rPr>
                <w:b/>
                <w:i/>
              </w:rPr>
              <w:t>toteaa</w:t>
            </w:r>
            <w:r w:rsidRPr="00CD1BD2">
              <w:t xml:space="preserve">, että tutkivien toimittajien murhaaminen on suora hyökkäys oikeusvaltioperiaatetta vastaan, koska se heikentää kansalaisten ja instituutioiden kykyä saattaa valtaapitävät vastuuseen ja on myös yksi äärimmäisimmistä sensuurin muodoista, joka uhkaa suoraan sananvapautta ja demokraattisten instituutioiden toimintaa; </w:t>
            </w:r>
            <w:r w:rsidRPr="00CD1BD2">
              <w:rPr>
                <w:b/>
                <w:i/>
              </w:rPr>
              <w:t>painottaa lisäksi, että nämä hyökkäykset lamaannuttavat tutkivaa journalismia ja että niiden on kaikissa oloissa johdettava nopeaan, perusteelliseen, riippumattomaan ja vaikuttavaan tutkintaan; painottaa, että riippumaton journalismi ja julkisen palvelun media ovat osa unionin kognitiivista infrastruktuuria, joka on verrattavissa keskeisiin yleishyödyllisiin palveluihin, ja että niitä on siksi suojeltava sekä toimeenpanovallan valvonnalta että puolueelliselta kaappaukselta;</w:t>
            </w:r>
          </w:p>
        </w:tc>
      </w:tr>
    </w:tbl>
    <w:p w14:paraId="224251D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54A6FA8" w14:textId="77777777" w:rsidR="00A22B51" w:rsidRPr="00CD1BD2" w:rsidRDefault="00A22B51" w:rsidP="00A22B51">
      <w:r w:rsidRPr="00CD1BD2">
        <w:rPr>
          <w:rStyle w:val="HideTWBExt"/>
        </w:rPr>
        <w:t>&lt;/Amend&gt;</w:t>
      </w:r>
    </w:p>
    <w:p w14:paraId="2F94F91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334</w:t>
      </w:r>
      <w:r w:rsidRPr="00CD1BD2">
        <w:rPr>
          <w:rStyle w:val="HideTWBExt"/>
          <w:b w:val="0"/>
        </w:rPr>
        <w:t>&lt;/NumAm&gt;</w:t>
      </w:r>
    </w:p>
    <w:p w14:paraId="0124EADC"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0052A4EF" w14:textId="77777777" w:rsidR="00A22B51" w:rsidRPr="00CD1BD2" w:rsidRDefault="00A22B51" w:rsidP="00A22B51">
      <w:pPr>
        <w:pStyle w:val="NormalBold"/>
      </w:pPr>
      <w:r w:rsidRPr="00CD1BD2">
        <w:rPr>
          <w:rStyle w:val="HideTWBExt"/>
          <w:b w:val="0"/>
        </w:rPr>
        <w:t>&lt;/RepeatBlock-By&gt;</w:t>
      </w:r>
    </w:p>
    <w:p w14:paraId="7D8E225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0C84DD0" w14:textId="77777777" w:rsidR="00A22B51" w:rsidRPr="00CD1BD2" w:rsidRDefault="00A22B51" w:rsidP="00A22B51">
      <w:pPr>
        <w:pStyle w:val="NormalBold"/>
      </w:pPr>
      <w:r w:rsidRPr="00CD1BD2">
        <w:rPr>
          <w:rStyle w:val="HideTWBExt"/>
          <w:b w:val="0"/>
        </w:rPr>
        <w:t>&lt;Article&gt;</w:t>
      </w:r>
      <w:r w:rsidRPr="00CD1BD2">
        <w:t>11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6906916" w14:textId="77777777" w:rsidTr="0030684B">
        <w:trPr>
          <w:trHeight w:hRule="exact" w:val="240"/>
          <w:jc w:val="center"/>
        </w:trPr>
        <w:tc>
          <w:tcPr>
            <w:tcW w:w="9752" w:type="dxa"/>
            <w:gridSpan w:val="2"/>
            <w:tcBorders>
              <w:top w:val="nil"/>
              <w:left w:val="nil"/>
              <w:bottom w:val="nil"/>
              <w:right w:val="nil"/>
            </w:tcBorders>
          </w:tcPr>
          <w:p w14:paraId="2F5E0FC9" w14:textId="77777777" w:rsidR="00A22B51" w:rsidRPr="00CD1BD2" w:rsidRDefault="00A22B51" w:rsidP="0030684B"/>
        </w:tc>
      </w:tr>
      <w:tr w:rsidR="00A22B51" w:rsidRPr="00CD1BD2" w14:paraId="478F9F65" w14:textId="77777777" w:rsidTr="0030684B">
        <w:trPr>
          <w:trHeight w:val="240"/>
          <w:jc w:val="center"/>
        </w:trPr>
        <w:tc>
          <w:tcPr>
            <w:tcW w:w="4876" w:type="dxa"/>
            <w:tcBorders>
              <w:top w:val="nil"/>
              <w:left w:val="nil"/>
              <w:bottom w:val="nil"/>
              <w:right w:val="nil"/>
            </w:tcBorders>
          </w:tcPr>
          <w:p w14:paraId="2D1C4D6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1D15AA8" w14:textId="77777777" w:rsidR="00A22B51" w:rsidRPr="00CD1BD2" w:rsidRDefault="00A22B51" w:rsidP="0030684B">
            <w:pPr>
              <w:pStyle w:val="AmColumnHeading"/>
            </w:pPr>
            <w:r w:rsidRPr="00CD1BD2">
              <w:t>Tarkistus</w:t>
            </w:r>
          </w:p>
        </w:tc>
      </w:tr>
      <w:tr w:rsidR="00A22B51" w:rsidRPr="00CD1BD2" w14:paraId="76DC8B16" w14:textId="77777777" w:rsidTr="0030684B">
        <w:trPr>
          <w:jc w:val="center"/>
        </w:trPr>
        <w:tc>
          <w:tcPr>
            <w:tcW w:w="4876" w:type="dxa"/>
            <w:tcBorders>
              <w:top w:val="nil"/>
              <w:left w:val="nil"/>
              <w:bottom w:val="nil"/>
              <w:right w:val="nil"/>
            </w:tcBorders>
          </w:tcPr>
          <w:p w14:paraId="6BE2C0A7" w14:textId="77777777" w:rsidR="00A22B51" w:rsidRPr="00CD1BD2" w:rsidRDefault="00A22B51" w:rsidP="0030684B">
            <w:pPr>
              <w:pStyle w:val="Normal6a"/>
            </w:pPr>
            <w:r w:rsidRPr="00CD1BD2">
              <w:t>11.</w:t>
            </w:r>
            <w:r w:rsidRPr="00CD1BD2">
              <w:tab/>
              <w:t xml:space="preserve">on vahvasti sitä mieltä, että tutkivien toimittajien murhaaminen on suora hyökkäys oikeusvaltioperiaatetta vastaan, </w:t>
            </w:r>
            <w:r w:rsidRPr="00CD1BD2">
              <w:rPr>
                <w:b/>
                <w:i/>
              </w:rPr>
              <w:t>koska se heikentää</w:t>
            </w:r>
            <w:r w:rsidRPr="00CD1BD2">
              <w:t xml:space="preserve"> kansalaisten ja instituutioiden kykyä saattaa valtaapitävät vastuuseen ja </w:t>
            </w:r>
            <w:r w:rsidRPr="00CD1BD2">
              <w:rPr>
                <w:b/>
                <w:i/>
              </w:rPr>
              <w:t>on</w:t>
            </w:r>
            <w:r w:rsidRPr="00CD1BD2">
              <w:t xml:space="preserve"> myös yksi äärimmäisimmistä sensuurin muodoista, </w:t>
            </w:r>
            <w:r w:rsidRPr="00CD1BD2">
              <w:rPr>
                <w:b/>
                <w:i/>
              </w:rPr>
              <w:t>joka uhkaa</w:t>
            </w:r>
            <w:r w:rsidRPr="00CD1BD2">
              <w:t xml:space="preserve"> suoraan sananvapautta ja demokraattisten instituutioiden toimintaa;</w:t>
            </w:r>
          </w:p>
        </w:tc>
        <w:tc>
          <w:tcPr>
            <w:tcW w:w="4876" w:type="dxa"/>
            <w:tcBorders>
              <w:top w:val="nil"/>
              <w:left w:val="nil"/>
              <w:bottom w:val="nil"/>
              <w:right w:val="nil"/>
            </w:tcBorders>
          </w:tcPr>
          <w:p w14:paraId="7505B423" w14:textId="77777777" w:rsidR="00A22B51" w:rsidRPr="00CD1BD2" w:rsidRDefault="00A22B51" w:rsidP="0030684B">
            <w:pPr>
              <w:pStyle w:val="Normal6a"/>
            </w:pPr>
            <w:r w:rsidRPr="00CD1BD2">
              <w:t>11.</w:t>
            </w:r>
            <w:r w:rsidRPr="00CD1BD2">
              <w:tab/>
              <w:t xml:space="preserve">on vahvasti sitä mieltä, että tutkivien toimittajien murhaaminen on suora hyökkäys oikeusvaltioperiaatetta vastaan, </w:t>
            </w:r>
            <w:r w:rsidRPr="00CD1BD2">
              <w:rPr>
                <w:b/>
                <w:i/>
              </w:rPr>
              <w:t>ja painottaa, että uhkat, ahdistelu ja poliittisin perustein toteutettavat kampanjat heikentävät</w:t>
            </w:r>
            <w:r w:rsidRPr="00CD1BD2">
              <w:t xml:space="preserve"> kansalaisten ja instituutioiden kykyä saattaa valtaapitävät vastuuseen ja </w:t>
            </w:r>
            <w:r w:rsidRPr="00CD1BD2">
              <w:rPr>
                <w:b/>
                <w:i/>
              </w:rPr>
              <w:t>ovat</w:t>
            </w:r>
            <w:r w:rsidRPr="00CD1BD2">
              <w:t xml:space="preserve"> myös yksi äärimmäisimmistä sensuurin muodoista, </w:t>
            </w:r>
            <w:r w:rsidRPr="00CD1BD2">
              <w:rPr>
                <w:b/>
                <w:i/>
              </w:rPr>
              <w:t>jotka uhkaavat</w:t>
            </w:r>
            <w:r w:rsidRPr="00CD1BD2">
              <w:t xml:space="preserve"> suoraan sananvapautta ja demokraattisten instituutioiden </w:t>
            </w:r>
            <w:r w:rsidRPr="00CD1BD2">
              <w:rPr>
                <w:b/>
                <w:i/>
              </w:rPr>
              <w:t>moitteetonta</w:t>
            </w:r>
            <w:r w:rsidRPr="00CD1BD2">
              <w:t xml:space="preserve"> toimintaa;</w:t>
            </w:r>
          </w:p>
        </w:tc>
      </w:tr>
    </w:tbl>
    <w:p w14:paraId="05D0CC3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6384D1A" w14:textId="77777777" w:rsidR="00A22B51" w:rsidRPr="00CD1BD2" w:rsidRDefault="00A22B51" w:rsidP="00A22B51">
      <w:r w:rsidRPr="00CD1BD2">
        <w:rPr>
          <w:rStyle w:val="HideTWBExt"/>
        </w:rPr>
        <w:t>&lt;/Amend&gt;</w:t>
      </w:r>
    </w:p>
    <w:p w14:paraId="0455494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335</w:t>
      </w:r>
      <w:r w:rsidRPr="00CD1BD2">
        <w:rPr>
          <w:rStyle w:val="HideTWBExt"/>
          <w:b w:val="0"/>
        </w:rPr>
        <w:t>&lt;/NumAm&gt;</w:t>
      </w:r>
    </w:p>
    <w:p w14:paraId="56E9502F"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4FB5ECAC" w14:textId="77777777" w:rsidR="00A22B51" w:rsidRPr="00CD1BD2" w:rsidRDefault="00A22B51" w:rsidP="00A22B51">
      <w:pPr>
        <w:pStyle w:val="NormalBold"/>
      </w:pPr>
      <w:r w:rsidRPr="00CD1BD2">
        <w:rPr>
          <w:rStyle w:val="HideTWBExt"/>
          <w:b w:val="0"/>
        </w:rPr>
        <w:t>&lt;/RepeatBlock-By&gt;</w:t>
      </w:r>
    </w:p>
    <w:p w14:paraId="114554E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BD71AA1" w14:textId="77777777" w:rsidR="00A22B51" w:rsidRPr="00CD1BD2" w:rsidRDefault="00A22B51" w:rsidP="00A22B51">
      <w:pPr>
        <w:pStyle w:val="NormalBold"/>
      </w:pPr>
      <w:r w:rsidRPr="00CD1BD2">
        <w:rPr>
          <w:rStyle w:val="HideTWBExt"/>
          <w:b w:val="0"/>
        </w:rPr>
        <w:t>&lt;Article&gt;</w:t>
      </w:r>
      <w:r w:rsidRPr="00CD1BD2">
        <w:t>11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28EDD27" w14:textId="77777777" w:rsidTr="0030684B">
        <w:trPr>
          <w:trHeight w:hRule="exact" w:val="240"/>
          <w:jc w:val="center"/>
        </w:trPr>
        <w:tc>
          <w:tcPr>
            <w:tcW w:w="9752" w:type="dxa"/>
            <w:gridSpan w:val="2"/>
            <w:tcBorders>
              <w:top w:val="nil"/>
              <w:left w:val="nil"/>
              <w:bottom w:val="nil"/>
              <w:right w:val="nil"/>
            </w:tcBorders>
          </w:tcPr>
          <w:p w14:paraId="76255DDD" w14:textId="77777777" w:rsidR="00A22B51" w:rsidRPr="00CD1BD2" w:rsidRDefault="00A22B51" w:rsidP="0030684B"/>
        </w:tc>
      </w:tr>
      <w:tr w:rsidR="00A22B51" w:rsidRPr="00CD1BD2" w14:paraId="26FB96F4" w14:textId="77777777" w:rsidTr="0030684B">
        <w:trPr>
          <w:trHeight w:val="240"/>
          <w:jc w:val="center"/>
        </w:trPr>
        <w:tc>
          <w:tcPr>
            <w:tcW w:w="4876" w:type="dxa"/>
            <w:tcBorders>
              <w:top w:val="nil"/>
              <w:left w:val="nil"/>
              <w:bottom w:val="nil"/>
              <w:right w:val="nil"/>
            </w:tcBorders>
          </w:tcPr>
          <w:p w14:paraId="0DC6CA0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E4061FB" w14:textId="77777777" w:rsidR="00A22B51" w:rsidRPr="00CD1BD2" w:rsidRDefault="00A22B51" w:rsidP="0030684B">
            <w:pPr>
              <w:pStyle w:val="AmColumnHeading"/>
            </w:pPr>
            <w:r w:rsidRPr="00CD1BD2">
              <w:t>Tarkistus</w:t>
            </w:r>
          </w:p>
        </w:tc>
      </w:tr>
      <w:tr w:rsidR="00A22B51" w:rsidRPr="00CD1BD2" w14:paraId="6704E10B" w14:textId="77777777" w:rsidTr="0030684B">
        <w:trPr>
          <w:jc w:val="center"/>
        </w:trPr>
        <w:tc>
          <w:tcPr>
            <w:tcW w:w="4876" w:type="dxa"/>
            <w:tcBorders>
              <w:top w:val="nil"/>
              <w:left w:val="nil"/>
              <w:bottom w:val="nil"/>
              <w:right w:val="nil"/>
            </w:tcBorders>
          </w:tcPr>
          <w:p w14:paraId="1CDACE08" w14:textId="77777777" w:rsidR="00A22B51" w:rsidRPr="00CD1BD2" w:rsidRDefault="00A22B51" w:rsidP="0030684B">
            <w:pPr>
              <w:pStyle w:val="Normal6a"/>
            </w:pPr>
            <w:r w:rsidRPr="00CD1BD2">
              <w:t>11.</w:t>
            </w:r>
            <w:r w:rsidRPr="00CD1BD2">
              <w:tab/>
              <w:t xml:space="preserve">on vahvasti sitä mieltä, että tutkivien toimittajien murhaaminen on suora hyökkäys oikeusvaltioperiaatetta vastaan, koska se heikentää kansalaisten ja instituutioiden kykyä saattaa valtaapitävät vastuuseen ja on myös yksi äärimmäisimmistä sensuurin muodoista, joka </w:t>
            </w:r>
            <w:r w:rsidRPr="00CD1BD2">
              <w:rPr>
                <w:b/>
                <w:i/>
              </w:rPr>
              <w:t>uhkaa suoraan</w:t>
            </w:r>
            <w:r w:rsidRPr="00CD1BD2">
              <w:t xml:space="preserve"> sananvapautta ja demokraattisten instituutioiden toimintaa;</w:t>
            </w:r>
          </w:p>
        </w:tc>
        <w:tc>
          <w:tcPr>
            <w:tcW w:w="4876" w:type="dxa"/>
            <w:tcBorders>
              <w:top w:val="nil"/>
              <w:left w:val="nil"/>
              <w:bottom w:val="nil"/>
              <w:right w:val="nil"/>
            </w:tcBorders>
          </w:tcPr>
          <w:p w14:paraId="111ED603" w14:textId="77777777" w:rsidR="00A22B51" w:rsidRPr="00CD1BD2" w:rsidRDefault="00A22B51" w:rsidP="0030684B">
            <w:pPr>
              <w:pStyle w:val="Normal6a"/>
            </w:pPr>
            <w:r w:rsidRPr="00CD1BD2">
              <w:t>11.</w:t>
            </w:r>
            <w:r w:rsidRPr="00CD1BD2">
              <w:tab/>
              <w:t xml:space="preserve">on vahvasti sitä mieltä, että tutkivien toimittajien murhaaminen on suora hyökkäys oikeusvaltioperiaatetta vastaan, koska se heikentää kansalaisten ja instituutioiden kykyä saattaa valtaapitävät vastuuseen ja on myös yksi äärimmäisimmistä sensuurin muodoista, joka </w:t>
            </w:r>
            <w:r w:rsidRPr="00CD1BD2">
              <w:rPr>
                <w:b/>
                <w:i/>
              </w:rPr>
              <w:t>radikaalisti heikentää</w:t>
            </w:r>
            <w:r w:rsidRPr="00CD1BD2">
              <w:t xml:space="preserve"> sananvapautta ja </w:t>
            </w:r>
            <w:r w:rsidRPr="00CD1BD2">
              <w:rPr>
                <w:b/>
                <w:i/>
              </w:rPr>
              <w:t>uhkaa suoraan</w:t>
            </w:r>
            <w:r w:rsidRPr="00CD1BD2">
              <w:t xml:space="preserve"> demokraattisten instituutioiden toimintaa;</w:t>
            </w:r>
          </w:p>
        </w:tc>
      </w:tr>
    </w:tbl>
    <w:p w14:paraId="413A466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73AC9EDC" w14:textId="77777777" w:rsidR="00A22B51" w:rsidRPr="00CD1BD2" w:rsidRDefault="00A22B51" w:rsidP="00A22B51">
      <w:r w:rsidRPr="00CD1BD2">
        <w:rPr>
          <w:rStyle w:val="HideTWBExt"/>
        </w:rPr>
        <w:t>&lt;/Amend&gt;</w:t>
      </w:r>
    </w:p>
    <w:p w14:paraId="19A2B5D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336</w:t>
      </w:r>
      <w:r w:rsidRPr="00CD1BD2">
        <w:rPr>
          <w:rStyle w:val="HideTWBExt"/>
          <w:b w:val="0"/>
        </w:rPr>
        <w:t>&lt;/NumAm&gt;</w:t>
      </w:r>
    </w:p>
    <w:p w14:paraId="1226EF7F"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7ABE8E4F" w14:textId="77777777" w:rsidR="00A22B51" w:rsidRPr="00CD1BD2" w:rsidRDefault="00A22B51" w:rsidP="00A22B51">
      <w:pPr>
        <w:pStyle w:val="NormalBold"/>
      </w:pPr>
      <w:r w:rsidRPr="00CD1BD2">
        <w:rPr>
          <w:rStyle w:val="HideTWBExt"/>
          <w:b w:val="0"/>
        </w:rPr>
        <w:t>&lt;/RepeatBlock-By&gt;</w:t>
      </w:r>
    </w:p>
    <w:p w14:paraId="7B666F3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3C5C7BC" w14:textId="77777777" w:rsidR="00A22B51" w:rsidRPr="00CD1BD2" w:rsidRDefault="00A22B51" w:rsidP="00A22B51">
      <w:pPr>
        <w:pStyle w:val="NormalBold"/>
      </w:pPr>
      <w:r w:rsidRPr="00CD1BD2">
        <w:rPr>
          <w:rStyle w:val="HideTWBExt"/>
          <w:b w:val="0"/>
        </w:rPr>
        <w:t>&lt;Article&gt;</w:t>
      </w:r>
      <w:r w:rsidRPr="00CD1BD2">
        <w:t>11 kohta – 1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D743E0D" w14:textId="77777777" w:rsidTr="0030684B">
        <w:trPr>
          <w:trHeight w:hRule="exact" w:val="240"/>
          <w:jc w:val="center"/>
        </w:trPr>
        <w:tc>
          <w:tcPr>
            <w:tcW w:w="9752" w:type="dxa"/>
            <w:gridSpan w:val="2"/>
            <w:tcBorders>
              <w:top w:val="nil"/>
              <w:left w:val="nil"/>
              <w:bottom w:val="nil"/>
              <w:right w:val="nil"/>
            </w:tcBorders>
          </w:tcPr>
          <w:p w14:paraId="758C2BAB" w14:textId="77777777" w:rsidR="00A22B51" w:rsidRPr="00CD1BD2" w:rsidRDefault="00A22B51" w:rsidP="0030684B"/>
        </w:tc>
      </w:tr>
      <w:tr w:rsidR="00A22B51" w:rsidRPr="00CD1BD2" w14:paraId="74CFD08D" w14:textId="77777777" w:rsidTr="0030684B">
        <w:trPr>
          <w:trHeight w:val="240"/>
          <w:jc w:val="center"/>
        </w:trPr>
        <w:tc>
          <w:tcPr>
            <w:tcW w:w="4876" w:type="dxa"/>
            <w:tcBorders>
              <w:top w:val="nil"/>
              <w:left w:val="nil"/>
              <w:bottom w:val="nil"/>
              <w:right w:val="nil"/>
            </w:tcBorders>
          </w:tcPr>
          <w:p w14:paraId="0F7D472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42043A4" w14:textId="77777777" w:rsidR="00A22B51" w:rsidRPr="00CD1BD2" w:rsidRDefault="00A22B51" w:rsidP="0030684B">
            <w:pPr>
              <w:pStyle w:val="AmColumnHeading"/>
            </w:pPr>
            <w:r w:rsidRPr="00CD1BD2">
              <w:t>Tarkistus</w:t>
            </w:r>
          </w:p>
        </w:tc>
      </w:tr>
      <w:tr w:rsidR="00A22B51" w:rsidRPr="00CD1BD2" w14:paraId="6E2B6A89" w14:textId="77777777" w:rsidTr="0030684B">
        <w:trPr>
          <w:jc w:val="center"/>
        </w:trPr>
        <w:tc>
          <w:tcPr>
            <w:tcW w:w="4876" w:type="dxa"/>
            <w:tcBorders>
              <w:top w:val="nil"/>
              <w:left w:val="nil"/>
              <w:bottom w:val="nil"/>
              <w:right w:val="nil"/>
            </w:tcBorders>
          </w:tcPr>
          <w:p w14:paraId="6380B997" w14:textId="77777777" w:rsidR="00A22B51" w:rsidRPr="00CD1BD2" w:rsidRDefault="00A22B51" w:rsidP="0030684B">
            <w:pPr>
              <w:pStyle w:val="Normal6a"/>
            </w:pPr>
          </w:p>
        </w:tc>
        <w:tc>
          <w:tcPr>
            <w:tcW w:w="4876" w:type="dxa"/>
            <w:tcBorders>
              <w:top w:val="nil"/>
              <w:left w:val="nil"/>
              <w:bottom w:val="nil"/>
              <w:right w:val="nil"/>
            </w:tcBorders>
          </w:tcPr>
          <w:p w14:paraId="5C5CC62C" w14:textId="77777777" w:rsidR="00A22B51" w:rsidRPr="00CD1BD2" w:rsidRDefault="00A22B51" w:rsidP="0030684B">
            <w:pPr>
              <w:pStyle w:val="Normal6a"/>
            </w:pPr>
            <w:r w:rsidRPr="00CD1BD2">
              <w:rPr>
                <w:b/>
                <w:i/>
              </w:rPr>
              <w:t>kehottaa vahvistamaan ja jäsentämään Euroopan unionin ja Euroopan neuvoston foorumin journalismin suojelun ja toimittajien turvallisuuden edistämiseksi välistä yhteistyötä; palauttaa mieliin, että foorumi on ainutlaatuinen todennettu varoitusmekanismi, jota erikoistuneet valtiosta riippumattomat järjestöt ja toimittajajärjestöt käyttävät raportoidakseen vakavista sananvapauden loukkauksista Euroopan neuvoston 46 jäsenvaltiossa; painottaa, että jäsenvaltioiden odotetaan reagoivan varoituksiin ja tiedottavan foorumille toteutetuista toimista niiden jäsenvaltioille asetettujen positiivisten velvoitteiden mukaisesti, jotka koskevat tiedotusvälineiden moniarvoisuutta edistävän ympäristön takaamista; vaatii komissiota ottamaan järjestelmällisesti huomioon foorumin varoitukset, seurantatiedot ja havainnot seurannassaan, myös oikeusvaltiokertomuksessa, ja vahvistamaan operatiivista yhteistyötä ja tiedonvaihtoa Euroopan neuvoston ja sen kumppaniorganisaatioiden kanssa, jotta voidaan parantaa toimittajiin ja tiedotusvälineiden vapauteen kaikkialla unionissa kohdistuvien uhkien varhaista havaitsemista, ennaltaehkäisyä ja korjaamista;</w:t>
            </w:r>
          </w:p>
        </w:tc>
      </w:tr>
    </w:tbl>
    <w:p w14:paraId="12A300D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263B6FC" w14:textId="77777777" w:rsidR="00A22B51" w:rsidRPr="00CD1BD2" w:rsidRDefault="00A22B51" w:rsidP="00A22B51">
      <w:r w:rsidRPr="00CD1BD2">
        <w:rPr>
          <w:rStyle w:val="HideTWBExt"/>
        </w:rPr>
        <w:t>&lt;/Amend&gt;</w:t>
      </w:r>
    </w:p>
    <w:p w14:paraId="2F22DC8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337</w:t>
      </w:r>
      <w:r w:rsidRPr="00CD1BD2">
        <w:rPr>
          <w:rStyle w:val="HideTWBExt"/>
          <w:b w:val="0"/>
        </w:rPr>
        <w:t>&lt;/NumAm&gt;</w:t>
      </w:r>
    </w:p>
    <w:p w14:paraId="6772CD54"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3A3C08C0" w14:textId="77777777" w:rsidR="00A22B51" w:rsidRPr="00CD1BD2" w:rsidRDefault="00A22B51" w:rsidP="00A22B51">
      <w:pPr>
        <w:pStyle w:val="NormalBold"/>
      </w:pPr>
      <w:r w:rsidRPr="00CD1BD2">
        <w:rPr>
          <w:rStyle w:val="HideTWBExt"/>
          <w:b w:val="0"/>
        </w:rPr>
        <w:t>&lt;/RepeatBlock-By&gt;</w:t>
      </w:r>
    </w:p>
    <w:p w14:paraId="2C28838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94B4483" w14:textId="77777777" w:rsidR="00A22B51" w:rsidRPr="00CD1BD2" w:rsidRDefault="00A22B51" w:rsidP="00A22B51">
      <w:pPr>
        <w:pStyle w:val="NormalBold"/>
      </w:pPr>
      <w:r w:rsidRPr="00CD1BD2">
        <w:rPr>
          <w:rStyle w:val="HideTWBExt"/>
          <w:b w:val="0"/>
        </w:rPr>
        <w:t>&lt;Article&gt;</w:t>
      </w:r>
      <w:r w:rsidRPr="00CD1BD2">
        <w:t>11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041EE9B" w14:textId="77777777" w:rsidTr="0030684B">
        <w:trPr>
          <w:trHeight w:hRule="exact" w:val="240"/>
          <w:jc w:val="center"/>
        </w:trPr>
        <w:tc>
          <w:tcPr>
            <w:tcW w:w="9752" w:type="dxa"/>
            <w:gridSpan w:val="2"/>
            <w:tcBorders>
              <w:top w:val="nil"/>
              <w:left w:val="nil"/>
              <w:bottom w:val="nil"/>
              <w:right w:val="nil"/>
            </w:tcBorders>
          </w:tcPr>
          <w:p w14:paraId="47902756" w14:textId="77777777" w:rsidR="00A22B51" w:rsidRPr="00CD1BD2" w:rsidRDefault="00A22B51" w:rsidP="0030684B"/>
        </w:tc>
      </w:tr>
      <w:tr w:rsidR="00A22B51" w:rsidRPr="00CD1BD2" w14:paraId="39057C0A" w14:textId="77777777" w:rsidTr="0030684B">
        <w:trPr>
          <w:trHeight w:val="240"/>
          <w:jc w:val="center"/>
        </w:trPr>
        <w:tc>
          <w:tcPr>
            <w:tcW w:w="4876" w:type="dxa"/>
            <w:tcBorders>
              <w:top w:val="nil"/>
              <w:left w:val="nil"/>
              <w:bottom w:val="nil"/>
              <w:right w:val="nil"/>
            </w:tcBorders>
          </w:tcPr>
          <w:p w14:paraId="7C6B540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C8442DA" w14:textId="77777777" w:rsidR="00A22B51" w:rsidRPr="00CD1BD2" w:rsidRDefault="00A22B51" w:rsidP="0030684B">
            <w:pPr>
              <w:pStyle w:val="AmColumnHeading"/>
            </w:pPr>
            <w:r w:rsidRPr="00CD1BD2">
              <w:t>Tarkistus</w:t>
            </w:r>
          </w:p>
        </w:tc>
      </w:tr>
      <w:tr w:rsidR="00A22B51" w:rsidRPr="00CD1BD2" w14:paraId="5B0636AA" w14:textId="77777777" w:rsidTr="0030684B">
        <w:trPr>
          <w:jc w:val="center"/>
        </w:trPr>
        <w:tc>
          <w:tcPr>
            <w:tcW w:w="4876" w:type="dxa"/>
            <w:tcBorders>
              <w:top w:val="nil"/>
              <w:left w:val="nil"/>
              <w:bottom w:val="nil"/>
              <w:right w:val="nil"/>
            </w:tcBorders>
          </w:tcPr>
          <w:p w14:paraId="2274531E" w14:textId="77777777" w:rsidR="00A22B51" w:rsidRPr="00CD1BD2" w:rsidRDefault="00A22B51" w:rsidP="0030684B">
            <w:pPr>
              <w:pStyle w:val="Normal6a"/>
            </w:pPr>
          </w:p>
        </w:tc>
        <w:tc>
          <w:tcPr>
            <w:tcW w:w="4876" w:type="dxa"/>
            <w:tcBorders>
              <w:top w:val="nil"/>
              <w:left w:val="nil"/>
              <w:bottom w:val="nil"/>
              <w:right w:val="nil"/>
            </w:tcBorders>
          </w:tcPr>
          <w:p w14:paraId="63A56450" w14:textId="77777777" w:rsidR="00A22B51" w:rsidRPr="00CD1BD2" w:rsidRDefault="00A22B51" w:rsidP="0030684B">
            <w:pPr>
              <w:pStyle w:val="Normal6a"/>
            </w:pPr>
            <w:r w:rsidRPr="00CD1BD2">
              <w:rPr>
                <w:b/>
                <w:i/>
              </w:rPr>
              <w:t>11 a.</w:t>
            </w:r>
            <w:r w:rsidRPr="00CD1BD2">
              <w:tab/>
            </w:r>
            <w:r w:rsidRPr="00CD1BD2">
              <w:rPr>
                <w:b/>
                <w:i/>
              </w:rPr>
              <w:t>tuomitsee jyrkästi kaikki EU:n toimielinten pyrkimykset sensuroida oikeudellista sisältöä tai valvoa poliittista keskustelua sosiaalisessa mediassa digipalvelusäädöksen avulla; ilmaisee vakavan huolensa siitä, että sisällön moderoinnin edistäminen ja poliittisesti puolueellisten ja muiden kuin riippumattomien faktantarkastajien käyttö heikentävät demokraattista keskustelua ja luovat itsesensuurin ilmapiirin; panee lisäksi huolestuneena merkille, että komissio kaksinkertaisti digipalvelusäädöksen täytäntöönpanoa varten osoitetun kokoaikaisen henkilöstön määrän vuonna 2025, ja toteaa, että tämä herättää vakavia kysymyksiä suhteellisuudesta ja valvontavaltuuksien laajentamisesta; kehottaa komissiota esittämään välittömästi ehdotuksen nykyisen digipalvelusäädöksen kumoamiseksi ja korvaamaan sen tarkasti rajatulla asetuksella, jolla palautetaan jäsenvaltioiden ensisijainen vastuu oikeudelliseen sisältöön liittyvissä asioissa ja edistetään samalla aidosti sananvapautta, oikeutta saada tietoa ja poliittista moniarvoisuutta sekä lopetetaan sensuurin ulkoistaminen muille kuin vastuuvelvollisille organisaatioille;</w:t>
            </w:r>
          </w:p>
        </w:tc>
      </w:tr>
    </w:tbl>
    <w:p w14:paraId="186BFD4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1E0B815" w14:textId="77777777" w:rsidR="00A22B51" w:rsidRPr="00CD1BD2" w:rsidRDefault="00A22B51" w:rsidP="00A22B51">
      <w:r w:rsidRPr="00CD1BD2">
        <w:rPr>
          <w:rStyle w:val="HideTWBExt"/>
        </w:rPr>
        <w:t>&lt;/Amend&gt;</w:t>
      </w:r>
    </w:p>
    <w:p w14:paraId="5159ED9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338</w:t>
      </w:r>
      <w:r w:rsidRPr="00CD1BD2">
        <w:rPr>
          <w:rStyle w:val="HideTWBExt"/>
          <w:b w:val="0"/>
        </w:rPr>
        <w:t>&lt;/NumAm&gt;</w:t>
      </w:r>
    </w:p>
    <w:p w14:paraId="01FB9B3D"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2C7F122F" w14:textId="77777777" w:rsidR="00A22B51" w:rsidRPr="00CD1BD2" w:rsidRDefault="00A22B51" w:rsidP="00A22B51">
      <w:pPr>
        <w:pStyle w:val="NormalBold"/>
      </w:pPr>
      <w:r w:rsidRPr="00CD1BD2">
        <w:rPr>
          <w:rStyle w:val="HideTWBExt"/>
          <w:b w:val="0"/>
        </w:rPr>
        <w:t>&lt;/RepeatBlock-By&gt;</w:t>
      </w:r>
    </w:p>
    <w:p w14:paraId="21E9503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EB664B6" w14:textId="77777777" w:rsidR="00A22B51" w:rsidRPr="00CD1BD2" w:rsidRDefault="00A22B51" w:rsidP="00A22B51">
      <w:pPr>
        <w:pStyle w:val="NormalBold"/>
      </w:pPr>
      <w:r w:rsidRPr="00CD1BD2">
        <w:rPr>
          <w:rStyle w:val="HideTWBExt"/>
          <w:b w:val="0"/>
        </w:rPr>
        <w:t>&lt;Article&gt;</w:t>
      </w:r>
      <w:r w:rsidRPr="00CD1BD2">
        <w:t>11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779BF78" w14:textId="77777777" w:rsidTr="0030684B">
        <w:trPr>
          <w:trHeight w:hRule="exact" w:val="240"/>
          <w:jc w:val="center"/>
        </w:trPr>
        <w:tc>
          <w:tcPr>
            <w:tcW w:w="9752" w:type="dxa"/>
            <w:gridSpan w:val="2"/>
            <w:tcBorders>
              <w:top w:val="nil"/>
              <w:left w:val="nil"/>
              <w:bottom w:val="nil"/>
              <w:right w:val="nil"/>
            </w:tcBorders>
          </w:tcPr>
          <w:p w14:paraId="064245BB" w14:textId="77777777" w:rsidR="00A22B51" w:rsidRPr="00CD1BD2" w:rsidRDefault="00A22B51" w:rsidP="0030684B"/>
        </w:tc>
      </w:tr>
      <w:tr w:rsidR="00A22B51" w:rsidRPr="00CD1BD2" w14:paraId="70B57A0B" w14:textId="77777777" w:rsidTr="0030684B">
        <w:trPr>
          <w:trHeight w:val="240"/>
          <w:jc w:val="center"/>
        </w:trPr>
        <w:tc>
          <w:tcPr>
            <w:tcW w:w="4876" w:type="dxa"/>
            <w:tcBorders>
              <w:top w:val="nil"/>
              <w:left w:val="nil"/>
              <w:bottom w:val="nil"/>
              <w:right w:val="nil"/>
            </w:tcBorders>
          </w:tcPr>
          <w:p w14:paraId="54B342B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C129A46" w14:textId="77777777" w:rsidR="00A22B51" w:rsidRPr="00CD1BD2" w:rsidRDefault="00A22B51" w:rsidP="0030684B">
            <w:pPr>
              <w:pStyle w:val="AmColumnHeading"/>
            </w:pPr>
            <w:r w:rsidRPr="00CD1BD2">
              <w:t>Tarkistus</w:t>
            </w:r>
          </w:p>
        </w:tc>
      </w:tr>
      <w:tr w:rsidR="00A22B51" w:rsidRPr="00CD1BD2" w14:paraId="0A7439AE" w14:textId="77777777" w:rsidTr="0030684B">
        <w:trPr>
          <w:jc w:val="center"/>
        </w:trPr>
        <w:tc>
          <w:tcPr>
            <w:tcW w:w="4876" w:type="dxa"/>
            <w:tcBorders>
              <w:top w:val="nil"/>
              <w:left w:val="nil"/>
              <w:bottom w:val="nil"/>
              <w:right w:val="nil"/>
            </w:tcBorders>
          </w:tcPr>
          <w:p w14:paraId="7D17F9B2" w14:textId="77777777" w:rsidR="00A22B51" w:rsidRPr="00CD1BD2" w:rsidRDefault="00A22B51" w:rsidP="0030684B">
            <w:pPr>
              <w:pStyle w:val="Normal6a"/>
            </w:pPr>
          </w:p>
        </w:tc>
        <w:tc>
          <w:tcPr>
            <w:tcW w:w="4876" w:type="dxa"/>
            <w:tcBorders>
              <w:top w:val="nil"/>
              <w:left w:val="nil"/>
              <w:bottom w:val="nil"/>
              <w:right w:val="nil"/>
            </w:tcBorders>
          </w:tcPr>
          <w:p w14:paraId="1BD30BB1" w14:textId="77777777" w:rsidR="00A22B51" w:rsidRPr="00CD1BD2" w:rsidRDefault="00A22B51" w:rsidP="0030684B">
            <w:pPr>
              <w:pStyle w:val="Normal6a"/>
            </w:pPr>
            <w:r w:rsidRPr="00CD1BD2">
              <w:rPr>
                <w:b/>
                <w:i/>
              </w:rPr>
              <w:t>11 a.</w:t>
            </w:r>
            <w:r w:rsidRPr="00CD1BD2">
              <w:tab/>
            </w:r>
            <w:r w:rsidRPr="00CD1BD2">
              <w:rPr>
                <w:b/>
                <w:i/>
              </w:rPr>
              <w:t>palauttaa mieliin, miten komissio puolusti oikeusvaltiokertomuksessaan pöyristyttävällä tavalla peitetoimintana toimittajana työskennellyttä Venäjän vakoojaa Pablo Gonzálezia (Rubtsovia);</w:t>
            </w:r>
            <w:r w:rsidRPr="00CD1BD2">
              <w:t xml:space="preserve"> </w:t>
            </w:r>
            <w:r w:rsidRPr="00CD1BD2">
              <w:rPr>
                <w:b/>
                <w:i/>
              </w:rPr>
              <w:t>pitää mahdottomana hyväksyä sitä, että komissio sisällyttää oikeusvaltiokertomukseensa poliittisesti innoittuneilta kansalaisjärjestöiltä saatuja varmentamattomia tietoja, ja kehottaa komissiota selventämään asiaa ja peruuttamaan Puolaa vastaan esitetyt törkeät syytökset;</w:t>
            </w:r>
          </w:p>
        </w:tc>
      </w:tr>
    </w:tbl>
    <w:p w14:paraId="27D57A6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43C602CF" w14:textId="77777777" w:rsidR="00A22B51" w:rsidRPr="00CD1BD2" w:rsidRDefault="00A22B51" w:rsidP="00A22B51">
      <w:r w:rsidRPr="00CD1BD2">
        <w:rPr>
          <w:rStyle w:val="HideTWBExt"/>
        </w:rPr>
        <w:t>&lt;/Amend&gt;</w:t>
      </w:r>
    </w:p>
    <w:p w14:paraId="0633DDC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339</w:t>
      </w:r>
      <w:r w:rsidRPr="00CD1BD2">
        <w:rPr>
          <w:rStyle w:val="HideTWBExt"/>
          <w:b w:val="0"/>
        </w:rPr>
        <w:t>&lt;/NumAm&gt;</w:t>
      </w:r>
    </w:p>
    <w:p w14:paraId="0ED06AB3"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6C9A001C" w14:textId="77777777" w:rsidR="00A22B51" w:rsidRPr="00CD1BD2" w:rsidRDefault="00A22B51" w:rsidP="00A22B51">
      <w:pPr>
        <w:pStyle w:val="NormalBold"/>
      </w:pPr>
      <w:r w:rsidRPr="00CD1BD2">
        <w:rPr>
          <w:rStyle w:val="HideTWBExt"/>
          <w:b w:val="0"/>
        </w:rPr>
        <w:t>&lt;/RepeatBlock-By&gt;</w:t>
      </w:r>
    </w:p>
    <w:p w14:paraId="6B031D0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17D238D" w14:textId="77777777" w:rsidR="00A22B51" w:rsidRPr="00CD1BD2" w:rsidRDefault="00A22B51" w:rsidP="00A22B51">
      <w:pPr>
        <w:pStyle w:val="NormalBold"/>
      </w:pPr>
      <w:r w:rsidRPr="00CD1BD2">
        <w:rPr>
          <w:rStyle w:val="HideTWBExt"/>
          <w:b w:val="0"/>
        </w:rPr>
        <w:t>&lt;Article&gt;</w:t>
      </w:r>
      <w:r w:rsidRPr="00CD1BD2">
        <w:t>11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252A16A" w14:textId="77777777" w:rsidTr="0030684B">
        <w:trPr>
          <w:trHeight w:hRule="exact" w:val="240"/>
          <w:jc w:val="center"/>
        </w:trPr>
        <w:tc>
          <w:tcPr>
            <w:tcW w:w="9752" w:type="dxa"/>
            <w:gridSpan w:val="2"/>
            <w:tcBorders>
              <w:top w:val="nil"/>
              <w:left w:val="nil"/>
              <w:bottom w:val="nil"/>
              <w:right w:val="nil"/>
            </w:tcBorders>
          </w:tcPr>
          <w:p w14:paraId="68C9D739" w14:textId="77777777" w:rsidR="00A22B51" w:rsidRPr="00CD1BD2" w:rsidRDefault="00A22B51" w:rsidP="0030684B"/>
        </w:tc>
      </w:tr>
      <w:tr w:rsidR="00A22B51" w:rsidRPr="00CD1BD2" w14:paraId="7890B4FB" w14:textId="77777777" w:rsidTr="0030684B">
        <w:trPr>
          <w:trHeight w:val="240"/>
          <w:jc w:val="center"/>
        </w:trPr>
        <w:tc>
          <w:tcPr>
            <w:tcW w:w="4876" w:type="dxa"/>
            <w:tcBorders>
              <w:top w:val="nil"/>
              <w:left w:val="nil"/>
              <w:bottom w:val="nil"/>
              <w:right w:val="nil"/>
            </w:tcBorders>
          </w:tcPr>
          <w:p w14:paraId="5707351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A8C0460" w14:textId="77777777" w:rsidR="00A22B51" w:rsidRPr="00CD1BD2" w:rsidRDefault="00A22B51" w:rsidP="0030684B">
            <w:pPr>
              <w:pStyle w:val="AmColumnHeading"/>
            </w:pPr>
            <w:r w:rsidRPr="00CD1BD2">
              <w:t>Tarkistus</w:t>
            </w:r>
          </w:p>
        </w:tc>
      </w:tr>
      <w:tr w:rsidR="00A22B51" w:rsidRPr="00CD1BD2" w14:paraId="31E5629B" w14:textId="77777777" w:rsidTr="0030684B">
        <w:trPr>
          <w:jc w:val="center"/>
        </w:trPr>
        <w:tc>
          <w:tcPr>
            <w:tcW w:w="4876" w:type="dxa"/>
            <w:tcBorders>
              <w:top w:val="nil"/>
              <w:left w:val="nil"/>
              <w:bottom w:val="nil"/>
              <w:right w:val="nil"/>
            </w:tcBorders>
          </w:tcPr>
          <w:p w14:paraId="627C06C7" w14:textId="77777777" w:rsidR="00A22B51" w:rsidRPr="00CD1BD2" w:rsidRDefault="00A22B51" w:rsidP="0030684B">
            <w:pPr>
              <w:pStyle w:val="Normal6a"/>
            </w:pPr>
          </w:p>
        </w:tc>
        <w:tc>
          <w:tcPr>
            <w:tcW w:w="4876" w:type="dxa"/>
            <w:tcBorders>
              <w:top w:val="nil"/>
              <w:left w:val="nil"/>
              <w:bottom w:val="nil"/>
              <w:right w:val="nil"/>
            </w:tcBorders>
          </w:tcPr>
          <w:p w14:paraId="4B1CFB66" w14:textId="77777777" w:rsidR="00A22B51" w:rsidRPr="00CD1BD2" w:rsidRDefault="00A22B51" w:rsidP="0030684B">
            <w:pPr>
              <w:pStyle w:val="Normal6a"/>
            </w:pPr>
            <w:r w:rsidRPr="00CD1BD2">
              <w:rPr>
                <w:b/>
                <w:i/>
              </w:rPr>
              <w:t>11 b.</w:t>
            </w:r>
            <w:r w:rsidRPr="00CD1BD2">
              <w:tab/>
            </w:r>
            <w:r w:rsidRPr="00CD1BD2">
              <w:rPr>
                <w:b/>
                <w:i/>
              </w:rPr>
              <w:t>tuomitsee kaikki toimittajiin kohdistuvat väkivaltaisuudet ja korostaa, että tutkivien toimittajien murhat loukkaavat vakavasti sananvapautta ja kansalaisten oikeutta luotettavaan tietoon;</w:t>
            </w:r>
            <w:r w:rsidRPr="00CD1BD2">
              <w:t xml:space="preserve"> </w:t>
            </w:r>
            <w:r w:rsidRPr="00CD1BD2">
              <w:rPr>
                <w:b/>
                <w:i/>
              </w:rPr>
              <w:t>toteaa, että vastuu tällaisten rikosten ehkäisemisestä ja niiden tehokkaasta syytteeseenpanosta on ensisijaisesti jäsenvaltioilla niiden perustuslain mukaisesti;</w:t>
            </w:r>
            <w:r w:rsidRPr="00CD1BD2">
              <w:t xml:space="preserve"> </w:t>
            </w:r>
            <w:r w:rsidRPr="00CD1BD2">
              <w:rPr>
                <w:b/>
                <w:i/>
              </w:rPr>
              <w:t>korostaa, että toimittajien turvallisuuden varmistaminen ja tällaisten rikosten kattava tutkiminen on olennaisen tärkeää demokratian toimivuuden kannalta mutta että näiden kysymysten arvioinnin on perustuttava tosiseikkoihin eikä se voi johtaa oikeusvaltion määritelmän laajentamiseen perussopimusten soveltamisalan ulkopuolelle;</w:t>
            </w:r>
          </w:p>
        </w:tc>
      </w:tr>
    </w:tbl>
    <w:p w14:paraId="4804930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7289284A" w14:textId="77777777" w:rsidR="00A22B51" w:rsidRPr="00CD1BD2" w:rsidRDefault="00A22B51" w:rsidP="00A22B51">
      <w:r w:rsidRPr="00CD1BD2">
        <w:rPr>
          <w:rStyle w:val="HideTWBExt"/>
        </w:rPr>
        <w:t>&lt;/Amend&gt;</w:t>
      </w:r>
    </w:p>
    <w:p w14:paraId="253C393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340</w:t>
      </w:r>
      <w:r w:rsidRPr="00CD1BD2">
        <w:rPr>
          <w:rStyle w:val="HideTWBExt"/>
          <w:b w:val="0"/>
        </w:rPr>
        <w:t>&lt;/NumAm&gt;</w:t>
      </w:r>
    </w:p>
    <w:p w14:paraId="126B462D"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386FEE5C" w14:textId="77777777" w:rsidR="00A22B51" w:rsidRPr="00CD1BD2" w:rsidRDefault="00A22B51" w:rsidP="00A22B51">
      <w:pPr>
        <w:pStyle w:val="NormalBold"/>
      </w:pPr>
      <w:r w:rsidRPr="00CD1BD2">
        <w:rPr>
          <w:rStyle w:val="HideTWBExt"/>
          <w:b w:val="0"/>
        </w:rPr>
        <w:t>&lt;/RepeatBlock-By&gt;</w:t>
      </w:r>
    </w:p>
    <w:p w14:paraId="39181A3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CB34F54" w14:textId="77777777" w:rsidR="00A22B51" w:rsidRPr="00CD1BD2" w:rsidRDefault="00A22B51" w:rsidP="00A22B51">
      <w:pPr>
        <w:pStyle w:val="NormalBold"/>
      </w:pPr>
      <w:r w:rsidRPr="00CD1BD2">
        <w:rPr>
          <w:rStyle w:val="HideTWBExt"/>
          <w:b w:val="0"/>
        </w:rPr>
        <w:t>&lt;Article&gt;</w:t>
      </w:r>
      <w:r w:rsidRPr="00CD1BD2">
        <w:t>12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87B24B1" w14:textId="77777777" w:rsidTr="0030684B">
        <w:trPr>
          <w:trHeight w:hRule="exact" w:val="240"/>
          <w:jc w:val="center"/>
        </w:trPr>
        <w:tc>
          <w:tcPr>
            <w:tcW w:w="9752" w:type="dxa"/>
            <w:gridSpan w:val="2"/>
            <w:tcBorders>
              <w:top w:val="nil"/>
              <w:left w:val="nil"/>
              <w:bottom w:val="nil"/>
              <w:right w:val="nil"/>
            </w:tcBorders>
          </w:tcPr>
          <w:p w14:paraId="35F73A0F" w14:textId="77777777" w:rsidR="00A22B51" w:rsidRPr="00CD1BD2" w:rsidRDefault="00A22B51" w:rsidP="0030684B"/>
        </w:tc>
      </w:tr>
      <w:tr w:rsidR="00A22B51" w:rsidRPr="00CD1BD2" w14:paraId="1E295234" w14:textId="77777777" w:rsidTr="0030684B">
        <w:trPr>
          <w:trHeight w:val="240"/>
          <w:jc w:val="center"/>
        </w:trPr>
        <w:tc>
          <w:tcPr>
            <w:tcW w:w="4876" w:type="dxa"/>
            <w:tcBorders>
              <w:top w:val="nil"/>
              <w:left w:val="nil"/>
              <w:bottom w:val="nil"/>
              <w:right w:val="nil"/>
            </w:tcBorders>
          </w:tcPr>
          <w:p w14:paraId="573B92E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380C599" w14:textId="77777777" w:rsidR="00A22B51" w:rsidRPr="00CD1BD2" w:rsidRDefault="00A22B51" w:rsidP="0030684B">
            <w:pPr>
              <w:pStyle w:val="AmColumnHeading"/>
            </w:pPr>
            <w:r w:rsidRPr="00CD1BD2">
              <w:t>Tarkistus</w:t>
            </w:r>
          </w:p>
        </w:tc>
      </w:tr>
      <w:tr w:rsidR="00A22B51" w:rsidRPr="00CD1BD2" w14:paraId="195654E2" w14:textId="77777777" w:rsidTr="0030684B">
        <w:trPr>
          <w:jc w:val="center"/>
        </w:trPr>
        <w:tc>
          <w:tcPr>
            <w:tcW w:w="4876" w:type="dxa"/>
            <w:tcBorders>
              <w:top w:val="nil"/>
              <w:left w:val="nil"/>
              <w:bottom w:val="nil"/>
              <w:right w:val="nil"/>
            </w:tcBorders>
          </w:tcPr>
          <w:p w14:paraId="324363A4" w14:textId="77777777" w:rsidR="00A22B51" w:rsidRPr="00CD1BD2" w:rsidRDefault="00A22B51" w:rsidP="0030684B">
            <w:pPr>
              <w:pStyle w:val="Normal6a"/>
            </w:pPr>
            <w:r w:rsidRPr="00CD1BD2">
              <w:t>12.</w:t>
            </w:r>
            <w:r w:rsidRPr="00CD1BD2">
              <w:tab/>
            </w:r>
            <w:r w:rsidRPr="00CD1BD2">
              <w:rPr>
                <w:b/>
                <w:i/>
              </w:rPr>
              <w:t>tuomitsee jyrkästi toimittajien tarkkailun erityisesti vakoiluohjelmien avulla; on edelleen tyrmistynyt siitä, että komissio on kieltäytynyt panemasta täytäntöön joitakin</w:t>
            </w:r>
            <w:r w:rsidRPr="00CD1BD2">
              <w:t xml:space="preserve"> parlamentin tutkintavaliokunnan suosituksia, jotka koskevat Pegasus-ohjelman ja muiden vastaavien vakoiluohjelmien käyttöä, ja </w:t>
            </w:r>
            <w:r w:rsidRPr="00CD1BD2">
              <w:rPr>
                <w:b/>
                <w:i/>
              </w:rPr>
              <w:t>pitää tätä laiminlyöntinä</w:t>
            </w:r>
            <w:r w:rsidRPr="00CD1BD2">
              <w:t>;</w:t>
            </w:r>
          </w:p>
        </w:tc>
        <w:tc>
          <w:tcPr>
            <w:tcW w:w="4876" w:type="dxa"/>
            <w:tcBorders>
              <w:top w:val="nil"/>
              <w:left w:val="nil"/>
              <w:bottom w:val="nil"/>
              <w:right w:val="nil"/>
            </w:tcBorders>
          </w:tcPr>
          <w:p w14:paraId="5E5260BE" w14:textId="77777777" w:rsidR="00A22B51" w:rsidRPr="00CD1BD2" w:rsidRDefault="00A22B51" w:rsidP="0030684B">
            <w:pPr>
              <w:pStyle w:val="Normal6a"/>
            </w:pPr>
            <w:r w:rsidRPr="00CD1BD2">
              <w:t>12.</w:t>
            </w:r>
            <w:r w:rsidRPr="00CD1BD2">
              <w:tab/>
            </w:r>
            <w:r w:rsidRPr="00CD1BD2">
              <w:rPr>
                <w:b/>
                <w:i/>
              </w:rPr>
              <w:t>vahvistaa painokkaasti uudelleen, että on erittäin tärkeää suojella toimittajia kaikenlaiselta laittomalta tarkkailulta erityisesti käyttämällä vakoiluohjelmia, ja suhtautuu myönteisesti kaikkiin toimiin, joilla pyritään vahvistamaan suojatoimia tällaisia käytäntöjä vastaan; ilmaisee kuitenkin jatkuvan huolensa siitä, että komissio seuraa rajoitetusti</w:t>
            </w:r>
            <w:r w:rsidRPr="00CD1BD2">
              <w:t xml:space="preserve"> parlamentin tutkintavaliokunnan suosituksia, jotka koskevat Pegasus-ohjelman ja muiden vastaavien vakoiluohjelmien käyttöä, ja </w:t>
            </w:r>
            <w:r w:rsidRPr="00CD1BD2">
              <w:rPr>
                <w:b/>
                <w:i/>
              </w:rPr>
              <w:t>katsoo, että niiden täysimittainen ja oikea-aikainen täytäntöönpano vahvistaisi merkittävästi unionin valmiuksia ehkäistä väärinkäytöksiä ja vaalia perusoikeuksia</w:t>
            </w:r>
            <w:r w:rsidRPr="00CD1BD2">
              <w:t xml:space="preserve">; </w:t>
            </w:r>
            <w:r w:rsidRPr="00CD1BD2">
              <w:rPr>
                <w:b/>
                <w:i/>
              </w:rPr>
              <w:t>kehottaa siksi komissiota raportoimaan Euroopan parlamentille, erityisesti sen kansalaisvapauksien sekä oikeus- ja sisäasioiden valiokunnalle (LIBE), näiden suositusten täytäntöönpanon konkreettisesta tilasta;</w:t>
            </w:r>
          </w:p>
        </w:tc>
      </w:tr>
    </w:tbl>
    <w:p w14:paraId="20031F3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2D26FC1" w14:textId="77777777" w:rsidR="00A22B51" w:rsidRPr="00CD1BD2" w:rsidRDefault="00A22B51" w:rsidP="00A22B51">
      <w:r w:rsidRPr="00CD1BD2">
        <w:rPr>
          <w:rStyle w:val="HideTWBExt"/>
        </w:rPr>
        <w:t>&lt;/Amend&gt;</w:t>
      </w:r>
    </w:p>
    <w:p w14:paraId="5897CCF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341</w:t>
      </w:r>
      <w:r w:rsidRPr="00CD1BD2">
        <w:rPr>
          <w:rStyle w:val="HideTWBExt"/>
          <w:b w:val="0"/>
        </w:rPr>
        <w:t>&lt;/NumAm&gt;</w:t>
      </w:r>
    </w:p>
    <w:p w14:paraId="529ED1B5"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31DFEC83" w14:textId="77777777" w:rsidR="00A22B51" w:rsidRPr="00CD1BD2" w:rsidRDefault="00A22B51" w:rsidP="00A22B51">
      <w:pPr>
        <w:pStyle w:val="NormalBold"/>
      </w:pPr>
      <w:r w:rsidRPr="00CD1BD2">
        <w:rPr>
          <w:rStyle w:val="HideTWBExt"/>
          <w:b w:val="0"/>
        </w:rPr>
        <w:t>&lt;/RepeatBlock-By&gt;</w:t>
      </w:r>
    </w:p>
    <w:p w14:paraId="76813CA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7017F94" w14:textId="77777777" w:rsidR="00A22B51" w:rsidRPr="00CD1BD2" w:rsidRDefault="00A22B51" w:rsidP="00A22B51">
      <w:pPr>
        <w:pStyle w:val="NormalBold"/>
      </w:pPr>
      <w:r w:rsidRPr="00CD1BD2">
        <w:rPr>
          <w:rStyle w:val="HideTWBExt"/>
          <w:b w:val="0"/>
        </w:rPr>
        <w:t>&lt;Article&gt;</w:t>
      </w:r>
      <w:r w:rsidRPr="00CD1BD2">
        <w:t>12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8892EF1" w14:textId="77777777" w:rsidTr="0030684B">
        <w:trPr>
          <w:trHeight w:hRule="exact" w:val="240"/>
          <w:jc w:val="center"/>
        </w:trPr>
        <w:tc>
          <w:tcPr>
            <w:tcW w:w="9752" w:type="dxa"/>
            <w:gridSpan w:val="2"/>
            <w:tcBorders>
              <w:top w:val="nil"/>
              <w:left w:val="nil"/>
              <w:bottom w:val="nil"/>
              <w:right w:val="nil"/>
            </w:tcBorders>
          </w:tcPr>
          <w:p w14:paraId="6F883C96" w14:textId="77777777" w:rsidR="00A22B51" w:rsidRPr="00CD1BD2" w:rsidRDefault="00A22B51" w:rsidP="0030684B"/>
        </w:tc>
      </w:tr>
      <w:tr w:rsidR="00A22B51" w:rsidRPr="00CD1BD2" w14:paraId="33DA3095" w14:textId="77777777" w:rsidTr="0030684B">
        <w:trPr>
          <w:trHeight w:val="240"/>
          <w:jc w:val="center"/>
        </w:trPr>
        <w:tc>
          <w:tcPr>
            <w:tcW w:w="4876" w:type="dxa"/>
            <w:tcBorders>
              <w:top w:val="nil"/>
              <w:left w:val="nil"/>
              <w:bottom w:val="nil"/>
              <w:right w:val="nil"/>
            </w:tcBorders>
          </w:tcPr>
          <w:p w14:paraId="21DAB57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E711908" w14:textId="77777777" w:rsidR="00A22B51" w:rsidRPr="00CD1BD2" w:rsidRDefault="00A22B51" w:rsidP="0030684B">
            <w:pPr>
              <w:pStyle w:val="AmColumnHeading"/>
            </w:pPr>
            <w:r w:rsidRPr="00CD1BD2">
              <w:t>Tarkistus</w:t>
            </w:r>
          </w:p>
        </w:tc>
      </w:tr>
      <w:tr w:rsidR="00A22B51" w:rsidRPr="00CD1BD2" w14:paraId="1540247B" w14:textId="77777777" w:rsidTr="0030684B">
        <w:trPr>
          <w:jc w:val="center"/>
        </w:trPr>
        <w:tc>
          <w:tcPr>
            <w:tcW w:w="4876" w:type="dxa"/>
            <w:tcBorders>
              <w:top w:val="nil"/>
              <w:left w:val="nil"/>
              <w:bottom w:val="nil"/>
              <w:right w:val="nil"/>
            </w:tcBorders>
          </w:tcPr>
          <w:p w14:paraId="54869473" w14:textId="77777777" w:rsidR="00A22B51" w:rsidRPr="00CD1BD2" w:rsidRDefault="00A22B51" w:rsidP="0030684B">
            <w:pPr>
              <w:pStyle w:val="Normal6a"/>
            </w:pPr>
            <w:r w:rsidRPr="00CD1BD2">
              <w:t>12.</w:t>
            </w:r>
            <w:r w:rsidRPr="00CD1BD2">
              <w:tab/>
              <w:t xml:space="preserve">tuomitsee jyrkästi toimittajien </w:t>
            </w:r>
            <w:r w:rsidRPr="00CD1BD2">
              <w:rPr>
                <w:b/>
                <w:i/>
              </w:rPr>
              <w:t xml:space="preserve">tarkkailun </w:t>
            </w:r>
            <w:r w:rsidRPr="00CD1BD2">
              <w:t xml:space="preserve">erityisesti vakoiluohjelmien avulla; </w:t>
            </w:r>
            <w:r w:rsidRPr="00CD1BD2">
              <w:rPr>
                <w:b/>
                <w:i/>
              </w:rPr>
              <w:t>on edelleen tyrmistynyt siitä, että komissio on kieltäytynyt panemasta täytäntöön joitakin parlamentin tutkintavaliokunnan suosituksia, jotka koskevat</w:t>
            </w:r>
            <w:r w:rsidRPr="00CD1BD2">
              <w:t xml:space="preserve"> Pegasus-ohjelman </w:t>
            </w:r>
            <w:r w:rsidRPr="00CD1BD2">
              <w:rPr>
                <w:b/>
                <w:i/>
              </w:rPr>
              <w:t>ja muiden vastaavien vakoiluohjelmien käyttöä, ja pitää tätä laiminlyöntinä</w:t>
            </w:r>
            <w:r w:rsidRPr="00CD1BD2">
              <w:t>;</w:t>
            </w:r>
          </w:p>
        </w:tc>
        <w:tc>
          <w:tcPr>
            <w:tcW w:w="4876" w:type="dxa"/>
            <w:tcBorders>
              <w:top w:val="nil"/>
              <w:left w:val="nil"/>
              <w:bottom w:val="nil"/>
              <w:right w:val="nil"/>
            </w:tcBorders>
          </w:tcPr>
          <w:p w14:paraId="49F9F531" w14:textId="77777777" w:rsidR="00A22B51" w:rsidRPr="00CD1BD2" w:rsidRDefault="00A22B51" w:rsidP="0030684B">
            <w:pPr>
              <w:pStyle w:val="Normal6a"/>
            </w:pPr>
            <w:r w:rsidRPr="00CD1BD2">
              <w:t>12.</w:t>
            </w:r>
            <w:r w:rsidRPr="00CD1BD2">
              <w:tab/>
              <w:t xml:space="preserve">tuomitsee jyrkästi </w:t>
            </w:r>
            <w:r w:rsidRPr="00CD1BD2">
              <w:rPr>
                <w:b/>
                <w:i/>
              </w:rPr>
              <w:t>tapaukset</w:t>
            </w:r>
            <w:r w:rsidRPr="00CD1BD2">
              <w:t xml:space="preserve"> toimittajien </w:t>
            </w:r>
            <w:r w:rsidRPr="00CD1BD2">
              <w:rPr>
                <w:b/>
                <w:i/>
              </w:rPr>
              <w:t>laittomasta tarkkailusta</w:t>
            </w:r>
            <w:r w:rsidRPr="00CD1BD2">
              <w:t xml:space="preserve"> erityisesti vakoiluohjelmien avulla; </w:t>
            </w:r>
            <w:r w:rsidRPr="00CD1BD2">
              <w:rPr>
                <w:b/>
                <w:i/>
              </w:rPr>
              <w:t>korostaa, että jäsenvaltioilla on oltava tehokkaita välineitä ulkomaisten yksiköiden toiminnan, sabotaasin, terrorismin ja hybridioperaatioiden havaitsemiseksi ja neutralisoimiseksi;</w:t>
            </w:r>
            <w:r w:rsidRPr="00CD1BD2">
              <w:t xml:space="preserve"> </w:t>
            </w:r>
            <w:r w:rsidRPr="00CD1BD2">
              <w:rPr>
                <w:b/>
                <w:i/>
              </w:rPr>
              <w:t>panee merkille, että</w:t>
            </w:r>
            <w:r w:rsidRPr="00CD1BD2">
              <w:t xml:space="preserve"> Pegasus-ohjelman </w:t>
            </w:r>
            <w:r w:rsidRPr="00CD1BD2">
              <w:rPr>
                <w:b/>
                <w:i/>
              </w:rPr>
              <w:t>kaltaisia valvontavälineitä koskevassa keskustelussa jätetään usein huomiotta EU:n jäsenvaltioiden kohtaamat todelliset uhat;</w:t>
            </w:r>
            <w:r w:rsidRPr="00CD1BD2">
              <w:t xml:space="preserve"> </w:t>
            </w:r>
            <w:r w:rsidRPr="00CD1BD2">
              <w:rPr>
                <w:b/>
                <w:i/>
              </w:rPr>
              <w:t>muistuttaa, että agenttitoimintaa toimittajan peitetyössä toteuttaneen Pablo Gonzálezin (Rubtsovin) tapaus osoittaa, kuinka vakava aggressiivisista kolmansista maista tulevan soluttautumisen riski on;</w:t>
            </w:r>
            <w:r w:rsidRPr="00CD1BD2">
              <w:t xml:space="preserve"> </w:t>
            </w:r>
            <w:r w:rsidRPr="00CD1BD2">
              <w:rPr>
                <w:b/>
                <w:i/>
              </w:rPr>
              <w:t>korostaa, että kansallinen turvallisuus – perussopimusten mukaisesti – kuuluu edelleen jäsenvaltioiden toimivaltaan, että niillä on oltava asianmukaiset operatiiviset välineet ja että samalla on varmistettava lainsäädännössä säädetyt menettelyt sekä demokraattinen valvonta ja kansalaisten oikeuksien suojelu</w:t>
            </w:r>
            <w:r w:rsidRPr="00CD1BD2">
              <w:t>;</w:t>
            </w:r>
          </w:p>
        </w:tc>
      </w:tr>
    </w:tbl>
    <w:p w14:paraId="58C447B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7CFF364D" w14:textId="77777777" w:rsidR="00A22B51" w:rsidRPr="00CD1BD2" w:rsidRDefault="00A22B51" w:rsidP="00A22B51">
      <w:r w:rsidRPr="00CD1BD2">
        <w:rPr>
          <w:rStyle w:val="HideTWBExt"/>
        </w:rPr>
        <w:t>&lt;/Amend&gt;</w:t>
      </w:r>
    </w:p>
    <w:p w14:paraId="01D38A6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342</w:t>
      </w:r>
      <w:r w:rsidRPr="00CD1BD2">
        <w:rPr>
          <w:rStyle w:val="HideTWBExt"/>
          <w:b w:val="0"/>
        </w:rPr>
        <w:t>&lt;/NumAm&gt;</w:t>
      </w:r>
    </w:p>
    <w:p w14:paraId="2B707C16"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15553176" w14:textId="77777777" w:rsidR="00A22B51" w:rsidRPr="00CD1BD2" w:rsidRDefault="00A22B51" w:rsidP="00A22B51">
      <w:pPr>
        <w:pStyle w:val="NormalBold"/>
      </w:pPr>
      <w:r w:rsidRPr="00CD1BD2">
        <w:rPr>
          <w:rStyle w:val="HideTWBExt"/>
          <w:b w:val="0"/>
        </w:rPr>
        <w:t>&lt;/RepeatBlock-By&gt;</w:t>
      </w:r>
    </w:p>
    <w:p w14:paraId="005741B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E8054F5" w14:textId="77777777" w:rsidR="00A22B51" w:rsidRPr="00CD1BD2" w:rsidRDefault="00A22B51" w:rsidP="00A22B51">
      <w:pPr>
        <w:pStyle w:val="NormalBold"/>
      </w:pPr>
      <w:r w:rsidRPr="00CD1BD2">
        <w:rPr>
          <w:rStyle w:val="HideTWBExt"/>
          <w:b w:val="0"/>
        </w:rPr>
        <w:t>&lt;Article&gt;</w:t>
      </w:r>
      <w:r w:rsidRPr="00CD1BD2">
        <w:t>12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26EB862" w14:textId="77777777" w:rsidTr="0030684B">
        <w:trPr>
          <w:trHeight w:hRule="exact" w:val="240"/>
          <w:jc w:val="center"/>
        </w:trPr>
        <w:tc>
          <w:tcPr>
            <w:tcW w:w="9752" w:type="dxa"/>
            <w:gridSpan w:val="2"/>
            <w:tcBorders>
              <w:top w:val="nil"/>
              <w:left w:val="nil"/>
              <w:bottom w:val="nil"/>
              <w:right w:val="nil"/>
            </w:tcBorders>
          </w:tcPr>
          <w:p w14:paraId="0C48082F" w14:textId="77777777" w:rsidR="00A22B51" w:rsidRPr="00CD1BD2" w:rsidRDefault="00A22B51" w:rsidP="0030684B"/>
        </w:tc>
      </w:tr>
      <w:tr w:rsidR="00A22B51" w:rsidRPr="00CD1BD2" w14:paraId="079E349E" w14:textId="77777777" w:rsidTr="0030684B">
        <w:trPr>
          <w:trHeight w:val="240"/>
          <w:jc w:val="center"/>
        </w:trPr>
        <w:tc>
          <w:tcPr>
            <w:tcW w:w="4876" w:type="dxa"/>
            <w:tcBorders>
              <w:top w:val="nil"/>
              <w:left w:val="nil"/>
              <w:bottom w:val="nil"/>
              <w:right w:val="nil"/>
            </w:tcBorders>
          </w:tcPr>
          <w:p w14:paraId="2CA4621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954DC8F" w14:textId="77777777" w:rsidR="00A22B51" w:rsidRPr="00CD1BD2" w:rsidRDefault="00A22B51" w:rsidP="0030684B">
            <w:pPr>
              <w:pStyle w:val="AmColumnHeading"/>
            </w:pPr>
            <w:r w:rsidRPr="00CD1BD2">
              <w:t>Tarkistus</w:t>
            </w:r>
          </w:p>
        </w:tc>
      </w:tr>
      <w:tr w:rsidR="00A22B51" w:rsidRPr="00CD1BD2" w14:paraId="607F80C6" w14:textId="77777777" w:rsidTr="0030684B">
        <w:trPr>
          <w:jc w:val="center"/>
        </w:trPr>
        <w:tc>
          <w:tcPr>
            <w:tcW w:w="4876" w:type="dxa"/>
            <w:tcBorders>
              <w:top w:val="nil"/>
              <w:left w:val="nil"/>
              <w:bottom w:val="nil"/>
              <w:right w:val="nil"/>
            </w:tcBorders>
          </w:tcPr>
          <w:p w14:paraId="5B553CA1" w14:textId="77777777" w:rsidR="00A22B51" w:rsidRPr="00CD1BD2" w:rsidRDefault="00A22B51" w:rsidP="0030684B">
            <w:pPr>
              <w:pStyle w:val="Normal6a"/>
            </w:pPr>
            <w:r w:rsidRPr="00CD1BD2">
              <w:t>12.</w:t>
            </w:r>
            <w:r w:rsidRPr="00CD1BD2">
              <w:tab/>
              <w:t>tuomitsee jyrkästi toimittajien tarkkailun erityisesti vakoiluohjelmien avulla; on edelleen tyrmistynyt siitä, että komissio on kieltäytynyt panemasta täytäntöön joitakin parlamentin tutkintavaliokunnan suosituksia, jotka koskevat Pegasus-ohjelman ja muiden vastaavien vakoiluohjelmien käyttöä, ja pitää tätä laiminlyöntinä;</w:t>
            </w:r>
          </w:p>
        </w:tc>
        <w:tc>
          <w:tcPr>
            <w:tcW w:w="4876" w:type="dxa"/>
            <w:tcBorders>
              <w:top w:val="nil"/>
              <w:left w:val="nil"/>
              <w:bottom w:val="nil"/>
              <w:right w:val="nil"/>
            </w:tcBorders>
          </w:tcPr>
          <w:p w14:paraId="7003E545" w14:textId="77777777" w:rsidR="00A22B51" w:rsidRPr="00CD1BD2" w:rsidRDefault="00A22B51" w:rsidP="0030684B">
            <w:pPr>
              <w:pStyle w:val="Normal6a"/>
            </w:pPr>
            <w:r w:rsidRPr="00CD1BD2">
              <w:t>12.</w:t>
            </w:r>
            <w:r w:rsidRPr="00CD1BD2">
              <w:tab/>
              <w:t xml:space="preserve">tuomitsee jyrkästi toimittajien tarkkailun erityisesti vakoiluohjelmien avulla; on edelleen tyrmistynyt siitä, että komissio on kieltäytynyt panemasta täytäntöön joitakin parlamentin tutkintavaliokunnan suosituksia, jotka koskevat Pegasus-ohjelman ja muiden vastaavien vakoiluohjelmien käyttöä, ja pitää tätä laiminlyöntinä; </w:t>
            </w:r>
            <w:r w:rsidRPr="00CD1BD2">
              <w:rPr>
                <w:b/>
                <w:i/>
              </w:rPr>
              <w:t>kehottaa komissiota yhdistämään selkeämmin tulevissa oikeusvaltiokertomuksissaan vakoiluohjelmien jatkuvan käytön toimittajia vastaan ja suoran uhkan, jonka se aiheuttaa tiedotusvälineiden vapaudelle, tiedotusvälineiden moniarvoisuudelle ja toimittajien turvallisuudelle;</w:t>
            </w:r>
          </w:p>
        </w:tc>
      </w:tr>
    </w:tbl>
    <w:p w14:paraId="167C1DC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28DFEDB" w14:textId="77777777" w:rsidR="00A22B51" w:rsidRPr="00CD1BD2" w:rsidRDefault="00A22B51" w:rsidP="00A22B51">
      <w:r w:rsidRPr="00CD1BD2">
        <w:rPr>
          <w:rStyle w:val="HideTWBExt"/>
        </w:rPr>
        <w:t>&lt;/Amend&gt;</w:t>
      </w:r>
    </w:p>
    <w:p w14:paraId="297C502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343</w:t>
      </w:r>
      <w:r w:rsidRPr="00CD1BD2">
        <w:rPr>
          <w:rStyle w:val="HideTWBExt"/>
          <w:b w:val="0"/>
        </w:rPr>
        <w:t>&lt;/NumAm&gt;</w:t>
      </w:r>
    </w:p>
    <w:p w14:paraId="211B6F23"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3483676F" w14:textId="77777777" w:rsidR="00A22B51" w:rsidRPr="00CD1BD2" w:rsidRDefault="00A22B51" w:rsidP="00A22B51">
      <w:pPr>
        <w:pStyle w:val="NormalBold"/>
      </w:pPr>
      <w:r w:rsidRPr="00CD1BD2">
        <w:rPr>
          <w:rStyle w:val="HideTWBExt"/>
          <w:b w:val="0"/>
        </w:rPr>
        <w:t>&lt;/RepeatBlock-By&gt;</w:t>
      </w:r>
    </w:p>
    <w:p w14:paraId="3023DF5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B3D1561" w14:textId="77777777" w:rsidR="00A22B51" w:rsidRPr="00CD1BD2" w:rsidRDefault="00A22B51" w:rsidP="00A22B51">
      <w:pPr>
        <w:pStyle w:val="NormalBold"/>
      </w:pPr>
      <w:r w:rsidRPr="00CD1BD2">
        <w:rPr>
          <w:rStyle w:val="HideTWBExt"/>
          <w:b w:val="0"/>
        </w:rPr>
        <w:t>&lt;Article&gt;</w:t>
      </w:r>
      <w:r w:rsidRPr="00CD1BD2">
        <w:t>12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C16FA68" w14:textId="77777777" w:rsidTr="0030684B">
        <w:trPr>
          <w:trHeight w:hRule="exact" w:val="240"/>
          <w:jc w:val="center"/>
        </w:trPr>
        <w:tc>
          <w:tcPr>
            <w:tcW w:w="9752" w:type="dxa"/>
            <w:gridSpan w:val="2"/>
            <w:tcBorders>
              <w:top w:val="nil"/>
              <w:left w:val="nil"/>
              <w:bottom w:val="nil"/>
              <w:right w:val="nil"/>
            </w:tcBorders>
          </w:tcPr>
          <w:p w14:paraId="216A0A39" w14:textId="77777777" w:rsidR="00A22B51" w:rsidRPr="00CD1BD2" w:rsidRDefault="00A22B51" w:rsidP="0030684B"/>
        </w:tc>
      </w:tr>
      <w:tr w:rsidR="00A22B51" w:rsidRPr="00CD1BD2" w14:paraId="1ED6FB7D" w14:textId="77777777" w:rsidTr="0030684B">
        <w:trPr>
          <w:trHeight w:val="240"/>
          <w:jc w:val="center"/>
        </w:trPr>
        <w:tc>
          <w:tcPr>
            <w:tcW w:w="4876" w:type="dxa"/>
            <w:tcBorders>
              <w:top w:val="nil"/>
              <w:left w:val="nil"/>
              <w:bottom w:val="nil"/>
              <w:right w:val="nil"/>
            </w:tcBorders>
          </w:tcPr>
          <w:p w14:paraId="18914F7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9A30A83" w14:textId="77777777" w:rsidR="00A22B51" w:rsidRPr="00CD1BD2" w:rsidRDefault="00A22B51" w:rsidP="0030684B">
            <w:pPr>
              <w:pStyle w:val="AmColumnHeading"/>
            </w:pPr>
            <w:r w:rsidRPr="00CD1BD2">
              <w:t>Tarkistus</w:t>
            </w:r>
          </w:p>
        </w:tc>
      </w:tr>
      <w:tr w:rsidR="00A22B51" w:rsidRPr="00CD1BD2" w14:paraId="12FED2E6" w14:textId="77777777" w:rsidTr="0030684B">
        <w:trPr>
          <w:jc w:val="center"/>
        </w:trPr>
        <w:tc>
          <w:tcPr>
            <w:tcW w:w="4876" w:type="dxa"/>
            <w:tcBorders>
              <w:top w:val="nil"/>
              <w:left w:val="nil"/>
              <w:bottom w:val="nil"/>
              <w:right w:val="nil"/>
            </w:tcBorders>
          </w:tcPr>
          <w:p w14:paraId="387AB138" w14:textId="77777777" w:rsidR="00A22B51" w:rsidRPr="00CD1BD2" w:rsidRDefault="00A22B51" w:rsidP="0030684B">
            <w:pPr>
              <w:pStyle w:val="Normal6a"/>
            </w:pPr>
            <w:r w:rsidRPr="00CD1BD2">
              <w:t>12.</w:t>
            </w:r>
            <w:r w:rsidRPr="00CD1BD2">
              <w:tab/>
              <w:t xml:space="preserve">tuomitsee jyrkästi toimittajien tarkkailun erityisesti vakoiluohjelmien avulla; </w:t>
            </w:r>
            <w:r w:rsidRPr="00CD1BD2">
              <w:rPr>
                <w:b/>
                <w:i/>
              </w:rPr>
              <w:t>on edelleen tyrmistynyt siitä, että komissio on kieltäytynyt panemasta täytäntöön joitakin parlamentin tutkintavaliokunnan suosituksia, jotka koskevat Pegasus-ohjelman ja muiden vastaavien vakoiluohjelmien käyttöä, ja pitää tätä laiminlyöntinä;</w:t>
            </w:r>
          </w:p>
        </w:tc>
        <w:tc>
          <w:tcPr>
            <w:tcW w:w="4876" w:type="dxa"/>
            <w:tcBorders>
              <w:top w:val="nil"/>
              <w:left w:val="nil"/>
              <w:bottom w:val="nil"/>
              <w:right w:val="nil"/>
            </w:tcBorders>
          </w:tcPr>
          <w:p w14:paraId="55ED7DC5" w14:textId="77777777" w:rsidR="00A22B51" w:rsidRPr="00CD1BD2" w:rsidRDefault="00A22B51" w:rsidP="0030684B">
            <w:pPr>
              <w:pStyle w:val="Normal6a"/>
            </w:pPr>
            <w:r w:rsidRPr="00CD1BD2">
              <w:t>12.</w:t>
            </w:r>
            <w:r w:rsidRPr="00CD1BD2">
              <w:tab/>
              <w:t>tuomitsee jyrkästi toimittajien tarkkailun erityisesti vakoiluohjelmien avulla;</w:t>
            </w:r>
          </w:p>
        </w:tc>
      </w:tr>
    </w:tbl>
    <w:p w14:paraId="54ED7D5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5EE9739" w14:textId="77777777" w:rsidR="00A22B51" w:rsidRPr="00CD1BD2" w:rsidRDefault="00A22B51" w:rsidP="00A22B51">
      <w:r w:rsidRPr="00CD1BD2">
        <w:rPr>
          <w:rStyle w:val="HideTWBExt"/>
        </w:rPr>
        <w:t>&lt;/Amend&gt;</w:t>
      </w:r>
    </w:p>
    <w:p w14:paraId="7F93CE2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344</w:t>
      </w:r>
      <w:r w:rsidRPr="00CD1BD2">
        <w:rPr>
          <w:rStyle w:val="HideTWBExt"/>
          <w:b w:val="0"/>
        </w:rPr>
        <w:t>&lt;/NumAm&gt;</w:t>
      </w:r>
    </w:p>
    <w:p w14:paraId="645981AB"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58D0578F" w14:textId="77777777" w:rsidR="00A22B51" w:rsidRPr="00CD1BD2" w:rsidRDefault="00A22B51" w:rsidP="00A22B51">
      <w:pPr>
        <w:pStyle w:val="NormalBold"/>
      </w:pPr>
      <w:r w:rsidRPr="00CD1BD2">
        <w:rPr>
          <w:rStyle w:val="HideTWBExt"/>
          <w:b w:val="0"/>
        </w:rPr>
        <w:t>&lt;/RepeatBlock-By&gt;</w:t>
      </w:r>
    </w:p>
    <w:p w14:paraId="4BBBEC0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359C127" w14:textId="77777777" w:rsidR="00A22B51" w:rsidRPr="00CD1BD2" w:rsidRDefault="00A22B51" w:rsidP="00A22B51">
      <w:pPr>
        <w:pStyle w:val="NormalBold"/>
      </w:pPr>
      <w:r w:rsidRPr="00CD1BD2">
        <w:rPr>
          <w:rStyle w:val="HideTWBExt"/>
          <w:b w:val="0"/>
        </w:rPr>
        <w:t>&lt;Article&gt;</w:t>
      </w:r>
      <w:r w:rsidRPr="00CD1BD2">
        <w:t>12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42F027D" w14:textId="77777777" w:rsidTr="0030684B">
        <w:trPr>
          <w:trHeight w:hRule="exact" w:val="240"/>
          <w:jc w:val="center"/>
        </w:trPr>
        <w:tc>
          <w:tcPr>
            <w:tcW w:w="9752" w:type="dxa"/>
            <w:gridSpan w:val="2"/>
            <w:tcBorders>
              <w:top w:val="nil"/>
              <w:left w:val="nil"/>
              <w:bottom w:val="nil"/>
              <w:right w:val="nil"/>
            </w:tcBorders>
          </w:tcPr>
          <w:p w14:paraId="2553A007" w14:textId="77777777" w:rsidR="00A22B51" w:rsidRPr="00CD1BD2" w:rsidRDefault="00A22B51" w:rsidP="0030684B"/>
        </w:tc>
      </w:tr>
      <w:tr w:rsidR="00A22B51" w:rsidRPr="00CD1BD2" w14:paraId="275AA0F9" w14:textId="77777777" w:rsidTr="0030684B">
        <w:trPr>
          <w:trHeight w:val="240"/>
          <w:jc w:val="center"/>
        </w:trPr>
        <w:tc>
          <w:tcPr>
            <w:tcW w:w="4876" w:type="dxa"/>
            <w:tcBorders>
              <w:top w:val="nil"/>
              <w:left w:val="nil"/>
              <w:bottom w:val="nil"/>
              <w:right w:val="nil"/>
            </w:tcBorders>
          </w:tcPr>
          <w:p w14:paraId="6A7F35F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D476782" w14:textId="77777777" w:rsidR="00A22B51" w:rsidRPr="00CD1BD2" w:rsidRDefault="00A22B51" w:rsidP="0030684B">
            <w:pPr>
              <w:pStyle w:val="AmColumnHeading"/>
            </w:pPr>
            <w:r w:rsidRPr="00CD1BD2">
              <w:t>Tarkistus</w:t>
            </w:r>
          </w:p>
        </w:tc>
      </w:tr>
      <w:tr w:rsidR="00A22B51" w:rsidRPr="00CD1BD2" w14:paraId="424D3FC9" w14:textId="77777777" w:rsidTr="0030684B">
        <w:trPr>
          <w:jc w:val="center"/>
        </w:trPr>
        <w:tc>
          <w:tcPr>
            <w:tcW w:w="4876" w:type="dxa"/>
            <w:tcBorders>
              <w:top w:val="nil"/>
              <w:left w:val="nil"/>
              <w:bottom w:val="nil"/>
              <w:right w:val="nil"/>
            </w:tcBorders>
          </w:tcPr>
          <w:p w14:paraId="5ADE3384" w14:textId="77777777" w:rsidR="00A22B51" w:rsidRPr="00CD1BD2" w:rsidRDefault="00A22B51" w:rsidP="0030684B">
            <w:pPr>
              <w:pStyle w:val="Normal6a"/>
            </w:pPr>
            <w:r w:rsidRPr="00CD1BD2">
              <w:t>12.</w:t>
            </w:r>
            <w:r w:rsidRPr="00CD1BD2">
              <w:tab/>
              <w:t>tuomitsee jyrkästi toimittajien tarkkailun erityisesti vakoiluohjelmien avulla; on edelleen tyrmistynyt siitä, että komissio on kieltäytynyt panemasta täytäntöön joitakin parlamentin tutkintavaliokunnan suosituksia, jotka koskevat Pegasus-ohjelman ja muiden vastaavien vakoiluohjelmien käyttöä, ja pitää tätä laiminlyöntinä;</w:t>
            </w:r>
          </w:p>
        </w:tc>
        <w:tc>
          <w:tcPr>
            <w:tcW w:w="4876" w:type="dxa"/>
            <w:tcBorders>
              <w:top w:val="nil"/>
              <w:left w:val="nil"/>
              <w:bottom w:val="nil"/>
              <w:right w:val="nil"/>
            </w:tcBorders>
          </w:tcPr>
          <w:p w14:paraId="196B3E99" w14:textId="77777777" w:rsidR="00A22B51" w:rsidRPr="00CD1BD2" w:rsidRDefault="00A22B51" w:rsidP="0030684B">
            <w:pPr>
              <w:pStyle w:val="Normal6a"/>
            </w:pPr>
            <w:r w:rsidRPr="00CD1BD2">
              <w:t>12.</w:t>
            </w:r>
            <w:r w:rsidRPr="00CD1BD2">
              <w:tab/>
              <w:t>tuomitsee jyrkästi toimittajien tarkkailun erityisesti vakoiluohjelmien avulla</w:t>
            </w:r>
            <w:r w:rsidRPr="00CD1BD2">
              <w:rPr>
                <w:b/>
                <w:i/>
              </w:rPr>
              <w:t>, mikä loukkaa voimakkaasti sanan- ja medianvapautta, ja murentaa täten demokratian peruspilareita</w:t>
            </w:r>
            <w:r w:rsidRPr="00CD1BD2">
              <w:t>; on edelleen tyrmistynyt siitä, että komissio on kieltäytynyt panemasta täytäntöön joitakin parlamentin tutkintavaliokunnan suosituksia, jotka koskevat Pegasus-ohjelman ja muiden vastaavien vakoiluohjelmien käyttöä, ja pitää tätä laiminlyöntinä;</w:t>
            </w:r>
          </w:p>
        </w:tc>
      </w:tr>
    </w:tbl>
    <w:p w14:paraId="2894D17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7033CA91" w14:textId="77777777" w:rsidR="00A22B51" w:rsidRPr="00CD1BD2" w:rsidRDefault="00A22B51" w:rsidP="00A22B51">
      <w:r w:rsidRPr="00CD1BD2">
        <w:rPr>
          <w:rStyle w:val="HideTWBExt"/>
        </w:rPr>
        <w:t>&lt;/Amend&gt;</w:t>
      </w:r>
    </w:p>
    <w:p w14:paraId="165C457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345</w:t>
      </w:r>
      <w:r w:rsidRPr="00CD1BD2">
        <w:rPr>
          <w:rStyle w:val="HideTWBExt"/>
          <w:b w:val="0"/>
        </w:rPr>
        <w:t>&lt;/NumAm&gt;</w:t>
      </w:r>
    </w:p>
    <w:p w14:paraId="6CE283A1"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48E0B2AC" w14:textId="77777777" w:rsidR="00A22B51" w:rsidRPr="00CD1BD2" w:rsidRDefault="00A22B51" w:rsidP="00A22B51">
      <w:pPr>
        <w:pStyle w:val="NormalBold"/>
      </w:pPr>
      <w:r w:rsidRPr="00CD1BD2">
        <w:rPr>
          <w:rStyle w:val="HideTWBExt"/>
          <w:b w:val="0"/>
        </w:rPr>
        <w:t>&lt;/RepeatBlock-By&gt;</w:t>
      </w:r>
    </w:p>
    <w:p w14:paraId="6F333BA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B83BD2D" w14:textId="77777777" w:rsidR="00A22B51" w:rsidRPr="00CD1BD2" w:rsidRDefault="00A22B51" w:rsidP="00A22B51">
      <w:pPr>
        <w:pStyle w:val="NormalBold"/>
      </w:pPr>
      <w:r w:rsidRPr="00CD1BD2">
        <w:rPr>
          <w:rStyle w:val="HideTWBExt"/>
          <w:b w:val="0"/>
        </w:rPr>
        <w:t>&lt;Article&gt;</w:t>
      </w:r>
      <w:r w:rsidRPr="00CD1BD2">
        <w:t>12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43FDF39" w14:textId="77777777" w:rsidTr="0030684B">
        <w:trPr>
          <w:trHeight w:hRule="exact" w:val="240"/>
          <w:jc w:val="center"/>
        </w:trPr>
        <w:tc>
          <w:tcPr>
            <w:tcW w:w="9752" w:type="dxa"/>
            <w:gridSpan w:val="2"/>
            <w:tcBorders>
              <w:top w:val="nil"/>
              <w:left w:val="nil"/>
              <w:bottom w:val="nil"/>
              <w:right w:val="nil"/>
            </w:tcBorders>
          </w:tcPr>
          <w:p w14:paraId="27FD1CA0" w14:textId="77777777" w:rsidR="00A22B51" w:rsidRPr="00CD1BD2" w:rsidRDefault="00A22B51" w:rsidP="0030684B"/>
        </w:tc>
      </w:tr>
      <w:tr w:rsidR="00A22B51" w:rsidRPr="00CD1BD2" w14:paraId="46B64AD1" w14:textId="77777777" w:rsidTr="0030684B">
        <w:trPr>
          <w:trHeight w:val="240"/>
          <w:jc w:val="center"/>
        </w:trPr>
        <w:tc>
          <w:tcPr>
            <w:tcW w:w="4876" w:type="dxa"/>
            <w:tcBorders>
              <w:top w:val="nil"/>
              <w:left w:val="nil"/>
              <w:bottom w:val="nil"/>
              <w:right w:val="nil"/>
            </w:tcBorders>
          </w:tcPr>
          <w:p w14:paraId="116350E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A241E97" w14:textId="77777777" w:rsidR="00A22B51" w:rsidRPr="00CD1BD2" w:rsidRDefault="00A22B51" w:rsidP="0030684B">
            <w:pPr>
              <w:pStyle w:val="AmColumnHeading"/>
            </w:pPr>
            <w:r w:rsidRPr="00CD1BD2">
              <w:t>Tarkistus</w:t>
            </w:r>
          </w:p>
        </w:tc>
      </w:tr>
      <w:tr w:rsidR="00A22B51" w:rsidRPr="00CD1BD2" w14:paraId="7AF2B3DE" w14:textId="77777777" w:rsidTr="0030684B">
        <w:trPr>
          <w:jc w:val="center"/>
        </w:trPr>
        <w:tc>
          <w:tcPr>
            <w:tcW w:w="4876" w:type="dxa"/>
            <w:tcBorders>
              <w:top w:val="nil"/>
              <w:left w:val="nil"/>
              <w:bottom w:val="nil"/>
              <w:right w:val="nil"/>
            </w:tcBorders>
          </w:tcPr>
          <w:p w14:paraId="5A610419" w14:textId="77777777" w:rsidR="00A22B51" w:rsidRPr="00CD1BD2" w:rsidRDefault="00A22B51" w:rsidP="0030684B">
            <w:pPr>
              <w:pStyle w:val="Normal6a"/>
            </w:pPr>
            <w:r w:rsidRPr="00CD1BD2">
              <w:t>12.</w:t>
            </w:r>
            <w:r w:rsidRPr="00CD1BD2">
              <w:tab/>
            </w:r>
            <w:r w:rsidRPr="00CD1BD2">
              <w:rPr>
                <w:b/>
                <w:i/>
              </w:rPr>
              <w:t>tuomitsee jyrkästi toimittajien tarkkailun erityisesti vakoiluohjelmien avulla; on edelleen tyrmistynyt siitä, että komissio on kieltäytynyt panemasta täytäntöön joitakin parlamentin tutkintavaliokunnan suosituksia, jotka koskevat Pegasus-ohjelman ja muiden vastaavien vakoiluohjelmien käyttöä, ja pitää tätä laiminlyöntinä</w:t>
            </w:r>
            <w:r w:rsidRPr="00CD1BD2">
              <w:t>;</w:t>
            </w:r>
          </w:p>
        </w:tc>
        <w:tc>
          <w:tcPr>
            <w:tcW w:w="4876" w:type="dxa"/>
            <w:tcBorders>
              <w:top w:val="nil"/>
              <w:left w:val="nil"/>
              <w:bottom w:val="nil"/>
              <w:right w:val="nil"/>
            </w:tcBorders>
          </w:tcPr>
          <w:p w14:paraId="56E71A8F" w14:textId="77777777" w:rsidR="00A22B51" w:rsidRPr="00CD1BD2" w:rsidRDefault="00A22B51" w:rsidP="0030684B">
            <w:pPr>
              <w:pStyle w:val="Normal6a"/>
            </w:pPr>
            <w:r w:rsidRPr="00CD1BD2">
              <w:t>12.</w:t>
            </w:r>
            <w:r w:rsidRPr="00CD1BD2">
              <w:tab/>
            </w:r>
            <w:r w:rsidRPr="00CD1BD2">
              <w:rPr>
                <w:b/>
                <w:i/>
              </w:rPr>
              <w:t>painottaa, että on tärkeää suojella viestinnän ja toimittajien yksityisyyttä laittomalta tarkkailulta, ja kannustaa komissiota ja jäsenvaltioita hyödyntämään nykyisiä suojatoimia näiden suojatoimien vahvistamiseksi entisestään</w:t>
            </w:r>
            <w:r w:rsidRPr="00CD1BD2">
              <w:t>;</w:t>
            </w:r>
          </w:p>
        </w:tc>
      </w:tr>
    </w:tbl>
    <w:p w14:paraId="4BEB364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98DE131" w14:textId="77777777" w:rsidR="00A22B51" w:rsidRPr="00CD1BD2" w:rsidRDefault="00A22B51" w:rsidP="00A22B51">
      <w:r w:rsidRPr="00CD1BD2">
        <w:rPr>
          <w:rStyle w:val="HideTWBExt"/>
        </w:rPr>
        <w:t>&lt;/Amend&gt;</w:t>
      </w:r>
    </w:p>
    <w:p w14:paraId="7B7F4E9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346</w:t>
      </w:r>
      <w:r w:rsidRPr="00CD1BD2">
        <w:rPr>
          <w:rStyle w:val="HideTWBExt"/>
          <w:b w:val="0"/>
        </w:rPr>
        <w:t>&lt;/NumAm&gt;</w:t>
      </w:r>
    </w:p>
    <w:p w14:paraId="5DF7723D"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78E67795" w14:textId="77777777" w:rsidR="00A22B51" w:rsidRPr="00CD1BD2" w:rsidRDefault="00A22B51" w:rsidP="00A22B51">
      <w:pPr>
        <w:pStyle w:val="NormalBold"/>
      </w:pPr>
      <w:r w:rsidRPr="00CD1BD2">
        <w:rPr>
          <w:rStyle w:val="HideTWBExt"/>
          <w:b w:val="0"/>
        </w:rPr>
        <w:t>&lt;/RepeatBlock-By&gt;</w:t>
      </w:r>
    </w:p>
    <w:p w14:paraId="3C867EC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EBA3E49" w14:textId="77777777" w:rsidR="00A22B51" w:rsidRPr="00CD1BD2" w:rsidRDefault="00A22B51" w:rsidP="00A22B51">
      <w:pPr>
        <w:pStyle w:val="NormalBold"/>
      </w:pPr>
      <w:r w:rsidRPr="00CD1BD2">
        <w:rPr>
          <w:rStyle w:val="HideTWBExt"/>
          <w:b w:val="0"/>
        </w:rPr>
        <w:t>&lt;Article&gt;</w:t>
      </w:r>
      <w:r w:rsidRPr="00CD1BD2">
        <w:t>12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783073B" w14:textId="77777777" w:rsidTr="0030684B">
        <w:trPr>
          <w:trHeight w:hRule="exact" w:val="240"/>
          <w:jc w:val="center"/>
        </w:trPr>
        <w:tc>
          <w:tcPr>
            <w:tcW w:w="9752" w:type="dxa"/>
            <w:gridSpan w:val="2"/>
            <w:tcBorders>
              <w:top w:val="nil"/>
              <w:left w:val="nil"/>
              <w:bottom w:val="nil"/>
              <w:right w:val="nil"/>
            </w:tcBorders>
          </w:tcPr>
          <w:p w14:paraId="19F42D85" w14:textId="77777777" w:rsidR="00A22B51" w:rsidRPr="00CD1BD2" w:rsidRDefault="00A22B51" w:rsidP="0030684B"/>
        </w:tc>
      </w:tr>
      <w:tr w:rsidR="00A22B51" w:rsidRPr="00CD1BD2" w14:paraId="6C77BB39" w14:textId="77777777" w:rsidTr="0030684B">
        <w:trPr>
          <w:trHeight w:val="240"/>
          <w:jc w:val="center"/>
        </w:trPr>
        <w:tc>
          <w:tcPr>
            <w:tcW w:w="4876" w:type="dxa"/>
            <w:tcBorders>
              <w:top w:val="nil"/>
              <w:left w:val="nil"/>
              <w:bottom w:val="nil"/>
              <w:right w:val="nil"/>
            </w:tcBorders>
          </w:tcPr>
          <w:p w14:paraId="08B939F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4F0FF1C" w14:textId="77777777" w:rsidR="00A22B51" w:rsidRPr="00CD1BD2" w:rsidRDefault="00A22B51" w:rsidP="0030684B">
            <w:pPr>
              <w:pStyle w:val="AmColumnHeading"/>
            </w:pPr>
            <w:r w:rsidRPr="00CD1BD2">
              <w:t>Tarkistus</w:t>
            </w:r>
          </w:p>
        </w:tc>
      </w:tr>
      <w:tr w:rsidR="00A22B51" w:rsidRPr="00CD1BD2" w14:paraId="7250EF94" w14:textId="77777777" w:rsidTr="0030684B">
        <w:trPr>
          <w:jc w:val="center"/>
        </w:trPr>
        <w:tc>
          <w:tcPr>
            <w:tcW w:w="4876" w:type="dxa"/>
            <w:tcBorders>
              <w:top w:val="nil"/>
              <w:left w:val="nil"/>
              <w:bottom w:val="nil"/>
              <w:right w:val="nil"/>
            </w:tcBorders>
          </w:tcPr>
          <w:p w14:paraId="485662AE" w14:textId="77777777" w:rsidR="00A22B51" w:rsidRPr="00CD1BD2" w:rsidRDefault="00A22B51" w:rsidP="0030684B">
            <w:pPr>
              <w:pStyle w:val="Normal6a"/>
            </w:pPr>
            <w:r w:rsidRPr="00CD1BD2">
              <w:t>12.</w:t>
            </w:r>
            <w:r w:rsidRPr="00CD1BD2">
              <w:tab/>
            </w:r>
            <w:r w:rsidRPr="00CD1BD2">
              <w:rPr>
                <w:b/>
                <w:i/>
              </w:rPr>
              <w:t>tuomitsee jyrkästi</w:t>
            </w:r>
            <w:r w:rsidRPr="00CD1BD2">
              <w:t xml:space="preserve"> toimittajien </w:t>
            </w:r>
            <w:r w:rsidRPr="00CD1BD2">
              <w:rPr>
                <w:b/>
                <w:i/>
              </w:rPr>
              <w:t>tarkkailun</w:t>
            </w:r>
            <w:r w:rsidRPr="00CD1BD2">
              <w:t xml:space="preserve"> erityisesti vakoiluohjelmien avulla; </w:t>
            </w:r>
            <w:r w:rsidRPr="00CD1BD2">
              <w:rPr>
                <w:b/>
                <w:i/>
              </w:rPr>
              <w:t>on edelleen tyrmistynyt siitä</w:t>
            </w:r>
            <w:r w:rsidRPr="00CD1BD2">
              <w:t>, että komissio on kieltäytynyt panemasta täytäntöön joitakin parlamentin tutkintavaliokunnan suosituksia, jotka koskevat Pegasus-ohjelman ja muiden vastaavien vakoiluohjelmien käyttöä</w:t>
            </w:r>
            <w:r w:rsidRPr="00CD1BD2">
              <w:rPr>
                <w:b/>
                <w:i/>
              </w:rPr>
              <w:t>, ja pitää tätä laiminlyöntinä</w:t>
            </w:r>
            <w:r w:rsidRPr="00CD1BD2">
              <w:t>;</w:t>
            </w:r>
          </w:p>
        </w:tc>
        <w:tc>
          <w:tcPr>
            <w:tcW w:w="4876" w:type="dxa"/>
            <w:tcBorders>
              <w:top w:val="nil"/>
              <w:left w:val="nil"/>
              <w:bottom w:val="nil"/>
              <w:right w:val="nil"/>
            </w:tcBorders>
          </w:tcPr>
          <w:p w14:paraId="3514997C" w14:textId="77777777" w:rsidR="00A22B51" w:rsidRPr="00CD1BD2" w:rsidRDefault="00A22B51" w:rsidP="0030684B">
            <w:pPr>
              <w:pStyle w:val="Normal6a"/>
            </w:pPr>
            <w:r w:rsidRPr="00CD1BD2">
              <w:t>12.</w:t>
            </w:r>
            <w:r w:rsidRPr="00CD1BD2">
              <w:tab/>
            </w:r>
            <w:r w:rsidRPr="00CD1BD2">
              <w:rPr>
                <w:b/>
                <w:i/>
              </w:rPr>
              <w:t>panee merkille väitteet</w:t>
            </w:r>
            <w:r w:rsidRPr="00CD1BD2">
              <w:t xml:space="preserve"> toimittajien </w:t>
            </w:r>
            <w:r w:rsidRPr="00CD1BD2">
              <w:rPr>
                <w:b/>
                <w:i/>
              </w:rPr>
              <w:t>tarkkailusta</w:t>
            </w:r>
            <w:r w:rsidRPr="00CD1BD2">
              <w:t xml:space="preserve"> erityisesti vakoiluohjelmien avulla; </w:t>
            </w:r>
            <w:r w:rsidRPr="00CD1BD2">
              <w:rPr>
                <w:b/>
                <w:i/>
              </w:rPr>
              <w:t>panee merkille sen</w:t>
            </w:r>
            <w:r w:rsidRPr="00CD1BD2">
              <w:t>, että komissio on kieltäytynyt panemasta täytäntöön joitakin parlamentin tutkintavaliokunnan suosituksia, jotka koskevat Pegasus-ohjelman ja muiden vastaavien vakoiluohjelmien käyttöä;</w:t>
            </w:r>
          </w:p>
        </w:tc>
      </w:tr>
    </w:tbl>
    <w:p w14:paraId="2603F03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002218D0" w14:textId="77777777" w:rsidR="00A22B51" w:rsidRPr="00CD1BD2" w:rsidRDefault="00A22B51" w:rsidP="00A22B51">
      <w:r w:rsidRPr="00CD1BD2">
        <w:rPr>
          <w:rStyle w:val="HideTWBExt"/>
        </w:rPr>
        <w:t>&lt;/Amend&gt;</w:t>
      </w:r>
    </w:p>
    <w:p w14:paraId="0FBCA22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347</w:t>
      </w:r>
      <w:r w:rsidRPr="00CD1BD2">
        <w:rPr>
          <w:rStyle w:val="HideTWBExt"/>
          <w:b w:val="0"/>
        </w:rPr>
        <w:t>&lt;/NumAm&gt;</w:t>
      </w:r>
    </w:p>
    <w:p w14:paraId="52A4B3B0"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w:t>
      </w:r>
      <w:r w:rsidRPr="00CD1BD2">
        <w:rPr>
          <w:rStyle w:val="HideTWBExt"/>
          <w:b w:val="0"/>
        </w:rPr>
        <w:t>&lt;/Members&gt;</w:t>
      </w:r>
    </w:p>
    <w:p w14:paraId="138E4FC4" w14:textId="77777777" w:rsidR="00A22B51" w:rsidRPr="00CD1BD2" w:rsidRDefault="00A22B51" w:rsidP="00A22B51">
      <w:pPr>
        <w:pStyle w:val="NormalBold"/>
      </w:pPr>
      <w:r w:rsidRPr="00CD1BD2">
        <w:rPr>
          <w:rStyle w:val="HideTWBExt"/>
          <w:b w:val="0"/>
        </w:rPr>
        <w:t>&lt;/RepeatBlock-By&gt;</w:t>
      </w:r>
    </w:p>
    <w:p w14:paraId="5596CA1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4D40E41" w14:textId="77777777" w:rsidR="00A22B51" w:rsidRPr="00CD1BD2" w:rsidRDefault="00A22B51" w:rsidP="00A22B51">
      <w:pPr>
        <w:pStyle w:val="NormalBold"/>
      </w:pPr>
      <w:r w:rsidRPr="00CD1BD2">
        <w:rPr>
          <w:rStyle w:val="HideTWBExt"/>
          <w:b w:val="0"/>
        </w:rPr>
        <w:t>&lt;Article&gt;</w:t>
      </w:r>
      <w:r w:rsidRPr="00CD1BD2">
        <w:t>12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58F83F7" w14:textId="77777777" w:rsidTr="0030684B">
        <w:trPr>
          <w:trHeight w:hRule="exact" w:val="240"/>
          <w:jc w:val="center"/>
        </w:trPr>
        <w:tc>
          <w:tcPr>
            <w:tcW w:w="9752" w:type="dxa"/>
            <w:gridSpan w:val="2"/>
            <w:tcBorders>
              <w:top w:val="nil"/>
              <w:left w:val="nil"/>
              <w:bottom w:val="nil"/>
              <w:right w:val="nil"/>
            </w:tcBorders>
          </w:tcPr>
          <w:p w14:paraId="2633A00B" w14:textId="77777777" w:rsidR="00A22B51" w:rsidRPr="00CD1BD2" w:rsidRDefault="00A22B51" w:rsidP="0030684B"/>
        </w:tc>
      </w:tr>
      <w:tr w:rsidR="00A22B51" w:rsidRPr="00CD1BD2" w14:paraId="4157FF5A" w14:textId="77777777" w:rsidTr="0030684B">
        <w:trPr>
          <w:trHeight w:val="240"/>
          <w:jc w:val="center"/>
        </w:trPr>
        <w:tc>
          <w:tcPr>
            <w:tcW w:w="4876" w:type="dxa"/>
            <w:tcBorders>
              <w:top w:val="nil"/>
              <w:left w:val="nil"/>
              <w:bottom w:val="nil"/>
              <w:right w:val="nil"/>
            </w:tcBorders>
          </w:tcPr>
          <w:p w14:paraId="0DC6568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CF22A93" w14:textId="77777777" w:rsidR="00A22B51" w:rsidRPr="00CD1BD2" w:rsidRDefault="00A22B51" w:rsidP="0030684B">
            <w:pPr>
              <w:pStyle w:val="AmColumnHeading"/>
            </w:pPr>
            <w:r w:rsidRPr="00CD1BD2">
              <w:t>Tarkistus</w:t>
            </w:r>
          </w:p>
        </w:tc>
      </w:tr>
      <w:tr w:rsidR="00A22B51" w:rsidRPr="00CD1BD2" w14:paraId="40BE4AB0" w14:textId="77777777" w:rsidTr="0030684B">
        <w:trPr>
          <w:jc w:val="center"/>
        </w:trPr>
        <w:tc>
          <w:tcPr>
            <w:tcW w:w="4876" w:type="dxa"/>
            <w:tcBorders>
              <w:top w:val="nil"/>
              <w:left w:val="nil"/>
              <w:bottom w:val="nil"/>
              <w:right w:val="nil"/>
            </w:tcBorders>
          </w:tcPr>
          <w:p w14:paraId="67EBF124" w14:textId="77777777" w:rsidR="00A22B51" w:rsidRPr="00CD1BD2" w:rsidRDefault="00A22B51" w:rsidP="0030684B">
            <w:pPr>
              <w:pStyle w:val="Normal6a"/>
            </w:pPr>
          </w:p>
        </w:tc>
        <w:tc>
          <w:tcPr>
            <w:tcW w:w="4876" w:type="dxa"/>
            <w:tcBorders>
              <w:top w:val="nil"/>
              <w:left w:val="nil"/>
              <w:bottom w:val="nil"/>
              <w:right w:val="nil"/>
            </w:tcBorders>
          </w:tcPr>
          <w:p w14:paraId="618EDCED" w14:textId="77777777" w:rsidR="00A22B51" w:rsidRPr="00CD1BD2" w:rsidRDefault="00A22B51" w:rsidP="0030684B">
            <w:pPr>
              <w:pStyle w:val="Normal6a"/>
            </w:pPr>
            <w:r w:rsidRPr="00CD1BD2">
              <w:rPr>
                <w:b/>
                <w:i/>
              </w:rPr>
              <w:t>12 a.</w:t>
            </w:r>
            <w:r w:rsidRPr="00CD1BD2">
              <w:tab/>
            </w:r>
            <w:r w:rsidRPr="00CD1BD2">
              <w:rPr>
                <w:b/>
                <w:i/>
              </w:rPr>
              <w:t>kehottaa komissiota arvioimaan järjestelmällisesti, miten jäsenvaltiot noudattavat perusoikeuksia koskevia takeita vakoiluohjelmien ja muiden tunkeilevien valvontateknologioiden käytössä, mukaan lukien oikeudellinen valvonta, tarpeellisuus- ja suhteellisuustarkastukset ja tehokkaat oikeussuojamekanismit; toteaa jälleen, että vakoiluohjelmien laiton tai mielivaltainen käyttö toimittajia, asianajajia, poliittisia vastustajia tai kansalaisyhteiskuntaa vastaan uhkaa toimivallan jakoa ja että sen seurauksena on käynnistettävä EU:n lainsäädännön täytäntöönpano;</w:t>
            </w:r>
          </w:p>
        </w:tc>
      </w:tr>
    </w:tbl>
    <w:p w14:paraId="5F440C9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0A2ED38" w14:textId="77777777" w:rsidR="00A22B51" w:rsidRPr="00CD1BD2" w:rsidRDefault="00A22B51" w:rsidP="00A22B51">
      <w:r w:rsidRPr="00CD1BD2">
        <w:rPr>
          <w:rStyle w:val="HideTWBExt"/>
        </w:rPr>
        <w:t>&lt;/Amend&gt;</w:t>
      </w:r>
    </w:p>
    <w:p w14:paraId="68F795A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348</w:t>
      </w:r>
      <w:r w:rsidRPr="00CD1BD2">
        <w:rPr>
          <w:rStyle w:val="HideTWBExt"/>
          <w:b w:val="0"/>
        </w:rPr>
        <w:t>&lt;/NumAm&gt;</w:t>
      </w:r>
    </w:p>
    <w:p w14:paraId="7D3650E3"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27C9FE0A" w14:textId="77777777" w:rsidR="00A22B51" w:rsidRPr="00CD1BD2" w:rsidRDefault="00A22B51" w:rsidP="00A22B51">
      <w:pPr>
        <w:pStyle w:val="NormalBold"/>
      </w:pPr>
      <w:r w:rsidRPr="00CD1BD2">
        <w:rPr>
          <w:rStyle w:val="HideTWBExt"/>
          <w:b w:val="0"/>
        </w:rPr>
        <w:t>&lt;/RepeatBlock-By&gt;</w:t>
      </w:r>
    </w:p>
    <w:p w14:paraId="0B239CE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047FB06" w14:textId="77777777" w:rsidR="00A22B51" w:rsidRPr="00CD1BD2" w:rsidRDefault="00A22B51" w:rsidP="00A22B51">
      <w:pPr>
        <w:pStyle w:val="NormalBold"/>
      </w:pPr>
      <w:r w:rsidRPr="00CD1BD2">
        <w:rPr>
          <w:rStyle w:val="HideTWBExt"/>
          <w:b w:val="0"/>
        </w:rPr>
        <w:t>&lt;Article&gt;</w:t>
      </w:r>
      <w:r w:rsidRPr="00CD1BD2">
        <w:t>12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F0E3A26" w14:textId="77777777" w:rsidTr="0030684B">
        <w:trPr>
          <w:trHeight w:hRule="exact" w:val="240"/>
          <w:jc w:val="center"/>
        </w:trPr>
        <w:tc>
          <w:tcPr>
            <w:tcW w:w="9752" w:type="dxa"/>
            <w:gridSpan w:val="2"/>
            <w:tcBorders>
              <w:top w:val="nil"/>
              <w:left w:val="nil"/>
              <w:bottom w:val="nil"/>
              <w:right w:val="nil"/>
            </w:tcBorders>
          </w:tcPr>
          <w:p w14:paraId="14760799" w14:textId="77777777" w:rsidR="00A22B51" w:rsidRPr="00CD1BD2" w:rsidRDefault="00A22B51" w:rsidP="0030684B"/>
        </w:tc>
      </w:tr>
      <w:tr w:rsidR="00A22B51" w:rsidRPr="00CD1BD2" w14:paraId="2447B604" w14:textId="77777777" w:rsidTr="0030684B">
        <w:trPr>
          <w:trHeight w:val="240"/>
          <w:jc w:val="center"/>
        </w:trPr>
        <w:tc>
          <w:tcPr>
            <w:tcW w:w="4876" w:type="dxa"/>
            <w:tcBorders>
              <w:top w:val="nil"/>
              <w:left w:val="nil"/>
              <w:bottom w:val="nil"/>
              <w:right w:val="nil"/>
            </w:tcBorders>
          </w:tcPr>
          <w:p w14:paraId="2FD974C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462FB19" w14:textId="77777777" w:rsidR="00A22B51" w:rsidRPr="00CD1BD2" w:rsidRDefault="00A22B51" w:rsidP="0030684B">
            <w:pPr>
              <w:pStyle w:val="AmColumnHeading"/>
            </w:pPr>
            <w:r w:rsidRPr="00CD1BD2">
              <w:t>Tarkistus</w:t>
            </w:r>
          </w:p>
        </w:tc>
      </w:tr>
      <w:tr w:rsidR="00A22B51" w:rsidRPr="00CD1BD2" w14:paraId="6309A2E5" w14:textId="77777777" w:rsidTr="0030684B">
        <w:trPr>
          <w:jc w:val="center"/>
        </w:trPr>
        <w:tc>
          <w:tcPr>
            <w:tcW w:w="4876" w:type="dxa"/>
            <w:tcBorders>
              <w:top w:val="nil"/>
              <w:left w:val="nil"/>
              <w:bottom w:val="nil"/>
              <w:right w:val="nil"/>
            </w:tcBorders>
          </w:tcPr>
          <w:p w14:paraId="6E1E7950" w14:textId="77777777" w:rsidR="00A22B51" w:rsidRPr="00CD1BD2" w:rsidRDefault="00A22B51" w:rsidP="0030684B">
            <w:pPr>
              <w:pStyle w:val="Normal6a"/>
            </w:pPr>
          </w:p>
        </w:tc>
        <w:tc>
          <w:tcPr>
            <w:tcW w:w="4876" w:type="dxa"/>
            <w:tcBorders>
              <w:top w:val="nil"/>
              <w:left w:val="nil"/>
              <w:bottom w:val="nil"/>
              <w:right w:val="nil"/>
            </w:tcBorders>
          </w:tcPr>
          <w:p w14:paraId="2220E54E" w14:textId="77777777" w:rsidR="00A22B51" w:rsidRPr="00CD1BD2" w:rsidRDefault="00A22B51" w:rsidP="0030684B">
            <w:pPr>
              <w:pStyle w:val="Normal6a"/>
            </w:pPr>
            <w:r w:rsidRPr="00CD1BD2">
              <w:rPr>
                <w:b/>
                <w:i/>
              </w:rPr>
              <w:t>12 a.</w:t>
            </w:r>
            <w:r w:rsidRPr="00CD1BD2">
              <w:tab/>
            </w:r>
            <w:r w:rsidRPr="00CD1BD2">
              <w:rPr>
                <w:b/>
                <w:i/>
              </w:rPr>
              <w:t>tuomitsee Paragon Graphite -vakoiluohjelman käytön ja toteaa, että se on Israelissa kehitetty tunkeileva valvontaväline, jota markkinoidaan yksinomaan demokraattisille hallituksille vietävänä; panee huolestuneena merkille tämän vakoiluohjelman kohteena olevien käyttäjien suuren määrän ja palauttaa mieliin, että Meta on havainnut vähintään 61 tartutettua laitetta 17 jäsenvaltiossa ja että Apple on varoittanut uhreista, kuten toimittajista ja kansalaisyhteiskunnan toimijoista, yli 150 maassa maailmanlaajuisesti;</w:t>
            </w:r>
          </w:p>
        </w:tc>
      </w:tr>
    </w:tbl>
    <w:p w14:paraId="03BB28E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E1DB7A2" w14:textId="77777777" w:rsidR="00A22B51" w:rsidRPr="00CD1BD2" w:rsidRDefault="00A22B51" w:rsidP="00A22B51">
      <w:r w:rsidRPr="00CD1BD2">
        <w:rPr>
          <w:rStyle w:val="HideTWBExt"/>
        </w:rPr>
        <w:t>&lt;/Amend&gt;</w:t>
      </w:r>
    </w:p>
    <w:p w14:paraId="1B0DA27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349</w:t>
      </w:r>
      <w:r w:rsidRPr="00CD1BD2">
        <w:rPr>
          <w:rStyle w:val="HideTWBExt"/>
          <w:b w:val="0"/>
        </w:rPr>
        <w:t>&lt;/NumAm&gt;</w:t>
      </w:r>
    </w:p>
    <w:p w14:paraId="751D5F87" w14:textId="77777777" w:rsidR="00A22B51" w:rsidRPr="00CD1BD2" w:rsidRDefault="00A22B51" w:rsidP="00A22B51">
      <w:pPr>
        <w:pStyle w:val="NormalBold"/>
      </w:pPr>
      <w:r w:rsidRPr="00CD1BD2">
        <w:rPr>
          <w:rStyle w:val="HideTWBExt"/>
          <w:b w:val="0"/>
        </w:rPr>
        <w:t>&lt;RepeatBlock-By&gt;&lt;Members&gt;</w:t>
      </w:r>
      <w:r w:rsidRPr="00CD1BD2">
        <w:t>Krzysztof Śmiszek, Matjaž Nemec, Juan Fernando López Aguilar, Sophie Wilmès, Klára Dobrev</w:t>
      </w:r>
      <w:r w:rsidRPr="00CD1BD2">
        <w:rPr>
          <w:rStyle w:val="HideTWBExt"/>
          <w:b w:val="0"/>
        </w:rPr>
        <w:t>&lt;/Members&gt;</w:t>
      </w:r>
    </w:p>
    <w:p w14:paraId="02E6AAC5" w14:textId="77777777" w:rsidR="00A22B51" w:rsidRPr="00CD1BD2" w:rsidRDefault="00A22B51" w:rsidP="00A22B51">
      <w:pPr>
        <w:pStyle w:val="NormalBold"/>
      </w:pPr>
      <w:r w:rsidRPr="00CD1BD2">
        <w:rPr>
          <w:rStyle w:val="HideTWBExt"/>
          <w:b w:val="0"/>
        </w:rPr>
        <w:t>&lt;/RepeatBlock-By&gt;</w:t>
      </w:r>
    </w:p>
    <w:p w14:paraId="6631EA4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3F4C3A4" w14:textId="77777777" w:rsidR="00A22B51" w:rsidRPr="00CD1BD2" w:rsidRDefault="00A22B51" w:rsidP="00A22B51">
      <w:pPr>
        <w:pStyle w:val="NormalBold"/>
      </w:pPr>
      <w:r w:rsidRPr="00CD1BD2">
        <w:rPr>
          <w:rStyle w:val="HideTWBExt"/>
          <w:b w:val="0"/>
        </w:rPr>
        <w:t>&lt;Article&gt;</w:t>
      </w:r>
      <w:r w:rsidRPr="00CD1BD2">
        <w:t>12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00505B1" w14:textId="77777777" w:rsidTr="0030684B">
        <w:trPr>
          <w:trHeight w:hRule="exact" w:val="240"/>
          <w:jc w:val="center"/>
        </w:trPr>
        <w:tc>
          <w:tcPr>
            <w:tcW w:w="9752" w:type="dxa"/>
            <w:gridSpan w:val="2"/>
            <w:tcBorders>
              <w:top w:val="nil"/>
              <w:left w:val="nil"/>
              <w:bottom w:val="nil"/>
              <w:right w:val="nil"/>
            </w:tcBorders>
          </w:tcPr>
          <w:p w14:paraId="00023702" w14:textId="77777777" w:rsidR="00A22B51" w:rsidRPr="00CD1BD2" w:rsidRDefault="00A22B51" w:rsidP="0030684B"/>
        </w:tc>
      </w:tr>
      <w:tr w:rsidR="00A22B51" w:rsidRPr="00CD1BD2" w14:paraId="363547F3" w14:textId="77777777" w:rsidTr="0030684B">
        <w:trPr>
          <w:trHeight w:val="240"/>
          <w:jc w:val="center"/>
        </w:trPr>
        <w:tc>
          <w:tcPr>
            <w:tcW w:w="4876" w:type="dxa"/>
            <w:tcBorders>
              <w:top w:val="nil"/>
              <w:left w:val="nil"/>
              <w:bottom w:val="nil"/>
              <w:right w:val="nil"/>
            </w:tcBorders>
          </w:tcPr>
          <w:p w14:paraId="0BB8397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5812355" w14:textId="77777777" w:rsidR="00A22B51" w:rsidRPr="00CD1BD2" w:rsidRDefault="00A22B51" w:rsidP="0030684B">
            <w:pPr>
              <w:pStyle w:val="AmColumnHeading"/>
            </w:pPr>
            <w:r w:rsidRPr="00CD1BD2">
              <w:t>Tarkistus</w:t>
            </w:r>
          </w:p>
        </w:tc>
      </w:tr>
      <w:tr w:rsidR="00A22B51" w:rsidRPr="00CD1BD2" w14:paraId="3AA36095" w14:textId="77777777" w:rsidTr="0030684B">
        <w:trPr>
          <w:jc w:val="center"/>
        </w:trPr>
        <w:tc>
          <w:tcPr>
            <w:tcW w:w="4876" w:type="dxa"/>
            <w:tcBorders>
              <w:top w:val="nil"/>
              <w:left w:val="nil"/>
              <w:bottom w:val="nil"/>
              <w:right w:val="nil"/>
            </w:tcBorders>
          </w:tcPr>
          <w:p w14:paraId="3516077A" w14:textId="77777777" w:rsidR="00A22B51" w:rsidRPr="00CD1BD2" w:rsidRDefault="00A22B51" w:rsidP="0030684B">
            <w:pPr>
              <w:pStyle w:val="Normal6a"/>
            </w:pPr>
          </w:p>
        </w:tc>
        <w:tc>
          <w:tcPr>
            <w:tcW w:w="4876" w:type="dxa"/>
            <w:tcBorders>
              <w:top w:val="nil"/>
              <w:left w:val="nil"/>
              <w:bottom w:val="nil"/>
              <w:right w:val="nil"/>
            </w:tcBorders>
          </w:tcPr>
          <w:p w14:paraId="292990C3" w14:textId="77777777" w:rsidR="00A22B51" w:rsidRPr="00CD1BD2" w:rsidRDefault="00A22B51" w:rsidP="0030684B">
            <w:pPr>
              <w:pStyle w:val="Normal6a"/>
            </w:pPr>
            <w:r w:rsidRPr="00CD1BD2">
              <w:rPr>
                <w:b/>
                <w:i/>
              </w:rPr>
              <w:t>12 a.</w:t>
            </w:r>
            <w:r w:rsidRPr="00CD1BD2">
              <w:tab/>
            </w:r>
            <w:r w:rsidRPr="00CD1BD2">
              <w:rPr>
                <w:b/>
                <w:i/>
              </w:rPr>
              <w:t>pitää valitettavana, että Unkarin viranomaiset käyttävät toistuvasti salaista valvontaa ja vakoilua Euroopan komission virkamiehiä sekä Euroopan petostentorjuntavirastoa vastaan; varoittaa, että nämä toimet ovat vakava uhka Euroopan unionin intresseille ja heikentävät merkittävästi EU:n toimintaa jopa sen korkeimmalla päätöksenteon tasolla; vaatii siksi täysimittaista julkista tutkimusta;</w:t>
            </w:r>
          </w:p>
        </w:tc>
      </w:tr>
    </w:tbl>
    <w:p w14:paraId="28BD028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615E88D" w14:textId="77777777" w:rsidR="00A22B51" w:rsidRPr="00CD1BD2" w:rsidRDefault="00A22B51" w:rsidP="00A22B51">
      <w:r w:rsidRPr="00CD1BD2">
        <w:rPr>
          <w:rStyle w:val="HideTWBExt"/>
        </w:rPr>
        <w:t>&lt;/Amend&gt;</w:t>
      </w:r>
    </w:p>
    <w:p w14:paraId="56A9A9F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350</w:t>
      </w:r>
      <w:r w:rsidRPr="00CD1BD2">
        <w:rPr>
          <w:rStyle w:val="HideTWBExt"/>
          <w:b w:val="0"/>
        </w:rPr>
        <w:t>&lt;/NumAm&gt;</w:t>
      </w:r>
    </w:p>
    <w:p w14:paraId="45EB3689"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w:t>
      </w:r>
      <w:r w:rsidRPr="00CD1BD2">
        <w:rPr>
          <w:rStyle w:val="HideTWBExt"/>
          <w:b w:val="0"/>
        </w:rPr>
        <w:t>&lt;/Members&gt;</w:t>
      </w:r>
    </w:p>
    <w:p w14:paraId="6B9807A0" w14:textId="77777777" w:rsidR="00A22B51" w:rsidRPr="00CD1BD2" w:rsidRDefault="00A22B51" w:rsidP="00A22B51">
      <w:pPr>
        <w:pStyle w:val="NormalBold"/>
      </w:pPr>
      <w:r w:rsidRPr="00CD1BD2">
        <w:rPr>
          <w:rStyle w:val="HideTWBExt"/>
          <w:b w:val="0"/>
        </w:rPr>
        <w:t>&lt;/RepeatBlock-By&gt;</w:t>
      </w:r>
    </w:p>
    <w:p w14:paraId="4269678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0B4ACBB" w14:textId="77777777" w:rsidR="00A22B51" w:rsidRPr="00CD1BD2" w:rsidRDefault="00A22B51" w:rsidP="00A22B51">
      <w:pPr>
        <w:pStyle w:val="NormalBold"/>
      </w:pPr>
      <w:r w:rsidRPr="00CD1BD2">
        <w:rPr>
          <w:rStyle w:val="HideTWBExt"/>
          <w:b w:val="0"/>
        </w:rPr>
        <w:t>&lt;Article&gt;</w:t>
      </w:r>
      <w:r w:rsidRPr="00CD1BD2">
        <w:t>12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4442F6E" w14:textId="77777777" w:rsidTr="0030684B">
        <w:trPr>
          <w:trHeight w:hRule="exact" w:val="240"/>
          <w:jc w:val="center"/>
        </w:trPr>
        <w:tc>
          <w:tcPr>
            <w:tcW w:w="9752" w:type="dxa"/>
            <w:gridSpan w:val="2"/>
            <w:tcBorders>
              <w:top w:val="nil"/>
              <w:left w:val="nil"/>
              <w:bottom w:val="nil"/>
              <w:right w:val="nil"/>
            </w:tcBorders>
          </w:tcPr>
          <w:p w14:paraId="0E537F38" w14:textId="77777777" w:rsidR="00A22B51" w:rsidRPr="00CD1BD2" w:rsidRDefault="00A22B51" w:rsidP="0030684B"/>
        </w:tc>
      </w:tr>
      <w:tr w:rsidR="00A22B51" w:rsidRPr="00CD1BD2" w14:paraId="073CD2E3" w14:textId="77777777" w:rsidTr="0030684B">
        <w:trPr>
          <w:trHeight w:val="240"/>
          <w:jc w:val="center"/>
        </w:trPr>
        <w:tc>
          <w:tcPr>
            <w:tcW w:w="4876" w:type="dxa"/>
            <w:tcBorders>
              <w:top w:val="nil"/>
              <w:left w:val="nil"/>
              <w:bottom w:val="nil"/>
              <w:right w:val="nil"/>
            </w:tcBorders>
          </w:tcPr>
          <w:p w14:paraId="36DC6F9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1B2E660" w14:textId="77777777" w:rsidR="00A22B51" w:rsidRPr="00CD1BD2" w:rsidRDefault="00A22B51" w:rsidP="0030684B">
            <w:pPr>
              <w:pStyle w:val="AmColumnHeading"/>
            </w:pPr>
            <w:r w:rsidRPr="00CD1BD2">
              <w:t>Tarkistus</w:t>
            </w:r>
          </w:p>
        </w:tc>
      </w:tr>
      <w:tr w:rsidR="00A22B51" w:rsidRPr="00CD1BD2" w14:paraId="090F4F48" w14:textId="77777777" w:rsidTr="0030684B">
        <w:trPr>
          <w:jc w:val="center"/>
        </w:trPr>
        <w:tc>
          <w:tcPr>
            <w:tcW w:w="4876" w:type="dxa"/>
            <w:tcBorders>
              <w:top w:val="nil"/>
              <w:left w:val="nil"/>
              <w:bottom w:val="nil"/>
              <w:right w:val="nil"/>
            </w:tcBorders>
          </w:tcPr>
          <w:p w14:paraId="4372F20E" w14:textId="77777777" w:rsidR="00A22B51" w:rsidRPr="00CD1BD2" w:rsidRDefault="00A22B51" w:rsidP="0030684B">
            <w:pPr>
              <w:pStyle w:val="Normal6a"/>
            </w:pPr>
          </w:p>
        </w:tc>
        <w:tc>
          <w:tcPr>
            <w:tcW w:w="4876" w:type="dxa"/>
            <w:tcBorders>
              <w:top w:val="nil"/>
              <w:left w:val="nil"/>
              <w:bottom w:val="nil"/>
              <w:right w:val="nil"/>
            </w:tcBorders>
          </w:tcPr>
          <w:p w14:paraId="2BBCE7A4" w14:textId="77777777" w:rsidR="00A22B51" w:rsidRPr="00CD1BD2" w:rsidRDefault="00A22B51" w:rsidP="0030684B">
            <w:pPr>
              <w:pStyle w:val="Normal6a"/>
            </w:pPr>
            <w:r w:rsidRPr="00CD1BD2">
              <w:rPr>
                <w:b/>
                <w:i/>
              </w:rPr>
              <w:t>12 b.</w:t>
            </w:r>
            <w:r w:rsidRPr="00CD1BD2">
              <w:tab/>
            </w:r>
            <w:r w:rsidRPr="00CD1BD2">
              <w:rPr>
                <w:b/>
                <w:i/>
              </w:rPr>
              <w:t>painottaa, että tekoälyyn perustuvien valvontavälineiden, kasvojentunnistus mukaan lukien, käytössä on ehdottomasti kunnioitettava perusoikeuksia, minkä lisäksi siihen on oltava tuomioistuimen lupa ja siihen on sovellettava avointa valvontaa; kehottaa komissiota arvioimaan, aiheuttavatko kansalliset käytännöt, joihin liittyy biometristä valvontaa tai laajamittaista tiedonkeruuta, järjestelmätason riskin oikeusvaltioperiaatteelle;</w:t>
            </w:r>
          </w:p>
        </w:tc>
      </w:tr>
    </w:tbl>
    <w:p w14:paraId="2B612253" w14:textId="77777777" w:rsidR="00A22B51" w:rsidRPr="00CD1BD2" w:rsidRDefault="00A22B51" w:rsidP="00A22B51">
      <w:pPr>
        <w:pStyle w:val="AmOrLang"/>
        <w:rPr>
          <w:lang w:val="es-ES"/>
        </w:rPr>
      </w:pPr>
      <w:r w:rsidRPr="00CD1BD2">
        <w:rPr>
          <w:lang w:val="es-ES"/>
        </w:rPr>
        <w:t xml:space="preserve">Or. </w:t>
      </w:r>
      <w:r w:rsidRPr="00CD1BD2">
        <w:rPr>
          <w:rStyle w:val="HideTWBExt"/>
        </w:rPr>
        <w:t>&lt;Original&gt;</w:t>
      </w:r>
      <w:r w:rsidRPr="00CD1BD2">
        <w:rPr>
          <w:rStyle w:val="HideTWBInt"/>
        </w:rPr>
        <w:t>{EN}</w:t>
      </w:r>
      <w:r w:rsidRPr="00CD1BD2">
        <w:rPr>
          <w:lang w:val="es-ES"/>
        </w:rPr>
        <w:t>en</w:t>
      </w:r>
      <w:r w:rsidRPr="00CD1BD2">
        <w:rPr>
          <w:rStyle w:val="HideTWBExt"/>
        </w:rPr>
        <w:t>&lt;/Original&gt;</w:t>
      </w:r>
    </w:p>
    <w:p w14:paraId="486E8139" w14:textId="77777777" w:rsidR="00A22B51" w:rsidRPr="00CD1BD2" w:rsidRDefault="00A22B51" w:rsidP="00A22B51">
      <w:pPr>
        <w:rPr>
          <w:lang w:val="es-ES"/>
        </w:rPr>
      </w:pPr>
      <w:r w:rsidRPr="00CD1BD2">
        <w:rPr>
          <w:rStyle w:val="HideTWBExt"/>
        </w:rPr>
        <w:t>&lt;/Amend&gt;</w:t>
      </w:r>
    </w:p>
    <w:p w14:paraId="0627B712" w14:textId="77777777" w:rsidR="00A22B51" w:rsidRPr="00CD1BD2" w:rsidRDefault="00A22B51" w:rsidP="00A22B51">
      <w:pPr>
        <w:pStyle w:val="AmNumberTabs"/>
        <w:rPr>
          <w:lang w:val="es-ES"/>
        </w:rPr>
      </w:pPr>
      <w:r w:rsidRPr="00CD1BD2">
        <w:rPr>
          <w:rStyle w:val="HideTWBExt"/>
          <w:b w:val="0"/>
        </w:rPr>
        <w:t>&lt;Amend&gt;</w:t>
      </w:r>
      <w:r w:rsidRPr="00CD1BD2">
        <w:rPr>
          <w:lang w:val="es-ES"/>
        </w:rPr>
        <w:t>Tarkistus</w:t>
      </w:r>
      <w:r w:rsidRPr="00CD1BD2">
        <w:rPr>
          <w:lang w:val="es-ES"/>
        </w:rPr>
        <w:tab/>
      </w:r>
      <w:r w:rsidRPr="00CD1BD2">
        <w:rPr>
          <w:lang w:val="es-ES"/>
        </w:rPr>
        <w:tab/>
      </w:r>
      <w:r w:rsidRPr="00CD1BD2">
        <w:rPr>
          <w:rStyle w:val="HideTWBExt"/>
          <w:b w:val="0"/>
        </w:rPr>
        <w:t>&lt;NumAm&gt;</w:t>
      </w:r>
      <w:r w:rsidRPr="00CD1BD2">
        <w:rPr>
          <w:lang w:val="es-ES"/>
        </w:rPr>
        <w:t>351</w:t>
      </w:r>
      <w:r w:rsidRPr="00CD1BD2">
        <w:rPr>
          <w:rStyle w:val="HideTWBExt"/>
          <w:b w:val="0"/>
        </w:rPr>
        <w:t>&lt;/NumAm&gt;</w:t>
      </w:r>
    </w:p>
    <w:p w14:paraId="3CA6E284" w14:textId="77777777" w:rsidR="00A22B51" w:rsidRPr="00CD1BD2" w:rsidRDefault="00A22B51" w:rsidP="00A22B51">
      <w:pPr>
        <w:pStyle w:val="NormalBold"/>
        <w:rPr>
          <w:lang w:val="es-ES"/>
        </w:rPr>
      </w:pPr>
      <w:r w:rsidRPr="00CD1BD2">
        <w:rPr>
          <w:rStyle w:val="HideTWBExt"/>
          <w:b w:val="0"/>
        </w:rPr>
        <w:t>&lt;RepeatBlock-By&gt;&lt;Members&gt;</w:t>
      </w:r>
      <w:r w:rsidRPr="00CD1BD2">
        <w:rPr>
          <w:lang w:val="es-ES"/>
        </w:rPr>
        <w:t>Sandro Ruotolo, Pina Picierno, Marco Tarquinio, Alessandro Zan, Juan Fernando López Aguilar, Cecilia Strada</w:t>
      </w:r>
      <w:r w:rsidRPr="00CD1BD2">
        <w:rPr>
          <w:rStyle w:val="HideTWBExt"/>
          <w:b w:val="0"/>
        </w:rPr>
        <w:t>&lt;/Members&gt;</w:t>
      </w:r>
    </w:p>
    <w:p w14:paraId="694CA589" w14:textId="77777777" w:rsidR="00A22B51" w:rsidRPr="00CD1BD2" w:rsidRDefault="00A22B51" w:rsidP="00A22B51">
      <w:pPr>
        <w:pStyle w:val="NormalBold"/>
        <w:rPr>
          <w:lang w:val="es-ES"/>
        </w:rPr>
      </w:pPr>
      <w:r w:rsidRPr="00CD1BD2">
        <w:rPr>
          <w:rStyle w:val="HideTWBExt"/>
          <w:b w:val="0"/>
        </w:rPr>
        <w:t>&lt;/RepeatBlock-By&gt;</w:t>
      </w:r>
    </w:p>
    <w:p w14:paraId="3C7772D4" w14:textId="77777777" w:rsidR="00A22B51" w:rsidRPr="00CD1BD2" w:rsidRDefault="00A22B51" w:rsidP="00A22B51">
      <w:pPr>
        <w:pStyle w:val="NormalBold"/>
        <w:rPr>
          <w:lang w:val="es-ES"/>
        </w:rPr>
      </w:pPr>
      <w:r w:rsidRPr="00CD1BD2">
        <w:rPr>
          <w:rStyle w:val="HideTWBExt"/>
          <w:b w:val="0"/>
        </w:rPr>
        <w:t>&lt;DocAmend&gt;</w:t>
      </w:r>
      <w:r w:rsidRPr="00CD1BD2">
        <w:rPr>
          <w:lang w:val="es-ES"/>
        </w:rPr>
        <w:t>Päätöslauselmaesitys</w:t>
      </w:r>
      <w:r w:rsidRPr="00CD1BD2">
        <w:rPr>
          <w:rStyle w:val="HideTWBExt"/>
          <w:b w:val="0"/>
        </w:rPr>
        <w:t>&lt;/DocAmend&gt;</w:t>
      </w:r>
    </w:p>
    <w:p w14:paraId="4D7D04BC" w14:textId="77777777" w:rsidR="00A22B51" w:rsidRPr="00CD1BD2" w:rsidRDefault="00A22B51" w:rsidP="00A22B51">
      <w:pPr>
        <w:pStyle w:val="NormalBold"/>
        <w:rPr>
          <w:lang w:val="es-ES"/>
        </w:rPr>
      </w:pPr>
      <w:r w:rsidRPr="00CD1BD2">
        <w:rPr>
          <w:rStyle w:val="HideTWBExt"/>
          <w:b w:val="0"/>
        </w:rPr>
        <w:t>&lt;Article&gt;</w:t>
      </w:r>
      <w:r w:rsidRPr="00CD1BD2">
        <w:rPr>
          <w:lang w:val="es-ES"/>
        </w:rPr>
        <w:t>12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DCE6FD7" w14:textId="77777777" w:rsidTr="0030684B">
        <w:trPr>
          <w:trHeight w:hRule="exact" w:val="240"/>
          <w:jc w:val="center"/>
        </w:trPr>
        <w:tc>
          <w:tcPr>
            <w:tcW w:w="9752" w:type="dxa"/>
            <w:gridSpan w:val="2"/>
            <w:tcBorders>
              <w:top w:val="nil"/>
              <w:left w:val="nil"/>
              <w:bottom w:val="nil"/>
              <w:right w:val="nil"/>
            </w:tcBorders>
          </w:tcPr>
          <w:p w14:paraId="502B7258" w14:textId="77777777" w:rsidR="00A22B51" w:rsidRPr="00CD1BD2" w:rsidRDefault="00A22B51" w:rsidP="0030684B">
            <w:pPr>
              <w:rPr>
                <w:lang w:val="es-ES"/>
              </w:rPr>
            </w:pPr>
          </w:p>
        </w:tc>
      </w:tr>
      <w:tr w:rsidR="00A22B51" w:rsidRPr="00CD1BD2" w14:paraId="7E7F9BE5" w14:textId="77777777" w:rsidTr="0030684B">
        <w:trPr>
          <w:trHeight w:val="240"/>
          <w:jc w:val="center"/>
        </w:trPr>
        <w:tc>
          <w:tcPr>
            <w:tcW w:w="4876" w:type="dxa"/>
            <w:tcBorders>
              <w:top w:val="nil"/>
              <w:left w:val="nil"/>
              <w:bottom w:val="nil"/>
              <w:right w:val="nil"/>
            </w:tcBorders>
          </w:tcPr>
          <w:p w14:paraId="63A544B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64A6132" w14:textId="77777777" w:rsidR="00A22B51" w:rsidRPr="00CD1BD2" w:rsidRDefault="00A22B51" w:rsidP="0030684B">
            <w:pPr>
              <w:pStyle w:val="AmColumnHeading"/>
            </w:pPr>
            <w:r w:rsidRPr="00CD1BD2">
              <w:t>Tarkistus</w:t>
            </w:r>
          </w:p>
        </w:tc>
      </w:tr>
      <w:tr w:rsidR="00A22B51" w:rsidRPr="00CD1BD2" w14:paraId="06597F05" w14:textId="77777777" w:rsidTr="0030684B">
        <w:trPr>
          <w:jc w:val="center"/>
        </w:trPr>
        <w:tc>
          <w:tcPr>
            <w:tcW w:w="4876" w:type="dxa"/>
            <w:tcBorders>
              <w:top w:val="nil"/>
              <w:left w:val="nil"/>
              <w:bottom w:val="nil"/>
              <w:right w:val="nil"/>
            </w:tcBorders>
          </w:tcPr>
          <w:p w14:paraId="008C8D24" w14:textId="77777777" w:rsidR="00A22B51" w:rsidRPr="00CD1BD2" w:rsidRDefault="00A22B51" w:rsidP="0030684B">
            <w:pPr>
              <w:pStyle w:val="Normal6a"/>
            </w:pPr>
          </w:p>
        </w:tc>
        <w:tc>
          <w:tcPr>
            <w:tcW w:w="4876" w:type="dxa"/>
            <w:tcBorders>
              <w:top w:val="nil"/>
              <w:left w:val="nil"/>
              <w:bottom w:val="nil"/>
              <w:right w:val="nil"/>
            </w:tcBorders>
          </w:tcPr>
          <w:p w14:paraId="2B0F55C0" w14:textId="77777777" w:rsidR="00A22B51" w:rsidRPr="00CD1BD2" w:rsidRDefault="00A22B51" w:rsidP="0030684B">
            <w:pPr>
              <w:pStyle w:val="Normal6a"/>
            </w:pPr>
            <w:r w:rsidRPr="00CD1BD2">
              <w:rPr>
                <w:b/>
                <w:i/>
              </w:rPr>
              <w:t>12 b.</w:t>
            </w:r>
            <w:r w:rsidRPr="00CD1BD2">
              <w:tab/>
            </w:r>
            <w:r w:rsidRPr="00CD1BD2">
              <w:rPr>
                <w:b/>
                <w:i/>
              </w:rPr>
              <w:t>suhtautuu myönteisesti siihen, että eurooppalainen medianvapaussäädös tuli kaikilta osin voimaan 8. elokuuta 2025, mutta pitää valitettavana, että vaatimusten noudattamisen määräajasta huolimatta suurin osa jäsenvaltioista ei ole mukauttanut kansallisia puitteitaan sen vaatimuksiin;</w:t>
            </w:r>
          </w:p>
        </w:tc>
      </w:tr>
    </w:tbl>
    <w:p w14:paraId="326AA0B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FA58AE1" w14:textId="77777777" w:rsidR="00A22B51" w:rsidRPr="00CD1BD2" w:rsidRDefault="00A22B51" w:rsidP="00A22B51">
      <w:r w:rsidRPr="00CD1BD2">
        <w:rPr>
          <w:rStyle w:val="HideTWBExt"/>
        </w:rPr>
        <w:t>&lt;/Amend&gt;</w:t>
      </w:r>
    </w:p>
    <w:p w14:paraId="4CB2138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352</w:t>
      </w:r>
      <w:r w:rsidRPr="00CD1BD2">
        <w:rPr>
          <w:rStyle w:val="HideTWBExt"/>
          <w:b w:val="0"/>
        </w:rPr>
        <w:t>&lt;/NumAm&gt;</w:t>
      </w:r>
    </w:p>
    <w:p w14:paraId="66A525A5"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68A21CD5" w14:textId="77777777" w:rsidR="00A22B51" w:rsidRPr="00CD1BD2" w:rsidRDefault="00A22B51" w:rsidP="00A22B51">
      <w:pPr>
        <w:pStyle w:val="NormalBold"/>
      </w:pPr>
      <w:r w:rsidRPr="00CD1BD2">
        <w:rPr>
          <w:rStyle w:val="HideTWBExt"/>
          <w:b w:val="0"/>
        </w:rPr>
        <w:t>&lt;/RepeatBlock-By&gt;</w:t>
      </w:r>
    </w:p>
    <w:p w14:paraId="2E38F4D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A14BCCF" w14:textId="77777777" w:rsidR="00A22B51" w:rsidRPr="00CD1BD2" w:rsidRDefault="00A22B51" w:rsidP="00A22B51">
      <w:pPr>
        <w:pStyle w:val="NormalBold"/>
      </w:pPr>
      <w:r w:rsidRPr="00CD1BD2">
        <w:rPr>
          <w:rStyle w:val="HideTWBExt"/>
          <w:b w:val="0"/>
        </w:rPr>
        <w:t>&lt;Article&gt;</w:t>
      </w:r>
      <w:r w:rsidRPr="00CD1BD2">
        <w:t>12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934BB6D" w14:textId="77777777" w:rsidTr="0030684B">
        <w:trPr>
          <w:trHeight w:hRule="exact" w:val="240"/>
          <w:jc w:val="center"/>
        </w:trPr>
        <w:tc>
          <w:tcPr>
            <w:tcW w:w="9752" w:type="dxa"/>
            <w:gridSpan w:val="2"/>
            <w:tcBorders>
              <w:top w:val="nil"/>
              <w:left w:val="nil"/>
              <w:bottom w:val="nil"/>
              <w:right w:val="nil"/>
            </w:tcBorders>
          </w:tcPr>
          <w:p w14:paraId="689C2498" w14:textId="77777777" w:rsidR="00A22B51" w:rsidRPr="00CD1BD2" w:rsidRDefault="00A22B51" w:rsidP="0030684B"/>
        </w:tc>
      </w:tr>
      <w:tr w:rsidR="00A22B51" w:rsidRPr="00CD1BD2" w14:paraId="795C1E20" w14:textId="77777777" w:rsidTr="0030684B">
        <w:trPr>
          <w:trHeight w:val="240"/>
          <w:jc w:val="center"/>
        </w:trPr>
        <w:tc>
          <w:tcPr>
            <w:tcW w:w="4876" w:type="dxa"/>
            <w:tcBorders>
              <w:top w:val="nil"/>
              <w:left w:val="nil"/>
              <w:bottom w:val="nil"/>
              <w:right w:val="nil"/>
            </w:tcBorders>
          </w:tcPr>
          <w:p w14:paraId="0707272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874F15C" w14:textId="77777777" w:rsidR="00A22B51" w:rsidRPr="00CD1BD2" w:rsidRDefault="00A22B51" w:rsidP="0030684B">
            <w:pPr>
              <w:pStyle w:val="AmColumnHeading"/>
            </w:pPr>
            <w:r w:rsidRPr="00CD1BD2">
              <w:t>Tarkistus</w:t>
            </w:r>
          </w:p>
        </w:tc>
      </w:tr>
      <w:tr w:rsidR="00A22B51" w:rsidRPr="00CD1BD2" w14:paraId="07C3B3D8" w14:textId="77777777" w:rsidTr="0030684B">
        <w:trPr>
          <w:jc w:val="center"/>
        </w:trPr>
        <w:tc>
          <w:tcPr>
            <w:tcW w:w="4876" w:type="dxa"/>
            <w:tcBorders>
              <w:top w:val="nil"/>
              <w:left w:val="nil"/>
              <w:bottom w:val="nil"/>
              <w:right w:val="nil"/>
            </w:tcBorders>
          </w:tcPr>
          <w:p w14:paraId="5DFCAB4F" w14:textId="77777777" w:rsidR="00A22B51" w:rsidRPr="00CD1BD2" w:rsidRDefault="00A22B51" w:rsidP="0030684B">
            <w:pPr>
              <w:pStyle w:val="Normal6a"/>
            </w:pPr>
          </w:p>
        </w:tc>
        <w:tc>
          <w:tcPr>
            <w:tcW w:w="4876" w:type="dxa"/>
            <w:tcBorders>
              <w:top w:val="nil"/>
              <w:left w:val="nil"/>
              <w:bottom w:val="nil"/>
              <w:right w:val="nil"/>
            </w:tcBorders>
          </w:tcPr>
          <w:p w14:paraId="4144CEF0" w14:textId="77777777" w:rsidR="00A22B51" w:rsidRPr="00CD1BD2" w:rsidRDefault="00A22B51" w:rsidP="0030684B">
            <w:pPr>
              <w:pStyle w:val="Normal6a"/>
            </w:pPr>
            <w:r w:rsidRPr="00CD1BD2">
              <w:rPr>
                <w:b/>
                <w:i/>
              </w:rPr>
              <w:t>12 c.</w:t>
            </w:r>
            <w:r w:rsidRPr="00CD1BD2">
              <w:tab/>
            </w:r>
            <w:r w:rsidRPr="00CD1BD2">
              <w:rPr>
                <w:b/>
                <w:i/>
              </w:rPr>
              <w:t>kehottaa jäsenvaltioita panemaan asetuksen täytäntöön aineellisesti ja viipymättä ja vaatii Euroopan komissiota käynnistämään tarvittaessa rikkomusmenettelyjä, jos asetuksessa säädettyjä velvoitteita ei noudateta;</w:t>
            </w:r>
          </w:p>
        </w:tc>
      </w:tr>
    </w:tbl>
    <w:p w14:paraId="79D7131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B0497AC" w14:textId="77777777" w:rsidR="00A22B51" w:rsidRPr="00CD1BD2" w:rsidRDefault="00A22B51" w:rsidP="00A22B51">
      <w:r w:rsidRPr="00CD1BD2">
        <w:rPr>
          <w:rStyle w:val="HideTWBExt"/>
        </w:rPr>
        <w:t>&lt;/Amend&gt;</w:t>
      </w:r>
    </w:p>
    <w:p w14:paraId="2EDE046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353</w:t>
      </w:r>
      <w:r w:rsidRPr="00CD1BD2">
        <w:rPr>
          <w:rStyle w:val="HideTWBExt"/>
          <w:b w:val="0"/>
        </w:rPr>
        <w:t>&lt;/NumAm&gt;</w:t>
      </w:r>
    </w:p>
    <w:p w14:paraId="165C961A"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78F72860" w14:textId="77777777" w:rsidR="00A22B51" w:rsidRPr="00CD1BD2" w:rsidRDefault="00A22B51" w:rsidP="00A22B51">
      <w:pPr>
        <w:pStyle w:val="NormalBold"/>
      </w:pPr>
      <w:r w:rsidRPr="00CD1BD2">
        <w:rPr>
          <w:rStyle w:val="HideTWBExt"/>
          <w:b w:val="0"/>
        </w:rPr>
        <w:t>&lt;/RepeatBlock-By&gt;</w:t>
      </w:r>
    </w:p>
    <w:p w14:paraId="3CD4EF4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FEC28C5" w14:textId="77777777" w:rsidR="00A22B51" w:rsidRPr="00CD1BD2" w:rsidRDefault="00A22B51" w:rsidP="00A22B51">
      <w:pPr>
        <w:pStyle w:val="NormalBold"/>
      </w:pPr>
      <w:r w:rsidRPr="00CD1BD2">
        <w:rPr>
          <w:rStyle w:val="HideTWBExt"/>
          <w:b w:val="0"/>
        </w:rPr>
        <w:t>&lt;Article&gt;</w:t>
      </w:r>
      <w:r w:rsidRPr="00CD1BD2">
        <w:t>13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671683D" w14:textId="77777777" w:rsidTr="0030684B">
        <w:trPr>
          <w:trHeight w:hRule="exact" w:val="240"/>
          <w:jc w:val="center"/>
        </w:trPr>
        <w:tc>
          <w:tcPr>
            <w:tcW w:w="9752" w:type="dxa"/>
            <w:gridSpan w:val="2"/>
            <w:tcBorders>
              <w:top w:val="nil"/>
              <w:left w:val="nil"/>
              <w:bottom w:val="nil"/>
              <w:right w:val="nil"/>
            </w:tcBorders>
          </w:tcPr>
          <w:p w14:paraId="31E4ED53" w14:textId="77777777" w:rsidR="00A22B51" w:rsidRPr="00CD1BD2" w:rsidRDefault="00A22B51" w:rsidP="0030684B"/>
        </w:tc>
      </w:tr>
      <w:tr w:rsidR="00A22B51" w:rsidRPr="00CD1BD2" w14:paraId="61F288C1" w14:textId="77777777" w:rsidTr="0030684B">
        <w:trPr>
          <w:trHeight w:val="240"/>
          <w:jc w:val="center"/>
        </w:trPr>
        <w:tc>
          <w:tcPr>
            <w:tcW w:w="4876" w:type="dxa"/>
            <w:tcBorders>
              <w:top w:val="nil"/>
              <w:left w:val="nil"/>
              <w:bottom w:val="nil"/>
              <w:right w:val="nil"/>
            </w:tcBorders>
          </w:tcPr>
          <w:p w14:paraId="37B8B2E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3B3C0A6" w14:textId="77777777" w:rsidR="00A22B51" w:rsidRPr="00CD1BD2" w:rsidRDefault="00A22B51" w:rsidP="0030684B">
            <w:pPr>
              <w:pStyle w:val="AmColumnHeading"/>
            </w:pPr>
            <w:r w:rsidRPr="00CD1BD2">
              <w:t>Tarkistus</w:t>
            </w:r>
          </w:p>
        </w:tc>
      </w:tr>
      <w:tr w:rsidR="00A22B51" w:rsidRPr="00CD1BD2" w14:paraId="1AF69DDD" w14:textId="77777777" w:rsidTr="0030684B">
        <w:trPr>
          <w:jc w:val="center"/>
        </w:trPr>
        <w:tc>
          <w:tcPr>
            <w:tcW w:w="4876" w:type="dxa"/>
            <w:tcBorders>
              <w:top w:val="nil"/>
              <w:left w:val="nil"/>
              <w:bottom w:val="nil"/>
              <w:right w:val="nil"/>
            </w:tcBorders>
          </w:tcPr>
          <w:p w14:paraId="307535E5" w14:textId="77777777" w:rsidR="00A22B51" w:rsidRPr="00CD1BD2" w:rsidRDefault="00A22B51" w:rsidP="0030684B">
            <w:pPr>
              <w:pStyle w:val="Normal6a"/>
            </w:pPr>
            <w:r w:rsidRPr="00CD1BD2">
              <w:t>13.</w:t>
            </w:r>
            <w:r w:rsidRPr="00CD1BD2">
              <w:tab/>
              <w:t>on edelleen syvästi huolissaan siitä, että tiedotusvälineiden omistajuus</w:t>
            </w:r>
            <w:r w:rsidRPr="00CD1BD2">
              <w:rPr>
                <w:b/>
                <w:i/>
              </w:rPr>
              <w:t>, sekä julkisten että yksityisten tahojen tapauksessa,</w:t>
            </w:r>
            <w:r w:rsidRPr="00CD1BD2">
              <w:t xml:space="preserve"> on edelleen hyvin keskittynyttä monissa jäsenvaltioissa, mikä muodostaa merkittävän riskin tietojen ja näkemysten moninaisuudelle; kehottaa jäsenvaltioita hyväksymään lainsäädäntökehyksiä, joilla estetään horisontaalinen keskittyminen, varmistetaan omistuksen ja hallinnoinnin avoimuus ja taataan riippumattomat valvonta- ja vaatimustenmukaisuusmekanismit, jotta voidaan turvata toimituksellinen ja journalistinen riippumattomuus ja tiedotusvälineiden rooli julkisen vallan vartijana;</w:t>
            </w:r>
          </w:p>
        </w:tc>
        <w:tc>
          <w:tcPr>
            <w:tcW w:w="4876" w:type="dxa"/>
            <w:tcBorders>
              <w:top w:val="nil"/>
              <w:left w:val="nil"/>
              <w:bottom w:val="nil"/>
              <w:right w:val="nil"/>
            </w:tcBorders>
          </w:tcPr>
          <w:p w14:paraId="1BA16D9B" w14:textId="77777777" w:rsidR="00A22B51" w:rsidRPr="00CD1BD2" w:rsidRDefault="00A22B51" w:rsidP="0030684B">
            <w:pPr>
              <w:pStyle w:val="Normal6a"/>
            </w:pPr>
            <w:r w:rsidRPr="00CD1BD2">
              <w:t>13.</w:t>
            </w:r>
            <w:r w:rsidRPr="00CD1BD2">
              <w:tab/>
            </w:r>
            <w:r w:rsidRPr="00CD1BD2">
              <w:rPr>
                <w:b/>
                <w:i/>
              </w:rPr>
              <w:t>ilmaisee huolensa lisääntyvästä poliittisesta puuttumisesta julkisen palvelun median hallintoon, hallinnointiin ja henkilöstömäärään useissa jäsenvaltioissa ja toteaa, että se heikentää median riippumattomuutta ja moniarvoisuutta;</w:t>
            </w:r>
            <w:r w:rsidRPr="00CD1BD2">
              <w:t xml:space="preserve"> on edelleen syvästi huolissaan siitä, että tiedotusvälineiden omistajuus on edelleen hyvin keskittynyttä monissa jäsenvaltioissa, mikä muodostaa merkittävän riskin tietojen ja näkemysten moninaisuudelle;</w:t>
            </w:r>
            <w:r w:rsidRPr="00CD1BD2">
              <w:rPr>
                <w:b/>
                <w:i/>
              </w:rPr>
              <w:t xml:space="preserve"> painottaa julkisen palvelun median merkitystä;</w:t>
            </w:r>
            <w:r w:rsidRPr="00CD1BD2">
              <w:t xml:space="preserve"> kehottaa jäsenvaltioita hyväksymään lainsäädäntökehyksiä, joilla estetään horisontaalinen keskittyminen, varmistetaan omistuksen ja hallinnoinnin avoimuus ja taataan riippumattomat valvonta- ja vaatimustenmukaisuusmekanismit, jotta voidaan turvata toimituksellinen ja journalistinen riippumattomuus ja tiedotusvälineiden rooli julkisen vallan vartijana; </w:t>
            </w:r>
            <w:r w:rsidRPr="00CD1BD2">
              <w:rPr>
                <w:b/>
                <w:i/>
              </w:rPr>
              <w:t>suhtautuu myönteisesti kansallisiin aloitteisiin tiedotusvälineiden omistusta ja mainontaan sijoitettuja varoja koskevia julkisia tietoja sisältävän rekisterin perustamisesta läpinäkyvyyden, puolueettomuuden ja todennettavuuden varmistamiseksi;</w:t>
            </w:r>
          </w:p>
        </w:tc>
      </w:tr>
    </w:tbl>
    <w:p w14:paraId="0212F6D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C952C04" w14:textId="77777777" w:rsidR="00A22B51" w:rsidRPr="00CD1BD2" w:rsidRDefault="00A22B51" w:rsidP="00A22B51">
      <w:r w:rsidRPr="00CD1BD2">
        <w:rPr>
          <w:rStyle w:val="HideTWBExt"/>
        </w:rPr>
        <w:t>&lt;/Amend&gt;</w:t>
      </w:r>
    </w:p>
    <w:p w14:paraId="205D696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354</w:t>
      </w:r>
      <w:r w:rsidRPr="00CD1BD2">
        <w:rPr>
          <w:rStyle w:val="HideTWBExt"/>
          <w:b w:val="0"/>
        </w:rPr>
        <w:t>&lt;/NumAm&gt;</w:t>
      </w:r>
    </w:p>
    <w:p w14:paraId="3AA0DE52"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87DC415" w14:textId="77777777" w:rsidR="00A22B51" w:rsidRPr="00CD1BD2" w:rsidRDefault="00A22B51" w:rsidP="00A22B51">
      <w:pPr>
        <w:pStyle w:val="NormalBold"/>
      </w:pPr>
      <w:r w:rsidRPr="00CD1BD2">
        <w:rPr>
          <w:rStyle w:val="HideTWBExt"/>
          <w:b w:val="0"/>
        </w:rPr>
        <w:t>&lt;/RepeatBlock-By&gt;</w:t>
      </w:r>
    </w:p>
    <w:p w14:paraId="1BD840B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2381D60" w14:textId="77777777" w:rsidR="00A22B51" w:rsidRPr="00CD1BD2" w:rsidRDefault="00A22B51" w:rsidP="00A22B51">
      <w:pPr>
        <w:pStyle w:val="NormalBold"/>
      </w:pPr>
      <w:r w:rsidRPr="00CD1BD2">
        <w:rPr>
          <w:rStyle w:val="HideTWBExt"/>
          <w:b w:val="0"/>
        </w:rPr>
        <w:t>&lt;Article&gt;</w:t>
      </w:r>
      <w:r w:rsidRPr="00CD1BD2">
        <w:t>13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D4770D6" w14:textId="77777777" w:rsidTr="0030684B">
        <w:trPr>
          <w:trHeight w:hRule="exact" w:val="240"/>
          <w:jc w:val="center"/>
        </w:trPr>
        <w:tc>
          <w:tcPr>
            <w:tcW w:w="9752" w:type="dxa"/>
            <w:gridSpan w:val="2"/>
            <w:tcBorders>
              <w:top w:val="nil"/>
              <w:left w:val="nil"/>
              <w:bottom w:val="nil"/>
              <w:right w:val="nil"/>
            </w:tcBorders>
          </w:tcPr>
          <w:p w14:paraId="4DCBC4BD" w14:textId="77777777" w:rsidR="00A22B51" w:rsidRPr="00CD1BD2" w:rsidRDefault="00A22B51" w:rsidP="0030684B"/>
        </w:tc>
      </w:tr>
      <w:tr w:rsidR="00A22B51" w:rsidRPr="00CD1BD2" w14:paraId="04726A4F" w14:textId="77777777" w:rsidTr="0030684B">
        <w:trPr>
          <w:trHeight w:val="240"/>
          <w:jc w:val="center"/>
        </w:trPr>
        <w:tc>
          <w:tcPr>
            <w:tcW w:w="4876" w:type="dxa"/>
            <w:tcBorders>
              <w:top w:val="nil"/>
              <w:left w:val="nil"/>
              <w:bottom w:val="nil"/>
              <w:right w:val="nil"/>
            </w:tcBorders>
          </w:tcPr>
          <w:p w14:paraId="58C083F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C93FD89" w14:textId="77777777" w:rsidR="00A22B51" w:rsidRPr="00CD1BD2" w:rsidRDefault="00A22B51" w:rsidP="0030684B">
            <w:pPr>
              <w:pStyle w:val="AmColumnHeading"/>
            </w:pPr>
            <w:r w:rsidRPr="00CD1BD2">
              <w:t>Tarkistus</w:t>
            </w:r>
          </w:p>
        </w:tc>
      </w:tr>
      <w:tr w:rsidR="00A22B51" w:rsidRPr="00CD1BD2" w14:paraId="54EBEA33" w14:textId="77777777" w:rsidTr="0030684B">
        <w:trPr>
          <w:jc w:val="center"/>
        </w:trPr>
        <w:tc>
          <w:tcPr>
            <w:tcW w:w="4876" w:type="dxa"/>
            <w:tcBorders>
              <w:top w:val="nil"/>
              <w:left w:val="nil"/>
              <w:bottom w:val="nil"/>
              <w:right w:val="nil"/>
            </w:tcBorders>
          </w:tcPr>
          <w:p w14:paraId="3464FDCA" w14:textId="77777777" w:rsidR="00A22B51" w:rsidRPr="00CD1BD2" w:rsidRDefault="00A22B51" w:rsidP="0030684B">
            <w:pPr>
              <w:pStyle w:val="Normal6a"/>
            </w:pPr>
            <w:r w:rsidRPr="00CD1BD2">
              <w:t>13.</w:t>
            </w:r>
            <w:r w:rsidRPr="00CD1BD2">
              <w:tab/>
              <w:t>on edelleen syvästi huolissaan siitä, että tiedotusvälineiden omistajuus, sekä julkisten että yksityisten tahojen tapauksessa, on edelleen hyvin keskittynyttä monissa jäsenvaltioissa, mikä muodostaa merkittävän riskin tietojen ja näkemysten moninaisuudelle; kehottaa jäsenvaltioita hyväksymään lainsäädäntökehyksiä, joilla estetään horisontaalinen keskittyminen, varmistetaan omistuksen ja hallinnoinnin avoimuus ja taataan riippumattomat valvonta- ja vaatimustenmukaisuusmekanismit, jotta voidaan turvata toimituksellinen ja journalistinen riippumattomuus ja tiedotusvälineiden rooli julkisen vallan vartijana;</w:t>
            </w:r>
          </w:p>
        </w:tc>
        <w:tc>
          <w:tcPr>
            <w:tcW w:w="4876" w:type="dxa"/>
            <w:tcBorders>
              <w:top w:val="nil"/>
              <w:left w:val="nil"/>
              <w:bottom w:val="nil"/>
              <w:right w:val="nil"/>
            </w:tcBorders>
          </w:tcPr>
          <w:p w14:paraId="216904DA" w14:textId="77777777" w:rsidR="00A22B51" w:rsidRPr="00CD1BD2" w:rsidRDefault="00A22B51" w:rsidP="0030684B">
            <w:pPr>
              <w:pStyle w:val="Normal6a"/>
            </w:pPr>
            <w:r w:rsidRPr="00CD1BD2">
              <w:t>13.</w:t>
            </w:r>
            <w:r w:rsidRPr="00CD1BD2">
              <w:tab/>
              <w:t xml:space="preserve">on edelleen syvästi huolissaan siitä, että tiedotusvälineiden omistajuus, sekä julkisten että yksityisten tahojen tapauksessa, on edelleen hyvin keskittynyttä monissa jäsenvaltioissa, mikä muodostaa merkittävän riskin tietojen ja näkemysten moninaisuudelle; kehottaa jäsenvaltioita hyväksymään lainsäädäntökehyksiä, joilla estetään horisontaalinen keskittyminen, varmistetaan omistuksen ja hallinnoinnin avoimuus ja taataan riippumattomat valvonta- ja vaatimustenmukaisuusmekanismit, jotta voidaan turvata toimituksellinen ja journalistinen riippumattomuus ja tiedotusvälineiden rooli julkisen vallan vartijana; </w:t>
            </w:r>
            <w:r w:rsidRPr="00CD1BD2">
              <w:rPr>
                <w:b/>
                <w:i/>
              </w:rPr>
              <w:t>pitää erityisesti eurooppalaisten normien vastaisena Puolassa tapahtuvaa julkisten tiedotusvälineiden laitonta ja pakkokeinoin toteutettua haltuunottoa, jossa käytetään salaisen palvelun menetelmiä ja jossa Donald Tuskin hallitus rikkoo nykyistä lainsäädäntöä ja normeja;</w:t>
            </w:r>
            <w:r w:rsidRPr="00CD1BD2">
              <w:t xml:space="preserve"> </w:t>
            </w:r>
            <w:r w:rsidRPr="00CD1BD2">
              <w:rPr>
                <w:b/>
                <w:i/>
              </w:rPr>
              <w:t>kehottaa kumoamaan nämä päätökset, määräämään asiaankuuluvat oikeudelliset seuraamukset ja maksamaan korvauksia;</w:t>
            </w:r>
          </w:p>
        </w:tc>
      </w:tr>
    </w:tbl>
    <w:p w14:paraId="7984798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6A37D396" w14:textId="77777777" w:rsidR="00A22B51" w:rsidRPr="00CD1BD2" w:rsidRDefault="00A22B51" w:rsidP="00A22B51">
      <w:r w:rsidRPr="00CD1BD2">
        <w:rPr>
          <w:rStyle w:val="HideTWBExt"/>
        </w:rPr>
        <w:t>&lt;/Amend&gt;</w:t>
      </w:r>
    </w:p>
    <w:p w14:paraId="55686C4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355</w:t>
      </w:r>
      <w:r w:rsidRPr="00CD1BD2">
        <w:rPr>
          <w:rStyle w:val="HideTWBExt"/>
          <w:b w:val="0"/>
        </w:rPr>
        <w:t>&lt;/NumAm&gt;</w:t>
      </w:r>
    </w:p>
    <w:p w14:paraId="220F5D21"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42747356" w14:textId="77777777" w:rsidR="00A22B51" w:rsidRPr="00CD1BD2" w:rsidRDefault="00A22B51" w:rsidP="00A22B51">
      <w:pPr>
        <w:pStyle w:val="NormalBold"/>
      </w:pPr>
      <w:r w:rsidRPr="00CD1BD2">
        <w:rPr>
          <w:rStyle w:val="HideTWBExt"/>
          <w:b w:val="0"/>
        </w:rPr>
        <w:t>&lt;/RepeatBlock-By&gt;</w:t>
      </w:r>
    </w:p>
    <w:p w14:paraId="0879748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6770634" w14:textId="77777777" w:rsidR="00A22B51" w:rsidRPr="00CD1BD2" w:rsidRDefault="00A22B51" w:rsidP="00A22B51">
      <w:pPr>
        <w:pStyle w:val="NormalBold"/>
      </w:pPr>
      <w:r w:rsidRPr="00CD1BD2">
        <w:rPr>
          <w:rStyle w:val="HideTWBExt"/>
          <w:b w:val="0"/>
        </w:rPr>
        <w:t>&lt;Article&gt;</w:t>
      </w:r>
      <w:r w:rsidRPr="00CD1BD2">
        <w:t>13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B0B0DD6" w14:textId="77777777" w:rsidTr="0030684B">
        <w:trPr>
          <w:trHeight w:hRule="exact" w:val="240"/>
          <w:jc w:val="center"/>
        </w:trPr>
        <w:tc>
          <w:tcPr>
            <w:tcW w:w="9752" w:type="dxa"/>
            <w:gridSpan w:val="2"/>
            <w:tcBorders>
              <w:top w:val="nil"/>
              <w:left w:val="nil"/>
              <w:bottom w:val="nil"/>
              <w:right w:val="nil"/>
            </w:tcBorders>
          </w:tcPr>
          <w:p w14:paraId="0F35B91C" w14:textId="77777777" w:rsidR="00A22B51" w:rsidRPr="00CD1BD2" w:rsidRDefault="00A22B51" w:rsidP="0030684B"/>
        </w:tc>
      </w:tr>
      <w:tr w:rsidR="00A22B51" w:rsidRPr="00CD1BD2" w14:paraId="150EDE2C" w14:textId="77777777" w:rsidTr="0030684B">
        <w:trPr>
          <w:trHeight w:val="240"/>
          <w:jc w:val="center"/>
        </w:trPr>
        <w:tc>
          <w:tcPr>
            <w:tcW w:w="4876" w:type="dxa"/>
            <w:tcBorders>
              <w:top w:val="nil"/>
              <w:left w:val="nil"/>
              <w:bottom w:val="nil"/>
              <w:right w:val="nil"/>
            </w:tcBorders>
          </w:tcPr>
          <w:p w14:paraId="121E9A1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B0A4BE8" w14:textId="77777777" w:rsidR="00A22B51" w:rsidRPr="00CD1BD2" w:rsidRDefault="00A22B51" w:rsidP="0030684B">
            <w:pPr>
              <w:pStyle w:val="AmColumnHeading"/>
            </w:pPr>
            <w:r w:rsidRPr="00CD1BD2">
              <w:t>Tarkistus</w:t>
            </w:r>
          </w:p>
        </w:tc>
      </w:tr>
      <w:tr w:rsidR="00A22B51" w:rsidRPr="00CD1BD2" w14:paraId="3EF1281F" w14:textId="77777777" w:rsidTr="0030684B">
        <w:trPr>
          <w:jc w:val="center"/>
        </w:trPr>
        <w:tc>
          <w:tcPr>
            <w:tcW w:w="4876" w:type="dxa"/>
            <w:tcBorders>
              <w:top w:val="nil"/>
              <w:left w:val="nil"/>
              <w:bottom w:val="nil"/>
              <w:right w:val="nil"/>
            </w:tcBorders>
          </w:tcPr>
          <w:p w14:paraId="766DFE1F" w14:textId="77777777" w:rsidR="00A22B51" w:rsidRPr="00CD1BD2" w:rsidRDefault="00A22B51" w:rsidP="0030684B">
            <w:pPr>
              <w:pStyle w:val="Normal6a"/>
            </w:pPr>
            <w:r w:rsidRPr="00CD1BD2">
              <w:t>13.</w:t>
            </w:r>
            <w:r w:rsidRPr="00CD1BD2">
              <w:tab/>
              <w:t>on edelleen syvästi huolissaan siitä, että tiedotusvälineiden omistajuus, sekä julkisten että yksityisten tahojen tapauksessa, on edelleen hyvin keskittynyttä monissa jäsenvaltioissa, mikä muodostaa merkittävän riskin tietojen ja näkemysten moninaisuudelle; kehottaa jäsenvaltioita hyväksymään lainsäädäntökehyksiä, joilla estetään horisontaalinen keskittyminen, varmistetaan omistuksen ja hallinnoinnin avoimuus ja taataan riippumattomat valvonta- ja vaatimustenmukaisuusmekanismit, jotta voidaan turvata toimituksellinen ja journalistinen riippumattomuus ja tiedotusvälineiden rooli julkisen vallan vartijana;</w:t>
            </w:r>
          </w:p>
        </w:tc>
        <w:tc>
          <w:tcPr>
            <w:tcW w:w="4876" w:type="dxa"/>
            <w:tcBorders>
              <w:top w:val="nil"/>
              <w:left w:val="nil"/>
              <w:bottom w:val="nil"/>
              <w:right w:val="nil"/>
            </w:tcBorders>
          </w:tcPr>
          <w:p w14:paraId="74BAD7AE" w14:textId="77777777" w:rsidR="00A22B51" w:rsidRPr="00CD1BD2" w:rsidRDefault="00A22B51" w:rsidP="0030684B">
            <w:pPr>
              <w:pStyle w:val="Normal6a"/>
            </w:pPr>
            <w:r w:rsidRPr="00CD1BD2">
              <w:t>13.</w:t>
            </w:r>
            <w:r w:rsidRPr="00CD1BD2">
              <w:tab/>
              <w:t>on edelleen syvästi huolissaan siitä, että tiedotusvälineiden omistajuus, sekä julkisten että yksityisten tahojen tapauksessa, on edelleen hyvin keskittynyttä monissa jäsenvaltioissa, mikä muodostaa merkittävän riskin tietojen ja näkemysten moninaisuudelle</w:t>
            </w:r>
            <w:r w:rsidRPr="00CD1BD2">
              <w:rPr>
                <w:b/>
                <w:i/>
              </w:rPr>
              <w:t>; katsoo, että liian suuret julkisen palvelun mediat vievät elintilaa yksityisiltä mediatoimijoilta, ja täten heikentävät median moniäänisyyttä</w:t>
            </w:r>
            <w:r w:rsidRPr="00CD1BD2">
              <w:t>; kehottaa jäsenvaltioita hyväksymään lainsäädäntökehyksiä, joilla estetään horisontaalinen keskittyminen, varmistetaan omistuksen ja hallinnoinnin avoimuus ja taataan riippumattomat valvonta- ja vaatimustenmukaisuusmekanismit, jotta voidaan turvata toimituksellinen ja journalistinen riippumattomuus ja tiedotusvälineiden rooli julkisen vallan vartijana;</w:t>
            </w:r>
          </w:p>
        </w:tc>
      </w:tr>
    </w:tbl>
    <w:p w14:paraId="449CF51E" w14:textId="77777777" w:rsidR="00A22B51" w:rsidRPr="00CD1BD2" w:rsidRDefault="00A22B51" w:rsidP="00A22B51">
      <w:pPr>
        <w:pStyle w:val="AmOrLang"/>
        <w:rPr>
          <w:lang w:val="it-IT"/>
        </w:rPr>
      </w:pPr>
      <w:r w:rsidRPr="00CD1BD2">
        <w:rPr>
          <w:lang w:val="it-IT"/>
        </w:rPr>
        <w:t xml:space="preserve">Or. </w:t>
      </w:r>
      <w:r w:rsidRPr="00CD1BD2">
        <w:rPr>
          <w:rStyle w:val="HideTWBExt"/>
        </w:rPr>
        <w:t>&lt;Original&gt;</w:t>
      </w:r>
      <w:r w:rsidRPr="00CD1BD2">
        <w:rPr>
          <w:rStyle w:val="HideTWBInt"/>
        </w:rPr>
        <w:t>{FI}</w:t>
      </w:r>
      <w:r w:rsidRPr="00CD1BD2">
        <w:rPr>
          <w:lang w:val="it-IT"/>
        </w:rPr>
        <w:t>fi</w:t>
      </w:r>
      <w:r w:rsidRPr="00CD1BD2">
        <w:rPr>
          <w:rStyle w:val="HideTWBExt"/>
        </w:rPr>
        <w:t>&lt;/Original&gt;</w:t>
      </w:r>
    </w:p>
    <w:p w14:paraId="54746128" w14:textId="77777777" w:rsidR="00A22B51" w:rsidRPr="00CD1BD2" w:rsidRDefault="00A22B51" w:rsidP="00A22B51">
      <w:pPr>
        <w:rPr>
          <w:lang w:val="it-IT"/>
        </w:rPr>
      </w:pPr>
      <w:r w:rsidRPr="00CD1BD2">
        <w:rPr>
          <w:rStyle w:val="HideTWBExt"/>
        </w:rPr>
        <w:t>&lt;/Amend&gt;</w:t>
      </w:r>
    </w:p>
    <w:p w14:paraId="21127300" w14:textId="77777777" w:rsidR="00A22B51" w:rsidRPr="00CD1BD2" w:rsidRDefault="00A22B51" w:rsidP="00A22B51">
      <w:pPr>
        <w:pStyle w:val="AmNumberTabs"/>
        <w:rPr>
          <w:lang w:val="it-IT"/>
        </w:rPr>
      </w:pPr>
      <w:r w:rsidRPr="00CD1BD2">
        <w:rPr>
          <w:rStyle w:val="HideTWBExt"/>
          <w:b w:val="0"/>
        </w:rPr>
        <w:t>&lt;Amend&gt;</w:t>
      </w:r>
      <w:r w:rsidRPr="00CD1BD2">
        <w:rPr>
          <w:lang w:val="it-IT"/>
        </w:rPr>
        <w:t>Tarkistus</w:t>
      </w:r>
      <w:r w:rsidRPr="00CD1BD2">
        <w:rPr>
          <w:lang w:val="it-IT"/>
        </w:rPr>
        <w:tab/>
      </w:r>
      <w:r w:rsidRPr="00CD1BD2">
        <w:rPr>
          <w:lang w:val="it-IT"/>
        </w:rPr>
        <w:tab/>
      </w:r>
      <w:r w:rsidRPr="00CD1BD2">
        <w:rPr>
          <w:rStyle w:val="HideTWBExt"/>
          <w:b w:val="0"/>
        </w:rPr>
        <w:t>&lt;NumAm&gt;</w:t>
      </w:r>
      <w:r w:rsidRPr="00CD1BD2">
        <w:rPr>
          <w:lang w:val="it-IT"/>
        </w:rPr>
        <w:t>356</w:t>
      </w:r>
      <w:r w:rsidRPr="00CD1BD2">
        <w:rPr>
          <w:rStyle w:val="HideTWBExt"/>
          <w:b w:val="0"/>
        </w:rPr>
        <w:t>&lt;/NumAm&gt;</w:t>
      </w:r>
    </w:p>
    <w:p w14:paraId="5BD286FD" w14:textId="77777777" w:rsidR="00A22B51" w:rsidRPr="00CD1BD2" w:rsidRDefault="00A22B51" w:rsidP="00A22B51">
      <w:pPr>
        <w:pStyle w:val="NormalBold"/>
        <w:rPr>
          <w:lang w:val="it-IT"/>
        </w:rPr>
      </w:pPr>
      <w:r w:rsidRPr="00CD1BD2">
        <w:rPr>
          <w:rStyle w:val="HideTWBExt"/>
          <w:b w:val="0"/>
        </w:rPr>
        <w:t>&lt;RepeatBlock-By&gt;&lt;Members&gt;</w:t>
      </w:r>
      <w:r w:rsidRPr="00CD1BD2">
        <w:rPr>
          <w:lang w:val="it-IT"/>
        </w:rPr>
        <w:t>Diana Riba i Giner</w:t>
      </w:r>
      <w:r w:rsidRPr="00CD1BD2">
        <w:rPr>
          <w:rStyle w:val="HideTWBExt"/>
          <w:b w:val="0"/>
        </w:rPr>
        <w:t>&lt;/Members&gt;</w:t>
      </w:r>
    </w:p>
    <w:p w14:paraId="36917665" w14:textId="77777777" w:rsidR="00A22B51" w:rsidRPr="00CD1BD2" w:rsidRDefault="00A22B51" w:rsidP="00A22B51">
      <w:pPr>
        <w:pStyle w:val="NormalBold"/>
        <w:rPr>
          <w:lang w:val="it-IT"/>
        </w:rPr>
      </w:pPr>
      <w:r w:rsidRPr="00CD1BD2">
        <w:rPr>
          <w:rStyle w:val="HideTWBExt"/>
          <w:b w:val="0"/>
        </w:rPr>
        <w:t>&lt;/RepeatBlock-By&gt;</w:t>
      </w:r>
    </w:p>
    <w:p w14:paraId="0577DC6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24F41D8" w14:textId="77777777" w:rsidR="00A22B51" w:rsidRPr="00CD1BD2" w:rsidRDefault="00A22B51" w:rsidP="00A22B51">
      <w:pPr>
        <w:pStyle w:val="NormalBold"/>
      </w:pPr>
      <w:r w:rsidRPr="00CD1BD2">
        <w:rPr>
          <w:rStyle w:val="HideTWBExt"/>
          <w:b w:val="0"/>
        </w:rPr>
        <w:t>&lt;Article&gt;</w:t>
      </w:r>
      <w:r w:rsidRPr="00CD1BD2">
        <w:t>13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4CA9553" w14:textId="77777777" w:rsidTr="0030684B">
        <w:trPr>
          <w:trHeight w:hRule="exact" w:val="240"/>
          <w:jc w:val="center"/>
        </w:trPr>
        <w:tc>
          <w:tcPr>
            <w:tcW w:w="9752" w:type="dxa"/>
            <w:gridSpan w:val="2"/>
            <w:tcBorders>
              <w:top w:val="nil"/>
              <w:left w:val="nil"/>
              <w:bottom w:val="nil"/>
              <w:right w:val="nil"/>
            </w:tcBorders>
          </w:tcPr>
          <w:p w14:paraId="159DE0ED" w14:textId="77777777" w:rsidR="00A22B51" w:rsidRPr="00CD1BD2" w:rsidRDefault="00A22B51" w:rsidP="0030684B"/>
        </w:tc>
      </w:tr>
      <w:tr w:rsidR="00A22B51" w:rsidRPr="00CD1BD2" w14:paraId="03C4A364" w14:textId="77777777" w:rsidTr="0030684B">
        <w:trPr>
          <w:trHeight w:val="240"/>
          <w:jc w:val="center"/>
        </w:trPr>
        <w:tc>
          <w:tcPr>
            <w:tcW w:w="4876" w:type="dxa"/>
            <w:tcBorders>
              <w:top w:val="nil"/>
              <w:left w:val="nil"/>
              <w:bottom w:val="nil"/>
              <w:right w:val="nil"/>
            </w:tcBorders>
          </w:tcPr>
          <w:p w14:paraId="4ACF77F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439AD93" w14:textId="77777777" w:rsidR="00A22B51" w:rsidRPr="00CD1BD2" w:rsidRDefault="00A22B51" w:rsidP="0030684B">
            <w:pPr>
              <w:pStyle w:val="AmColumnHeading"/>
            </w:pPr>
            <w:r w:rsidRPr="00CD1BD2">
              <w:t>Tarkistus</w:t>
            </w:r>
          </w:p>
        </w:tc>
      </w:tr>
      <w:tr w:rsidR="00A22B51" w:rsidRPr="00CD1BD2" w14:paraId="15B3C0F8" w14:textId="77777777" w:rsidTr="0030684B">
        <w:trPr>
          <w:jc w:val="center"/>
        </w:trPr>
        <w:tc>
          <w:tcPr>
            <w:tcW w:w="4876" w:type="dxa"/>
            <w:tcBorders>
              <w:top w:val="nil"/>
              <w:left w:val="nil"/>
              <w:bottom w:val="nil"/>
              <w:right w:val="nil"/>
            </w:tcBorders>
          </w:tcPr>
          <w:p w14:paraId="29BCF5A4" w14:textId="77777777" w:rsidR="00A22B51" w:rsidRPr="00CD1BD2" w:rsidRDefault="00A22B51" w:rsidP="0030684B">
            <w:pPr>
              <w:pStyle w:val="Normal6a"/>
            </w:pPr>
            <w:r w:rsidRPr="00CD1BD2">
              <w:t>13.</w:t>
            </w:r>
            <w:r w:rsidRPr="00CD1BD2">
              <w:tab/>
              <w:t>on edelleen syvästi huolissaan siitä, että tiedotusvälineiden omistajuus, sekä julkisten että yksityisten tahojen tapauksessa, on edelleen hyvin keskittynyttä monissa jäsenvaltioissa, mikä muodostaa merkittävän riskin tietojen ja näkemysten moninaisuudelle; kehottaa jäsenvaltioita hyväksymään lainsäädäntökehyksiä, joilla estetään horisontaalinen keskittyminen, varmistetaan omistuksen ja hallinnoinnin avoimuus ja taataan riippumattomat valvonta- ja vaatimustenmukaisuusmekanismit, jotta voidaan turvata toimituksellinen ja journalistinen riippumattomuus ja tiedotusvälineiden rooli julkisen vallan vartijana;</w:t>
            </w:r>
          </w:p>
        </w:tc>
        <w:tc>
          <w:tcPr>
            <w:tcW w:w="4876" w:type="dxa"/>
            <w:tcBorders>
              <w:top w:val="nil"/>
              <w:left w:val="nil"/>
              <w:bottom w:val="nil"/>
              <w:right w:val="nil"/>
            </w:tcBorders>
          </w:tcPr>
          <w:p w14:paraId="512864E7" w14:textId="77777777" w:rsidR="00A22B51" w:rsidRPr="00CD1BD2" w:rsidRDefault="00A22B51" w:rsidP="0030684B">
            <w:pPr>
              <w:pStyle w:val="Normal6a"/>
            </w:pPr>
            <w:r w:rsidRPr="00CD1BD2">
              <w:t>13.</w:t>
            </w:r>
            <w:r w:rsidRPr="00CD1BD2">
              <w:tab/>
              <w:t>on edelleen syvästi huolissaan siitä, että tiedotusvälineiden omistajuus, sekä julkisten että yksityisten tahojen tapauksessa, on edelleen hyvin keskittynyttä monissa jäsenvaltioissa, mikä muodostaa merkittävän riskin tietojen ja näkemysten moninaisuudelle; kehottaa jäsenvaltioita hyväksymään lainsäädäntökehyksiä, joilla estetään horisontaalinen keskittyminen, varmistetaan omistuksen ja hallinnoinnin avoimuus</w:t>
            </w:r>
            <w:r w:rsidRPr="00CD1BD2">
              <w:rPr>
                <w:b/>
                <w:i/>
              </w:rPr>
              <w:t>, varmistetaan julkisten varojen avoin jakaminen, suojellaan toimituksellista riippumattomuutta ja torjutaan disinformaatiota</w:t>
            </w:r>
            <w:r w:rsidRPr="00CD1BD2">
              <w:t xml:space="preserve"> ja taataan riippumattomat valvonta- ja vaatimustenmukaisuusmekanismit, jotta voidaan turvata toimituksellinen ja journalistinen riippumattomuus ja tiedotusvälineiden rooli julkisen vallan vartijana;</w:t>
            </w:r>
          </w:p>
        </w:tc>
      </w:tr>
    </w:tbl>
    <w:p w14:paraId="2BFEB5C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59031F0" w14:textId="77777777" w:rsidR="00A22B51" w:rsidRPr="00CD1BD2" w:rsidRDefault="00A22B51" w:rsidP="00A22B51">
      <w:r w:rsidRPr="00CD1BD2">
        <w:rPr>
          <w:rStyle w:val="HideTWBExt"/>
        </w:rPr>
        <w:t>&lt;/Amend&gt;</w:t>
      </w:r>
    </w:p>
    <w:p w14:paraId="5D3A062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357</w:t>
      </w:r>
      <w:r w:rsidRPr="00CD1BD2">
        <w:rPr>
          <w:rStyle w:val="HideTWBExt"/>
          <w:b w:val="0"/>
        </w:rPr>
        <w:t>&lt;/NumAm&gt;</w:t>
      </w:r>
    </w:p>
    <w:p w14:paraId="160AED59"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3C402761" w14:textId="77777777" w:rsidR="00A22B51" w:rsidRPr="00CD1BD2" w:rsidRDefault="00A22B51" w:rsidP="00A22B51">
      <w:pPr>
        <w:pStyle w:val="NormalBold"/>
      </w:pPr>
      <w:r w:rsidRPr="00CD1BD2">
        <w:rPr>
          <w:rStyle w:val="HideTWBExt"/>
          <w:b w:val="0"/>
        </w:rPr>
        <w:t>&lt;/RepeatBlock-By&gt;</w:t>
      </w:r>
    </w:p>
    <w:p w14:paraId="043388F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81AEFBB" w14:textId="77777777" w:rsidR="00A22B51" w:rsidRPr="00CD1BD2" w:rsidRDefault="00A22B51" w:rsidP="00A22B51">
      <w:pPr>
        <w:pStyle w:val="NormalBold"/>
      </w:pPr>
      <w:r w:rsidRPr="00CD1BD2">
        <w:rPr>
          <w:rStyle w:val="HideTWBExt"/>
          <w:b w:val="0"/>
        </w:rPr>
        <w:t>&lt;Article&gt;</w:t>
      </w:r>
      <w:r w:rsidRPr="00CD1BD2">
        <w:t>13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C655434" w14:textId="77777777" w:rsidTr="0030684B">
        <w:trPr>
          <w:trHeight w:hRule="exact" w:val="240"/>
          <w:jc w:val="center"/>
        </w:trPr>
        <w:tc>
          <w:tcPr>
            <w:tcW w:w="9752" w:type="dxa"/>
            <w:gridSpan w:val="2"/>
            <w:tcBorders>
              <w:top w:val="nil"/>
              <w:left w:val="nil"/>
              <w:bottom w:val="nil"/>
              <w:right w:val="nil"/>
            </w:tcBorders>
          </w:tcPr>
          <w:p w14:paraId="4C6BBE03" w14:textId="77777777" w:rsidR="00A22B51" w:rsidRPr="00CD1BD2" w:rsidRDefault="00A22B51" w:rsidP="0030684B"/>
        </w:tc>
      </w:tr>
      <w:tr w:rsidR="00A22B51" w:rsidRPr="00CD1BD2" w14:paraId="072D1DB3" w14:textId="77777777" w:rsidTr="0030684B">
        <w:trPr>
          <w:trHeight w:val="240"/>
          <w:jc w:val="center"/>
        </w:trPr>
        <w:tc>
          <w:tcPr>
            <w:tcW w:w="4876" w:type="dxa"/>
            <w:tcBorders>
              <w:top w:val="nil"/>
              <w:left w:val="nil"/>
              <w:bottom w:val="nil"/>
              <w:right w:val="nil"/>
            </w:tcBorders>
          </w:tcPr>
          <w:p w14:paraId="365C23E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7DB67E3" w14:textId="77777777" w:rsidR="00A22B51" w:rsidRPr="00CD1BD2" w:rsidRDefault="00A22B51" w:rsidP="0030684B">
            <w:pPr>
              <w:pStyle w:val="AmColumnHeading"/>
            </w:pPr>
            <w:r w:rsidRPr="00CD1BD2">
              <w:t>Tarkistus</w:t>
            </w:r>
          </w:p>
        </w:tc>
      </w:tr>
      <w:tr w:rsidR="00A22B51" w:rsidRPr="00CD1BD2" w14:paraId="6F20441C" w14:textId="77777777" w:rsidTr="0030684B">
        <w:trPr>
          <w:jc w:val="center"/>
        </w:trPr>
        <w:tc>
          <w:tcPr>
            <w:tcW w:w="4876" w:type="dxa"/>
            <w:tcBorders>
              <w:top w:val="nil"/>
              <w:left w:val="nil"/>
              <w:bottom w:val="nil"/>
              <w:right w:val="nil"/>
            </w:tcBorders>
          </w:tcPr>
          <w:p w14:paraId="68D91246" w14:textId="77777777" w:rsidR="00A22B51" w:rsidRPr="00CD1BD2" w:rsidRDefault="00A22B51" w:rsidP="0030684B">
            <w:pPr>
              <w:pStyle w:val="Normal6a"/>
            </w:pPr>
            <w:r w:rsidRPr="00CD1BD2">
              <w:t>13.</w:t>
            </w:r>
            <w:r w:rsidRPr="00CD1BD2">
              <w:tab/>
              <w:t>on edelleen syvästi huolissaan siitä, että tiedotusvälineiden omistajuus, sekä julkisten että yksityisten tahojen tapauksessa, on edelleen hyvin keskittynyttä monissa jäsenvaltioissa, mikä muodostaa merkittävän riskin tietojen ja näkemysten moninaisuudelle; kehottaa jäsenvaltioita hyväksymään lainsäädäntökehyksiä, joilla estetään horisontaalinen keskittyminen, varmistetaan omistuksen ja hallinnoinnin avoimuus ja taataan riippumattomat valvonta- ja vaatimustenmukaisuusmekanismit, jotta voidaan turvata toimituksellinen ja journalistinen riippumattomuus ja tiedotusvälineiden rooli julkisen vallan vartijana;</w:t>
            </w:r>
          </w:p>
        </w:tc>
        <w:tc>
          <w:tcPr>
            <w:tcW w:w="4876" w:type="dxa"/>
            <w:tcBorders>
              <w:top w:val="nil"/>
              <w:left w:val="nil"/>
              <w:bottom w:val="nil"/>
              <w:right w:val="nil"/>
            </w:tcBorders>
          </w:tcPr>
          <w:p w14:paraId="6A9EF4BF" w14:textId="77777777" w:rsidR="00A22B51" w:rsidRPr="00CD1BD2" w:rsidRDefault="00A22B51" w:rsidP="0030684B">
            <w:pPr>
              <w:pStyle w:val="Normal6a"/>
            </w:pPr>
            <w:r w:rsidRPr="00CD1BD2">
              <w:t>13.</w:t>
            </w:r>
            <w:r w:rsidRPr="00CD1BD2">
              <w:tab/>
              <w:t>on edelleen syvästi huolissaan siitä, että tiedotusvälineiden omistajuus, sekä julkisten että yksityisten tahojen tapauksessa, on edelleen hyvin keskittynyttä monissa jäsenvaltioissa, mikä muodostaa merkittävän riskin tietojen ja näkemysten moninaisuudelle; kehottaa jäsenvaltioita hyväksymään lainsäädäntökehyksiä, joilla estetään horisontaalinen keskittyminen, varmistetaan omistuksen</w:t>
            </w:r>
            <w:r w:rsidRPr="00CD1BD2">
              <w:rPr>
                <w:b/>
                <w:i/>
              </w:rPr>
              <w:t>, rahoituslähteiden</w:t>
            </w:r>
            <w:r w:rsidRPr="00CD1BD2">
              <w:t xml:space="preserve"> ja hallinnoinnin avoimuus ja taataan riippumattomat valvonta- ja vaatimustenmukaisuusmekanismit, jotta voidaan turvata toimituksellinen ja journalistinen riippumattomuus ja tiedotusvälineiden rooli julkisen vallan vartijana;</w:t>
            </w:r>
          </w:p>
        </w:tc>
      </w:tr>
    </w:tbl>
    <w:p w14:paraId="43E1E89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CA5FEBE" w14:textId="77777777" w:rsidR="00A22B51" w:rsidRPr="00CD1BD2" w:rsidRDefault="00A22B51" w:rsidP="00A22B51">
      <w:r w:rsidRPr="00CD1BD2">
        <w:rPr>
          <w:rStyle w:val="HideTWBExt"/>
        </w:rPr>
        <w:t>&lt;/Amend&gt;</w:t>
      </w:r>
    </w:p>
    <w:p w14:paraId="6BB7AB2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358</w:t>
      </w:r>
      <w:r w:rsidRPr="00CD1BD2">
        <w:rPr>
          <w:rStyle w:val="HideTWBExt"/>
          <w:b w:val="0"/>
        </w:rPr>
        <w:t>&lt;/NumAm&gt;</w:t>
      </w:r>
    </w:p>
    <w:p w14:paraId="002F275C" w14:textId="77777777" w:rsidR="00A22B51" w:rsidRPr="00CD1BD2" w:rsidRDefault="00A22B51" w:rsidP="00A22B51">
      <w:pPr>
        <w:pStyle w:val="NormalBold"/>
      </w:pPr>
      <w:r w:rsidRPr="00CD1BD2">
        <w:rPr>
          <w:rStyle w:val="HideTWBExt"/>
          <w:b w:val="0"/>
        </w:rPr>
        <w:t>&lt;RepeatBlock-By&gt;&lt;Members&gt;</w:t>
      </w:r>
      <w:r w:rsidRPr="00CD1BD2">
        <w:t>Fredis Beleris, Javier Zarzalejos, Tomáš Zdechovský</w:t>
      </w:r>
      <w:r w:rsidRPr="00CD1BD2">
        <w:rPr>
          <w:rStyle w:val="HideTWBExt"/>
          <w:b w:val="0"/>
        </w:rPr>
        <w:t>&lt;/Members&gt;</w:t>
      </w:r>
    </w:p>
    <w:p w14:paraId="2C059C83" w14:textId="77777777" w:rsidR="00A22B51" w:rsidRPr="00CD1BD2" w:rsidRDefault="00A22B51" w:rsidP="00A22B51">
      <w:pPr>
        <w:pStyle w:val="NormalBold"/>
      </w:pPr>
      <w:r w:rsidRPr="00CD1BD2">
        <w:rPr>
          <w:rStyle w:val="HideTWBExt"/>
          <w:b w:val="0"/>
        </w:rPr>
        <w:t>&lt;/RepeatBlock-By&gt;</w:t>
      </w:r>
    </w:p>
    <w:p w14:paraId="6E5207E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C055D77" w14:textId="77777777" w:rsidR="00A22B51" w:rsidRPr="00CD1BD2" w:rsidRDefault="00A22B51" w:rsidP="00A22B51">
      <w:pPr>
        <w:pStyle w:val="NormalBold"/>
      </w:pPr>
      <w:r w:rsidRPr="00CD1BD2">
        <w:rPr>
          <w:rStyle w:val="HideTWBExt"/>
          <w:b w:val="0"/>
        </w:rPr>
        <w:t>&lt;Article&gt;</w:t>
      </w:r>
      <w:r w:rsidRPr="00CD1BD2">
        <w:t>13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C925644" w14:textId="77777777" w:rsidTr="0030684B">
        <w:trPr>
          <w:trHeight w:hRule="exact" w:val="240"/>
          <w:jc w:val="center"/>
        </w:trPr>
        <w:tc>
          <w:tcPr>
            <w:tcW w:w="9752" w:type="dxa"/>
            <w:gridSpan w:val="2"/>
            <w:tcBorders>
              <w:top w:val="nil"/>
              <w:left w:val="nil"/>
              <w:bottom w:val="nil"/>
              <w:right w:val="nil"/>
            </w:tcBorders>
          </w:tcPr>
          <w:p w14:paraId="54DF7B84" w14:textId="77777777" w:rsidR="00A22B51" w:rsidRPr="00CD1BD2" w:rsidRDefault="00A22B51" w:rsidP="0030684B"/>
        </w:tc>
      </w:tr>
      <w:tr w:rsidR="00A22B51" w:rsidRPr="00CD1BD2" w14:paraId="403B465E" w14:textId="77777777" w:rsidTr="0030684B">
        <w:trPr>
          <w:trHeight w:val="240"/>
          <w:jc w:val="center"/>
        </w:trPr>
        <w:tc>
          <w:tcPr>
            <w:tcW w:w="4876" w:type="dxa"/>
            <w:tcBorders>
              <w:top w:val="nil"/>
              <w:left w:val="nil"/>
              <w:bottom w:val="nil"/>
              <w:right w:val="nil"/>
            </w:tcBorders>
          </w:tcPr>
          <w:p w14:paraId="350423F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AE50D47" w14:textId="77777777" w:rsidR="00A22B51" w:rsidRPr="00CD1BD2" w:rsidRDefault="00A22B51" w:rsidP="0030684B">
            <w:pPr>
              <w:pStyle w:val="AmColumnHeading"/>
            </w:pPr>
            <w:r w:rsidRPr="00CD1BD2">
              <w:t>Tarkistus</w:t>
            </w:r>
          </w:p>
        </w:tc>
      </w:tr>
      <w:tr w:rsidR="00A22B51" w:rsidRPr="00CD1BD2" w14:paraId="1C6A113D" w14:textId="77777777" w:rsidTr="0030684B">
        <w:trPr>
          <w:jc w:val="center"/>
        </w:trPr>
        <w:tc>
          <w:tcPr>
            <w:tcW w:w="4876" w:type="dxa"/>
            <w:tcBorders>
              <w:top w:val="nil"/>
              <w:left w:val="nil"/>
              <w:bottom w:val="nil"/>
              <w:right w:val="nil"/>
            </w:tcBorders>
          </w:tcPr>
          <w:p w14:paraId="3D075B71" w14:textId="77777777" w:rsidR="00A22B51" w:rsidRPr="00CD1BD2" w:rsidRDefault="00A22B51" w:rsidP="0030684B">
            <w:pPr>
              <w:pStyle w:val="Normal6a"/>
            </w:pPr>
            <w:r w:rsidRPr="00CD1BD2">
              <w:t>13.</w:t>
            </w:r>
            <w:r w:rsidRPr="00CD1BD2">
              <w:tab/>
            </w:r>
            <w:r w:rsidRPr="00CD1BD2">
              <w:rPr>
                <w:b/>
                <w:i/>
              </w:rPr>
              <w:t>on edelleen syvästi huolissaan siitä, että tiedotusvälineiden omistajuus, sekä julkisten että yksityisten tahojen tapauksessa, on edelleen hyvin keskittynyttä monissa jäsenvaltioissa, mikä muodostaa merkittävän riskin tietojen ja näkemysten moninaisuudelle; kehottaa jäsenvaltioita hyväksymään lainsäädäntökehyksiä, joilla estetään horisontaalinen keskittyminen, varmistetaan omistuksen ja hallinnoinnin avoimuus ja taataan riippumattomat valvonta- ja vaatimustenmukaisuusmekanismit, jotta voidaan turvata</w:t>
            </w:r>
            <w:r w:rsidRPr="00CD1BD2">
              <w:t xml:space="preserve"> toimituksellinen ja journalistinen riippumattomuus </w:t>
            </w:r>
            <w:r w:rsidRPr="00CD1BD2">
              <w:rPr>
                <w:b/>
                <w:i/>
              </w:rPr>
              <w:t>ja tiedotusvälineiden rooli julkisen vallan vartijana</w:t>
            </w:r>
            <w:r w:rsidRPr="00CD1BD2">
              <w:t>;</w:t>
            </w:r>
          </w:p>
        </w:tc>
        <w:tc>
          <w:tcPr>
            <w:tcW w:w="4876" w:type="dxa"/>
            <w:tcBorders>
              <w:top w:val="nil"/>
              <w:left w:val="nil"/>
              <w:bottom w:val="nil"/>
              <w:right w:val="nil"/>
            </w:tcBorders>
          </w:tcPr>
          <w:p w14:paraId="5E4BC8FA" w14:textId="77777777" w:rsidR="00A22B51" w:rsidRPr="00CD1BD2" w:rsidRDefault="00A22B51" w:rsidP="0030684B">
            <w:pPr>
              <w:pStyle w:val="Normal6a"/>
            </w:pPr>
            <w:r w:rsidRPr="00CD1BD2">
              <w:t>13.</w:t>
            </w:r>
            <w:r w:rsidRPr="00CD1BD2">
              <w:tab/>
            </w:r>
            <w:r w:rsidRPr="00CD1BD2">
              <w:rPr>
                <w:b/>
                <w:i/>
              </w:rPr>
              <w:t>painottaa, että tiedotusvälineiden omistajuuden avoimuus edistää tiedotusvälineiden riippumattomuutta ja lisää kansalaisten luottamusta; suhtautuu myönteisesti positiiviseen kehitykseen useissa jäsenvaltioissa, kuten verkossa olevien omistusrekisterien perustamiseen tai laajentamiseen ja niiden vaikuttavaan valvontaan, ja kannustaa kaikkia jäsenvaltioita jatkamaan tiedotusvälineiden moniarvoisuuden edistämistä lainsäädäntökehyksillä ja valvontamekanismeilla, joilla turvataan</w:t>
            </w:r>
            <w:r w:rsidRPr="00CD1BD2">
              <w:t xml:space="preserve"> toimituksellinen ja journalistinen riippumattomuus;</w:t>
            </w:r>
          </w:p>
        </w:tc>
      </w:tr>
    </w:tbl>
    <w:p w14:paraId="2C2412A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EEC3AB3" w14:textId="77777777" w:rsidR="00A22B51" w:rsidRPr="00CD1BD2" w:rsidRDefault="00A22B51" w:rsidP="00A22B51">
      <w:r w:rsidRPr="00CD1BD2">
        <w:rPr>
          <w:rStyle w:val="HideTWBExt"/>
        </w:rPr>
        <w:t>&lt;/Amend&gt;</w:t>
      </w:r>
    </w:p>
    <w:p w14:paraId="5875187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359</w:t>
      </w:r>
      <w:r w:rsidRPr="00CD1BD2">
        <w:rPr>
          <w:rStyle w:val="HideTWBExt"/>
          <w:b w:val="0"/>
        </w:rPr>
        <w:t>&lt;/NumAm&gt;</w:t>
      </w:r>
    </w:p>
    <w:p w14:paraId="1F392A69" w14:textId="77777777" w:rsidR="00A22B51" w:rsidRPr="00CD1BD2" w:rsidRDefault="00A22B51" w:rsidP="00A22B51">
      <w:pPr>
        <w:pStyle w:val="NormalBold"/>
      </w:pPr>
      <w:r w:rsidRPr="00CD1BD2">
        <w:rPr>
          <w:rStyle w:val="HideTWBExt"/>
          <w:b w:val="0"/>
        </w:rPr>
        <w:t>&lt;RepeatBlock-By&gt;&lt;Members&gt;</w:t>
      </w:r>
      <w:r w:rsidRPr="00CD1BD2">
        <w:t>Javier Zarzalejos, Fredis Beleris</w:t>
      </w:r>
      <w:r w:rsidRPr="00CD1BD2">
        <w:rPr>
          <w:rStyle w:val="HideTWBExt"/>
          <w:b w:val="0"/>
        </w:rPr>
        <w:t>&lt;/Members&gt;</w:t>
      </w:r>
    </w:p>
    <w:p w14:paraId="6F1CBE0E" w14:textId="77777777" w:rsidR="00A22B51" w:rsidRPr="00CD1BD2" w:rsidRDefault="00A22B51" w:rsidP="00A22B51">
      <w:pPr>
        <w:pStyle w:val="NormalBold"/>
      </w:pPr>
      <w:r w:rsidRPr="00CD1BD2">
        <w:rPr>
          <w:rStyle w:val="HideTWBExt"/>
          <w:b w:val="0"/>
        </w:rPr>
        <w:t>&lt;/RepeatBlock-By&gt;</w:t>
      </w:r>
    </w:p>
    <w:p w14:paraId="3CB41CF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4C80F90" w14:textId="77777777" w:rsidR="00A22B51" w:rsidRPr="00CD1BD2" w:rsidRDefault="00A22B51" w:rsidP="00A22B51">
      <w:pPr>
        <w:pStyle w:val="NormalBold"/>
      </w:pPr>
      <w:r w:rsidRPr="00CD1BD2">
        <w:rPr>
          <w:rStyle w:val="HideTWBExt"/>
          <w:b w:val="0"/>
        </w:rPr>
        <w:t>&lt;Article&gt;</w:t>
      </w:r>
      <w:r w:rsidRPr="00CD1BD2">
        <w:t>13 kohta – 1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9E3F1C3" w14:textId="77777777" w:rsidTr="0030684B">
        <w:trPr>
          <w:trHeight w:hRule="exact" w:val="240"/>
          <w:jc w:val="center"/>
        </w:trPr>
        <w:tc>
          <w:tcPr>
            <w:tcW w:w="9752" w:type="dxa"/>
            <w:gridSpan w:val="2"/>
            <w:tcBorders>
              <w:top w:val="nil"/>
              <w:left w:val="nil"/>
              <w:bottom w:val="nil"/>
              <w:right w:val="nil"/>
            </w:tcBorders>
          </w:tcPr>
          <w:p w14:paraId="6A09ED5D" w14:textId="77777777" w:rsidR="00A22B51" w:rsidRPr="00CD1BD2" w:rsidRDefault="00A22B51" w:rsidP="0030684B"/>
        </w:tc>
      </w:tr>
      <w:tr w:rsidR="00A22B51" w:rsidRPr="00CD1BD2" w14:paraId="44C4F1AF" w14:textId="77777777" w:rsidTr="0030684B">
        <w:trPr>
          <w:trHeight w:val="240"/>
          <w:jc w:val="center"/>
        </w:trPr>
        <w:tc>
          <w:tcPr>
            <w:tcW w:w="4876" w:type="dxa"/>
            <w:tcBorders>
              <w:top w:val="nil"/>
              <w:left w:val="nil"/>
              <w:bottom w:val="nil"/>
              <w:right w:val="nil"/>
            </w:tcBorders>
          </w:tcPr>
          <w:p w14:paraId="58BE8BA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012A6A" w14:textId="77777777" w:rsidR="00A22B51" w:rsidRPr="00CD1BD2" w:rsidRDefault="00A22B51" w:rsidP="0030684B">
            <w:pPr>
              <w:pStyle w:val="AmColumnHeading"/>
            </w:pPr>
            <w:r w:rsidRPr="00CD1BD2">
              <w:t>Tarkistus</w:t>
            </w:r>
          </w:p>
        </w:tc>
      </w:tr>
      <w:tr w:rsidR="00A22B51" w:rsidRPr="00CD1BD2" w14:paraId="36B5C912" w14:textId="77777777" w:rsidTr="0030684B">
        <w:trPr>
          <w:jc w:val="center"/>
        </w:trPr>
        <w:tc>
          <w:tcPr>
            <w:tcW w:w="4876" w:type="dxa"/>
            <w:tcBorders>
              <w:top w:val="nil"/>
              <w:left w:val="nil"/>
              <w:bottom w:val="nil"/>
              <w:right w:val="nil"/>
            </w:tcBorders>
          </w:tcPr>
          <w:p w14:paraId="5278A3DC" w14:textId="77777777" w:rsidR="00A22B51" w:rsidRPr="00CD1BD2" w:rsidRDefault="00A22B51" w:rsidP="0030684B">
            <w:pPr>
              <w:pStyle w:val="Normal6a"/>
            </w:pPr>
          </w:p>
        </w:tc>
        <w:tc>
          <w:tcPr>
            <w:tcW w:w="4876" w:type="dxa"/>
            <w:tcBorders>
              <w:top w:val="nil"/>
              <w:left w:val="nil"/>
              <w:bottom w:val="nil"/>
              <w:right w:val="nil"/>
            </w:tcBorders>
          </w:tcPr>
          <w:p w14:paraId="79330E3A" w14:textId="77777777" w:rsidR="00A22B51" w:rsidRPr="00CD1BD2" w:rsidRDefault="00A22B51" w:rsidP="0030684B">
            <w:pPr>
              <w:pStyle w:val="Normal6a"/>
            </w:pPr>
            <w:r w:rsidRPr="00CD1BD2">
              <w:rPr>
                <w:b/>
                <w:i/>
              </w:rPr>
              <w:t>(1)</w:t>
            </w:r>
            <w:r w:rsidRPr="00CD1BD2">
              <w:tab/>
            </w:r>
            <w:r w:rsidRPr="00CD1BD2">
              <w:rPr>
                <w:b/>
                <w:i/>
              </w:rPr>
              <w:t>tuomitsee kaiken poliittisen puuttumisen julkisen median hallinnointiin; kehottaa jäsenvaltioita turvaamaan toimituksellisen riippumattomuuden ja varmistamaan avoimuuden hallintoelinten nimittämisessä sekä olemaan vähentämättä niiden valintaa varten vaadittavaa enemmistöä; kehottaa komissiota seuraamaan uudistuksia, jotka voivat vaarantaa tiedotusvälineiden moniarvoisuuden ja julkisten yleisradiopalvelujen riippumattomuuden;</w:t>
            </w:r>
          </w:p>
        </w:tc>
      </w:tr>
    </w:tbl>
    <w:p w14:paraId="76EF971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0837E14" w14:textId="77777777" w:rsidR="00A22B51" w:rsidRPr="00CD1BD2" w:rsidRDefault="00A22B51" w:rsidP="00A22B51">
      <w:r w:rsidRPr="00CD1BD2">
        <w:rPr>
          <w:rStyle w:val="HideTWBExt"/>
        </w:rPr>
        <w:t>&lt;/Amend&gt;</w:t>
      </w:r>
    </w:p>
    <w:p w14:paraId="51AEAFF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360</w:t>
      </w:r>
      <w:r w:rsidRPr="00CD1BD2">
        <w:rPr>
          <w:rStyle w:val="HideTWBExt"/>
          <w:b w:val="0"/>
        </w:rPr>
        <w:t>&lt;/NumAm&gt;</w:t>
      </w:r>
    </w:p>
    <w:p w14:paraId="35A16ABA"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w:t>
      </w:r>
      <w:r w:rsidRPr="00CD1BD2">
        <w:rPr>
          <w:rStyle w:val="HideTWBExt"/>
          <w:b w:val="0"/>
        </w:rPr>
        <w:t>&lt;/Members&gt;</w:t>
      </w:r>
    </w:p>
    <w:p w14:paraId="0C882CCD" w14:textId="77777777" w:rsidR="00A22B51" w:rsidRPr="00CD1BD2" w:rsidRDefault="00A22B51" w:rsidP="00A22B51">
      <w:pPr>
        <w:pStyle w:val="NormalBold"/>
      </w:pPr>
      <w:r w:rsidRPr="00CD1BD2">
        <w:rPr>
          <w:rStyle w:val="HideTWBExt"/>
          <w:b w:val="0"/>
        </w:rPr>
        <w:t>&lt;/RepeatBlock-By&gt;</w:t>
      </w:r>
    </w:p>
    <w:p w14:paraId="5F2B760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15C0EA3" w14:textId="77777777" w:rsidR="00A22B51" w:rsidRPr="00CD1BD2" w:rsidRDefault="00A22B51" w:rsidP="00A22B51">
      <w:pPr>
        <w:pStyle w:val="NormalBold"/>
      </w:pPr>
      <w:r w:rsidRPr="00CD1BD2">
        <w:rPr>
          <w:rStyle w:val="HideTWBExt"/>
          <w:b w:val="0"/>
        </w:rPr>
        <w:t>&lt;Article&gt;</w:t>
      </w:r>
      <w:r w:rsidRPr="00CD1BD2">
        <w:t>13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8900178" w14:textId="77777777" w:rsidTr="0030684B">
        <w:trPr>
          <w:trHeight w:hRule="exact" w:val="240"/>
          <w:jc w:val="center"/>
        </w:trPr>
        <w:tc>
          <w:tcPr>
            <w:tcW w:w="9752" w:type="dxa"/>
            <w:gridSpan w:val="2"/>
            <w:tcBorders>
              <w:top w:val="nil"/>
              <w:left w:val="nil"/>
              <w:bottom w:val="nil"/>
              <w:right w:val="nil"/>
            </w:tcBorders>
          </w:tcPr>
          <w:p w14:paraId="63AA551C" w14:textId="77777777" w:rsidR="00A22B51" w:rsidRPr="00CD1BD2" w:rsidRDefault="00A22B51" w:rsidP="0030684B"/>
        </w:tc>
      </w:tr>
      <w:tr w:rsidR="00A22B51" w:rsidRPr="00CD1BD2" w14:paraId="4401BC04" w14:textId="77777777" w:rsidTr="0030684B">
        <w:trPr>
          <w:trHeight w:val="240"/>
          <w:jc w:val="center"/>
        </w:trPr>
        <w:tc>
          <w:tcPr>
            <w:tcW w:w="4876" w:type="dxa"/>
            <w:tcBorders>
              <w:top w:val="nil"/>
              <w:left w:val="nil"/>
              <w:bottom w:val="nil"/>
              <w:right w:val="nil"/>
            </w:tcBorders>
          </w:tcPr>
          <w:p w14:paraId="67951A7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E24C761" w14:textId="77777777" w:rsidR="00A22B51" w:rsidRPr="00CD1BD2" w:rsidRDefault="00A22B51" w:rsidP="0030684B">
            <w:pPr>
              <w:pStyle w:val="AmColumnHeading"/>
            </w:pPr>
            <w:r w:rsidRPr="00CD1BD2">
              <w:t>Tarkistus</w:t>
            </w:r>
          </w:p>
        </w:tc>
      </w:tr>
      <w:tr w:rsidR="00A22B51" w:rsidRPr="00CD1BD2" w14:paraId="4A2387B4" w14:textId="77777777" w:rsidTr="0030684B">
        <w:trPr>
          <w:jc w:val="center"/>
        </w:trPr>
        <w:tc>
          <w:tcPr>
            <w:tcW w:w="4876" w:type="dxa"/>
            <w:tcBorders>
              <w:top w:val="nil"/>
              <w:left w:val="nil"/>
              <w:bottom w:val="nil"/>
              <w:right w:val="nil"/>
            </w:tcBorders>
          </w:tcPr>
          <w:p w14:paraId="1196AEE3" w14:textId="77777777" w:rsidR="00A22B51" w:rsidRPr="00CD1BD2" w:rsidRDefault="00A22B51" w:rsidP="0030684B">
            <w:pPr>
              <w:pStyle w:val="Normal6a"/>
            </w:pPr>
          </w:p>
        </w:tc>
        <w:tc>
          <w:tcPr>
            <w:tcW w:w="4876" w:type="dxa"/>
            <w:tcBorders>
              <w:top w:val="nil"/>
              <w:left w:val="nil"/>
              <w:bottom w:val="nil"/>
              <w:right w:val="nil"/>
            </w:tcBorders>
          </w:tcPr>
          <w:p w14:paraId="5CBFEE3D" w14:textId="77777777" w:rsidR="00A22B51" w:rsidRPr="00CD1BD2" w:rsidRDefault="00A22B51" w:rsidP="0030684B">
            <w:pPr>
              <w:pStyle w:val="Normal6a"/>
            </w:pPr>
            <w:r w:rsidRPr="00CD1BD2">
              <w:rPr>
                <w:b/>
                <w:i/>
              </w:rPr>
              <w:t>13 a.</w:t>
            </w:r>
            <w:r w:rsidRPr="00CD1BD2">
              <w:tab/>
            </w:r>
            <w:r w:rsidRPr="00CD1BD2">
              <w:rPr>
                <w:b/>
                <w:i/>
              </w:rPr>
              <w:t>panee huolestuneena merkille, että tietyissä jäsenvaltioissa julkisen palvelun mediassa on toteutettu rakenneuudistuksia, jotka ovat lisänneet poliittista vaikutusvaltaa nimitys- ja irtisanomismenettelyissä, ja toteaa, että tämä heikentää toimituksellista riippumattomuutta ja moniarvoisuutta; tuomitsee tiedotusvälineiden moniarvoisuuden jatkuvan heikentämisen käyttäen valtion valvomaa mainontaa, poliittisesti vaikutusvaltaisia sääntelyelimiä ja julkisten ja yksityisten tiedotusvälineiden yhdistämistä hallitusmyönteisiksi ryhmittymiksi, ja katsoo, että tämä rajoittaa merkittävästi riippumattoman tiedon saatavuutta;</w:t>
            </w:r>
          </w:p>
        </w:tc>
      </w:tr>
    </w:tbl>
    <w:p w14:paraId="5019F3A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EA56A1F" w14:textId="77777777" w:rsidR="00A22B51" w:rsidRPr="00CD1BD2" w:rsidRDefault="00A22B51" w:rsidP="00A22B51">
      <w:r w:rsidRPr="00CD1BD2">
        <w:rPr>
          <w:rStyle w:val="HideTWBExt"/>
        </w:rPr>
        <w:t>&lt;/Amend&gt;</w:t>
      </w:r>
    </w:p>
    <w:p w14:paraId="7D96998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361</w:t>
      </w:r>
      <w:r w:rsidRPr="00CD1BD2">
        <w:rPr>
          <w:rStyle w:val="HideTWBExt"/>
          <w:b w:val="0"/>
        </w:rPr>
        <w:t>&lt;/NumAm&gt;</w:t>
      </w:r>
    </w:p>
    <w:p w14:paraId="158CD724"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572646BC" w14:textId="77777777" w:rsidR="00A22B51" w:rsidRPr="00CD1BD2" w:rsidRDefault="00A22B51" w:rsidP="00A22B51">
      <w:pPr>
        <w:pStyle w:val="NormalBold"/>
      </w:pPr>
      <w:r w:rsidRPr="00CD1BD2">
        <w:rPr>
          <w:rStyle w:val="HideTWBExt"/>
          <w:b w:val="0"/>
        </w:rPr>
        <w:t>&lt;/RepeatBlock-By&gt;</w:t>
      </w:r>
    </w:p>
    <w:p w14:paraId="72747F2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A3EC15F" w14:textId="77777777" w:rsidR="00A22B51" w:rsidRPr="00CD1BD2" w:rsidRDefault="00A22B51" w:rsidP="00A22B51">
      <w:pPr>
        <w:pStyle w:val="NormalBold"/>
      </w:pPr>
      <w:r w:rsidRPr="00CD1BD2">
        <w:rPr>
          <w:rStyle w:val="HideTWBExt"/>
          <w:b w:val="0"/>
        </w:rPr>
        <w:t>&lt;Article&gt;</w:t>
      </w:r>
      <w:r w:rsidRPr="00CD1BD2">
        <w:t>13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DCC609" w14:textId="77777777" w:rsidTr="0030684B">
        <w:trPr>
          <w:trHeight w:hRule="exact" w:val="240"/>
          <w:jc w:val="center"/>
        </w:trPr>
        <w:tc>
          <w:tcPr>
            <w:tcW w:w="9752" w:type="dxa"/>
            <w:gridSpan w:val="2"/>
            <w:tcBorders>
              <w:top w:val="nil"/>
              <w:left w:val="nil"/>
              <w:bottom w:val="nil"/>
              <w:right w:val="nil"/>
            </w:tcBorders>
          </w:tcPr>
          <w:p w14:paraId="548D615B" w14:textId="77777777" w:rsidR="00A22B51" w:rsidRPr="00CD1BD2" w:rsidRDefault="00A22B51" w:rsidP="0030684B"/>
        </w:tc>
      </w:tr>
      <w:tr w:rsidR="00A22B51" w:rsidRPr="00CD1BD2" w14:paraId="68954DF0" w14:textId="77777777" w:rsidTr="0030684B">
        <w:trPr>
          <w:trHeight w:val="240"/>
          <w:jc w:val="center"/>
        </w:trPr>
        <w:tc>
          <w:tcPr>
            <w:tcW w:w="4876" w:type="dxa"/>
            <w:tcBorders>
              <w:top w:val="nil"/>
              <w:left w:val="nil"/>
              <w:bottom w:val="nil"/>
              <w:right w:val="nil"/>
            </w:tcBorders>
          </w:tcPr>
          <w:p w14:paraId="06A6294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F8A52C0" w14:textId="77777777" w:rsidR="00A22B51" w:rsidRPr="00CD1BD2" w:rsidRDefault="00A22B51" w:rsidP="0030684B">
            <w:pPr>
              <w:pStyle w:val="AmColumnHeading"/>
            </w:pPr>
            <w:r w:rsidRPr="00CD1BD2">
              <w:t>Tarkistus</w:t>
            </w:r>
          </w:p>
        </w:tc>
      </w:tr>
      <w:tr w:rsidR="00A22B51" w:rsidRPr="00CD1BD2" w14:paraId="760BA8BA" w14:textId="77777777" w:rsidTr="0030684B">
        <w:trPr>
          <w:jc w:val="center"/>
        </w:trPr>
        <w:tc>
          <w:tcPr>
            <w:tcW w:w="4876" w:type="dxa"/>
            <w:tcBorders>
              <w:top w:val="nil"/>
              <w:left w:val="nil"/>
              <w:bottom w:val="nil"/>
              <w:right w:val="nil"/>
            </w:tcBorders>
          </w:tcPr>
          <w:p w14:paraId="42DBE740" w14:textId="77777777" w:rsidR="00A22B51" w:rsidRPr="00CD1BD2" w:rsidRDefault="00A22B51" w:rsidP="0030684B">
            <w:pPr>
              <w:pStyle w:val="Normal6a"/>
            </w:pPr>
          </w:p>
        </w:tc>
        <w:tc>
          <w:tcPr>
            <w:tcW w:w="4876" w:type="dxa"/>
            <w:tcBorders>
              <w:top w:val="nil"/>
              <w:left w:val="nil"/>
              <w:bottom w:val="nil"/>
              <w:right w:val="nil"/>
            </w:tcBorders>
          </w:tcPr>
          <w:p w14:paraId="09434DC8" w14:textId="77777777" w:rsidR="00A22B51" w:rsidRPr="00CD1BD2" w:rsidRDefault="00A22B51" w:rsidP="0030684B">
            <w:pPr>
              <w:pStyle w:val="Normal6a"/>
            </w:pPr>
            <w:r w:rsidRPr="00CD1BD2">
              <w:rPr>
                <w:b/>
                <w:i/>
              </w:rPr>
              <w:t>13 a.</w:t>
            </w:r>
            <w:r w:rsidRPr="00CD1BD2">
              <w:tab/>
            </w:r>
            <w:r w:rsidRPr="00CD1BD2">
              <w:rPr>
                <w:b/>
                <w:i/>
              </w:rPr>
              <w:t>on erittäin huolissaan siitä, että Donald Tuskin hallitus sulkee opposition tiedotusvälineitä, erityisesti Telewizja Republika ‑uutiskanavan, lehdistötilaisuuksien ulkopuolelle, mikä on kansainvälisten normien vastaista, rajoittaa tiedonsaantia ja heikentää hallituksen toimien valvontamekanismeja;</w:t>
            </w:r>
            <w:r w:rsidRPr="00CD1BD2">
              <w:t xml:space="preserve"> </w:t>
            </w:r>
            <w:r w:rsidRPr="00CD1BD2">
              <w:rPr>
                <w:b/>
                <w:i/>
              </w:rPr>
              <w:t>tuomitsee Donald Tuskin hallituksen toimet, joiden tarkoituksena on painostaa julkisia ja yksityisiä tahoja vetäytymään opposition tiedotusvälineiden kanssa tehdyistä mainossopimuksista;</w:t>
            </w:r>
          </w:p>
        </w:tc>
      </w:tr>
    </w:tbl>
    <w:p w14:paraId="3854D4D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29752979" w14:textId="77777777" w:rsidR="00A22B51" w:rsidRPr="00CD1BD2" w:rsidRDefault="00A22B51" w:rsidP="00A22B51">
      <w:r w:rsidRPr="00CD1BD2">
        <w:rPr>
          <w:rStyle w:val="HideTWBExt"/>
        </w:rPr>
        <w:t>&lt;/Amend&gt;</w:t>
      </w:r>
    </w:p>
    <w:p w14:paraId="3C00B95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362</w:t>
      </w:r>
      <w:r w:rsidRPr="00CD1BD2">
        <w:rPr>
          <w:rStyle w:val="HideTWBExt"/>
          <w:b w:val="0"/>
        </w:rPr>
        <w:t>&lt;/NumAm&gt;</w:t>
      </w:r>
    </w:p>
    <w:p w14:paraId="02D20C81"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4F366D8E" w14:textId="77777777" w:rsidR="00A22B51" w:rsidRPr="00CD1BD2" w:rsidRDefault="00A22B51" w:rsidP="00A22B51">
      <w:pPr>
        <w:pStyle w:val="NormalBold"/>
      </w:pPr>
      <w:r w:rsidRPr="00CD1BD2">
        <w:rPr>
          <w:rStyle w:val="HideTWBExt"/>
          <w:b w:val="0"/>
        </w:rPr>
        <w:t>&lt;/RepeatBlock-By&gt;</w:t>
      </w:r>
    </w:p>
    <w:p w14:paraId="7615BF5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B5B87BD" w14:textId="77777777" w:rsidR="00A22B51" w:rsidRPr="00CD1BD2" w:rsidRDefault="00A22B51" w:rsidP="00A22B51">
      <w:pPr>
        <w:pStyle w:val="NormalBold"/>
      </w:pPr>
      <w:r w:rsidRPr="00CD1BD2">
        <w:rPr>
          <w:rStyle w:val="HideTWBExt"/>
          <w:b w:val="0"/>
        </w:rPr>
        <w:t>&lt;Article&gt;</w:t>
      </w:r>
      <w:r w:rsidRPr="00CD1BD2">
        <w:t>13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36916A" w14:textId="77777777" w:rsidTr="0030684B">
        <w:trPr>
          <w:trHeight w:hRule="exact" w:val="240"/>
          <w:jc w:val="center"/>
        </w:trPr>
        <w:tc>
          <w:tcPr>
            <w:tcW w:w="9752" w:type="dxa"/>
            <w:gridSpan w:val="2"/>
            <w:tcBorders>
              <w:top w:val="nil"/>
              <w:left w:val="nil"/>
              <w:bottom w:val="nil"/>
              <w:right w:val="nil"/>
            </w:tcBorders>
          </w:tcPr>
          <w:p w14:paraId="41732A9D" w14:textId="77777777" w:rsidR="00A22B51" w:rsidRPr="00CD1BD2" w:rsidRDefault="00A22B51" w:rsidP="0030684B"/>
        </w:tc>
      </w:tr>
      <w:tr w:rsidR="00A22B51" w:rsidRPr="00CD1BD2" w14:paraId="26AB4A9A" w14:textId="77777777" w:rsidTr="0030684B">
        <w:trPr>
          <w:trHeight w:val="240"/>
          <w:jc w:val="center"/>
        </w:trPr>
        <w:tc>
          <w:tcPr>
            <w:tcW w:w="4876" w:type="dxa"/>
            <w:tcBorders>
              <w:top w:val="nil"/>
              <w:left w:val="nil"/>
              <w:bottom w:val="nil"/>
              <w:right w:val="nil"/>
            </w:tcBorders>
          </w:tcPr>
          <w:p w14:paraId="1A757B2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8036E4D" w14:textId="77777777" w:rsidR="00A22B51" w:rsidRPr="00CD1BD2" w:rsidRDefault="00A22B51" w:rsidP="0030684B">
            <w:pPr>
              <w:pStyle w:val="AmColumnHeading"/>
            </w:pPr>
            <w:r w:rsidRPr="00CD1BD2">
              <w:t>Tarkistus</w:t>
            </w:r>
          </w:p>
        </w:tc>
      </w:tr>
      <w:tr w:rsidR="00A22B51" w:rsidRPr="00CD1BD2" w14:paraId="1E9CE381" w14:textId="77777777" w:rsidTr="0030684B">
        <w:trPr>
          <w:jc w:val="center"/>
        </w:trPr>
        <w:tc>
          <w:tcPr>
            <w:tcW w:w="4876" w:type="dxa"/>
            <w:tcBorders>
              <w:top w:val="nil"/>
              <w:left w:val="nil"/>
              <w:bottom w:val="nil"/>
              <w:right w:val="nil"/>
            </w:tcBorders>
          </w:tcPr>
          <w:p w14:paraId="1459CC7E" w14:textId="77777777" w:rsidR="00A22B51" w:rsidRPr="00CD1BD2" w:rsidRDefault="00A22B51" w:rsidP="0030684B">
            <w:pPr>
              <w:pStyle w:val="Normal6a"/>
            </w:pPr>
          </w:p>
        </w:tc>
        <w:tc>
          <w:tcPr>
            <w:tcW w:w="4876" w:type="dxa"/>
            <w:tcBorders>
              <w:top w:val="nil"/>
              <w:left w:val="nil"/>
              <w:bottom w:val="nil"/>
              <w:right w:val="nil"/>
            </w:tcBorders>
          </w:tcPr>
          <w:p w14:paraId="5406A961" w14:textId="77777777" w:rsidR="00A22B51" w:rsidRPr="00CD1BD2" w:rsidRDefault="00A22B51" w:rsidP="0030684B">
            <w:pPr>
              <w:pStyle w:val="Normal6a"/>
            </w:pPr>
            <w:r w:rsidRPr="00CD1BD2">
              <w:rPr>
                <w:b/>
                <w:i/>
              </w:rPr>
              <w:t>13 a.</w:t>
            </w:r>
            <w:r w:rsidRPr="00CD1BD2">
              <w:tab/>
            </w:r>
            <w:r w:rsidRPr="00CD1BD2">
              <w:rPr>
                <w:b/>
                <w:i/>
              </w:rPr>
              <w:t>ilmaisee huolensa siitä, että EU:n mediaorganisaatioille myöntämä rahoitus voi luoda riippuvuuksia, jotka vähentävät toimituksellista riippumattomuutta; kehottaa EU:n toimielimiä ottamaan käyttöön tiedotusvälineiden rahoitusta koskevia ankaria suojatoimia, mukaan lukien vaatimukset, joiden mukaan rahoitusta saaneet tiedotusvälineet säilyttävät täyden toimituksellisen riippumattomuuden, rahoituksen jakoprosessit ovat avoimia ja poliittisesti puolueettomia ja minkään tiedotusvälineen ei pidä saada rahoitusta, joka edellyttää tiettyjen poliittisten näkökantojen tai toimituksellisten linjausten noudattamista;</w:t>
            </w:r>
          </w:p>
        </w:tc>
      </w:tr>
    </w:tbl>
    <w:p w14:paraId="03D0899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23BCC8F" w14:textId="77777777" w:rsidR="00A22B51" w:rsidRPr="00CD1BD2" w:rsidRDefault="00A22B51" w:rsidP="00A22B51">
      <w:r w:rsidRPr="00CD1BD2">
        <w:rPr>
          <w:rStyle w:val="HideTWBExt"/>
        </w:rPr>
        <w:t>&lt;/Amend&gt;</w:t>
      </w:r>
    </w:p>
    <w:p w14:paraId="76183B9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363</w:t>
      </w:r>
      <w:r w:rsidRPr="00CD1BD2">
        <w:rPr>
          <w:rStyle w:val="HideTWBExt"/>
          <w:b w:val="0"/>
        </w:rPr>
        <w:t>&lt;/NumAm&gt;</w:t>
      </w:r>
    </w:p>
    <w:p w14:paraId="1AB3D6B2" w14:textId="77777777" w:rsidR="00A22B51" w:rsidRPr="00CD1BD2" w:rsidRDefault="00A22B51" w:rsidP="00A22B51">
      <w:pPr>
        <w:pStyle w:val="NormalBold"/>
      </w:pPr>
      <w:r w:rsidRPr="00CD1BD2">
        <w:rPr>
          <w:rStyle w:val="HideTWBExt"/>
          <w:b w:val="0"/>
        </w:rPr>
        <w:t>&lt;RepeatBlock-By&gt;&lt;Members&gt;</w:t>
      </w:r>
      <w:r w:rsidRPr="00CD1BD2">
        <w:t>Katarina Barley, Juan Fernando López Aguilar</w:t>
      </w:r>
      <w:r w:rsidRPr="00CD1BD2">
        <w:rPr>
          <w:rStyle w:val="HideTWBExt"/>
          <w:b w:val="0"/>
        </w:rPr>
        <w:t>&lt;/Members&gt;</w:t>
      </w:r>
    </w:p>
    <w:p w14:paraId="00402A6F" w14:textId="77777777" w:rsidR="00A22B51" w:rsidRPr="00CD1BD2" w:rsidRDefault="00A22B51" w:rsidP="00A22B51">
      <w:pPr>
        <w:pStyle w:val="NormalBold"/>
      </w:pPr>
      <w:r w:rsidRPr="00CD1BD2">
        <w:rPr>
          <w:rStyle w:val="HideTWBExt"/>
          <w:b w:val="0"/>
        </w:rPr>
        <w:t>&lt;/RepeatBlock-By&gt;</w:t>
      </w:r>
    </w:p>
    <w:p w14:paraId="38A8878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464A136" w14:textId="77777777" w:rsidR="00A22B51" w:rsidRPr="00CD1BD2" w:rsidRDefault="00A22B51" w:rsidP="00A22B51">
      <w:pPr>
        <w:pStyle w:val="NormalBold"/>
      </w:pPr>
      <w:r w:rsidRPr="00CD1BD2">
        <w:rPr>
          <w:rStyle w:val="HideTWBExt"/>
          <w:b w:val="0"/>
        </w:rPr>
        <w:t>&lt;Article&gt;</w:t>
      </w:r>
      <w:r w:rsidRPr="00CD1BD2">
        <w:t>13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87F45C7" w14:textId="77777777" w:rsidTr="0030684B">
        <w:trPr>
          <w:trHeight w:hRule="exact" w:val="240"/>
          <w:jc w:val="center"/>
        </w:trPr>
        <w:tc>
          <w:tcPr>
            <w:tcW w:w="9752" w:type="dxa"/>
            <w:gridSpan w:val="2"/>
            <w:tcBorders>
              <w:top w:val="nil"/>
              <w:left w:val="nil"/>
              <w:bottom w:val="nil"/>
              <w:right w:val="nil"/>
            </w:tcBorders>
          </w:tcPr>
          <w:p w14:paraId="138961F2" w14:textId="77777777" w:rsidR="00A22B51" w:rsidRPr="00CD1BD2" w:rsidRDefault="00A22B51" w:rsidP="0030684B"/>
        </w:tc>
      </w:tr>
      <w:tr w:rsidR="00A22B51" w:rsidRPr="00CD1BD2" w14:paraId="0D2C1099" w14:textId="77777777" w:rsidTr="0030684B">
        <w:trPr>
          <w:trHeight w:val="240"/>
          <w:jc w:val="center"/>
        </w:trPr>
        <w:tc>
          <w:tcPr>
            <w:tcW w:w="4876" w:type="dxa"/>
            <w:tcBorders>
              <w:top w:val="nil"/>
              <w:left w:val="nil"/>
              <w:bottom w:val="nil"/>
              <w:right w:val="nil"/>
            </w:tcBorders>
          </w:tcPr>
          <w:p w14:paraId="65A493F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5CE7A05" w14:textId="77777777" w:rsidR="00A22B51" w:rsidRPr="00CD1BD2" w:rsidRDefault="00A22B51" w:rsidP="0030684B">
            <w:pPr>
              <w:pStyle w:val="AmColumnHeading"/>
            </w:pPr>
            <w:r w:rsidRPr="00CD1BD2">
              <w:t>Tarkistus</w:t>
            </w:r>
          </w:p>
        </w:tc>
      </w:tr>
      <w:tr w:rsidR="00A22B51" w:rsidRPr="00CD1BD2" w14:paraId="5D9289FE" w14:textId="77777777" w:rsidTr="0030684B">
        <w:trPr>
          <w:jc w:val="center"/>
        </w:trPr>
        <w:tc>
          <w:tcPr>
            <w:tcW w:w="4876" w:type="dxa"/>
            <w:tcBorders>
              <w:top w:val="nil"/>
              <w:left w:val="nil"/>
              <w:bottom w:val="nil"/>
              <w:right w:val="nil"/>
            </w:tcBorders>
          </w:tcPr>
          <w:p w14:paraId="6E857DF1" w14:textId="77777777" w:rsidR="00A22B51" w:rsidRPr="00CD1BD2" w:rsidRDefault="00A22B51" w:rsidP="0030684B">
            <w:pPr>
              <w:pStyle w:val="Normal6a"/>
            </w:pPr>
          </w:p>
        </w:tc>
        <w:tc>
          <w:tcPr>
            <w:tcW w:w="4876" w:type="dxa"/>
            <w:tcBorders>
              <w:top w:val="nil"/>
              <w:left w:val="nil"/>
              <w:bottom w:val="nil"/>
              <w:right w:val="nil"/>
            </w:tcBorders>
          </w:tcPr>
          <w:p w14:paraId="123D87E1" w14:textId="77777777" w:rsidR="00A22B51" w:rsidRPr="00CD1BD2" w:rsidRDefault="00A22B51" w:rsidP="0030684B">
            <w:pPr>
              <w:pStyle w:val="Normal6a"/>
            </w:pPr>
            <w:r w:rsidRPr="00CD1BD2">
              <w:rPr>
                <w:b/>
                <w:i/>
              </w:rPr>
              <w:t>13 a.</w:t>
            </w:r>
            <w:r w:rsidRPr="00CD1BD2">
              <w:tab/>
            </w:r>
            <w:r w:rsidRPr="00CD1BD2">
              <w:rPr>
                <w:b/>
                <w:i/>
              </w:rPr>
              <w:t>palauttaa mieliin, että Instagramin, Tiktokin ja X:n kaltaiset verkkoalustat ovat merkittäviä uutislähteitä kansalaisille, erityisesti nuoremmille yleisöille; ilmaisee huolensa siitä, että näiden alustojen suosittelujärjestelmät suosivat polarisoivaa sisältöä ja luovat ”kaikukammioita”; painottaa, että tämä aiheuttaa vakavan riskin demokratioille; kehottaa komissiota panemaan tehokkaasti täytäntöön digipalvelusäädöksen siltä osin kuin on kyse alustojen vastuusta lieventää tiedotusvälineiden moniarvoisuudelle ja kansalaiskeskustelulle aiheutuvia riskejä;</w:t>
            </w:r>
          </w:p>
        </w:tc>
      </w:tr>
    </w:tbl>
    <w:p w14:paraId="59C4CB8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DC02C31" w14:textId="77777777" w:rsidR="00A22B51" w:rsidRPr="00CD1BD2" w:rsidRDefault="00A22B51" w:rsidP="00A22B51">
      <w:r w:rsidRPr="00CD1BD2">
        <w:rPr>
          <w:rStyle w:val="HideTWBExt"/>
        </w:rPr>
        <w:t>&lt;/Amend&gt;</w:t>
      </w:r>
    </w:p>
    <w:p w14:paraId="666D674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364</w:t>
      </w:r>
      <w:r w:rsidRPr="00CD1BD2">
        <w:rPr>
          <w:rStyle w:val="HideTWBExt"/>
          <w:b w:val="0"/>
        </w:rPr>
        <w:t>&lt;/NumAm&gt;</w:t>
      </w:r>
    </w:p>
    <w:p w14:paraId="0E213EC2"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2C715206" w14:textId="77777777" w:rsidR="00A22B51" w:rsidRPr="00CD1BD2" w:rsidRDefault="00A22B51" w:rsidP="00A22B51">
      <w:pPr>
        <w:pStyle w:val="NormalBold"/>
      </w:pPr>
      <w:r w:rsidRPr="00CD1BD2">
        <w:rPr>
          <w:rStyle w:val="HideTWBExt"/>
          <w:b w:val="0"/>
        </w:rPr>
        <w:t>&lt;/RepeatBlock-By&gt;</w:t>
      </w:r>
    </w:p>
    <w:p w14:paraId="126476D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32FD499" w14:textId="77777777" w:rsidR="00A22B51" w:rsidRPr="00CD1BD2" w:rsidRDefault="00A22B51" w:rsidP="00A22B51">
      <w:pPr>
        <w:pStyle w:val="NormalBold"/>
      </w:pPr>
      <w:r w:rsidRPr="00CD1BD2">
        <w:rPr>
          <w:rStyle w:val="HideTWBExt"/>
          <w:b w:val="0"/>
        </w:rPr>
        <w:t>&lt;Article&gt;</w:t>
      </w:r>
      <w:r w:rsidRPr="00CD1BD2">
        <w:t>13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FC6A1C9" w14:textId="77777777" w:rsidTr="0030684B">
        <w:trPr>
          <w:trHeight w:hRule="exact" w:val="240"/>
          <w:jc w:val="center"/>
        </w:trPr>
        <w:tc>
          <w:tcPr>
            <w:tcW w:w="9752" w:type="dxa"/>
            <w:gridSpan w:val="2"/>
            <w:tcBorders>
              <w:top w:val="nil"/>
              <w:left w:val="nil"/>
              <w:bottom w:val="nil"/>
              <w:right w:val="nil"/>
            </w:tcBorders>
          </w:tcPr>
          <w:p w14:paraId="4CFBB7CA" w14:textId="77777777" w:rsidR="00A22B51" w:rsidRPr="00CD1BD2" w:rsidRDefault="00A22B51" w:rsidP="0030684B"/>
        </w:tc>
      </w:tr>
      <w:tr w:rsidR="00A22B51" w:rsidRPr="00CD1BD2" w14:paraId="43A44B10" w14:textId="77777777" w:rsidTr="0030684B">
        <w:trPr>
          <w:trHeight w:val="240"/>
          <w:jc w:val="center"/>
        </w:trPr>
        <w:tc>
          <w:tcPr>
            <w:tcW w:w="4876" w:type="dxa"/>
            <w:tcBorders>
              <w:top w:val="nil"/>
              <w:left w:val="nil"/>
              <w:bottom w:val="nil"/>
              <w:right w:val="nil"/>
            </w:tcBorders>
          </w:tcPr>
          <w:p w14:paraId="3239A15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EE7FA8" w14:textId="77777777" w:rsidR="00A22B51" w:rsidRPr="00CD1BD2" w:rsidRDefault="00A22B51" w:rsidP="0030684B">
            <w:pPr>
              <w:pStyle w:val="AmColumnHeading"/>
            </w:pPr>
            <w:r w:rsidRPr="00CD1BD2">
              <w:t>Tarkistus</w:t>
            </w:r>
          </w:p>
        </w:tc>
      </w:tr>
      <w:tr w:rsidR="00A22B51" w:rsidRPr="00CD1BD2" w14:paraId="14F40EC9" w14:textId="77777777" w:rsidTr="0030684B">
        <w:trPr>
          <w:jc w:val="center"/>
        </w:trPr>
        <w:tc>
          <w:tcPr>
            <w:tcW w:w="4876" w:type="dxa"/>
            <w:tcBorders>
              <w:top w:val="nil"/>
              <w:left w:val="nil"/>
              <w:bottom w:val="nil"/>
              <w:right w:val="nil"/>
            </w:tcBorders>
          </w:tcPr>
          <w:p w14:paraId="10E08865" w14:textId="77777777" w:rsidR="00A22B51" w:rsidRPr="00CD1BD2" w:rsidRDefault="00A22B51" w:rsidP="0030684B">
            <w:pPr>
              <w:pStyle w:val="Normal6a"/>
            </w:pPr>
          </w:p>
        </w:tc>
        <w:tc>
          <w:tcPr>
            <w:tcW w:w="4876" w:type="dxa"/>
            <w:tcBorders>
              <w:top w:val="nil"/>
              <w:left w:val="nil"/>
              <w:bottom w:val="nil"/>
              <w:right w:val="nil"/>
            </w:tcBorders>
          </w:tcPr>
          <w:p w14:paraId="10DD4D88" w14:textId="77777777" w:rsidR="00A22B51" w:rsidRPr="00CD1BD2" w:rsidRDefault="00A22B51" w:rsidP="0030684B">
            <w:pPr>
              <w:pStyle w:val="Normal6a"/>
            </w:pPr>
            <w:r w:rsidRPr="00CD1BD2">
              <w:rPr>
                <w:b/>
                <w:i/>
              </w:rPr>
              <w:t>13 a.</w:t>
            </w:r>
            <w:r w:rsidRPr="00CD1BD2">
              <w:tab/>
            </w:r>
            <w:r w:rsidRPr="00CD1BD2">
              <w:rPr>
                <w:b/>
                <w:i/>
              </w:rPr>
              <w:t>on huolissaan tiettyjen jäsenvaltioiden ja komission halusta ottaa käyttöön ”totuusmerkintä” disinformaation torjumiseksi; katsoo, että tällainen toimenpide loukkaisi suhteettomasti lehdistönvapautta ja tiedonvälityksen moniarvoisuutta;</w:t>
            </w:r>
          </w:p>
        </w:tc>
      </w:tr>
    </w:tbl>
    <w:p w14:paraId="71E7E73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89E4401" w14:textId="77777777" w:rsidR="00A22B51" w:rsidRPr="00CD1BD2" w:rsidRDefault="00A22B51" w:rsidP="00A22B51">
      <w:r w:rsidRPr="00CD1BD2">
        <w:rPr>
          <w:rStyle w:val="HideTWBExt"/>
        </w:rPr>
        <w:t>&lt;/Amend&gt;</w:t>
      </w:r>
    </w:p>
    <w:p w14:paraId="6096892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365</w:t>
      </w:r>
      <w:r w:rsidRPr="00CD1BD2">
        <w:rPr>
          <w:rStyle w:val="HideTWBExt"/>
          <w:b w:val="0"/>
        </w:rPr>
        <w:t>&lt;/NumAm&gt;</w:t>
      </w:r>
    </w:p>
    <w:p w14:paraId="0A1939C0"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w:t>
      </w:r>
      <w:r w:rsidRPr="00CD1BD2">
        <w:rPr>
          <w:rStyle w:val="HideTWBExt"/>
          <w:b w:val="0"/>
        </w:rPr>
        <w:t>&lt;/Members&gt;</w:t>
      </w:r>
    </w:p>
    <w:p w14:paraId="04C92949" w14:textId="77777777" w:rsidR="00A22B51" w:rsidRPr="00CD1BD2" w:rsidRDefault="00A22B51" w:rsidP="00A22B51">
      <w:pPr>
        <w:pStyle w:val="NormalBold"/>
      </w:pPr>
      <w:r w:rsidRPr="00CD1BD2">
        <w:rPr>
          <w:rStyle w:val="HideTWBExt"/>
          <w:b w:val="0"/>
        </w:rPr>
        <w:t>&lt;/RepeatBlock-By&gt;</w:t>
      </w:r>
    </w:p>
    <w:p w14:paraId="3441814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0095DA1" w14:textId="77777777" w:rsidR="00A22B51" w:rsidRPr="00CD1BD2" w:rsidRDefault="00A22B51" w:rsidP="00A22B51">
      <w:pPr>
        <w:pStyle w:val="NormalBold"/>
      </w:pPr>
      <w:r w:rsidRPr="00CD1BD2">
        <w:rPr>
          <w:rStyle w:val="HideTWBExt"/>
          <w:b w:val="0"/>
        </w:rPr>
        <w:t>&lt;Article&gt;</w:t>
      </w:r>
      <w:r w:rsidRPr="00CD1BD2">
        <w:t>13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8F4DBB3" w14:textId="77777777" w:rsidTr="0030684B">
        <w:trPr>
          <w:trHeight w:hRule="exact" w:val="240"/>
          <w:jc w:val="center"/>
        </w:trPr>
        <w:tc>
          <w:tcPr>
            <w:tcW w:w="9752" w:type="dxa"/>
            <w:gridSpan w:val="2"/>
            <w:tcBorders>
              <w:top w:val="nil"/>
              <w:left w:val="nil"/>
              <w:bottom w:val="nil"/>
              <w:right w:val="nil"/>
            </w:tcBorders>
          </w:tcPr>
          <w:p w14:paraId="1259C55A" w14:textId="77777777" w:rsidR="00A22B51" w:rsidRPr="00CD1BD2" w:rsidRDefault="00A22B51" w:rsidP="0030684B"/>
        </w:tc>
      </w:tr>
      <w:tr w:rsidR="00A22B51" w:rsidRPr="00CD1BD2" w14:paraId="60AA493D" w14:textId="77777777" w:rsidTr="0030684B">
        <w:trPr>
          <w:trHeight w:val="240"/>
          <w:jc w:val="center"/>
        </w:trPr>
        <w:tc>
          <w:tcPr>
            <w:tcW w:w="4876" w:type="dxa"/>
            <w:tcBorders>
              <w:top w:val="nil"/>
              <w:left w:val="nil"/>
              <w:bottom w:val="nil"/>
              <w:right w:val="nil"/>
            </w:tcBorders>
          </w:tcPr>
          <w:p w14:paraId="049D18E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9D021B8" w14:textId="77777777" w:rsidR="00A22B51" w:rsidRPr="00CD1BD2" w:rsidRDefault="00A22B51" w:rsidP="0030684B">
            <w:pPr>
              <w:pStyle w:val="AmColumnHeading"/>
            </w:pPr>
            <w:r w:rsidRPr="00CD1BD2">
              <w:t>Tarkistus</w:t>
            </w:r>
          </w:p>
        </w:tc>
      </w:tr>
      <w:tr w:rsidR="00A22B51" w:rsidRPr="00CD1BD2" w14:paraId="173B5C39" w14:textId="77777777" w:rsidTr="0030684B">
        <w:trPr>
          <w:jc w:val="center"/>
        </w:trPr>
        <w:tc>
          <w:tcPr>
            <w:tcW w:w="4876" w:type="dxa"/>
            <w:tcBorders>
              <w:top w:val="nil"/>
              <w:left w:val="nil"/>
              <w:bottom w:val="nil"/>
              <w:right w:val="nil"/>
            </w:tcBorders>
          </w:tcPr>
          <w:p w14:paraId="7FC8883E" w14:textId="77777777" w:rsidR="00A22B51" w:rsidRPr="00CD1BD2" w:rsidRDefault="00A22B51" w:rsidP="0030684B">
            <w:pPr>
              <w:pStyle w:val="Normal6a"/>
            </w:pPr>
          </w:p>
        </w:tc>
        <w:tc>
          <w:tcPr>
            <w:tcW w:w="4876" w:type="dxa"/>
            <w:tcBorders>
              <w:top w:val="nil"/>
              <w:left w:val="nil"/>
              <w:bottom w:val="nil"/>
              <w:right w:val="nil"/>
            </w:tcBorders>
          </w:tcPr>
          <w:p w14:paraId="4B1F9F9E" w14:textId="77777777" w:rsidR="00A22B51" w:rsidRPr="00CD1BD2" w:rsidRDefault="00A22B51" w:rsidP="0030684B">
            <w:pPr>
              <w:pStyle w:val="Normal6a"/>
            </w:pPr>
            <w:r w:rsidRPr="00CD1BD2">
              <w:rPr>
                <w:b/>
                <w:i/>
              </w:rPr>
              <w:t>13 a.</w:t>
            </w:r>
            <w:r w:rsidRPr="00CD1BD2">
              <w:tab/>
            </w:r>
            <w:r w:rsidRPr="00CD1BD2">
              <w:rPr>
                <w:b/>
                <w:i/>
              </w:rPr>
              <w:t>kehottaa komissiota sisällyttämään eurooppalaisen medianvapaussäädöksen täytäntöönpanon kaikilta osin oikeusvaltioperiaatetta koskevaan arviointiinsa; painottaa, että eurooppalaisen medianvapaussäädöksen loukkaukset on katsottava oikeusvaltioperiaatteeseen kohdistuviksi järjestelmätason riskeiksi;</w:t>
            </w:r>
          </w:p>
        </w:tc>
      </w:tr>
    </w:tbl>
    <w:p w14:paraId="5B4DB8C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FB72587" w14:textId="77777777" w:rsidR="00A22B51" w:rsidRPr="00CD1BD2" w:rsidRDefault="00A22B51" w:rsidP="00A22B51">
      <w:r w:rsidRPr="00CD1BD2">
        <w:rPr>
          <w:rStyle w:val="HideTWBExt"/>
        </w:rPr>
        <w:t>&lt;/Amend&gt;</w:t>
      </w:r>
    </w:p>
    <w:p w14:paraId="498024C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366</w:t>
      </w:r>
      <w:r w:rsidRPr="00CD1BD2">
        <w:rPr>
          <w:rStyle w:val="HideTWBExt"/>
          <w:b w:val="0"/>
        </w:rPr>
        <w:t>&lt;/NumAm&gt;</w:t>
      </w:r>
    </w:p>
    <w:p w14:paraId="540EEDBC"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5BC3152B" w14:textId="77777777" w:rsidR="00A22B51" w:rsidRPr="00CD1BD2" w:rsidRDefault="00A22B51" w:rsidP="00A22B51">
      <w:pPr>
        <w:pStyle w:val="NormalBold"/>
      </w:pPr>
      <w:r w:rsidRPr="00CD1BD2">
        <w:rPr>
          <w:rStyle w:val="HideTWBExt"/>
          <w:b w:val="0"/>
        </w:rPr>
        <w:t>&lt;/RepeatBlock-By&gt;</w:t>
      </w:r>
    </w:p>
    <w:p w14:paraId="6610049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F8CD2E6" w14:textId="77777777" w:rsidR="00A22B51" w:rsidRPr="00CD1BD2" w:rsidRDefault="00A22B51" w:rsidP="00A22B51">
      <w:pPr>
        <w:pStyle w:val="NormalBold"/>
      </w:pPr>
      <w:r w:rsidRPr="00CD1BD2">
        <w:rPr>
          <w:rStyle w:val="HideTWBExt"/>
          <w:b w:val="0"/>
        </w:rPr>
        <w:t>&lt;Article&gt;</w:t>
      </w:r>
      <w:r w:rsidRPr="00CD1BD2">
        <w:t>13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877EB32" w14:textId="77777777" w:rsidTr="0030684B">
        <w:trPr>
          <w:trHeight w:hRule="exact" w:val="240"/>
          <w:jc w:val="center"/>
        </w:trPr>
        <w:tc>
          <w:tcPr>
            <w:tcW w:w="9752" w:type="dxa"/>
            <w:gridSpan w:val="2"/>
            <w:tcBorders>
              <w:top w:val="nil"/>
              <w:left w:val="nil"/>
              <w:bottom w:val="nil"/>
              <w:right w:val="nil"/>
            </w:tcBorders>
          </w:tcPr>
          <w:p w14:paraId="28838451" w14:textId="77777777" w:rsidR="00A22B51" w:rsidRPr="00CD1BD2" w:rsidRDefault="00A22B51" w:rsidP="0030684B"/>
        </w:tc>
      </w:tr>
      <w:tr w:rsidR="00A22B51" w:rsidRPr="00CD1BD2" w14:paraId="44E8B181" w14:textId="77777777" w:rsidTr="0030684B">
        <w:trPr>
          <w:trHeight w:val="240"/>
          <w:jc w:val="center"/>
        </w:trPr>
        <w:tc>
          <w:tcPr>
            <w:tcW w:w="4876" w:type="dxa"/>
            <w:tcBorders>
              <w:top w:val="nil"/>
              <w:left w:val="nil"/>
              <w:bottom w:val="nil"/>
              <w:right w:val="nil"/>
            </w:tcBorders>
          </w:tcPr>
          <w:p w14:paraId="0B86B9D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A94AE1F" w14:textId="77777777" w:rsidR="00A22B51" w:rsidRPr="00CD1BD2" w:rsidRDefault="00A22B51" w:rsidP="0030684B">
            <w:pPr>
              <w:pStyle w:val="AmColumnHeading"/>
            </w:pPr>
            <w:r w:rsidRPr="00CD1BD2">
              <w:t>Tarkistus</w:t>
            </w:r>
          </w:p>
        </w:tc>
      </w:tr>
      <w:tr w:rsidR="00A22B51" w:rsidRPr="00CD1BD2" w14:paraId="5A540B60" w14:textId="77777777" w:rsidTr="0030684B">
        <w:trPr>
          <w:jc w:val="center"/>
        </w:trPr>
        <w:tc>
          <w:tcPr>
            <w:tcW w:w="4876" w:type="dxa"/>
            <w:tcBorders>
              <w:top w:val="nil"/>
              <w:left w:val="nil"/>
              <w:bottom w:val="nil"/>
              <w:right w:val="nil"/>
            </w:tcBorders>
          </w:tcPr>
          <w:p w14:paraId="2DEE7E54" w14:textId="77777777" w:rsidR="00A22B51" w:rsidRPr="00CD1BD2" w:rsidRDefault="00A22B51" w:rsidP="0030684B">
            <w:pPr>
              <w:pStyle w:val="Normal6a"/>
            </w:pPr>
          </w:p>
        </w:tc>
        <w:tc>
          <w:tcPr>
            <w:tcW w:w="4876" w:type="dxa"/>
            <w:tcBorders>
              <w:top w:val="nil"/>
              <w:left w:val="nil"/>
              <w:bottom w:val="nil"/>
              <w:right w:val="nil"/>
            </w:tcBorders>
          </w:tcPr>
          <w:p w14:paraId="3171158A" w14:textId="77777777" w:rsidR="00A22B51" w:rsidRPr="00CD1BD2" w:rsidRDefault="00A22B51" w:rsidP="0030684B">
            <w:pPr>
              <w:pStyle w:val="Normal6a"/>
            </w:pPr>
            <w:r w:rsidRPr="00CD1BD2">
              <w:rPr>
                <w:b/>
                <w:i/>
              </w:rPr>
              <w:t>13 b.</w:t>
            </w:r>
            <w:r w:rsidRPr="00CD1BD2">
              <w:tab/>
            </w:r>
            <w:r w:rsidRPr="00CD1BD2">
              <w:rPr>
                <w:b/>
                <w:i/>
              </w:rPr>
              <w:t>toteaa, että olemassa olevan julkisen yleisradioyhtiön lakkauttaminen ja sen korvaaminen uudella yksiköllä, johon sovelletaan entistä enemmän poliittista valvontaa nimitysten ja irtisanomisten suhteen, vähentää vakavasti tiedotusvälineiden riippumattomuutta ja moniarvoisuutta; varoittaa, että tiedonsaantia koskevan lainsäädännön muutokset, mukaan lukien maksujen ja pidennettyjen määräaikojen käyttöönotto, vähentävät toimittajien ja kansalaisyhteiskunnan valmiuksia valvoa viranomaisia ja paljastaa korruptiota;</w:t>
            </w:r>
          </w:p>
        </w:tc>
      </w:tr>
    </w:tbl>
    <w:p w14:paraId="65453D3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C4A2A91" w14:textId="77777777" w:rsidR="00A22B51" w:rsidRPr="00CD1BD2" w:rsidRDefault="00A22B51" w:rsidP="00A22B51">
      <w:r w:rsidRPr="00CD1BD2">
        <w:rPr>
          <w:rStyle w:val="HideTWBExt"/>
        </w:rPr>
        <w:t>&lt;/Amend&gt;</w:t>
      </w:r>
    </w:p>
    <w:p w14:paraId="51F04AB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367</w:t>
      </w:r>
      <w:r w:rsidRPr="00CD1BD2">
        <w:rPr>
          <w:rStyle w:val="HideTWBExt"/>
          <w:b w:val="0"/>
        </w:rPr>
        <w:t>&lt;/NumAm&gt;</w:t>
      </w:r>
    </w:p>
    <w:p w14:paraId="0A6EB3BC"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53F1ECB1" w14:textId="77777777" w:rsidR="00A22B51" w:rsidRPr="00CD1BD2" w:rsidRDefault="00A22B51" w:rsidP="00A22B51">
      <w:pPr>
        <w:pStyle w:val="NormalBold"/>
      </w:pPr>
      <w:r w:rsidRPr="00CD1BD2">
        <w:rPr>
          <w:rStyle w:val="HideTWBExt"/>
          <w:b w:val="0"/>
        </w:rPr>
        <w:t>&lt;/RepeatBlock-By&gt;</w:t>
      </w:r>
    </w:p>
    <w:p w14:paraId="0312216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99799B2" w14:textId="77777777" w:rsidR="00A22B51" w:rsidRPr="00CD1BD2" w:rsidRDefault="00A22B51" w:rsidP="00A22B51">
      <w:pPr>
        <w:pStyle w:val="NormalBold"/>
      </w:pPr>
      <w:r w:rsidRPr="00CD1BD2">
        <w:rPr>
          <w:rStyle w:val="HideTWBExt"/>
          <w:b w:val="0"/>
        </w:rPr>
        <w:t>&lt;Article&gt;</w:t>
      </w:r>
      <w:r w:rsidRPr="00CD1BD2">
        <w:t>13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40DED80" w14:textId="77777777" w:rsidTr="0030684B">
        <w:trPr>
          <w:trHeight w:hRule="exact" w:val="240"/>
          <w:jc w:val="center"/>
        </w:trPr>
        <w:tc>
          <w:tcPr>
            <w:tcW w:w="9752" w:type="dxa"/>
            <w:gridSpan w:val="2"/>
            <w:tcBorders>
              <w:top w:val="nil"/>
              <w:left w:val="nil"/>
              <w:bottom w:val="nil"/>
              <w:right w:val="nil"/>
            </w:tcBorders>
          </w:tcPr>
          <w:p w14:paraId="77F02D7C" w14:textId="77777777" w:rsidR="00A22B51" w:rsidRPr="00CD1BD2" w:rsidRDefault="00A22B51" w:rsidP="0030684B"/>
        </w:tc>
      </w:tr>
      <w:tr w:rsidR="00A22B51" w:rsidRPr="00CD1BD2" w14:paraId="08A02AB8" w14:textId="77777777" w:rsidTr="0030684B">
        <w:trPr>
          <w:trHeight w:val="240"/>
          <w:jc w:val="center"/>
        </w:trPr>
        <w:tc>
          <w:tcPr>
            <w:tcW w:w="4876" w:type="dxa"/>
            <w:tcBorders>
              <w:top w:val="nil"/>
              <w:left w:val="nil"/>
              <w:bottom w:val="nil"/>
              <w:right w:val="nil"/>
            </w:tcBorders>
          </w:tcPr>
          <w:p w14:paraId="355D204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0AC9A16" w14:textId="77777777" w:rsidR="00A22B51" w:rsidRPr="00CD1BD2" w:rsidRDefault="00A22B51" w:rsidP="0030684B">
            <w:pPr>
              <w:pStyle w:val="AmColumnHeading"/>
            </w:pPr>
            <w:r w:rsidRPr="00CD1BD2">
              <w:t>Tarkistus</w:t>
            </w:r>
          </w:p>
        </w:tc>
      </w:tr>
      <w:tr w:rsidR="00A22B51" w:rsidRPr="00CD1BD2" w14:paraId="739A0DDB" w14:textId="77777777" w:rsidTr="0030684B">
        <w:trPr>
          <w:jc w:val="center"/>
        </w:trPr>
        <w:tc>
          <w:tcPr>
            <w:tcW w:w="4876" w:type="dxa"/>
            <w:tcBorders>
              <w:top w:val="nil"/>
              <w:left w:val="nil"/>
              <w:bottom w:val="nil"/>
              <w:right w:val="nil"/>
            </w:tcBorders>
          </w:tcPr>
          <w:p w14:paraId="03937777" w14:textId="77777777" w:rsidR="00A22B51" w:rsidRPr="00CD1BD2" w:rsidRDefault="00A22B51" w:rsidP="0030684B">
            <w:pPr>
              <w:pStyle w:val="Normal6a"/>
            </w:pPr>
          </w:p>
        </w:tc>
        <w:tc>
          <w:tcPr>
            <w:tcW w:w="4876" w:type="dxa"/>
            <w:tcBorders>
              <w:top w:val="nil"/>
              <w:left w:val="nil"/>
              <w:bottom w:val="nil"/>
              <w:right w:val="nil"/>
            </w:tcBorders>
          </w:tcPr>
          <w:p w14:paraId="4B5AC08F" w14:textId="77777777" w:rsidR="00A22B51" w:rsidRPr="00CD1BD2" w:rsidRDefault="00A22B51" w:rsidP="0030684B">
            <w:pPr>
              <w:pStyle w:val="Normal6a"/>
            </w:pPr>
            <w:r w:rsidRPr="00CD1BD2">
              <w:rPr>
                <w:b/>
                <w:i/>
              </w:rPr>
              <w:t>13 b.</w:t>
            </w:r>
            <w:r w:rsidRPr="00CD1BD2">
              <w:tab/>
            </w:r>
            <w:r w:rsidRPr="00CD1BD2">
              <w:rPr>
                <w:b/>
                <w:i/>
              </w:rPr>
              <w:t>panee merkille, että sekä komission että tiettyjen EU:n virastojen toimilla pyritään suosimaan tiettyjä tiedotusvälineitä ja organisaatioita, mikä herättää kysymyksiä tiedotusvälineiden avoimuudesta ja oikeudenmukaisesta kohtelusta EU:n markkinoilla;</w:t>
            </w:r>
          </w:p>
        </w:tc>
      </w:tr>
    </w:tbl>
    <w:p w14:paraId="7812779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77824DB1" w14:textId="77777777" w:rsidR="00A22B51" w:rsidRPr="00CD1BD2" w:rsidRDefault="00A22B51" w:rsidP="00A22B51">
      <w:r w:rsidRPr="00CD1BD2">
        <w:rPr>
          <w:rStyle w:val="HideTWBExt"/>
        </w:rPr>
        <w:t>&lt;/Amend&gt;</w:t>
      </w:r>
    </w:p>
    <w:p w14:paraId="4620288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368</w:t>
      </w:r>
      <w:r w:rsidRPr="00CD1BD2">
        <w:rPr>
          <w:rStyle w:val="HideTWBExt"/>
          <w:b w:val="0"/>
        </w:rPr>
        <w:t>&lt;/NumAm&gt;</w:t>
      </w:r>
    </w:p>
    <w:p w14:paraId="5ABF70F9"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7D5DE78E" w14:textId="77777777" w:rsidR="00A22B51" w:rsidRPr="00CD1BD2" w:rsidRDefault="00A22B51" w:rsidP="00A22B51">
      <w:pPr>
        <w:pStyle w:val="NormalBold"/>
      </w:pPr>
      <w:r w:rsidRPr="00CD1BD2">
        <w:rPr>
          <w:rStyle w:val="HideTWBExt"/>
          <w:b w:val="0"/>
        </w:rPr>
        <w:t>&lt;/RepeatBlock-By&gt;</w:t>
      </w:r>
    </w:p>
    <w:p w14:paraId="1689306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8124545" w14:textId="77777777" w:rsidR="00A22B51" w:rsidRPr="00CD1BD2" w:rsidRDefault="00A22B51" w:rsidP="00A22B51">
      <w:pPr>
        <w:pStyle w:val="NormalBold"/>
      </w:pPr>
      <w:r w:rsidRPr="00CD1BD2">
        <w:rPr>
          <w:rStyle w:val="HideTWBExt"/>
          <w:b w:val="0"/>
        </w:rPr>
        <w:t>&lt;Article&gt;</w:t>
      </w:r>
      <w:r w:rsidRPr="00CD1BD2">
        <w:t>14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FC36CF2" w14:textId="77777777" w:rsidTr="0030684B">
        <w:trPr>
          <w:trHeight w:hRule="exact" w:val="240"/>
          <w:jc w:val="center"/>
        </w:trPr>
        <w:tc>
          <w:tcPr>
            <w:tcW w:w="9752" w:type="dxa"/>
            <w:gridSpan w:val="2"/>
            <w:tcBorders>
              <w:top w:val="nil"/>
              <w:left w:val="nil"/>
              <w:bottom w:val="nil"/>
              <w:right w:val="nil"/>
            </w:tcBorders>
          </w:tcPr>
          <w:p w14:paraId="5FF832D8" w14:textId="77777777" w:rsidR="00A22B51" w:rsidRPr="00CD1BD2" w:rsidRDefault="00A22B51" w:rsidP="0030684B"/>
        </w:tc>
      </w:tr>
      <w:tr w:rsidR="00A22B51" w:rsidRPr="00CD1BD2" w14:paraId="193D5BF0" w14:textId="77777777" w:rsidTr="0030684B">
        <w:trPr>
          <w:trHeight w:val="240"/>
          <w:jc w:val="center"/>
        </w:trPr>
        <w:tc>
          <w:tcPr>
            <w:tcW w:w="4876" w:type="dxa"/>
            <w:tcBorders>
              <w:top w:val="nil"/>
              <w:left w:val="nil"/>
              <w:bottom w:val="nil"/>
              <w:right w:val="nil"/>
            </w:tcBorders>
          </w:tcPr>
          <w:p w14:paraId="1737700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4D0CC60" w14:textId="77777777" w:rsidR="00A22B51" w:rsidRPr="00CD1BD2" w:rsidRDefault="00A22B51" w:rsidP="0030684B">
            <w:pPr>
              <w:pStyle w:val="AmColumnHeading"/>
            </w:pPr>
            <w:r w:rsidRPr="00CD1BD2">
              <w:t>Tarkistus</w:t>
            </w:r>
          </w:p>
        </w:tc>
      </w:tr>
      <w:tr w:rsidR="00A22B51" w:rsidRPr="00CD1BD2" w14:paraId="025567E6" w14:textId="77777777" w:rsidTr="0030684B">
        <w:trPr>
          <w:jc w:val="center"/>
        </w:trPr>
        <w:tc>
          <w:tcPr>
            <w:tcW w:w="4876" w:type="dxa"/>
            <w:tcBorders>
              <w:top w:val="nil"/>
              <w:left w:val="nil"/>
              <w:bottom w:val="nil"/>
              <w:right w:val="nil"/>
            </w:tcBorders>
          </w:tcPr>
          <w:p w14:paraId="61FCD097" w14:textId="77777777" w:rsidR="00A22B51" w:rsidRPr="00CD1BD2" w:rsidRDefault="00A22B51" w:rsidP="0030684B">
            <w:pPr>
              <w:pStyle w:val="Normal6a"/>
            </w:pPr>
            <w:r w:rsidRPr="00CD1BD2">
              <w:t>14.</w:t>
            </w:r>
            <w:r w:rsidRPr="00CD1BD2">
              <w:tab/>
              <w:t xml:space="preserve">kehottaa jäsenvaltioita ja ehdokasmaita </w:t>
            </w:r>
            <w:r w:rsidRPr="00CD1BD2">
              <w:rPr>
                <w:b/>
                <w:i/>
              </w:rPr>
              <w:t>varmistamaan</w:t>
            </w:r>
            <w:r w:rsidRPr="00CD1BD2">
              <w:t xml:space="preserve"> toimittajien ja muiden media-alan ammattilaisten suojelun </w:t>
            </w:r>
            <w:r w:rsidRPr="00CD1BD2">
              <w:rPr>
                <w:b/>
                <w:i/>
              </w:rPr>
              <w:t>EU:ssa komission suositusten 2021/1534</w:t>
            </w:r>
            <w:r w:rsidRPr="00CD1BD2">
              <w:rPr>
                <w:b/>
                <w:i/>
                <w:vertAlign w:val="superscript"/>
              </w:rPr>
              <w:t>46</w:t>
            </w:r>
            <w:r w:rsidRPr="00CD1BD2">
              <w:rPr>
                <w:b/>
                <w:i/>
              </w:rPr>
              <w:t xml:space="preserve"> ja 2022/758</w:t>
            </w:r>
            <w:r w:rsidRPr="00CD1BD2">
              <w:rPr>
                <w:b/>
                <w:i/>
                <w:vertAlign w:val="superscript"/>
              </w:rPr>
              <w:t>47</w:t>
            </w:r>
            <w:r w:rsidRPr="00CD1BD2">
              <w:rPr>
                <w:b/>
                <w:i/>
              </w:rPr>
              <w:t xml:space="preserve"> mukaisesti</w:t>
            </w:r>
            <w:r w:rsidRPr="00CD1BD2">
              <w:t>;</w:t>
            </w:r>
          </w:p>
        </w:tc>
        <w:tc>
          <w:tcPr>
            <w:tcW w:w="4876" w:type="dxa"/>
            <w:tcBorders>
              <w:top w:val="nil"/>
              <w:left w:val="nil"/>
              <w:bottom w:val="nil"/>
              <w:right w:val="nil"/>
            </w:tcBorders>
          </w:tcPr>
          <w:p w14:paraId="3ADB18DB" w14:textId="77777777" w:rsidR="00A22B51" w:rsidRPr="00CD1BD2" w:rsidRDefault="00A22B51" w:rsidP="0030684B">
            <w:pPr>
              <w:pStyle w:val="Normal6a"/>
            </w:pPr>
            <w:r w:rsidRPr="00CD1BD2">
              <w:t>14.</w:t>
            </w:r>
            <w:r w:rsidRPr="00CD1BD2">
              <w:tab/>
            </w:r>
            <w:r w:rsidRPr="00CD1BD2">
              <w:rPr>
                <w:b/>
                <w:i/>
              </w:rPr>
              <w:t>suhtautuu myönteisesti aloitteisiin, joilla pyritään edistämään vapaita, riippumattomia ja moniarvoisia tiedotusvälineitä sekä toimittajille turvallista ja suotuisaa toimintaympäristöä ja joista voidaan mainita esimerkkinä eurooppalainen medianvapaussäädös, ja kehottaa panemaan sen nopeasti täytäntöön;</w:t>
            </w:r>
            <w:r w:rsidRPr="00CD1BD2">
              <w:t xml:space="preserve"> kehottaa jäsenvaltioita ja ehdokasmaita </w:t>
            </w:r>
            <w:r w:rsidRPr="00CD1BD2">
              <w:rPr>
                <w:b/>
                <w:i/>
              </w:rPr>
              <w:t>sekä mahdollisia ehdokasmaita lisäämään avoimuutta valtion mainonnan kohdentamisessa verkossa ja sen ulkopuolella ja noudattamaan</w:t>
            </w:r>
            <w:r w:rsidRPr="00CD1BD2">
              <w:t xml:space="preserve"> toimittajien ja muiden media-alan ammattilaisten suojelun</w:t>
            </w:r>
            <w:r w:rsidRPr="00CD1BD2">
              <w:rPr>
                <w:b/>
                <w:i/>
              </w:rPr>
              <w:t>, turvallisuuden ja voimaannuttamisen varmistamisesta Euroopan unionissa 16. syyskuuta 2021 annettuun komission suositukseen (EU) 2021/1534 sisältyviä suosituksia; kehottaa komissiota antamaan jäsenvaltioille tarvittavaa tukea eurooppalaisen medianvapaussäädöksen saattamiseksi osaksi kansallista lainsäädäntöä ja seuraamaan sen täytäntöönpanoa etenkin tietyissä jäsenvaltioissa, jotka sijoittuvat kehnosti vapautta mittaavissa indekseissä</w:t>
            </w:r>
            <w:r w:rsidRPr="00CD1BD2">
              <w:t xml:space="preserve">; </w:t>
            </w:r>
            <w:r w:rsidRPr="00CD1BD2">
              <w:rPr>
                <w:b/>
                <w:i/>
              </w:rPr>
              <w:t>korostaa, että eurooppalainen medianvapaussäädös on ratkaiseva virstanpylväs tiedotusvälineiden riippumattomuuden, moniarvoisuuden ja lahjomattomuuden turvaamisessa kaikkialla unionissa;</w:t>
            </w:r>
          </w:p>
        </w:tc>
      </w:tr>
      <w:tr w:rsidR="00A22B51" w:rsidRPr="00CD1BD2" w14:paraId="1274BFC4" w14:textId="77777777" w:rsidTr="0030684B">
        <w:trPr>
          <w:jc w:val="center"/>
        </w:trPr>
        <w:tc>
          <w:tcPr>
            <w:tcW w:w="4876" w:type="dxa"/>
            <w:tcBorders>
              <w:top w:val="nil"/>
              <w:left w:val="nil"/>
              <w:bottom w:val="nil"/>
              <w:right w:val="nil"/>
            </w:tcBorders>
          </w:tcPr>
          <w:p w14:paraId="217F89F8"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34DCB767" w14:textId="77777777" w:rsidR="00A22B51" w:rsidRPr="00CD1BD2" w:rsidRDefault="00A22B51" w:rsidP="0030684B"/>
        </w:tc>
      </w:tr>
      <w:tr w:rsidR="00A22B51" w:rsidRPr="00CD1BD2" w14:paraId="004BD4BA" w14:textId="77777777" w:rsidTr="0030684B">
        <w:trPr>
          <w:jc w:val="center"/>
        </w:trPr>
        <w:tc>
          <w:tcPr>
            <w:tcW w:w="4876" w:type="dxa"/>
            <w:tcBorders>
              <w:top w:val="nil"/>
              <w:left w:val="nil"/>
              <w:bottom w:val="nil"/>
              <w:right w:val="nil"/>
            </w:tcBorders>
          </w:tcPr>
          <w:p w14:paraId="23ED7169" w14:textId="77777777" w:rsidR="00A22B51" w:rsidRPr="00CD1BD2" w:rsidRDefault="00A22B51" w:rsidP="0030684B">
            <w:pPr>
              <w:pStyle w:val="Normal6a"/>
            </w:pPr>
            <w:r w:rsidRPr="00CD1BD2">
              <w:rPr>
                <w:b/>
                <w:i/>
                <w:vertAlign w:val="superscript"/>
              </w:rPr>
              <w:t>46</w:t>
            </w:r>
            <w:r w:rsidRPr="00CD1BD2">
              <w:t xml:space="preserve"> </w:t>
            </w:r>
            <w:r w:rsidRPr="00CD1BD2">
              <w:rPr>
                <w:b/>
                <w:i/>
              </w:rPr>
              <w:t>Komission suositus (EU) 2021/1534, annettu 16. syyskuuta 2021, toimittajien ja muiden media-alan ammattilaisten suojelun, turvallisuuden ja voimaannuttamisen varmistamisesta Euroopan unionissa (EUVL L 331, 20.9.2021, s. 8, ELI: http://data.europa.eu/eli/reco/2021/1534/oj).</w:t>
            </w:r>
          </w:p>
        </w:tc>
        <w:tc>
          <w:tcPr>
            <w:tcW w:w="4876" w:type="dxa"/>
            <w:tcBorders>
              <w:top w:val="nil"/>
              <w:left w:val="nil"/>
              <w:bottom w:val="nil"/>
              <w:right w:val="nil"/>
            </w:tcBorders>
          </w:tcPr>
          <w:p w14:paraId="67248D41" w14:textId="77777777" w:rsidR="00A22B51" w:rsidRPr="00CD1BD2" w:rsidRDefault="00A22B51" w:rsidP="0030684B"/>
        </w:tc>
      </w:tr>
      <w:tr w:rsidR="00A22B51" w:rsidRPr="00CD1BD2" w14:paraId="0E1CD7D0" w14:textId="77777777" w:rsidTr="0030684B">
        <w:trPr>
          <w:jc w:val="center"/>
        </w:trPr>
        <w:tc>
          <w:tcPr>
            <w:tcW w:w="4876" w:type="dxa"/>
            <w:tcBorders>
              <w:top w:val="nil"/>
              <w:left w:val="nil"/>
              <w:bottom w:val="nil"/>
              <w:right w:val="nil"/>
            </w:tcBorders>
          </w:tcPr>
          <w:p w14:paraId="782C9C70" w14:textId="77777777" w:rsidR="00A22B51" w:rsidRPr="00CD1BD2" w:rsidRDefault="00A22B51" w:rsidP="0030684B">
            <w:pPr>
              <w:pStyle w:val="Normal6a"/>
            </w:pPr>
            <w:r w:rsidRPr="00CD1BD2">
              <w:rPr>
                <w:b/>
                <w:i/>
                <w:vertAlign w:val="superscript"/>
              </w:rPr>
              <w:t>47</w:t>
            </w:r>
            <w:r w:rsidRPr="00CD1BD2">
              <w:t xml:space="preserve"> </w:t>
            </w:r>
            <w:r w:rsidRPr="00CD1BD2">
              <w:rPr>
                <w:b/>
                <w:i/>
              </w:rPr>
              <w:t>Komission suositus (EU) 2022/758, annettu 27. huhtikuuta 2022, julkista osallistumista harjoittavien toimittajien ja ihmisoikeuksien puolustajien suojelemisesta ilmeisen perusteettomilta tai aiheettomilta kanteilta (”strategiset häirintätarkoituksessa nostetut kanteet”) (EUVL L 138, 17.5.2022, s. 30, ELI: http://data.europa.eu/eli/reco/2022/758/oj).</w:t>
            </w:r>
          </w:p>
        </w:tc>
        <w:tc>
          <w:tcPr>
            <w:tcW w:w="4876" w:type="dxa"/>
            <w:tcBorders>
              <w:top w:val="nil"/>
              <w:left w:val="nil"/>
              <w:bottom w:val="nil"/>
              <w:right w:val="nil"/>
            </w:tcBorders>
          </w:tcPr>
          <w:p w14:paraId="627A6FB8" w14:textId="77777777" w:rsidR="00A22B51" w:rsidRPr="00CD1BD2" w:rsidRDefault="00A22B51" w:rsidP="0030684B"/>
        </w:tc>
      </w:tr>
    </w:tbl>
    <w:p w14:paraId="0390049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70D7112" w14:textId="77777777" w:rsidR="00A22B51" w:rsidRPr="00CD1BD2" w:rsidRDefault="00A22B51" w:rsidP="00A22B51">
      <w:r w:rsidRPr="00CD1BD2">
        <w:rPr>
          <w:rStyle w:val="HideTWBExt"/>
        </w:rPr>
        <w:t>&lt;/Amend&gt;</w:t>
      </w:r>
    </w:p>
    <w:p w14:paraId="7AA2A6C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369</w:t>
      </w:r>
      <w:r w:rsidRPr="00CD1BD2">
        <w:rPr>
          <w:rStyle w:val="HideTWBExt"/>
          <w:b w:val="0"/>
        </w:rPr>
        <w:t>&lt;/NumAm&gt;</w:t>
      </w:r>
    </w:p>
    <w:p w14:paraId="4CE5DF43"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Juan Fernando López Aguilar</w:t>
      </w:r>
      <w:r w:rsidRPr="00CD1BD2">
        <w:rPr>
          <w:rStyle w:val="HideTWBExt"/>
          <w:b w:val="0"/>
        </w:rPr>
        <w:t>&lt;/Members&gt;</w:t>
      </w:r>
    </w:p>
    <w:p w14:paraId="29B2F09F" w14:textId="77777777" w:rsidR="00A22B51" w:rsidRPr="00CD1BD2" w:rsidRDefault="00A22B51" w:rsidP="00A22B51">
      <w:pPr>
        <w:pStyle w:val="NormalBold"/>
      </w:pPr>
      <w:r w:rsidRPr="00CD1BD2">
        <w:rPr>
          <w:rStyle w:val="HideTWBExt"/>
          <w:b w:val="0"/>
        </w:rPr>
        <w:t>&lt;/RepeatBlock-By&gt;</w:t>
      </w:r>
    </w:p>
    <w:p w14:paraId="50C5D11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FF32437" w14:textId="77777777" w:rsidR="00A22B51" w:rsidRPr="00CD1BD2" w:rsidRDefault="00A22B51" w:rsidP="00A22B51">
      <w:pPr>
        <w:pStyle w:val="NormalBold"/>
      </w:pPr>
      <w:r w:rsidRPr="00CD1BD2">
        <w:rPr>
          <w:rStyle w:val="HideTWBExt"/>
          <w:b w:val="0"/>
        </w:rPr>
        <w:t>&lt;Article&gt;</w:t>
      </w:r>
      <w:r w:rsidRPr="00CD1BD2">
        <w:t>14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6508DBF" w14:textId="77777777" w:rsidTr="0030684B">
        <w:trPr>
          <w:trHeight w:hRule="exact" w:val="240"/>
          <w:jc w:val="center"/>
        </w:trPr>
        <w:tc>
          <w:tcPr>
            <w:tcW w:w="9752" w:type="dxa"/>
            <w:gridSpan w:val="2"/>
            <w:tcBorders>
              <w:top w:val="nil"/>
              <w:left w:val="nil"/>
              <w:bottom w:val="nil"/>
              <w:right w:val="nil"/>
            </w:tcBorders>
          </w:tcPr>
          <w:p w14:paraId="3DC1290C" w14:textId="77777777" w:rsidR="00A22B51" w:rsidRPr="00CD1BD2" w:rsidRDefault="00A22B51" w:rsidP="0030684B"/>
        </w:tc>
      </w:tr>
      <w:tr w:rsidR="00A22B51" w:rsidRPr="00CD1BD2" w14:paraId="61AB727D" w14:textId="77777777" w:rsidTr="0030684B">
        <w:trPr>
          <w:trHeight w:val="240"/>
          <w:jc w:val="center"/>
        </w:trPr>
        <w:tc>
          <w:tcPr>
            <w:tcW w:w="4876" w:type="dxa"/>
            <w:tcBorders>
              <w:top w:val="nil"/>
              <w:left w:val="nil"/>
              <w:bottom w:val="nil"/>
              <w:right w:val="nil"/>
            </w:tcBorders>
          </w:tcPr>
          <w:p w14:paraId="4B5AB0C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13D8F32" w14:textId="77777777" w:rsidR="00A22B51" w:rsidRPr="00CD1BD2" w:rsidRDefault="00A22B51" w:rsidP="0030684B">
            <w:pPr>
              <w:pStyle w:val="AmColumnHeading"/>
            </w:pPr>
            <w:r w:rsidRPr="00CD1BD2">
              <w:t>Tarkistus</w:t>
            </w:r>
          </w:p>
        </w:tc>
      </w:tr>
      <w:tr w:rsidR="00A22B51" w:rsidRPr="00CD1BD2" w14:paraId="15976943" w14:textId="77777777" w:rsidTr="0030684B">
        <w:trPr>
          <w:jc w:val="center"/>
        </w:trPr>
        <w:tc>
          <w:tcPr>
            <w:tcW w:w="4876" w:type="dxa"/>
            <w:tcBorders>
              <w:top w:val="nil"/>
              <w:left w:val="nil"/>
              <w:bottom w:val="nil"/>
              <w:right w:val="nil"/>
            </w:tcBorders>
          </w:tcPr>
          <w:p w14:paraId="09541309" w14:textId="77777777" w:rsidR="00A22B51" w:rsidRPr="00CD1BD2" w:rsidRDefault="00A22B51" w:rsidP="0030684B">
            <w:pPr>
              <w:pStyle w:val="Normal6a"/>
            </w:pPr>
            <w:r w:rsidRPr="00CD1BD2">
              <w:t>14.</w:t>
            </w:r>
            <w:r w:rsidRPr="00CD1BD2">
              <w:tab/>
              <w:t>kehottaa jäsenvaltioita ja ehdokasmaita varmistamaan toimittajien ja muiden media-alan ammattilaisten suojelun EU:ssa komission suositusten 2021/1534</w:t>
            </w:r>
            <w:r w:rsidRPr="00CD1BD2">
              <w:rPr>
                <w:vertAlign w:val="superscript"/>
              </w:rPr>
              <w:t>46</w:t>
            </w:r>
            <w:r w:rsidRPr="00CD1BD2">
              <w:t xml:space="preserve"> ja 2022/758</w:t>
            </w:r>
            <w:r w:rsidRPr="00CD1BD2">
              <w:rPr>
                <w:vertAlign w:val="superscript"/>
              </w:rPr>
              <w:t>47</w:t>
            </w:r>
            <w:r w:rsidRPr="00CD1BD2">
              <w:t xml:space="preserve"> mukaisesti;</w:t>
            </w:r>
          </w:p>
        </w:tc>
        <w:tc>
          <w:tcPr>
            <w:tcW w:w="4876" w:type="dxa"/>
            <w:tcBorders>
              <w:top w:val="nil"/>
              <w:left w:val="nil"/>
              <w:bottom w:val="nil"/>
              <w:right w:val="nil"/>
            </w:tcBorders>
          </w:tcPr>
          <w:p w14:paraId="796AE9C7" w14:textId="77777777" w:rsidR="00A22B51" w:rsidRPr="00CD1BD2" w:rsidRDefault="00A22B51" w:rsidP="0030684B">
            <w:pPr>
              <w:pStyle w:val="Normal6a"/>
            </w:pPr>
            <w:r w:rsidRPr="00CD1BD2">
              <w:t>14.</w:t>
            </w:r>
            <w:r w:rsidRPr="00CD1BD2">
              <w:tab/>
              <w:t>kehottaa jäsenvaltioita ja ehdokasmaita varmistamaan toimittajien ja muiden media-alan ammattilaisten suojelun EU:ssa komission suositusten 2021/1534</w:t>
            </w:r>
            <w:r w:rsidRPr="00CD1BD2">
              <w:rPr>
                <w:vertAlign w:val="superscript"/>
              </w:rPr>
              <w:t>46</w:t>
            </w:r>
            <w:r w:rsidRPr="00CD1BD2">
              <w:t xml:space="preserve"> ja 2022/758</w:t>
            </w:r>
            <w:r w:rsidRPr="00CD1BD2">
              <w:rPr>
                <w:vertAlign w:val="superscript"/>
              </w:rPr>
              <w:t>47</w:t>
            </w:r>
            <w:r w:rsidRPr="00CD1BD2">
              <w:t xml:space="preserve"> mukaisesti; </w:t>
            </w:r>
            <w:r w:rsidRPr="00CD1BD2">
              <w:rPr>
                <w:b/>
                <w:i/>
              </w:rPr>
              <w:t>korostaa, että tällaiseen suojeluun on sisällyttävä tehokkaiden fyysisten turvallisuustoimien lisäksi myös vankkoja suojatoimia verkossa tapahtuvaa uhkailua, häirintää ja digitaalisia hyökkäyksiä vastaan sekä sellaisen turvallisen, suotuisan ja ei-vihamielisen työympäristön luominen, jossa toimittajat voivat harjoittaa ammatillista toimintaansa vapaasti ja ilman kostotoimien pelkoa;</w:t>
            </w:r>
          </w:p>
        </w:tc>
      </w:tr>
      <w:tr w:rsidR="00A22B51" w:rsidRPr="00CD1BD2" w14:paraId="04CDAC73" w14:textId="77777777" w:rsidTr="0030684B">
        <w:trPr>
          <w:jc w:val="center"/>
        </w:trPr>
        <w:tc>
          <w:tcPr>
            <w:tcW w:w="4876" w:type="dxa"/>
            <w:tcBorders>
              <w:top w:val="nil"/>
              <w:left w:val="nil"/>
              <w:bottom w:val="nil"/>
              <w:right w:val="nil"/>
            </w:tcBorders>
          </w:tcPr>
          <w:p w14:paraId="6CADED74"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77B6B3B" w14:textId="77777777" w:rsidR="00A22B51" w:rsidRPr="00CD1BD2" w:rsidRDefault="00A22B51" w:rsidP="0030684B">
            <w:pPr>
              <w:pStyle w:val="Normal6a"/>
            </w:pPr>
            <w:r w:rsidRPr="00CD1BD2">
              <w:rPr>
                <w:b/>
                <w:i/>
              </w:rPr>
              <w:t>_________________</w:t>
            </w:r>
          </w:p>
        </w:tc>
      </w:tr>
      <w:tr w:rsidR="00A22B51" w:rsidRPr="00CD1BD2" w14:paraId="10AF8936" w14:textId="77777777" w:rsidTr="0030684B">
        <w:trPr>
          <w:jc w:val="center"/>
        </w:trPr>
        <w:tc>
          <w:tcPr>
            <w:tcW w:w="4876" w:type="dxa"/>
            <w:tcBorders>
              <w:top w:val="nil"/>
              <w:left w:val="nil"/>
              <w:bottom w:val="nil"/>
              <w:right w:val="nil"/>
            </w:tcBorders>
          </w:tcPr>
          <w:p w14:paraId="615D6E79" w14:textId="77777777" w:rsidR="00A22B51" w:rsidRPr="00CD1BD2" w:rsidRDefault="00A22B51" w:rsidP="0030684B">
            <w:pPr>
              <w:pStyle w:val="Normal6a"/>
            </w:pPr>
            <w:r w:rsidRPr="00CD1BD2">
              <w:rPr>
                <w:vertAlign w:val="superscript"/>
              </w:rPr>
              <w:t>46</w:t>
            </w:r>
            <w:r w:rsidRPr="00CD1BD2">
              <w:t xml:space="preserve"> Komission suositus (EU) 2021/1534, annettu 16. syyskuuta 2021, toimittajien ja muiden media-alan ammattilaisten suojelun, turvallisuuden ja voimaannuttamisen varmistamisesta Euroopan unionissa (EUVL L 331, 20.9.2021, s. 8, ELI: http://data.europa.eu/eli/reco/2021/1534/oj).</w:t>
            </w:r>
          </w:p>
        </w:tc>
        <w:tc>
          <w:tcPr>
            <w:tcW w:w="4876" w:type="dxa"/>
            <w:tcBorders>
              <w:top w:val="nil"/>
              <w:left w:val="nil"/>
              <w:bottom w:val="nil"/>
              <w:right w:val="nil"/>
            </w:tcBorders>
          </w:tcPr>
          <w:p w14:paraId="586408B9" w14:textId="77777777" w:rsidR="00A22B51" w:rsidRPr="00CD1BD2" w:rsidRDefault="00A22B51" w:rsidP="0030684B">
            <w:pPr>
              <w:pStyle w:val="Normal6a"/>
            </w:pPr>
            <w:r w:rsidRPr="00CD1BD2">
              <w:rPr>
                <w:vertAlign w:val="superscript"/>
              </w:rPr>
              <w:t>46</w:t>
            </w:r>
            <w:r w:rsidRPr="00CD1BD2">
              <w:t xml:space="preserve"> Komission suositus (EU) 2021/1534, annettu 16. syyskuuta 2021, toimittajien ja muiden media-alan ammattilaisten suojelun, turvallisuuden ja voimaannuttamisen varmistamisesta Euroopan unionissa (EUVL L 331, 20.9.2021, s. 8, ELI: http://data.europa.eu/eli/reco/2021/1534/oj).</w:t>
            </w:r>
          </w:p>
        </w:tc>
      </w:tr>
      <w:tr w:rsidR="00A22B51" w:rsidRPr="00CD1BD2" w14:paraId="2BF73929" w14:textId="77777777" w:rsidTr="0030684B">
        <w:trPr>
          <w:jc w:val="center"/>
        </w:trPr>
        <w:tc>
          <w:tcPr>
            <w:tcW w:w="4876" w:type="dxa"/>
            <w:tcBorders>
              <w:top w:val="nil"/>
              <w:left w:val="nil"/>
              <w:bottom w:val="nil"/>
              <w:right w:val="nil"/>
            </w:tcBorders>
          </w:tcPr>
          <w:p w14:paraId="392F9497" w14:textId="77777777" w:rsidR="00A22B51" w:rsidRPr="00CD1BD2" w:rsidRDefault="00A22B51" w:rsidP="0030684B">
            <w:pPr>
              <w:pStyle w:val="Normal6a"/>
            </w:pPr>
            <w:r w:rsidRPr="00CD1BD2">
              <w:rPr>
                <w:vertAlign w:val="superscript"/>
              </w:rPr>
              <w:t>47</w:t>
            </w:r>
            <w:r w:rsidRPr="00CD1BD2">
              <w:t xml:space="preserve"> Komission suositus (EU) 2022/758, annettu 27. huhtikuuta 2022, julkista osallistumista harjoittavien toimittajien ja ihmisoikeuksien puolustajien suojelemisesta ilmeisen perusteettomilta tai aiheettomilta kanteilta (”strategiset häirintätarkoituksessa nostetut kanteet”) (EUVL L 138, 17.5.2022, s. 30, ELI: http://data.europa.eu/eli/reco/2022/758/oj).</w:t>
            </w:r>
          </w:p>
        </w:tc>
        <w:tc>
          <w:tcPr>
            <w:tcW w:w="4876" w:type="dxa"/>
            <w:tcBorders>
              <w:top w:val="nil"/>
              <w:left w:val="nil"/>
              <w:bottom w:val="nil"/>
              <w:right w:val="nil"/>
            </w:tcBorders>
          </w:tcPr>
          <w:p w14:paraId="716432A1" w14:textId="77777777" w:rsidR="00A22B51" w:rsidRPr="00CD1BD2" w:rsidRDefault="00A22B51" w:rsidP="0030684B">
            <w:pPr>
              <w:pStyle w:val="Normal6a"/>
            </w:pPr>
            <w:r w:rsidRPr="00CD1BD2">
              <w:rPr>
                <w:vertAlign w:val="superscript"/>
              </w:rPr>
              <w:t>47</w:t>
            </w:r>
            <w:r w:rsidRPr="00CD1BD2">
              <w:t xml:space="preserve"> Komission suositus (EU) 2022/758, annettu 27. huhtikuuta 2022, julkista osallistumista harjoittavien toimittajien ja ihmisoikeuksien puolustajien suojelemisesta ilmeisen perusteettomilta tai aiheettomilta kanteilta (”strategiset häirintätarkoituksessa nostetut kanteet”) (EUVL L 138, 17.5.2022, s. 30, ELI: http://data.europa.eu/eli/reco/2022/758/oj).</w:t>
            </w:r>
          </w:p>
        </w:tc>
      </w:tr>
    </w:tbl>
    <w:p w14:paraId="4658984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FD7F44D" w14:textId="77777777" w:rsidR="00A22B51" w:rsidRPr="00CD1BD2" w:rsidRDefault="00A22B51" w:rsidP="00A22B51">
      <w:r w:rsidRPr="00CD1BD2">
        <w:rPr>
          <w:rStyle w:val="HideTWBExt"/>
        </w:rPr>
        <w:t>&lt;/Amend&gt;</w:t>
      </w:r>
    </w:p>
    <w:p w14:paraId="3D774B4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370</w:t>
      </w:r>
      <w:r w:rsidRPr="00CD1BD2">
        <w:rPr>
          <w:rStyle w:val="HideTWBExt"/>
          <w:b w:val="0"/>
        </w:rPr>
        <w:t>&lt;/NumAm&gt;</w:t>
      </w:r>
    </w:p>
    <w:p w14:paraId="2490BA6B"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5F4C4E7F" w14:textId="77777777" w:rsidR="00A22B51" w:rsidRPr="00CD1BD2" w:rsidRDefault="00A22B51" w:rsidP="00A22B51">
      <w:pPr>
        <w:pStyle w:val="NormalBold"/>
      </w:pPr>
      <w:r w:rsidRPr="00CD1BD2">
        <w:rPr>
          <w:rStyle w:val="HideTWBExt"/>
          <w:b w:val="0"/>
        </w:rPr>
        <w:t>&lt;/RepeatBlock-By&gt;</w:t>
      </w:r>
    </w:p>
    <w:p w14:paraId="0D6C3DC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C89998A" w14:textId="77777777" w:rsidR="00A22B51" w:rsidRPr="00CD1BD2" w:rsidRDefault="00A22B51" w:rsidP="00A22B51">
      <w:pPr>
        <w:pStyle w:val="NormalBold"/>
      </w:pPr>
      <w:r w:rsidRPr="00CD1BD2">
        <w:rPr>
          <w:rStyle w:val="HideTWBExt"/>
          <w:b w:val="0"/>
        </w:rPr>
        <w:t>&lt;Article&gt;</w:t>
      </w:r>
      <w:r w:rsidRPr="00CD1BD2">
        <w:t>14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E07C318" w14:textId="77777777" w:rsidTr="0030684B">
        <w:trPr>
          <w:trHeight w:hRule="exact" w:val="240"/>
          <w:jc w:val="center"/>
        </w:trPr>
        <w:tc>
          <w:tcPr>
            <w:tcW w:w="9752" w:type="dxa"/>
            <w:gridSpan w:val="2"/>
            <w:tcBorders>
              <w:top w:val="nil"/>
              <w:left w:val="nil"/>
              <w:bottom w:val="nil"/>
              <w:right w:val="nil"/>
            </w:tcBorders>
          </w:tcPr>
          <w:p w14:paraId="15D3EBBF" w14:textId="77777777" w:rsidR="00A22B51" w:rsidRPr="00CD1BD2" w:rsidRDefault="00A22B51" w:rsidP="0030684B"/>
        </w:tc>
      </w:tr>
      <w:tr w:rsidR="00A22B51" w:rsidRPr="00CD1BD2" w14:paraId="3AFF6B8E" w14:textId="77777777" w:rsidTr="0030684B">
        <w:trPr>
          <w:trHeight w:val="240"/>
          <w:jc w:val="center"/>
        </w:trPr>
        <w:tc>
          <w:tcPr>
            <w:tcW w:w="4876" w:type="dxa"/>
            <w:tcBorders>
              <w:top w:val="nil"/>
              <w:left w:val="nil"/>
              <w:bottom w:val="nil"/>
              <w:right w:val="nil"/>
            </w:tcBorders>
          </w:tcPr>
          <w:p w14:paraId="0AD45F3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0557F40" w14:textId="77777777" w:rsidR="00A22B51" w:rsidRPr="00CD1BD2" w:rsidRDefault="00A22B51" w:rsidP="0030684B">
            <w:pPr>
              <w:pStyle w:val="AmColumnHeading"/>
            </w:pPr>
            <w:r w:rsidRPr="00CD1BD2">
              <w:t>Tarkistus</w:t>
            </w:r>
          </w:p>
        </w:tc>
      </w:tr>
      <w:tr w:rsidR="00A22B51" w:rsidRPr="00CD1BD2" w14:paraId="538C9A5A" w14:textId="77777777" w:rsidTr="0030684B">
        <w:trPr>
          <w:jc w:val="center"/>
        </w:trPr>
        <w:tc>
          <w:tcPr>
            <w:tcW w:w="4876" w:type="dxa"/>
            <w:tcBorders>
              <w:top w:val="nil"/>
              <w:left w:val="nil"/>
              <w:bottom w:val="nil"/>
              <w:right w:val="nil"/>
            </w:tcBorders>
          </w:tcPr>
          <w:p w14:paraId="73CDEDFD" w14:textId="77777777" w:rsidR="00A22B51" w:rsidRPr="00CD1BD2" w:rsidRDefault="00A22B51" w:rsidP="0030684B">
            <w:pPr>
              <w:pStyle w:val="Normal6a"/>
            </w:pPr>
            <w:r w:rsidRPr="00CD1BD2">
              <w:t>14.</w:t>
            </w:r>
            <w:r w:rsidRPr="00CD1BD2">
              <w:tab/>
              <w:t>kehottaa jäsenvaltioita ja ehdokasmaita varmistamaan toimittajien ja muiden media-alan ammattilaisten suojelun EU:ssa komission suositusten 2021/1534</w:t>
            </w:r>
            <w:r w:rsidRPr="00CD1BD2">
              <w:rPr>
                <w:vertAlign w:val="superscript"/>
              </w:rPr>
              <w:t>46</w:t>
            </w:r>
            <w:r w:rsidRPr="00CD1BD2">
              <w:t xml:space="preserve"> ja 2022/758</w:t>
            </w:r>
            <w:r w:rsidRPr="00CD1BD2">
              <w:rPr>
                <w:vertAlign w:val="superscript"/>
              </w:rPr>
              <w:t>47</w:t>
            </w:r>
            <w:r w:rsidRPr="00CD1BD2">
              <w:t xml:space="preserve"> mukaisesti;</w:t>
            </w:r>
          </w:p>
        </w:tc>
        <w:tc>
          <w:tcPr>
            <w:tcW w:w="4876" w:type="dxa"/>
            <w:tcBorders>
              <w:top w:val="nil"/>
              <w:left w:val="nil"/>
              <w:bottom w:val="nil"/>
              <w:right w:val="nil"/>
            </w:tcBorders>
          </w:tcPr>
          <w:p w14:paraId="3E300716" w14:textId="77777777" w:rsidR="00A22B51" w:rsidRPr="00CD1BD2" w:rsidRDefault="00A22B51" w:rsidP="0030684B">
            <w:pPr>
              <w:pStyle w:val="Normal6a"/>
            </w:pPr>
            <w:r w:rsidRPr="00CD1BD2">
              <w:t>14.</w:t>
            </w:r>
            <w:r w:rsidRPr="00CD1BD2">
              <w:tab/>
              <w:t>kehottaa jäsenvaltioita ja ehdokasmaita varmistamaan toimittajien ja muiden media-alan ammattilaisten suojelun EU:ssa komission suositusten 2021/1534</w:t>
            </w:r>
            <w:r w:rsidRPr="00CD1BD2">
              <w:rPr>
                <w:vertAlign w:val="superscript"/>
              </w:rPr>
              <w:t>46</w:t>
            </w:r>
            <w:r w:rsidRPr="00CD1BD2">
              <w:t xml:space="preserve"> ja 2022/758</w:t>
            </w:r>
            <w:r w:rsidRPr="00CD1BD2">
              <w:rPr>
                <w:vertAlign w:val="superscript"/>
              </w:rPr>
              <w:t>47</w:t>
            </w:r>
            <w:r w:rsidRPr="00CD1BD2">
              <w:t xml:space="preserve"> mukaisesti; </w:t>
            </w:r>
            <w:r w:rsidRPr="00CD1BD2">
              <w:rPr>
                <w:b/>
                <w:i/>
              </w:rPr>
              <w:t>korostaa, että tiedonsaannin esteet, mukaan lukien hiljattain käyttöön otetut maksut tai pyyntöjen määräaikojen pidentäminen, saattavat haitata tutkivaa journalismia ja heikentää demokraattista valvontaa;</w:t>
            </w:r>
          </w:p>
        </w:tc>
      </w:tr>
      <w:tr w:rsidR="00A22B51" w:rsidRPr="00CD1BD2" w14:paraId="40341AEE" w14:textId="77777777" w:rsidTr="0030684B">
        <w:trPr>
          <w:jc w:val="center"/>
        </w:trPr>
        <w:tc>
          <w:tcPr>
            <w:tcW w:w="4876" w:type="dxa"/>
            <w:tcBorders>
              <w:top w:val="nil"/>
              <w:left w:val="nil"/>
              <w:bottom w:val="nil"/>
              <w:right w:val="nil"/>
            </w:tcBorders>
          </w:tcPr>
          <w:p w14:paraId="540A53D9"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B3F8DEA" w14:textId="77777777" w:rsidR="00A22B51" w:rsidRPr="00CD1BD2" w:rsidRDefault="00A22B51" w:rsidP="0030684B">
            <w:pPr>
              <w:pStyle w:val="Normal6a"/>
            </w:pPr>
            <w:r w:rsidRPr="00CD1BD2">
              <w:rPr>
                <w:b/>
                <w:i/>
              </w:rPr>
              <w:t>_________________</w:t>
            </w:r>
          </w:p>
        </w:tc>
      </w:tr>
      <w:tr w:rsidR="00A22B51" w:rsidRPr="00CD1BD2" w14:paraId="02952EB7" w14:textId="77777777" w:rsidTr="0030684B">
        <w:trPr>
          <w:jc w:val="center"/>
        </w:trPr>
        <w:tc>
          <w:tcPr>
            <w:tcW w:w="4876" w:type="dxa"/>
            <w:tcBorders>
              <w:top w:val="nil"/>
              <w:left w:val="nil"/>
              <w:bottom w:val="nil"/>
              <w:right w:val="nil"/>
            </w:tcBorders>
          </w:tcPr>
          <w:p w14:paraId="29F9FCE5" w14:textId="77777777" w:rsidR="00A22B51" w:rsidRPr="00CD1BD2" w:rsidRDefault="00A22B51" w:rsidP="0030684B">
            <w:pPr>
              <w:pStyle w:val="Normal6a"/>
            </w:pPr>
            <w:r w:rsidRPr="00CD1BD2">
              <w:rPr>
                <w:vertAlign w:val="superscript"/>
              </w:rPr>
              <w:t>46</w:t>
            </w:r>
            <w:r w:rsidRPr="00CD1BD2">
              <w:t xml:space="preserve"> Komission suositus (EU) 2021/1534, annettu 16. syyskuuta 2021, toimittajien ja muiden media-alan ammattilaisten suojelun, turvallisuuden ja voimaannuttamisen varmistamisesta Euroopan unionissa (EUVL L 331, 20.9.2021, s. 8, ELI: http://data.europa.eu/eli/reco/2021/1534/oj).</w:t>
            </w:r>
          </w:p>
        </w:tc>
        <w:tc>
          <w:tcPr>
            <w:tcW w:w="4876" w:type="dxa"/>
            <w:tcBorders>
              <w:top w:val="nil"/>
              <w:left w:val="nil"/>
              <w:bottom w:val="nil"/>
              <w:right w:val="nil"/>
            </w:tcBorders>
          </w:tcPr>
          <w:p w14:paraId="7667AE43" w14:textId="77777777" w:rsidR="00A22B51" w:rsidRPr="00CD1BD2" w:rsidRDefault="00A22B51" w:rsidP="0030684B">
            <w:pPr>
              <w:pStyle w:val="Normal6a"/>
            </w:pPr>
            <w:r w:rsidRPr="00CD1BD2">
              <w:rPr>
                <w:vertAlign w:val="superscript"/>
              </w:rPr>
              <w:t>46</w:t>
            </w:r>
            <w:r w:rsidRPr="00CD1BD2">
              <w:t xml:space="preserve"> Komission suositus (EU) 2021/1534, annettu 16. syyskuuta 2021, toimittajien ja muiden media-alan ammattilaisten suojelun, turvallisuuden ja voimaannuttamisen varmistamisesta Euroopan unionissa (EUVL L 331, 20.9.2021, s. 8, ELI: http://data.europa.eu/eli/reco/2021/1534/oj).</w:t>
            </w:r>
          </w:p>
        </w:tc>
      </w:tr>
      <w:tr w:rsidR="00A22B51" w:rsidRPr="00CD1BD2" w14:paraId="116906F4" w14:textId="77777777" w:rsidTr="0030684B">
        <w:trPr>
          <w:jc w:val="center"/>
        </w:trPr>
        <w:tc>
          <w:tcPr>
            <w:tcW w:w="4876" w:type="dxa"/>
            <w:tcBorders>
              <w:top w:val="nil"/>
              <w:left w:val="nil"/>
              <w:bottom w:val="nil"/>
              <w:right w:val="nil"/>
            </w:tcBorders>
          </w:tcPr>
          <w:p w14:paraId="302DC506" w14:textId="77777777" w:rsidR="00A22B51" w:rsidRPr="00CD1BD2" w:rsidRDefault="00A22B51" w:rsidP="0030684B">
            <w:pPr>
              <w:pStyle w:val="Normal6a"/>
            </w:pPr>
            <w:r w:rsidRPr="00CD1BD2">
              <w:rPr>
                <w:vertAlign w:val="superscript"/>
              </w:rPr>
              <w:t>47</w:t>
            </w:r>
            <w:r w:rsidRPr="00CD1BD2">
              <w:t xml:space="preserve"> Komission suositus (EU) 2022/758, annettu 27. huhtikuuta 2022, julkista osallistumista harjoittavien toimittajien ja ihmisoikeuksien puolustajien suojelemisesta ilmeisen perusteettomilta tai aiheettomilta kanteilta (”strategiset häirintätarkoituksessa nostetut kanteet”) (EUVL L 138, 17.5.2022, s. 30, ELI: http://data.europa.eu/eli/reco/2022/758/oj).</w:t>
            </w:r>
          </w:p>
        </w:tc>
        <w:tc>
          <w:tcPr>
            <w:tcW w:w="4876" w:type="dxa"/>
            <w:tcBorders>
              <w:top w:val="nil"/>
              <w:left w:val="nil"/>
              <w:bottom w:val="nil"/>
              <w:right w:val="nil"/>
            </w:tcBorders>
          </w:tcPr>
          <w:p w14:paraId="66EC46E7" w14:textId="77777777" w:rsidR="00A22B51" w:rsidRPr="00CD1BD2" w:rsidRDefault="00A22B51" w:rsidP="0030684B">
            <w:pPr>
              <w:pStyle w:val="Normal6a"/>
            </w:pPr>
            <w:r w:rsidRPr="00CD1BD2">
              <w:rPr>
                <w:vertAlign w:val="superscript"/>
              </w:rPr>
              <w:t>47</w:t>
            </w:r>
            <w:r w:rsidRPr="00CD1BD2">
              <w:t xml:space="preserve"> Komission suositus (EU) 2022/758, annettu 27. huhtikuuta 2022, julkista osallistumista harjoittavien toimittajien ja ihmisoikeuksien puolustajien suojelemisesta ilmeisen perusteettomilta tai aiheettomilta kanteilta (”strategiset häirintätarkoituksessa nostetut kanteet”) (EUVL L 138, 17.5.2022, s. 30, ELI: http://data.europa.eu/eli/reco/2022/758/oj).</w:t>
            </w:r>
          </w:p>
        </w:tc>
      </w:tr>
    </w:tbl>
    <w:p w14:paraId="053C7BD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C6869C1" w14:textId="77777777" w:rsidR="00A22B51" w:rsidRPr="00CD1BD2" w:rsidRDefault="00A22B51" w:rsidP="00A22B51">
      <w:r w:rsidRPr="00CD1BD2">
        <w:rPr>
          <w:rStyle w:val="HideTWBExt"/>
        </w:rPr>
        <w:t>&lt;/Amend&gt;</w:t>
      </w:r>
    </w:p>
    <w:p w14:paraId="7615BEB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371</w:t>
      </w:r>
      <w:r w:rsidRPr="00CD1BD2">
        <w:rPr>
          <w:rStyle w:val="HideTWBExt"/>
          <w:b w:val="0"/>
        </w:rPr>
        <w:t>&lt;/NumAm&gt;</w:t>
      </w:r>
    </w:p>
    <w:p w14:paraId="3B434C20"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1FCC4C68" w14:textId="77777777" w:rsidR="00A22B51" w:rsidRPr="00CD1BD2" w:rsidRDefault="00A22B51" w:rsidP="00A22B51">
      <w:pPr>
        <w:pStyle w:val="NormalBold"/>
      </w:pPr>
      <w:r w:rsidRPr="00CD1BD2">
        <w:rPr>
          <w:rStyle w:val="HideTWBExt"/>
          <w:b w:val="0"/>
        </w:rPr>
        <w:t>&lt;/RepeatBlock-By&gt;</w:t>
      </w:r>
    </w:p>
    <w:p w14:paraId="7B9BF10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87A3259" w14:textId="77777777" w:rsidR="00A22B51" w:rsidRPr="00CD1BD2" w:rsidRDefault="00A22B51" w:rsidP="00A22B51">
      <w:pPr>
        <w:pStyle w:val="NormalBold"/>
      </w:pPr>
      <w:r w:rsidRPr="00CD1BD2">
        <w:rPr>
          <w:rStyle w:val="HideTWBExt"/>
          <w:b w:val="0"/>
        </w:rPr>
        <w:t>&lt;Article&gt;</w:t>
      </w:r>
      <w:r w:rsidRPr="00CD1BD2">
        <w:t>14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E8A5599" w14:textId="77777777" w:rsidTr="0030684B">
        <w:trPr>
          <w:trHeight w:hRule="exact" w:val="240"/>
          <w:jc w:val="center"/>
        </w:trPr>
        <w:tc>
          <w:tcPr>
            <w:tcW w:w="9752" w:type="dxa"/>
            <w:gridSpan w:val="2"/>
            <w:tcBorders>
              <w:top w:val="nil"/>
              <w:left w:val="nil"/>
              <w:bottom w:val="nil"/>
              <w:right w:val="nil"/>
            </w:tcBorders>
          </w:tcPr>
          <w:p w14:paraId="72EA389A" w14:textId="77777777" w:rsidR="00A22B51" w:rsidRPr="00CD1BD2" w:rsidRDefault="00A22B51" w:rsidP="0030684B"/>
        </w:tc>
      </w:tr>
      <w:tr w:rsidR="00A22B51" w:rsidRPr="00CD1BD2" w14:paraId="7A838F16" w14:textId="77777777" w:rsidTr="0030684B">
        <w:trPr>
          <w:trHeight w:val="240"/>
          <w:jc w:val="center"/>
        </w:trPr>
        <w:tc>
          <w:tcPr>
            <w:tcW w:w="4876" w:type="dxa"/>
            <w:tcBorders>
              <w:top w:val="nil"/>
              <w:left w:val="nil"/>
              <w:bottom w:val="nil"/>
              <w:right w:val="nil"/>
            </w:tcBorders>
          </w:tcPr>
          <w:p w14:paraId="3C02868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F0C35D" w14:textId="77777777" w:rsidR="00A22B51" w:rsidRPr="00CD1BD2" w:rsidRDefault="00A22B51" w:rsidP="0030684B">
            <w:pPr>
              <w:pStyle w:val="AmColumnHeading"/>
            </w:pPr>
            <w:r w:rsidRPr="00CD1BD2">
              <w:t>Tarkistus</w:t>
            </w:r>
          </w:p>
        </w:tc>
      </w:tr>
      <w:tr w:rsidR="00A22B51" w:rsidRPr="00CD1BD2" w14:paraId="705B0F46" w14:textId="77777777" w:rsidTr="0030684B">
        <w:trPr>
          <w:jc w:val="center"/>
        </w:trPr>
        <w:tc>
          <w:tcPr>
            <w:tcW w:w="4876" w:type="dxa"/>
            <w:tcBorders>
              <w:top w:val="nil"/>
              <w:left w:val="nil"/>
              <w:bottom w:val="nil"/>
              <w:right w:val="nil"/>
            </w:tcBorders>
          </w:tcPr>
          <w:p w14:paraId="24154A10" w14:textId="77777777" w:rsidR="00A22B51" w:rsidRPr="00CD1BD2" w:rsidRDefault="00A22B51" w:rsidP="0030684B">
            <w:pPr>
              <w:pStyle w:val="Normal6a"/>
            </w:pPr>
            <w:r w:rsidRPr="00CD1BD2">
              <w:t>14.</w:t>
            </w:r>
            <w:r w:rsidRPr="00CD1BD2">
              <w:tab/>
              <w:t>kehottaa jäsenvaltioita ja ehdokasmaita varmistamaan toimittajien ja muiden media-alan ammattilaisten suojelun EU:ssa komission suositusten 2021/1534</w:t>
            </w:r>
            <w:r w:rsidRPr="00CD1BD2">
              <w:rPr>
                <w:vertAlign w:val="superscript"/>
              </w:rPr>
              <w:t>46</w:t>
            </w:r>
            <w:r w:rsidRPr="00CD1BD2">
              <w:t xml:space="preserve"> ja 2022/758</w:t>
            </w:r>
            <w:r w:rsidRPr="00CD1BD2">
              <w:rPr>
                <w:vertAlign w:val="superscript"/>
              </w:rPr>
              <w:t>47</w:t>
            </w:r>
            <w:r w:rsidRPr="00CD1BD2">
              <w:t xml:space="preserve"> mukaisesti;</w:t>
            </w:r>
          </w:p>
        </w:tc>
        <w:tc>
          <w:tcPr>
            <w:tcW w:w="4876" w:type="dxa"/>
            <w:tcBorders>
              <w:top w:val="nil"/>
              <w:left w:val="nil"/>
              <w:bottom w:val="nil"/>
              <w:right w:val="nil"/>
            </w:tcBorders>
          </w:tcPr>
          <w:p w14:paraId="5FC70015" w14:textId="77777777" w:rsidR="00A22B51" w:rsidRPr="00CD1BD2" w:rsidRDefault="00A22B51" w:rsidP="0030684B">
            <w:pPr>
              <w:pStyle w:val="Normal6a"/>
            </w:pPr>
            <w:r w:rsidRPr="00CD1BD2">
              <w:t>14.</w:t>
            </w:r>
            <w:r w:rsidRPr="00CD1BD2">
              <w:tab/>
              <w:t>kehottaa jäsenvaltioita ja ehdokasmaita varmistamaan toimittajien ja muiden media-alan ammattilaisten suojelun EU:ssa komission suositusten 2021/1534</w:t>
            </w:r>
            <w:r w:rsidRPr="00CD1BD2">
              <w:rPr>
                <w:vertAlign w:val="superscript"/>
              </w:rPr>
              <w:t>46</w:t>
            </w:r>
            <w:r w:rsidRPr="00CD1BD2">
              <w:t xml:space="preserve"> ja 2022/758</w:t>
            </w:r>
            <w:r w:rsidRPr="00CD1BD2">
              <w:rPr>
                <w:vertAlign w:val="superscript"/>
              </w:rPr>
              <w:t>47</w:t>
            </w:r>
            <w:r w:rsidRPr="00CD1BD2">
              <w:t xml:space="preserve"> mukaisesti; </w:t>
            </w:r>
            <w:r w:rsidRPr="00CD1BD2">
              <w:rPr>
                <w:b/>
                <w:i/>
              </w:rPr>
              <w:t>painottaa, että tällaiseen suojeluun on sisällyttävä suojatoimia kaikenlaista valtion sensuuria tai sananvapauden epäsuoria rajoituksia vastaan;</w:t>
            </w:r>
          </w:p>
        </w:tc>
      </w:tr>
      <w:tr w:rsidR="00A22B51" w:rsidRPr="00CD1BD2" w14:paraId="075AF3AD" w14:textId="77777777" w:rsidTr="0030684B">
        <w:trPr>
          <w:jc w:val="center"/>
        </w:trPr>
        <w:tc>
          <w:tcPr>
            <w:tcW w:w="4876" w:type="dxa"/>
            <w:tcBorders>
              <w:top w:val="nil"/>
              <w:left w:val="nil"/>
              <w:bottom w:val="nil"/>
              <w:right w:val="nil"/>
            </w:tcBorders>
          </w:tcPr>
          <w:p w14:paraId="7065F4FA"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274011A" w14:textId="77777777" w:rsidR="00A22B51" w:rsidRPr="00CD1BD2" w:rsidRDefault="00A22B51" w:rsidP="0030684B">
            <w:pPr>
              <w:pStyle w:val="Normal6a"/>
            </w:pPr>
            <w:r w:rsidRPr="00CD1BD2">
              <w:rPr>
                <w:b/>
                <w:i/>
              </w:rPr>
              <w:t>_________________</w:t>
            </w:r>
          </w:p>
        </w:tc>
      </w:tr>
      <w:tr w:rsidR="00A22B51" w:rsidRPr="00CD1BD2" w14:paraId="69A70320" w14:textId="77777777" w:rsidTr="0030684B">
        <w:trPr>
          <w:jc w:val="center"/>
        </w:trPr>
        <w:tc>
          <w:tcPr>
            <w:tcW w:w="4876" w:type="dxa"/>
            <w:tcBorders>
              <w:top w:val="nil"/>
              <w:left w:val="nil"/>
              <w:bottom w:val="nil"/>
              <w:right w:val="nil"/>
            </w:tcBorders>
          </w:tcPr>
          <w:p w14:paraId="4742F449" w14:textId="77777777" w:rsidR="00A22B51" w:rsidRPr="00CD1BD2" w:rsidRDefault="00A22B51" w:rsidP="0030684B">
            <w:pPr>
              <w:pStyle w:val="Normal6a"/>
            </w:pPr>
            <w:r w:rsidRPr="00CD1BD2">
              <w:rPr>
                <w:vertAlign w:val="superscript"/>
              </w:rPr>
              <w:t>46</w:t>
            </w:r>
            <w:r w:rsidRPr="00CD1BD2">
              <w:t xml:space="preserve"> Komission suositus (EU) 2021/1534, annettu 16. syyskuuta 2021, toimittajien ja muiden media-alan ammattilaisten suojelun, turvallisuuden ja voimaannuttamisen varmistamisesta Euroopan unionissa (EUVL L 331, 20.9.2021, s. 8, ELI: http://data.europa.eu/eli/reco/2021/1534/oj).</w:t>
            </w:r>
          </w:p>
        </w:tc>
        <w:tc>
          <w:tcPr>
            <w:tcW w:w="4876" w:type="dxa"/>
            <w:tcBorders>
              <w:top w:val="nil"/>
              <w:left w:val="nil"/>
              <w:bottom w:val="nil"/>
              <w:right w:val="nil"/>
            </w:tcBorders>
          </w:tcPr>
          <w:p w14:paraId="6EA27673" w14:textId="77777777" w:rsidR="00A22B51" w:rsidRPr="00CD1BD2" w:rsidRDefault="00A22B51" w:rsidP="0030684B">
            <w:pPr>
              <w:pStyle w:val="Normal6a"/>
            </w:pPr>
            <w:r w:rsidRPr="00CD1BD2">
              <w:rPr>
                <w:vertAlign w:val="superscript"/>
              </w:rPr>
              <w:t>46</w:t>
            </w:r>
            <w:r w:rsidRPr="00CD1BD2">
              <w:t xml:space="preserve"> Komission suositus (EU) 2021/1534, annettu 16. syyskuuta 2021, toimittajien ja muiden media-alan ammattilaisten suojelun, turvallisuuden ja voimaannuttamisen varmistamisesta Euroopan unionissa (EUVL L 331, 20.9.2021, s. 8, ELI: http://data.europa.eu/eli/reco/2021/1534/oj).</w:t>
            </w:r>
          </w:p>
        </w:tc>
      </w:tr>
      <w:tr w:rsidR="00A22B51" w:rsidRPr="00CD1BD2" w14:paraId="0F3F1B71" w14:textId="77777777" w:rsidTr="0030684B">
        <w:trPr>
          <w:jc w:val="center"/>
        </w:trPr>
        <w:tc>
          <w:tcPr>
            <w:tcW w:w="4876" w:type="dxa"/>
            <w:tcBorders>
              <w:top w:val="nil"/>
              <w:left w:val="nil"/>
              <w:bottom w:val="nil"/>
              <w:right w:val="nil"/>
            </w:tcBorders>
          </w:tcPr>
          <w:p w14:paraId="472FCB73" w14:textId="77777777" w:rsidR="00A22B51" w:rsidRPr="00CD1BD2" w:rsidRDefault="00A22B51" w:rsidP="0030684B">
            <w:pPr>
              <w:pStyle w:val="Normal6a"/>
            </w:pPr>
            <w:r w:rsidRPr="00CD1BD2">
              <w:rPr>
                <w:vertAlign w:val="superscript"/>
              </w:rPr>
              <w:t>47</w:t>
            </w:r>
            <w:r w:rsidRPr="00CD1BD2">
              <w:t xml:space="preserve"> Komission suositus (EU) 2022/758, annettu 27. huhtikuuta 2022, julkista osallistumista harjoittavien toimittajien ja ihmisoikeuksien puolustajien suojelemisesta ilmeisen perusteettomilta tai aiheettomilta kanteilta (”strategiset häirintätarkoituksessa nostetut kanteet”) (EUVL L 138, 17.5.2022, s. 30, ELI: http://data.europa.eu/eli/reco/2022/758/oj).</w:t>
            </w:r>
          </w:p>
        </w:tc>
        <w:tc>
          <w:tcPr>
            <w:tcW w:w="4876" w:type="dxa"/>
            <w:tcBorders>
              <w:top w:val="nil"/>
              <w:left w:val="nil"/>
              <w:bottom w:val="nil"/>
              <w:right w:val="nil"/>
            </w:tcBorders>
          </w:tcPr>
          <w:p w14:paraId="0F9CD90A" w14:textId="77777777" w:rsidR="00A22B51" w:rsidRPr="00CD1BD2" w:rsidRDefault="00A22B51" w:rsidP="0030684B">
            <w:pPr>
              <w:pStyle w:val="Normal6a"/>
            </w:pPr>
            <w:r w:rsidRPr="00CD1BD2">
              <w:rPr>
                <w:vertAlign w:val="superscript"/>
              </w:rPr>
              <w:t>47</w:t>
            </w:r>
            <w:r w:rsidRPr="00CD1BD2">
              <w:t xml:space="preserve"> Komission suositus (EU) 2022/758, annettu 27. huhtikuuta 2022, julkista osallistumista harjoittavien toimittajien ja ihmisoikeuksien puolustajien suojelemisesta ilmeisen perusteettomilta tai aiheettomilta kanteilta (”strategiset häirintätarkoituksessa nostetut kanteet”) (EUVL L 138, 17.5.2022, s. 30, ELI: http://data.europa.eu/eli/reco/2022/758/oj).</w:t>
            </w:r>
          </w:p>
        </w:tc>
      </w:tr>
    </w:tbl>
    <w:p w14:paraId="030C8A7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3294EA7" w14:textId="77777777" w:rsidR="00A22B51" w:rsidRPr="00CD1BD2" w:rsidRDefault="00A22B51" w:rsidP="00A22B51">
      <w:r w:rsidRPr="00CD1BD2">
        <w:rPr>
          <w:rStyle w:val="HideTWBExt"/>
        </w:rPr>
        <w:t>&lt;/Amend&gt;</w:t>
      </w:r>
    </w:p>
    <w:p w14:paraId="58F1818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372</w:t>
      </w:r>
      <w:r w:rsidRPr="00CD1BD2">
        <w:rPr>
          <w:rStyle w:val="HideTWBExt"/>
          <w:b w:val="0"/>
        </w:rPr>
        <w:t>&lt;/NumAm&gt;</w:t>
      </w:r>
    </w:p>
    <w:p w14:paraId="4403D763"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626AD0A6" w14:textId="77777777" w:rsidR="00A22B51" w:rsidRPr="00CD1BD2" w:rsidRDefault="00A22B51" w:rsidP="00A22B51">
      <w:pPr>
        <w:pStyle w:val="NormalBold"/>
      </w:pPr>
      <w:r w:rsidRPr="00CD1BD2">
        <w:rPr>
          <w:rStyle w:val="HideTWBExt"/>
          <w:b w:val="0"/>
        </w:rPr>
        <w:t>&lt;/RepeatBlock-By&gt;</w:t>
      </w:r>
    </w:p>
    <w:p w14:paraId="36D3486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28E2216" w14:textId="77777777" w:rsidR="00A22B51" w:rsidRPr="00CD1BD2" w:rsidRDefault="00A22B51" w:rsidP="00A22B51">
      <w:pPr>
        <w:pStyle w:val="NormalBold"/>
      </w:pPr>
      <w:r w:rsidRPr="00CD1BD2">
        <w:rPr>
          <w:rStyle w:val="HideTWBExt"/>
          <w:b w:val="0"/>
        </w:rPr>
        <w:t>&lt;Article&gt;</w:t>
      </w:r>
      <w:r w:rsidRPr="00CD1BD2">
        <w:t>14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6DE61AA" w14:textId="77777777" w:rsidTr="0030684B">
        <w:trPr>
          <w:trHeight w:hRule="exact" w:val="240"/>
          <w:jc w:val="center"/>
        </w:trPr>
        <w:tc>
          <w:tcPr>
            <w:tcW w:w="9752" w:type="dxa"/>
            <w:gridSpan w:val="2"/>
            <w:tcBorders>
              <w:top w:val="nil"/>
              <w:left w:val="nil"/>
              <w:bottom w:val="nil"/>
              <w:right w:val="nil"/>
            </w:tcBorders>
          </w:tcPr>
          <w:p w14:paraId="01BE9172" w14:textId="77777777" w:rsidR="00A22B51" w:rsidRPr="00CD1BD2" w:rsidRDefault="00A22B51" w:rsidP="0030684B"/>
        </w:tc>
      </w:tr>
      <w:tr w:rsidR="00A22B51" w:rsidRPr="00CD1BD2" w14:paraId="28812EA1" w14:textId="77777777" w:rsidTr="0030684B">
        <w:trPr>
          <w:trHeight w:val="240"/>
          <w:jc w:val="center"/>
        </w:trPr>
        <w:tc>
          <w:tcPr>
            <w:tcW w:w="4876" w:type="dxa"/>
            <w:tcBorders>
              <w:top w:val="nil"/>
              <w:left w:val="nil"/>
              <w:bottom w:val="nil"/>
              <w:right w:val="nil"/>
            </w:tcBorders>
          </w:tcPr>
          <w:p w14:paraId="1C55606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260D968" w14:textId="77777777" w:rsidR="00A22B51" w:rsidRPr="00CD1BD2" w:rsidRDefault="00A22B51" w:rsidP="0030684B">
            <w:pPr>
              <w:pStyle w:val="AmColumnHeading"/>
            </w:pPr>
            <w:r w:rsidRPr="00CD1BD2">
              <w:t>Tarkistus</w:t>
            </w:r>
          </w:p>
        </w:tc>
      </w:tr>
      <w:tr w:rsidR="00A22B51" w:rsidRPr="00CD1BD2" w14:paraId="195ED73C" w14:textId="77777777" w:rsidTr="0030684B">
        <w:trPr>
          <w:jc w:val="center"/>
        </w:trPr>
        <w:tc>
          <w:tcPr>
            <w:tcW w:w="4876" w:type="dxa"/>
            <w:tcBorders>
              <w:top w:val="nil"/>
              <w:left w:val="nil"/>
              <w:bottom w:val="nil"/>
              <w:right w:val="nil"/>
            </w:tcBorders>
          </w:tcPr>
          <w:p w14:paraId="7EE6AF63" w14:textId="77777777" w:rsidR="00A22B51" w:rsidRPr="00CD1BD2" w:rsidRDefault="00A22B51" w:rsidP="0030684B">
            <w:pPr>
              <w:pStyle w:val="Normal6a"/>
            </w:pPr>
          </w:p>
        </w:tc>
        <w:tc>
          <w:tcPr>
            <w:tcW w:w="4876" w:type="dxa"/>
            <w:tcBorders>
              <w:top w:val="nil"/>
              <w:left w:val="nil"/>
              <w:bottom w:val="nil"/>
              <w:right w:val="nil"/>
            </w:tcBorders>
          </w:tcPr>
          <w:p w14:paraId="72E369CD" w14:textId="77777777" w:rsidR="00A22B51" w:rsidRPr="00CD1BD2" w:rsidRDefault="00A22B51" w:rsidP="0030684B">
            <w:pPr>
              <w:pStyle w:val="Normal6a"/>
            </w:pPr>
            <w:r w:rsidRPr="00CD1BD2">
              <w:rPr>
                <w:b/>
                <w:i/>
              </w:rPr>
              <w:t>14 a.</w:t>
            </w:r>
            <w:r w:rsidRPr="00CD1BD2">
              <w:tab/>
            </w:r>
            <w:r w:rsidRPr="00CD1BD2">
              <w:rPr>
                <w:b/>
                <w:i/>
              </w:rPr>
              <w:t>tuomitsee vihapuheen leviämisen muun muassa valtamediassa ja sosiaalisessa mediassa, sillä se on vakava uhka demokratialle ja oikeusvaltioperiaatteelle; kehottaa tehostamaan tiedotusvälineitä koskevien säädösten täytäntöönpanoa vihapuheen torjumiseksi ja monimuotoisen ja osallistavan mediaympäristön turvaamiseksi perusoikeuksien tilanteesta Euroopan unionissa 18. tammikuuta 2024 antamansa päätöslauselman mukaisesti; korostaa, että nimekkäiden julkisuuden henkilöiden ja poliitikkojen on näytettävä esimerkkiä ja varmistettava, että keskustelu on kunnioittavaa; palauttaa mieliin, että sananvapaus on demokraattisten yhteiskuntien perusarvo, jota ei pitäisi rajoittaa perusteettomasti; palauttaa lisäksi mieliin, että kaiken vihapuhetta ja viharikoksia koskevan lainsäädännön olisi perustuttava välttämättömyys- ja suhteellisuusperiaatteisiin; painottaa, että sananvapautta on harjoitettava lain sallimissa rajoissa ja perusoikeuskirjan 11 artiklan mukaisesti eikä sitä saisi käyttää vihapuheen ja viharikosten suojakilpenä;</w:t>
            </w:r>
          </w:p>
        </w:tc>
      </w:tr>
    </w:tbl>
    <w:p w14:paraId="6673D2B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4679FFC" w14:textId="77777777" w:rsidR="00A22B51" w:rsidRPr="00CD1BD2" w:rsidRDefault="00A22B51" w:rsidP="00A22B51">
      <w:r w:rsidRPr="00CD1BD2">
        <w:rPr>
          <w:rStyle w:val="HideTWBExt"/>
        </w:rPr>
        <w:t>&lt;/Amend&gt;</w:t>
      </w:r>
    </w:p>
    <w:p w14:paraId="3ABC499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373</w:t>
      </w:r>
      <w:r w:rsidRPr="00CD1BD2">
        <w:rPr>
          <w:rStyle w:val="HideTWBExt"/>
          <w:b w:val="0"/>
        </w:rPr>
        <w:t>&lt;/NumAm&gt;</w:t>
      </w:r>
    </w:p>
    <w:p w14:paraId="6460429B"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5BE80DD9" w14:textId="77777777" w:rsidR="00A22B51" w:rsidRPr="00CD1BD2" w:rsidRDefault="00A22B51" w:rsidP="00A22B51">
      <w:pPr>
        <w:pStyle w:val="NormalBold"/>
      </w:pPr>
      <w:r w:rsidRPr="00CD1BD2">
        <w:rPr>
          <w:rStyle w:val="HideTWBExt"/>
          <w:b w:val="0"/>
        </w:rPr>
        <w:t>&lt;/RepeatBlock-By&gt;</w:t>
      </w:r>
    </w:p>
    <w:p w14:paraId="706819F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4BA0F25" w14:textId="77777777" w:rsidR="00A22B51" w:rsidRPr="00CD1BD2" w:rsidRDefault="00A22B51" w:rsidP="00A22B51">
      <w:pPr>
        <w:pStyle w:val="NormalBold"/>
      </w:pPr>
      <w:r w:rsidRPr="00CD1BD2">
        <w:rPr>
          <w:rStyle w:val="HideTWBExt"/>
          <w:b w:val="0"/>
        </w:rPr>
        <w:t>&lt;Article&gt;</w:t>
      </w:r>
      <w:r w:rsidRPr="00CD1BD2">
        <w:t>15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3B8A81D" w14:textId="77777777" w:rsidTr="0030684B">
        <w:trPr>
          <w:trHeight w:hRule="exact" w:val="240"/>
          <w:jc w:val="center"/>
        </w:trPr>
        <w:tc>
          <w:tcPr>
            <w:tcW w:w="9752" w:type="dxa"/>
            <w:gridSpan w:val="2"/>
            <w:tcBorders>
              <w:top w:val="nil"/>
              <w:left w:val="nil"/>
              <w:bottom w:val="nil"/>
              <w:right w:val="nil"/>
            </w:tcBorders>
          </w:tcPr>
          <w:p w14:paraId="50E3F19B" w14:textId="77777777" w:rsidR="00A22B51" w:rsidRPr="00CD1BD2" w:rsidRDefault="00A22B51" w:rsidP="0030684B"/>
        </w:tc>
      </w:tr>
      <w:tr w:rsidR="00A22B51" w:rsidRPr="00CD1BD2" w14:paraId="03B9345A" w14:textId="77777777" w:rsidTr="0030684B">
        <w:trPr>
          <w:trHeight w:val="240"/>
          <w:jc w:val="center"/>
        </w:trPr>
        <w:tc>
          <w:tcPr>
            <w:tcW w:w="4876" w:type="dxa"/>
            <w:tcBorders>
              <w:top w:val="nil"/>
              <w:left w:val="nil"/>
              <w:bottom w:val="nil"/>
              <w:right w:val="nil"/>
            </w:tcBorders>
          </w:tcPr>
          <w:p w14:paraId="6E16547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9B2998A" w14:textId="77777777" w:rsidR="00A22B51" w:rsidRPr="00CD1BD2" w:rsidRDefault="00A22B51" w:rsidP="0030684B">
            <w:pPr>
              <w:pStyle w:val="AmColumnHeading"/>
            </w:pPr>
            <w:r w:rsidRPr="00CD1BD2">
              <w:t>Tarkistus</w:t>
            </w:r>
          </w:p>
        </w:tc>
      </w:tr>
      <w:tr w:rsidR="00A22B51" w:rsidRPr="00CD1BD2" w14:paraId="19AA13CE" w14:textId="77777777" w:rsidTr="0030684B">
        <w:trPr>
          <w:jc w:val="center"/>
        </w:trPr>
        <w:tc>
          <w:tcPr>
            <w:tcW w:w="4876" w:type="dxa"/>
            <w:tcBorders>
              <w:top w:val="nil"/>
              <w:left w:val="nil"/>
              <w:bottom w:val="nil"/>
              <w:right w:val="nil"/>
            </w:tcBorders>
          </w:tcPr>
          <w:p w14:paraId="731A25C7" w14:textId="77777777" w:rsidR="00A22B51" w:rsidRPr="00CD1BD2" w:rsidRDefault="00A22B51" w:rsidP="0030684B">
            <w:pPr>
              <w:pStyle w:val="Normal6a"/>
            </w:pPr>
            <w:r w:rsidRPr="00CD1BD2">
              <w:t>15.</w:t>
            </w:r>
            <w:r w:rsidRPr="00CD1BD2">
              <w:tab/>
              <w:t xml:space="preserve">kehottaa jäsenvaltioita </w:t>
            </w:r>
            <w:r w:rsidRPr="00CD1BD2">
              <w:rPr>
                <w:b/>
                <w:i/>
              </w:rPr>
              <w:t>panemaan SLAPP-kannedirektiivin</w:t>
            </w:r>
            <w:r w:rsidRPr="00CD1BD2">
              <w:rPr>
                <w:b/>
                <w:i/>
                <w:vertAlign w:val="superscript"/>
              </w:rPr>
              <w:t>48</w:t>
            </w:r>
            <w:r w:rsidRPr="00CD1BD2">
              <w:t xml:space="preserve"> </w:t>
            </w:r>
            <w:r w:rsidRPr="00CD1BD2">
              <w:rPr>
                <w:b/>
                <w:i/>
              </w:rPr>
              <w:t>kaikilta osin täytäntöön</w:t>
            </w:r>
            <w:r w:rsidRPr="00CD1BD2">
              <w:t>;</w:t>
            </w:r>
          </w:p>
        </w:tc>
        <w:tc>
          <w:tcPr>
            <w:tcW w:w="4876" w:type="dxa"/>
            <w:tcBorders>
              <w:top w:val="nil"/>
              <w:left w:val="nil"/>
              <w:bottom w:val="nil"/>
              <w:right w:val="nil"/>
            </w:tcBorders>
          </w:tcPr>
          <w:p w14:paraId="4D282F44" w14:textId="77777777" w:rsidR="00A22B51" w:rsidRPr="00CD1BD2" w:rsidRDefault="00A22B51" w:rsidP="0030684B">
            <w:pPr>
              <w:pStyle w:val="Normal6a"/>
            </w:pPr>
            <w:r w:rsidRPr="00CD1BD2">
              <w:t>15.</w:t>
            </w:r>
            <w:r w:rsidRPr="00CD1BD2">
              <w:tab/>
              <w:t xml:space="preserve">kehottaa jäsenvaltioita </w:t>
            </w:r>
            <w:r w:rsidRPr="00CD1BD2">
              <w:rPr>
                <w:b/>
                <w:i/>
              </w:rPr>
              <w:t>varmistamaan, että SLAPP-kannedirektiivi ja 27. huhtikuuta 2022 annettu komission suositus (EU) 2022/758 julkista osallistumista harjoittavien toimittajien ja ihmisoikeuksien puolustajien suojelemisesta ilmeisen perusteettomilta tai aiheettomilta kanteilta pannaan kaikilta osin, oikea-aikaisesti ja vaikuttavasti täytäntöön</w:t>
            </w:r>
            <w:r w:rsidRPr="00CD1BD2">
              <w:t xml:space="preserve">; </w:t>
            </w:r>
            <w:r w:rsidRPr="00CD1BD2">
              <w:rPr>
                <w:b/>
                <w:i/>
              </w:rPr>
              <w:t>kehottaa jäsenvaltioita etenemään vähimmäistason saattamista osaksi kansallista lainsäädäntöä pidemmälle ja hyväksymään kattavia kansallisia SLAPP-kanteiden vastaisia kehyksiä, mukaan lukien hylkäämistä varhaisessa vaiheessa koskevat mekanismit, kulujen siirtoa koskevat vaikuttavat säännöt, varoittavat seuraamukset perusteettomasti oikeutta käyviä asianosaisia vastaan sekä vankat suojelu- ja tukitoimenpiteet toimittajille ja muille SLAPP-kanteiden kohteille, joihin kohdistuu pelottelua, kunnianloukkauksia ja ammatillisia rajoituksia; suosittelee painokkaasti, että kun jäsenvaltiot saattavat direktiivin osaksi kansallista lainsäädäntöään, ne ulottavat direktiivin soveltamisalan koskemaan puhtaasti kansallisia tapauksia, koska valtaosa SLAPP-kanteista nostetaan kansallisella tasolla; toteaa, että merkittäviä puutteita on edelleen olemassa sellaisten uhrien kohdalla, joita koskevat tapaukset eivät kuulu direktiivin nykyisen soveltamisalan piiriin, ja kehottaa siksi komissiota esittämään ilman aiheetonta viivytystä lainsäädäntöehdotuksia tai täydentäviä välineitä sellaisten SLAPP-kanteita koskevien tapausten käsittelemiseksi, joita EU:n nykyinen kehys ei kata, ja varmistamaan korkean ja yhdenmukaisen suojelun tason kaikkialla unionissa;</w:t>
            </w:r>
          </w:p>
        </w:tc>
      </w:tr>
      <w:tr w:rsidR="00A22B51" w:rsidRPr="00CD1BD2" w14:paraId="6E64ACF4" w14:textId="77777777" w:rsidTr="0030684B">
        <w:trPr>
          <w:jc w:val="center"/>
        </w:trPr>
        <w:tc>
          <w:tcPr>
            <w:tcW w:w="4876" w:type="dxa"/>
            <w:tcBorders>
              <w:top w:val="nil"/>
              <w:left w:val="nil"/>
              <w:bottom w:val="nil"/>
              <w:right w:val="nil"/>
            </w:tcBorders>
          </w:tcPr>
          <w:p w14:paraId="2CC67FFB"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56289839" w14:textId="77777777" w:rsidR="00A22B51" w:rsidRPr="00CD1BD2" w:rsidRDefault="00A22B51" w:rsidP="0030684B"/>
        </w:tc>
      </w:tr>
      <w:tr w:rsidR="00A22B51" w:rsidRPr="00CD1BD2" w14:paraId="0221269D" w14:textId="77777777" w:rsidTr="0030684B">
        <w:trPr>
          <w:jc w:val="center"/>
        </w:trPr>
        <w:tc>
          <w:tcPr>
            <w:tcW w:w="4876" w:type="dxa"/>
            <w:tcBorders>
              <w:top w:val="nil"/>
              <w:left w:val="nil"/>
              <w:bottom w:val="nil"/>
              <w:right w:val="nil"/>
            </w:tcBorders>
          </w:tcPr>
          <w:p w14:paraId="274BFC36" w14:textId="77777777" w:rsidR="00A22B51" w:rsidRPr="00CD1BD2" w:rsidRDefault="00A22B51" w:rsidP="0030684B">
            <w:pPr>
              <w:pStyle w:val="Normal6a"/>
            </w:pPr>
            <w:r w:rsidRPr="00CD1BD2">
              <w:rPr>
                <w:b/>
                <w:i/>
                <w:vertAlign w:val="superscript"/>
              </w:rPr>
              <w:t>48</w:t>
            </w:r>
            <w:r w:rsidRPr="00CD1BD2">
              <w:t xml:space="preserve"> </w:t>
            </w:r>
            <w:r w:rsidRPr="00CD1BD2">
              <w:rPr>
                <w:b/>
                <w:i/>
              </w:rPr>
              <w:t>Euroopan parlamentin ja neuvoston direktiivi (EU) 2024/1069, annettu 11. huhtikuuta 2024, julkiseen keskusteluun osallistuvien henkilöiden suojelemisesta ilmeisen perusteettomilta vaatimuksilta tai väärinkäyttöön perustuvilta oikeudenkäynneiltä (”julkiseen keskusteluun osallistumista vastustavat strategiset kanteet”) (EUVL L, 2024/1069, 16.4.2024, ELI: http://data.europa.eu/eli/dir/2024/1069/oj).</w:t>
            </w:r>
          </w:p>
        </w:tc>
        <w:tc>
          <w:tcPr>
            <w:tcW w:w="4876" w:type="dxa"/>
            <w:tcBorders>
              <w:top w:val="nil"/>
              <w:left w:val="nil"/>
              <w:bottom w:val="nil"/>
              <w:right w:val="nil"/>
            </w:tcBorders>
          </w:tcPr>
          <w:p w14:paraId="291768ED" w14:textId="77777777" w:rsidR="00A22B51" w:rsidRPr="00CD1BD2" w:rsidRDefault="00A22B51" w:rsidP="0030684B"/>
        </w:tc>
      </w:tr>
    </w:tbl>
    <w:p w14:paraId="4CD318B2" w14:textId="77777777" w:rsidR="00A22B51" w:rsidRPr="00CD1BD2" w:rsidRDefault="00A22B51" w:rsidP="00A22B51">
      <w:pPr>
        <w:pStyle w:val="AmOrLang"/>
        <w:rPr>
          <w:lang w:val="es-ES"/>
        </w:rPr>
      </w:pPr>
      <w:r w:rsidRPr="00CD1BD2">
        <w:rPr>
          <w:lang w:val="es-ES"/>
        </w:rPr>
        <w:t xml:space="preserve">Or. </w:t>
      </w:r>
      <w:r w:rsidRPr="00CD1BD2">
        <w:rPr>
          <w:rStyle w:val="HideTWBExt"/>
        </w:rPr>
        <w:t>&lt;Original&gt;</w:t>
      </w:r>
      <w:r w:rsidRPr="00CD1BD2">
        <w:rPr>
          <w:rStyle w:val="HideTWBInt"/>
        </w:rPr>
        <w:t>{EN}</w:t>
      </w:r>
      <w:r w:rsidRPr="00CD1BD2">
        <w:rPr>
          <w:lang w:val="es-ES"/>
        </w:rPr>
        <w:t>en</w:t>
      </w:r>
      <w:r w:rsidRPr="00CD1BD2">
        <w:rPr>
          <w:rStyle w:val="HideTWBExt"/>
        </w:rPr>
        <w:t>&lt;/Original&gt;</w:t>
      </w:r>
    </w:p>
    <w:p w14:paraId="59673F54" w14:textId="77777777" w:rsidR="00A22B51" w:rsidRPr="00CD1BD2" w:rsidRDefault="00A22B51" w:rsidP="00A22B51">
      <w:pPr>
        <w:rPr>
          <w:lang w:val="es-ES"/>
        </w:rPr>
      </w:pPr>
      <w:r w:rsidRPr="00CD1BD2">
        <w:rPr>
          <w:rStyle w:val="HideTWBExt"/>
        </w:rPr>
        <w:t>&lt;/Amend&gt;</w:t>
      </w:r>
    </w:p>
    <w:p w14:paraId="7308A205" w14:textId="77777777" w:rsidR="00A22B51" w:rsidRPr="00CD1BD2" w:rsidRDefault="00A22B51" w:rsidP="00A22B51">
      <w:pPr>
        <w:pStyle w:val="AmNumberTabs"/>
        <w:rPr>
          <w:lang w:val="es-ES"/>
        </w:rPr>
      </w:pPr>
      <w:r w:rsidRPr="00CD1BD2">
        <w:rPr>
          <w:rStyle w:val="HideTWBExt"/>
          <w:b w:val="0"/>
        </w:rPr>
        <w:t>&lt;Amend&gt;</w:t>
      </w:r>
      <w:r w:rsidRPr="00CD1BD2">
        <w:rPr>
          <w:lang w:val="es-ES"/>
        </w:rPr>
        <w:t>Tarkistus</w:t>
      </w:r>
      <w:r w:rsidRPr="00CD1BD2">
        <w:rPr>
          <w:lang w:val="es-ES"/>
        </w:rPr>
        <w:tab/>
      </w:r>
      <w:r w:rsidRPr="00CD1BD2">
        <w:rPr>
          <w:lang w:val="es-ES"/>
        </w:rPr>
        <w:tab/>
      </w:r>
      <w:r w:rsidRPr="00CD1BD2">
        <w:rPr>
          <w:rStyle w:val="HideTWBExt"/>
          <w:b w:val="0"/>
        </w:rPr>
        <w:t>&lt;NumAm&gt;</w:t>
      </w:r>
      <w:r w:rsidRPr="00CD1BD2">
        <w:rPr>
          <w:lang w:val="es-ES"/>
        </w:rPr>
        <w:t>374</w:t>
      </w:r>
      <w:r w:rsidRPr="00CD1BD2">
        <w:rPr>
          <w:rStyle w:val="HideTWBExt"/>
          <w:b w:val="0"/>
        </w:rPr>
        <w:t>&lt;/NumAm&gt;</w:t>
      </w:r>
    </w:p>
    <w:p w14:paraId="2D3C9227" w14:textId="77777777" w:rsidR="00A22B51" w:rsidRPr="00CD1BD2" w:rsidRDefault="00A22B51" w:rsidP="00A22B51">
      <w:pPr>
        <w:pStyle w:val="NormalBold"/>
        <w:rPr>
          <w:lang w:val="es-ES"/>
        </w:rPr>
      </w:pPr>
      <w:r w:rsidRPr="00CD1BD2">
        <w:rPr>
          <w:rStyle w:val="HideTWBExt"/>
          <w:b w:val="0"/>
        </w:rPr>
        <w:t>&lt;RepeatBlock-By&gt;&lt;Members&gt;</w:t>
      </w:r>
      <w:r w:rsidRPr="00CD1BD2">
        <w:rPr>
          <w:lang w:val="es-ES"/>
        </w:rPr>
        <w:t>Diana Riba i Giner, Juan Fernando López Aguilar</w:t>
      </w:r>
      <w:r w:rsidRPr="00CD1BD2">
        <w:rPr>
          <w:rStyle w:val="HideTWBExt"/>
          <w:b w:val="0"/>
        </w:rPr>
        <w:t>&lt;/Members&gt;</w:t>
      </w:r>
    </w:p>
    <w:p w14:paraId="07BFB139" w14:textId="77777777" w:rsidR="00A22B51" w:rsidRPr="00CD1BD2" w:rsidRDefault="00A22B51" w:rsidP="00A22B51">
      <w:pPr>
        <w:pStyle w:val="NormalBold"/>
        <w:rPr>
          <w:lang w:val="es-ES"/>
        </w:rPr>
      </w:pPr>
      <w:r w:rsidRPr="00CD1BD2">
        <w:rPr>
          <w:rStyle w:val="HideTWBExt"/>
          <w:b w:val="0"/>
        </w:rPr>
        <w:t>&lt;/RepeatBlock-By&gt;</w:t>
      </w:r>
    </w:p>
    <w:p w14:paraId="5FFE7D05" w14:textId="77777777" w:rsidR="00A22B51" w:rsidRPr="00CD1BD2" w:rsidRDefault="00A22B51" w:rsidP="00A22B51">
      <w:pPr>
        <w:pStyle w:val="NormalBold"/>
        <w:rPr>
          <w:lang w:val="es-ES"/>
        </w:rPr>
      </w:pPr>
      <w:r w:rsidRPr="00CD1BD2">
        <w:rPr>
          <w:rStyle w:val="HideTWBExt"/>
          <w:b w:val="0"/>
        </w:rPr>
        <w:t>&lt;DocAmend&gt;</w:t>
      </w:r>
      <w:r w:rsidRPr="00CD1BD2">
        <w:rPr>
          <w:lang w:val="es-ES"/>
        </w:rPr>
        <w:t>Päätöslauselmaesitys</w:t>
      </w:r>
      <w:r w:rsidRPr="00CD1BD2">
        <w:rPr>
          <w:rStyle w:val="HideTWBExt"/>
          <w:b w:val="0"/>
        </w:rPr>
        <w:t>&lt;/DocAmend&gt;</w:t>
      </w:r>
    </w:p>
    <w:p w14:paraId="410F1430" w14:textId="77777777" w:rsidR="00A22B51" w:rsidRPr="00CD1BD2" w:rsidRDefault="00A22B51" w:rsidP="00A22B51">
      <w:pPr>
        <w:pStyle w:val="NormalBold"/>
      </w:pPr>
      <w:r w:rsidRPr="00CD1BD2">
        <w:rPr>
          <w:rStyle w:val="HideTWBExt"/>
          <w:b w:val="0"/>
        </w:rPr>
        <w:t>&lt;Article&gt;</w:t>
      </w:r>
      <w:r w:rsidRPr="00CD1BD2">
        <w:t>15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F487533" w14:textId="77777777" w:rsidTr="0030684B">
        <w:trPr>
          <w:trHeight w:hRule="exact" w:val="240"/>
          <w:jc w:val="center"/>
        </w:trPr>
        <w:tc>
          <w:tcPr>
            <w:tcW w:w="9752" w:type="dxa"/>
            <w:gridSpan w:val="2"/>
            <w:tcBorders>
              <w:top w:val="nil"/>
              <w:left w:val="nil"/>
              <w:bottom w:val="nil"/>
              <w:right w:val="nil"/>
            </w:tcBorders>
          </w:tcPr>
          <w:p w14:paraId="7A865A70" w14:textId="77777777" w:rsidR="00A22B51" w:rsidRPr="00CD1BD2" w:rsidRDefault="00A22B51" w:rsidP="0030684B"/>
        </w:tc>
      </w:tr>
      <w:tr w:rsidR="00A22B51" w:rsidRPr="00CD1BD2" w14:paraId="30245C89" w14:textId="77777777" w:rsidTr="0030684B">
        <w:trPr>
          <w:trHeight w:val="240"/>
          <w:jc w:val="center"/>
        </w:trPr>
        <w:tc>
          <w:tcPr>
            <w:tcW w:w="4876" w:type="dxa"/>
            <w:tcBorders>
              <w:top w:val="nil"/>
              <w:left w:val="nil"/>
              <w:bottom w:val="nil"/>
              <w:right w:val="nil"/>
            </w:tcBorders>
          </w:tcPr>
          <w:p w14:paraId="69C4D86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FAECE12" w14:textId="77777777" w:rsidR="00A22B51" w:rsidRPr="00CD1BD2" w:rsidRDefault="00A22B51" w:rsidP="0030684B">
            <w:pPr>
              <w:pStyle w:val="AmColumnHeading"/>
            </w:pPr>
            <w:r w:rsidRPr="00CD1BD2">
              <w:t>Tarkistus</w:t>
            </w:r>
          </w:p>
        </w:tc>
      </w:tr>
      <w:tr w:rsidR="00A22B51" w:rsidRPr="00CD1BD2" w14:paraId="54717FC1" w14:textId="77777777" w:rsidTr="0030684B">
        <w:trPr>
          <w:jc w:val="center"/>
        </w:trPr>
        <w:tc>
          <w:tcPr>
            <w:tcW w:w="4876" w:type="dxa"/>
            <w:tcBorders>
              <w:top w:val="nil"/>
              <w:left w:val="nil"/>
              <w:bottom w:val="nil"/>
              <w:right w:val="nil"/>
            </w:tcBorders>
          </w:tcPr>
          <w:p w14:paraId="7DFEBEFE" w14:textId="77777777" w:rsidR="00A22B51" w:rsidRPr="00CD1BD2" w:rsidRDefault="00A22B51" w:rsidP="0030684B">
            <w:pPr>
              <w:pStyle w:val="Normal6a"/>
            </w:pPr>
            <w:r w:rsidRPr="00CD1BD2">
              <w:t>15.</w:t>
            </w:r>
            <w:r w:rsidRPr="00CD1BD2">
              <w:tab/>
              <w:t>kehottaa jäsenvaltioita panemaan SLAPP-kannedirektiivin</w:t>
            </w:r>
            <w:r w:rsidRPr="00CD1BD2">
              <w:rPr>
                <w:b/>
                <w:i/>
                <w:vertAlign w:val="superscript"/>
              </w:rPr>
              <w:t>48</w:t>
            </w:r>
            <w:r w:rsidRPr="00CD1BD2">
              <w:t xml:space="preserve"> kaikilta osin täytäntöön;</w:t>
            </w:r>
          </w:p>
        </w:tc>
        <w:tc>
          <w:tcPr>
            <w:tcW w:w="4876" w:type="dxa"/>
            <w:tcBorders>
              <w:top w:val="nil"/>
              <w:left w:val="nil"/>
              <w:bottom w:val="nil"/>
              <w:right w:val="nil"/>
            </w:tcBorders>
          </w:tcPr>
          <w:p w14:paraId="30F22490" w14:textId="77777777" w:rsidR="00A22B51" w:rsidRPr="00CD1BD2" w:rsidRDefault="00A22B51" w:rsidP="0030684B">
            <w:pPr>
              <w:pStyle w:val="Normal6a"/>
            </w:pPr>
            <w:r w:rsidRPr="00CD1BD2">
              <w:t>15.</w:t>
            </w:r>
            <w:r w:rsidRPr="00CD1BD2">
              <w:tab/>
              <w:t xml:space="preserve">kehottaa jäsenvaltioita panemaan SLAPP-kannedirektiivin </w:t>
            </w:r>
            <w:r w:rsidRPr="00CD1BD2">
              <w:rPr>
                <w:b/>
                <w:i/>
              </w:rPr>
              <w:t>ja julkista osallistumista harjoittavien toimittajien ja ihmisoikeuksien puolustajien suojelemisesta ilmeisen perusteettomilta tai aiheettomilta kanteilta 27. huhtikuuta 2022 annetun komission suosituksen (EU) 2022/758</w:t>
            </w:r>
            <w:r w:rsidRPr="00CD1BD2">
              <w:t xml:space="preserve"> kaikilta osin täytäntöön </w:t>
            </w:r>
            <w:r w:rsidRPr="00CD1BD2">
              <w:rPr>
                <w:b/>
                <w:i/>
              </w:rPr>
              <w:t>sekä hyväksymään kattavia kansallisia SLAPP-kanteiden vastaisia toimenpiteitä toimittajien suojelemiseksi ja tuen antamiseksi niille, joihin kohdistuu pelottelua ja kunnianloukkauksia ja joiden mahdollisuutta harjoittaa ammattiaan rajoitetaan</w:t>
            </w:r>
            <w:r w:rsidRPr="00CD1BD2">
              <w:t xml:space="preserve">; </w:t>
            </w:r>
            <w:r w:rsidRPr="00CD1BD2">
              <w:rPr>
                <w:b/>
                <w:i/>
              </w:rPr>
              <w:t>suosittelee, että kun jäsenvaltiot saattavat direktiivin osaksi kansallista lainsäädäntöään, ne ulottavat direktiivin soveltamisalan koskemaan myös kansallisia tapauksia, koska valtaosa SLAPP-kanteista nostetaan kansallisella tasolla; kehottaa komissiota esittämään ehdotuksia sellaisten SLAPP-kanteita koskevien tapausten käsittelemiseksi, joita nykyinen direktiivi ei kata;</w:t>
            </w:r>
          </w:p>
        </w:tc>
      </w:tr>
      <w:tr w:rsidR="00A22B51" w:rsidRPr="00CD1BD2" w14:paraId="5AAE37DF" w14:textId="77777777" w:rsidTr="0030684B">
        <w:trPr>
          <w:jc w:val="center"/>
        </w:trPr>
        <w:tc>
          <w:tcPr>
            <w:tcW w:w="4876" w:type="dxa"/>
            <w:tcBorders>
              <w:top w:val="nil"/>
              <w:left w:val="nil"/>
              <w:bottom w:val="nil"/>
              <w:right w:val="nil"/>
            </w:tcBorders>
          </w:tcPr>
          <w:p w14:paraId="213EE7FB"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05564BFF" w14:textId="77777777" w:rsidR="00A22B51" w:rsidRPr="00CD1BD2" w:rsidRDefault="00A22B51" w:rsidP="0030684B"/>
        </w:tc>
      </w:tr>
      <w:tr w:rsidR="00A22B51" w:rsidRPr="00CD1BD2" w14:paraId="7453691C" w14:textId="77777777" w:rsidTr="0030684B">
        <w:trPr>
          <w:jc w:val="center"/>
        </w:trPr>
        <w:tc>
          <w:tcPr>
            <w:tcW w:w="4876" w:type="dxa"/>
            <w:tcBorders>
              <w:top w:val="nil"/>
              <w:left w:val="nil"/>
              <w:bottom w:val="nil"/>
              <w:right w:val="nil"/>
            </w:tcBorders>
          </w:tcPr>
          <w:p w14:paraId="68A255BA" w14:textId="77777777" w:rsidR="00A22B51" w:rsidRPr="00CD1BD2" w:rsidRDefault="00A22B51" w:rsidP="0030684B">
            <w:pPr>
              <w:pStyle w:val="Normal6a"/>
            </w:pPr>
            <w:r w:rsidRPr="00CD1BD2">
              <w:rPr>
                <w:b/>
                <w:i/>
                <w:vertAlign w:val="superscript"/>
              </w:rPr>
              <w:t>48</w:t>
            </w:r>
            <w:r w:rsidRPr="00CD1BD2">
              <w:t xml:space="preserve"> </w:t>
            </w:r>
            <w:r w:rsidRPr="00CD1BD2">
              <w:rPr>
                <w:b/>
                <w:i/>
              </w:rPr>
              <w:t>Euroopan parlamentin ja neuvoston direktiivi (EU) 2024/1069, annettu 11. huhtikuuta 2024, julkiseen keskusteluun osallistuvien henkilöiden suojelemisesta ilmeisen perusteettomilta vaatimuksilta tai väärinkäyttöön perustuvilta oikeudenkäynneiltä (”julkiseen keskusteluun osallistumista vastustavat strategiset kanteet”) (EUVL L, 2024/1069, 16.4.2024, ELI: http://data.europa.eu/eli/dir/2024/1069/oj).</w:t>
            </w:r>
          </w:p>
        </w:tc>
        <w:tc>
          <w:tcPr>
            <w:tcW w:w="4876" w:type="dxa"/>
            <w:tcBorders>
              <w:top w:val="nil"/>
              <w:left w:val="nil"/>
              <w:bottom w:val="nil"/>
              <w:right w:val="nil"/>
            </w:tcBorders>
          </w:tcPr>
          <w:p w14:paraId="36BFBA1B" w14:textId="77777777" w:rsidR="00A22B51" w:rsidRPr="00CD1BD2" w:rsidRDefault="00A22B51" w:rsidP="0030684B"/>
        </w:tc>
      </w:tr>
    </w:tbl>
    <w:p w14:paraId="3EF4461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C30CD6C" w14:textId="77777777" w:rsidR="00A22B51" w:rsidRPr="00CD1BD2" w:rsidRDefault="00A22B51" w:rsidP="00A22B51">
      <w:r w:rsidRPr="00CD1BD2">
        <w:rPr>
          <w:rStyle w:val="HideTWBExt"/>
        </w:rPr>
        <w:t>&lt;/Amend&gt;</w:t>
      </w:r>
    </w:p>
    <w:p w14:paraId="76E6D0E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375</w:t>
      </w:r>
      <w:r w:rsidRPr="00CD1BD2">
        <w:rPr>
          <w:rStyle w:val="HideTWBExt"/>
          <w:b w:val="0"/>
        </w:rPr>
        <w:t>&lt;/NumAm&gt;</w:t>
      </w:r>
    </w:p>
    <w:p w14:paraId="0FEA39B1" w14:textId="77777777" w:rsidR="00A22B51" w:rsidRPr="00CD1BD2" w:rsidRDefault="00A22B51" w:rsidP="00A22B51">
      <w:pPr>
        <w:pStyle w:val="NormalBold"/>
      </w:pPr>
      <w:r w:rsidRPr="00CD1BD2">
        <w:rPr>
          <w:rStyle w:val="HideTWBExt"/>
          <w:b w:val="0"/>
        </w:rPr>
        <w:t>&lt;RepeatBlock-By&gt;&lt;Members&gt;</w:t>
      </w:r>
      <w:r w:rsidRPr="00CD1BD2">
        <w:t>Fredis Beleris, Tomáš Zdechovský, Javier Zarzalejos</w:t>
      </w:r>
      <w:r w:rsidRPr="00CD1BD2">
        <w:rPr>
          <w:rStyle w:val="HideTWBExt"/>
          <w:b w:val="0"/>
        </w:rPr>
        <w:t>&lt;/Members&gt;</w:t>
      </w:r>
    </w:p>
    <w:p w14:paraId="27B3FF43" w14:textId="77777777" w:rsidR="00A22B51" w:rsidRPr="00CD1BD2" w:rsidRDefault="00A22B51" w:rsidP="00A22B51">
      <w:pPr>
        <w:pStyle w:val="NormalBold"/>
      </w:pPr>
      <w:r w:rsidRPr="00CD1BD2">
        <w:rPr>
          <w:rStyle w:val="HideTWBExt"/>
          <w:b w:val="0"/>
        </w:rPr>
        <w:t>&lt;/RepeatBlock-By&gt;</w:t>
      </w:r>
    </w:p>
    <w:p w14:paraId="3F547D8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75FF211" w14:textId="77777777" w:rsidR="00A22B51" w:rsidRPr="00CD1BD2" w:rsidRDefault="00A22B51" w:rsidP="00A22B51">
      <w:pPr>
        <w:pStyle w:val="NormalBold"/>
      </w:pPr>
      <w:r w:rsidRPr="00CD1BD2">
        <w:rPr>
          <w:rStyle w:val="HideTWBExt"/>
          <w:b w:val="0"/>
        </w:rPr>
        <w:t>&lt;Article&gt;</w:t>
      </w:r>
      <w:r w:rsidRPr="00CD1BD2">
        <w:t>15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5E56558" w14:textId="77777777" w:rsidTr="0030684B">
        <w:trPr>
          <w:trHeight w:hRule="exact" w:val="240"/>
          <w:jc w:val="center"/>
        </w:trPr>
        <w:tc>
          <w:tcPr>
            <w:tcW w:w="9752" w:type="dxa"/>
            <w:gridSpan w:val="2"/>
            <w:tcBorders>
              <w:top w:val="nil"/>
              <w:left w:val="nil"/>
              <w:bottom w:val="nil"/>
              <w:right w:val="nil"/>
            </w:tcBorders>
          </w:tcPr>
          <w:p w14:paraId="26D64A19" w14:textId="77777777" w:rsidR="00A22B51" w:rsidRPr="00CD1BD2" w:rsidRDefault="00A22B51" w:rsidP="0030684B"/>
        </w:tc>
      </w:tr>
      <w:tr w:rsidR="00A22B51" w:rsidRPr="00CD1BD2" w14:paraId="665AC7D0" w14:textId="77777777" w:rsidTr="0030684B">
        <w:trPr>
          <w:trHeight w:val="240"/>
          <w:jc w:val="center"/>
        </w:trPr>
        <w:tc>
          <w:tcPr>
            <w:tcW w:w="4876" w:type="dxa"/>
            <w:tcBorders>
              <w:top w:val="nil"/>
              <w:left w:val="nil"/>
              <w:bottom w:val="nil"/>
              <w:right w:val="nil"/>
            </w:tcBorders>
          </w:tcPr>
          <w:p w14:paraId="4C6DA6A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59F2BA9" w14:textId="77777777" w:rsidR="00A22B51" w:rsidRPr="00CD1BD2" w:rsidRDefault="00A22B51" w:rsidP="0030684B">
            <w:pPr>
              <w:pStyle w:val="AmColumnHeading"/>
            </w:pPr>
            <w:r w:rsidRPr="00CD1BD2">
              <w:t>Tarkistus</w:t>
            </w:r>
          </w:p>
        </w:tc>
      </w:tr>
      <w:tr w:rsidR="00A22B51" w:rsidRPr="00CD1BD2" w14:paraId="285F9CD0" w14:textId="77777777" w:rsidTr="0030684B">
        <w:trPr>
          <w:jc w:val="center"/>
        </w:trPr>
        <w:tc>
          <w:tcPr>
            <w:tcW w:w="4876" w:type="dxa"/>
            <w:tcBorders>
              <w:top w:val="nil"/>
              <w:left w:val="nil"/>
              <w:bottom w:val="nil"/>
              <w:right w:val="nil"/>
            </w:tcBorders>
          </w:tcPr>
          <w:p w14:paraId="43B05319" w14:textId="77777777" w:rsidR="00A22B51" w:rsidRPr="00CD1BD2" w:rsidRDefault="00A22B51" w:rsidP="0030684B">
            <w:pPr>
              <w:pStyle w:val="Normal6a"/>
            </w:pPr>
            <w:r w:rsidRPr="00CD1BD2">
              <w:t>15.</w:t>
            </w:r>
            <w:r w:rsidRPr="00CD1BD2">
              <w:tab/>
              <w:t>kehottaa jäsenvaltioita panemaan SLAPP-kannedirektiivin</w:t>
            </w:r>
            <w:r w:rsidRPr="00CD1BD2">
              <w:rPr>
                <w:vertAlign w:val="superscript"/>
              </w:rPr>
              <w:t>48</w:t>
            </w:r>
            <w:r w:rsidRPr="00CD1BD2">
              <w:t xml:space="preserve"> kaikilta osin täytäntöön;</w:t>
            </w:r>
          </w:p>
        </w:tc>
        <w:tc>
          <w:tcPr>
            <w:tcW w:w="4876" w:type="dxa"/>
            <w:tcBorders>
              <w:top w:val="nil"/>
              <w:left w:val="nil"/>
              <w:bottom w:val="nil"/>
              <w:right w:val="nil"/>
            </w:tcBorders>
          </w:tcPr>
          <w:p w14:paraId="5E70CC6F" w14:textId="77777777" w:rsidR="00A22B51" w:rsidRPr="00CD1BD2" w:rsidRDefault="00A22B51" w:rsidP="0030684B">
            <w:pPr>
              <w:pStyle w:val="Normal6a"/>
            </w:pPr>
            <w:r w:rsidRPr="00CD1BD2">
              <w:t>15.</w:t>
            </w:r>
            <w:r w:rsidRPr="00CD1BD2">
              <w:tab/>
              <w:t>kehottaa jäsenvaltioita panemaan SLAPP-kannedirektiivin</w:t>
            </w:r>
            <w:r w:rsidRPr="00CD1BD2">
              <w:rPr>
                <w:vertAlign w:val="superscript"/>
              </w:rPr>
              <w:t>48</w:t>
            </w:r>
            <w:r w:rsidRPr="00CD1BD2">
              <w:t xml:space="preserve"> kaikilta osin täytäntöön </w:t>
            </w:r>
            <w:r w:rsidRPr="00CD1BD2">
              <w:rPr>
                <w:b/>
                <w:i/>
              </w:rPr>
              <w:t>ja hyväksymään kattavia kansallisia SLAPP-kanteiden vastaisia toimenpiteitä toimittajien suojelemiseksi ja tuen antamiseksi niille, joihin kohdistuu pelottelua ja kunnianloukkauksia ja joiden mahdollisuutta harjoittaa ammattiaan rajoitetaan</w:t>
            </w:r>
            <w:r w:rsidRPr="00CD1BD2">
              <w:t>;</w:t>
            </w:r>
          </w:p>
        </w:tc>
      </w:tr>
      <w:tr w:rsidR="00A22B51" w:rsidRPr="00CD1BD2" w14:paraId="7E057110" w14:textId="77777777" w:rsidTr="0030684B">
        <w:trPr>
          <w:jc w:val="center"/>
        </w:trPr>
        <w:tc>
          <w:tcPr>
            <w:tcW w:w="4876" w:type="dxa"/>
            <w:tcBorders>
              <w:top w:val="nil"/>
              <w:left w:val="nil"/>
              <w:bottom w:val="nil"/>
              <w:right w:val="nil"/>
            </w:tcBorders>
          </w:tcPr>
          <w:p w14:paraId="770F8CE9"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A9DAD13" w14:textId="77777777" w:rsidR="00A22B51" w:rsidRPr="00CD1BD2" w:rsidRDefault="00A22B51" w:rsidP="0030684B">
            <w:pPr>
              <w:pStyle w:val="Normal6a"/>
            </w:pPr>
            <w:r w:rsidRPr="00CD1BD2">
              <w:rPr>
                <w:b/>
                <w:i/>
              </w:rPr>
              <w:t>_________________</w:t>
            </w:r>
          </w:p>
        </w:tc>
      </w:tr>
      <w:tr w:rsidR="00A22B51" w:rsidRPr="00CD1BD2" w14:paraId="20F59DDF" w14:textId="77777777" w:rsidTr="0030684B">
        <w:trPr>
          <w:jc w:val="center"/>
        </w:trPr>
        <w:tc>
          <w:tcPr>
            <w:tcW w:w="4876" w:type="dxa"/>
            <w:tcBorders>
              <w:top w:val="nil"/>
              <w:left w:val="nil"/>
              <w:bottom w:val="nil"/>
              <w:right w:val="nil"/>
            </w:tcBorders>
          </w:tcPr>
          <w:p w14:paraId="31CF77BD" w14:textId="77777777" w:rsidR="00A22B51" w:rsidRPr="00CD1BD2" w:rsidRDefault="00A22B51" w:rsidP="0030684B">
            <w:pPr>
              <w:pStyle w:val="Normal6a"/>
            </w:pPr>
            <w:r w:rsidRPr="00CD1BD2">
              <w:rPr>
                <w:vertAlign w:val="superscript"/>
              </w:rPr>
              <w:t>48</w:t>
            </w:r>
            <w:r w:rsidRPr="00CD1BD2">
              <w:t xml:space="preserve"> Euroopan parlamentin ja neuvoston direktiivi (EU) 2024/1069, annettu 11. huhtikuuta 2024, julkiseen keskusteluun osallistuvien henkilöiden suojelemisesta ilmeisen perusteettomilta vaatimuksilta tai väärinkäyttöön perustuvilta oikeudenkäynneiltä (”julkiseen keskusteluun osallistumista vastustavat strategiset kanteet”) (EUVL L, 2024/1069, 16.4.2024, ELI: http://data.europa.eu/eli/dir/2024/1069/oj).</w:t>
            </w:r>
          </w:p>
        </w:tc>
        <w:tc>
          <w:tcPr>
            <w:tcW w:w="4876" w:type="dxa"/>
            <w:tcBorders>
              <w:top w:val="nil"/>
              <w:left w:val="nil"/>
              <w:bottom w:val="nil"/>
              <w:right w:val="nil"/>
            </w:tcBorders>
          </w:tcPr>
          <w:p w14:paraId="7F314A20" w14:textId="77777777" w:rsidR="00A22B51" w:rsidRPr="00CD1BD2" w:rsidRDefault="00A22B51" w:rsidP="0030684B">
            <w:pPr>
              <w:pStyle w:val="Normal6a"/>
            </w:pPr>
            <w:r w:rsidRPr="00CD1BD2">
              <w:rPr>
                <w:vertAlign w:val="superscript"/>
              </w:rPr>
              <w:t>48</w:t>
            </w:r>
            <w:r w:rsidRPr="00CD1BD2">
              <w:t xml:space="preserve"> Euroopan parlamentin ja neuvoston direktiivi (EU) 2024/1069, annettu 11. huhtikuuta 2024, julkiseen keskusteluun osallistuvien henkilöiden suojelemisesta ilmeisen perusteettomilta vaatimuksilta tai väärinkäyttöön perustuvilta oikeudenkäynneiltä (”julkiseen keskusteluun osallistumista vastustavat strategiset kanteet”) (EUVL L, 2024/1069, 16.4.2024, ELI: http://data.europa.eu/eli/dir/2024/1069/oj).</w:t>
            </w:r>
          </w:p>
        </w:tc>
      </w:tr>
    </w:tbl>
    <w:p w14:paraId="09B62B6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CAB315C" w14:textId="77777777" w:rsidR="00A22B51" w:rsidRPr="00CD1BD2" w:rsidRDefault="00A22B51" w:rsidP="00A22B51">
      <w:r w:rsidRPr="00CD1BD2">
        <w:rPr>
          <w:rStyle w:val="HideTWBExt"/>
        </w:rPr>
        <w:t>&lt;/Amend&gt;</w:t>
      </w:r>
    </w:p>
    <w:p w14:paraId="4694034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376</w:t>
      </w:r>
      <w:r w:rsidRPr="00CD1BD2">
        <w:rPr>
          <w:rStyle w:val="HideTWBExt"/>
          <w:b w:val="0"/>
        </w:rPr>
        <w:t>&lt;/NumAm&gt;</w:t>
      </w:r>
    </w:p>
    <w:p w14:paraId="374DBF9D"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3CBCAC33" w14:textId="77777777" w:rsidR="00A22B51" w:rsidRPr="00CD1BD2" w:rsidRDefault="00A22B51" w:rsidP="00A22B51">
      <w:pPr>
        <w:pStyle w:val="NormalBold"/>
      </w:pPr>
      <w:r w:rsidRPr="00CD1BD2">
        <w:rPr>
          <w:rStyle w:val="HideTWBExt"/>
          <w:b w:val="0"/>
        </w:rPr>
        <w:t>&lt;/RepeatBlock-By&gt;</w:t>
      </w:r>
    </w:p>
    <w:p w14:paraId="2D26E2E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7DC024D" w14:textId="77777777" w:rsidR="00A22B51" w:rsidRPr="00CD1BD2" w:rsidRDefault="00A22B51" w:rsidP="00A22B51">
      <w:pPr>
        <w:pStyle w:val="NormalBold"/>
      </w:pPr>
      <w:r w:rsidRPr="00CD1BD2">
        <w:rPr>
          <w:rStyle w:val="HideTWBExt"/>
          <w:b w:val="0"/>
        </w:rPr>
        <w:t>&lt;Article&gt;</w:t>
      </w:r>
      <w:r w:rsidRPr="00CD1BD2">
        <w:t>15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6B57FF8" w14:textId="77777777" w:rsidTr="0030684B">
        <w:trPr>
          <w:trHeight w:hRule="exact" w:val="240"/>
          <w:jc w:val="center"/>
        </w:trPr>
        <w:tc>
          <w:tcPr>
            <w:tcW w:w="9752" w:type="dxa"/>
            <w:gridSpan w:val="2"/>
            <w:tcBorders>
              <w:top w:val="nil"/>
              <w:left w:val="nil"/>
              <w:bottom w:val="nil"/>
              <w:right w:val="nil"/>
            </w:tcBorders>
          </w:tcPr>
          <w:p w14:paraId="5E510EE6" w14:textId="77777777" w:rsidR="00A22B51" w:rsidRPr="00CD1BD2" w:rsidRDefault="00A22B51" w:rsidP="0030684B"/>
        </w:tc>
      </w:tr>
      <w:tr w:rsidR="00A22B51" w:rsidRPr="00CD1BD2" w14:paraId="3E84EB15" w14:textId="77777777" w:rsidTr="0030684B">
        <w:trPr>
          <w:trHeight w:val="240"/>
          <w:jc w:val="center"/>
        </w:trPr>
        <w:tc>
          <w:tcPr>
            <w:tcW w:w="4876" w:type="dxa"/>
            <w:tcBorders>
              <w:top w:val="nil"/>
              <w:left w:val="nil"/>
              <w:bottom w:val="nil"/>
              <w:right w:val="nil"/>
            </w:tcBorders>
          </w:tcPr>
          <w:p w14:paraId="5BFB34F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F2AF850" w14:textId="77777777" w:rsidR="00A22B51" w:rsidRPr="00CD1BD2" w:rsidRDefault="00A22B51" w:rsidP="0030684B">
            <w:pPr>
              <w:pStyle w:val="AmColumnHeading"/>
            </w:pPr>
            <w:r w:rsidRPr="00CD1BD2">
              <w:t>Tarkistus</w:t>
            </w:r>
          </w:p>
        </w:tc>
      </w:tr>
      <w:tr w:rsidR="00A22B51" w:rsidRPr="00CD1BD2" w14:paraId="7D9B63C4" w14:textId="77777777" w:rsidTr="0030684B">
        <w:trPr>
          <w:jc w:val="center"/>
        </w:trPr>
        <w:tc>
          <w:tcPr>
            <w:tcW w:w="4876" w:type="dxa"/>
            <w:tcBorders>
              <w:top w:val="nil"/>
              <w:left w:val="nil"/>
              <w:bottom w:val="nil"/>
              <w:right w:val="nil"/>
            </w:tcBorders>
          </w:tcPr>
          <w:p w14:paraId="0C3B4C30" w14:textId="77777777" w:rsidR="00A22B51" w:rsidRPr="00CD1BD2" w:rsidRDefault="00A22B51" w:rsidP="0030684B">
            <w:pPr>
              <w:pStyle w:val="Normal6a"/>
            </w:pPr>
            <w:r w:rsidRPr="00CD1BD2">
              <w:t>15.</w:t>
            </w:r>
            <w:r w:rsidRPr="00CD1BD2">
              <w:tab/>
              <w:t>kehottaa jäsenvaltioita panemaan SLAPP-kannedirektiivin</w:t>
            </w:r>
            <w:r w:rsidRPr="00CD1BD2">
              <w:rPr>
                <w:vertAlign w:val="superscript"/>
              </w:rPr>
              <w:t>48</w:t>
            </w:r>
            <w:r w:rsidRPr="00CD1BD2">
              <w:t xml:space="preserve"> kaikilta osin täytäntöön;</w:t>
            </w:r>
          </w:p>
        </w:tc>
        <w:tc>
          <w:tcPr>
            <w:tcW w:w="4876" w:type="dxa"/>
            <w:tcBorders>
              <w:top w:val="nil"/>
              <w:left w:val="nil"/>
              <w:bottom w:val="nil"/>
              <w:right w:val="nil"/>
            </w:tcBorders>
          </w:tcPr>
          <w:p w14:paraId="59E692D2" w14:textId="77777777" w:rsidR="00A22B51" w:rsidRPr="00CD1BD2" w:rsidRDefault="00A22B51" w:rsidP="0030684B">
            <w:pPr>
              <w:pStyle w:val="Normal6a"/>
            </w:pPr>
            <w:r w:rsidRPr="00CD1BD2">
              <w:t>15.</w:t>
            </w:r>
            <w:r w:rsidRPr="00CD1BD2">
              <w:tab/>
              <w:t>kehottaa jäsenvaltioita panemaan SLAPP-kannedirektiivin</w:t>
            </w:r>
            <w:r w:rsidRPr="00CD1BD2">
              <w:rPr>
                <w:vertAlign w:val="superscript"/>
              </w:rPr>
              <w:t>48</w:t>
            </w:r>
            <w:r w:rsidRPr="00CD1BD2">
              <w:t xml:space="preserve"> kaikilta osin täytäntöön; </w:t>
            </w:r>
            <w:r w:rsidRPr="00CD1BD2">
              <w:rPr>
                <w:b/>
                <w:i/>
              </w:rPr>
              <w:t>suosittelee, että kun jäsenvaltiot saattavat direktiivin osaksi kansallista lainsäädäntöään, ne ulottavat direktiivin soveltamisalan koskemaan myös kansallisia tapauksia, koska valtaosa SLAPP-kanteista nostetaan kansallisella tasolla;</w:t>
            </w:r>
          </w:p>
        </w:tc>
      </w:tr>
      <w:tr w:rsidR="00A22B51" w:rsidRPr="00CD1BD2" w14:paraId="75CAC4ED" w14:textId="77777777" w:rsidTr="0030684B">
        <w:trPr>
          <w:jc w:val="center"/>
        </w:trPr>
        <w:tc>
          <w:tcPr>
            <w:tcW w:w="4876" w:type="dxa"/>
            <w:tcBorders>
              <w:top w:val="nil"/>
              <w:left w:val="nil"/>
              <w:bottom w:val="nil"/>
              <w:right w:val="nil"/>
            </w:tcBorders>
          </w:tcPr>
          <w:p w14:paraId="4D4F6278"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98170A1" w14:textId="77777777" w:rsidR="00A22B51" w:rsidRPr="00CD1BD2" w:rsidRDefault="00A22B51" w:rsidP="0030684B">
            <w:pPr>
              <w:pStyle w:val="Normal6a"/>
            </w:pPr>
            <w:r w:rsidRPr="00CD1BD2">
              <w:rPr>
                <w:b/>
                <w:i/>
              </w:rPr>
              <w:t>_________________</w:t>
            </w:r>
          </w:p>
        </w:tc>
      </w:tr>
      <w:tr w:rsidR="00A22B51" w:rsidRPr="00CD1BD2" w14:paraId="3AD31AF3" w14:textId="77777777" w:rsidTr="0030684B">
        <w:trPr>
          <w:jc w:val="center"/>
        </w:trPr>
        <w:tc>
          <w:tcPr>
            <w:tcW w:w="4876" w:type="dxa"/>
            <w:tcBorders>
              <w:top w:val="nil"/>
              <w:left w:val="nil"/>
              <w:bottom w:val="nil"/>
              <w:right w:val="nil"/>
            </w:tcBorders>
          </w:tcPr>
          <w:p w14:paraId="7EF19C6C" w14:textId="77777777" w:rsidR="00A22B51" w:rsidRPr="00CD1BD2" w:rsidRDefault="00A22B51" w:rsidP="0030684B">
            <w:pPr>
              <w:pStyle w:val="Normal6a"/>
            </w:pPr>
            <w:r w:rsidRPr="00CD1BD2">
              <w:rPr>
                <w:vertAlign w:val="superscript"/>
              </w:rPr>
              <w:t>48</w:t>
            </w:r>
            <w:r w:rsidRPr="00CD1BD2">
              <w:t xml:space="preserve"> Euroopan parlamentin ja neuvoston direktiivi (EU) 2024/1069, annettu 11. huhtikuuta 2024, julkiseen keskusteluun osallistuvien henkilöiden suojelemisesta ilmeisen perusteettomilta vaatimuksilta tai väärinkäyttöön perustuvilta oikeudenkäynneiltä (”julkiseen keskusteluun osallistumista vastustavat strategiset kanteet”) (EUVL L, 2024/1069, 16.4.2024, ELI: http://data.europa.eu/eli/dir/2024/1069/oj).</w:t>
            </w:r>
          </w:p>
        </w:tc>
        <w:tc>
          <w:tcPr>
            <w:tcW w:w="4876" w:type="dxa"/>
            <w:tcBorders>
              <w:top w:val="nil"/>
              <w:left w:val="nil"/>
              <w:bottom w:val="nil"/>
              <w:right w:val="nil"/>
            </w:tcBorders>
          </w:tcPr>
          <w:p w14:paraId="160AE3D5" w14:textId="77777777" w:rsidR="00A22B51" w:rsidRPr="00CD1BD2" w:rsidRDefault="00A22B51" w:rsidP="0030684B">
            <w:pPr>
              <w:pStyle w:val="Normal6a"/>
            </w:pPr>
            <w:r w:rsidRPr="00CD1BD2">
              <w:rPr>
                <w:vertAlign w:val="superscript"/>
              </w:rPr>
              <w:t>48</w:t>
            </w:r>
            <w:r w:rsidRPr="00CD1BD2">
              <w:t xml:space="preserve"> Euroopan parlamentin ja neuvoston direktiivi (EU) 2024/1069, annettu 11. huhtikuuta 2024, julkiseen keskusteluun osallistuvien henkilöiden suojelemisesta ilmeisen perusteettomilta vaatimuksilta tai väärinkäyttöön perustuvilta oikeudenkäynneiltä (”julkiseen keskusteluun osallistumista vastustavat strategiset kanteet”) (EUVL L, 2024/1069, 16.4.2024, ELI: http://data.europa.eu/eli/dir/2024/1069/oj).</w:t>
            </w:r>
          </w:p>
        </w:tc>
      </w:tr>
    </w:tbl>
    <w:p w14:paraId="4FBDBB7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CCC8563" w14:textId="77777777" w:rsidR="00A22B51" w:rsidRPr="00CD1BD2" w:rsidRDefault="00A22B51" w:rsidP="00A22B51">
      <w:r w:rsidRPr="00CD1BD2">
        <w:rPr>
          <w:rStyle w:val="HideTWBExt"/>
        </w:rPr>
        <w:t>&lt;/Amend&gt;</w:t>
      </w:r>
    </w:p>
    <w:p w14:paraId="7B4967E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377</w:t>
      </w:r>
      <w:r w:rsidRPr="00CD1BD2">
        <w:rPr>
          <w:rStyle w:val="HideTWBExt"/>
          <w:b w:val="0"/>
        </w:rPr>
        <w:t>&lt;/NumAm&gt;</w:t>
      </w:r>
    </w:p>
    <w:p w14:paraId="4A24C796"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Juan Fernando López Aguilar</w:t>
      </w:r>
      <w:r w:rsidRPr="00CD1BD2">
        <w:rPr>
          <w:rStyle w:val="HideTWBExt"/>
          <w:b w:val="0"/>
        </w:rPr>
        <w:t>&lt;/Members&gt;</w:t>
      </w:r>
    </w:p>
    <w:p w14:paraId="0009B344" w14:textId="77777777" w:rsidR="00A22B51" w:rsidRPr="00CD1BD2" w:rsidRDefault="00A22B51" w:rsidP="00A22B51">
      <w:pPr>
        <w:pStyle w:val="NormalBold"/>
      </w:pPr>
      <w:r w:rsidRPr="00CD1BD2">
        <w:rPr>
          <w:rStyle w:val="HideTWBExt"/>
          <w:b w:val="0"/>
        </w:rPr>
        <w:t>&lt;/RepeatBlock-By&gt;</w:t>
      </w:r>
    </w:p>
    <w:p w14:paraId="0F2EEF2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6996E88" w14:textId="77777777" w:rsidR="00A22B51" w:rsidRPr="00CD1BD2" w:rsidRDefault="00A22B51" w:rsidP="00A22B51">
      <w:pPr>
        <w:pStyle w:val="NormalBold"/>
      </w:pPr>
      <w:r w:rsidRPr="00CD1BD2">
        <w:rPr>
          <w:rStyle w:val="HideTWBExt"/>
          <w:b w:val="0"/>
        </w:rPr>
        <w:t>&lt;Article&gt;</w:t>
      </w:r>
      <w:r w:rsidRPr="00CD1BD2">
        <w:t>15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9963EAC" w14:textId="77777777" w:rsidTr="0030684B">
        <w:trPr>
          <w:trHeight w:hRule="exact" w:val="240"/>
          <w:jc w:val="center"/>
        </w:trPr>
        <w:tc>
          <w:tcPr>
            <w:tcW w:w="9752" w:type="dxa"/>
            <w:gridSpan w:val="2"/>
            <w:tcBorders>
              <w:top w:val="nil"/>
              <w:left w:val="nil"/>
              <w:bottom w:val="nil"/>
              <w:right w:val="nil"/>
            </w:tcBorders>
          </w:tcPr>
          <w:p w14:paraId="173223DB" w14:textId="77777777" w:rsidR="00A22B51" w:rsidRPr="00CD1BD2" w:rsidRDefault="00A22B51" w:rsidP="0030684B"/>
        </w:tc>
      </w:tr>
      <w:tr w:rsidR="00A22B51" w:rsidRPr="00CD1BD2" w14:paraId="10B2A2D4" w14:textId="77777777" w:rsidTr="0030684B">
        <w:trPr>
          <w:trHeight w:val="240"/>
          <w:jc w:val="center"/>
        </w:trPr>
        <w:tc>
          <w:tcPr>
            <w:tcW w:w="4876" w:type="dxa"/>
            <w:tcBorders>
              <w:top w:val="nil"/>
              <w:left w:val="nil"/>
              <w:bottom w:val="nil"/>
              <w:right w:val="nil"/>
            </w:tcBorders>
          </w:tcPr>
          <w:p w14:paraId="13EF4A6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E0569A4" w14:textId="77777777" w:rsidR="00A22B51" w:rsidRPr="00CD1BD2" w:rsidRDefault="00A22B51" w:rsidP="0030684B">
            <w:pPr>
              <w:pStyle w:val="AmColumnHeading"/>
            </w:pPr>
            <w:r w:rsidRPr="00CD1BD2">
              <w:t>Tarkistus</w:t>
            </w:r>
          </w:p>
        </w:tc>
      </w:tr>
      <w:tr w:rsidR="00A22B51" w:rsidRPr="00CD1BD2" w14:paraId="30874C19" w14:textId="77777777" w:rsidTr="0030684B">
        <w:trPr>
          <w:jc w:val="center"/>
        </w:trPr>
        <w:tc>
          <w:tcPr>
            <w:tcW w:w="4876" w:type="dxa"/>
            <w:tcBorders>
              <w:top w:val="nil"/>
              <w:left w:val="nil"/>
              <w:bottom w:val="nil"/>
              <w:right w:val="nil"/>
            </w:tcBorders>
          </w:tcPr>
          <w:p w14:paraId="301D6839" w14:textId="77777777" w:rsidR="00A22B51" w:rsidRPr="00CD1BD2" w:rsidRDefault="00A22B51" w:rsidP="0030684B">
            <w:pPr>
              <w:pStyle w:val="Normal6a"/>
            </w:pPr>
          </w:p>
        </w:tc>
        <w:tc>
          <w:tcPr>
            <w:tcW w:w="4876" w:type="dxa"/>
            <w:tcBorders>
              <w:top w:val="nil"/>
              <w:left w:val="nil"/>
              <w:bottom w:val="nil"/>
              <w:right w:val="nil"/>
            </w:tcBorders>
          </w:tcPr>
          <w:p w14:paraId="733417F0" w14:textId="77777777" w:rsidR="00A22B51" w:rsidRPr="00CD1BD2" w:rsidRDefault="00A22B51" w:rsidP="0030684B">
            <w:pPr>
              <w:pStyle w:val="Normal6a"/>
            </w:pPr>
            <w:r w:rsidRPr="00CD1BD2">
              <w:rPr>
                <w:b/>
                <w:i/>
              </w:rPr>
              <w:t>15 a.</w:t>
            </w:r>
            <w:r w:rsidRPr="00CD1BD2">
              <w:tab/>
            </w:r>
            <w:r w:rsidRPr="00CD1BD2">
              <w:rPr>
                <w:b/>
                <w:i/>
              </w:rPr>
              <w:t>on huolestunut ulkomaisesta sekaantumisesta jäsenvaltioissa sekä ehdokasmaissa ja mahdollisissa ehdokasmaissa, mukaan lukien sosiaalisen median manipulointi ja disinformaation levittäminen, joita unionin sisäiset ja ulkopuoliset tahot harjoittavat tarkoituksenaan manipuloida yleistä mielipidettä ja vääristää demokraattista keskustelua; korostaa alustoissa käytettyjen algoritmien avoimuuden, riippumattomien tarkastusten ja luotettavien faktantarkistusmekanismien merkitystä disinformaation torjumiseksi ja demokratian turvaamiseksi; kehottaa merkittäviä digitaalisia alustoja tekemään yhteistyötä kansallisten lainvalvontaviranomaisten kanssa ja tukemaan verkossa tapahtuvia laittomuuksia koskevaa tutkintaa; kehottaa komissiota ja jäsenvaltioita seuraamaan tätä ja soveltamaan viipymättä digipalvelusäädöstä ja digimarkkinasäädöstä erityisesti siltä osin kuin on kyse erittäin suurista verkkoalustoista;</w:t>
            </w:r>
          </w:p>
        </w:tc>
      </w:tr>
    </w:tbl>
    <w:p w14:paraId="517F22F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56C3273" w14:textId="77777777" w:rsidR="00A22B51" w:rsidRPr="00CD1BD2" w:rsidRDefault="00A22B51" w:rsidP="00A22B51">
      <w:r w:rsidRPr="00CD1BD2">
        <w:rPr>
          <w:rStyle w:val="HideTWBExt"/>
        </w:rPr>
        <w:t>&lt;/Amend&gt;</w:t>
      </w:r>
    </w:p>
    <w:p w14:paraId="5C1701E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378</w:t>
      </w:r>
      <w:r w:rsidRPr="00CD1BD2">
        <w:rPr>
          <w:rStyle w:val="HideTWBExt"/>
          <w:b w:val="0"/>
        </w:rPr>
        <w:t>&lt;/NumAm&gt;</w:t>
      </w:r>
    </w:p>
    <w:p w14:paraId="79B1B77D"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31D920CF" w14:textId="77777777" w:rsidR="00A22B51" w:rsidRPr="00CD1BD2" w:rsidRDefault="00A22B51" w:rsidP="00A22B51">
      <w:pPr>
        <w:pStyle w:val="NormalBold"/>
      </w:pPr>
      <w:r w:rsidRPr="00CD1BD2">
        <w:rPr>
          <w:rStyle w:val="HideTWBExt"/>
          <w:b w:val="0"/>
        </w:rPr>
        <w:t>&lt;/RepeatBlock-By&gt;</w:t>
      </w:r>
    </w:p>
    <w:p w14:paraId="71CC7C5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CCAF8F6" w14:textId="77777777" w:rsidR="00A22B51" w:rsidRPr="00CD1BD2" w:rsidRDefault="00A22B51" w:rsidP="00A22B51">
      <w:pPr>
        <w:pStyle w:val="NormalBold"/>
      </w:pPr>
      <w:r w:rsidRPr="00CD1BD2">
        <w:rPr>
          <w:rStyle w:val="HideTWBExt"/>
          <w:b w:val="0"/>
        </w:rPr>
        <w:t>&lt;Article&gt;</w:t>
      </w:r>
      <w:r w:rsidRPr="00CD1BD2">
        <w:t>15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8F3FF3E" w14:textId="77777777" w:rsidTr="0030684B">
        <w:trPr>
          <w:trHeight w:hRule="exact" w:val="240"/>
          <w:jc w:val="center"/>
        </w:trPr>
        <w:tc>
          <w:tcPr>
            <w:tcW w:w="9752" w:type="dxa"/>
            <w:gridSpan w:val="2"/>
            <w:tcBorders>
              <w:top w:val="nil"/>
              <w:left w:val="nil"/>
              <w:bottom w:val="nil"/>
              <w:right w:val="nil"/>
            </w:tcBorders>
          </w:tcPr>
          <w:p w14:paraId="21BDC9D0" w14:textId="77777777" w:rsidR="00A22B51" w:rsidRPr="00CD1BD2" w:rsidRDefault="00A22B51" w:rsidP="0030684B"/>
        </w:tc>
      </w:tr>
      <w:tr w:rsidR="00A22B51" w:rsidRPr="00CD1BD2" w14:paraId="268C3967" w14:textId="77777777" w:rsidTr="0030684B">
        <w:trPr>
          <w:trHeight w:val="240"/>
          <w:jc w:val="center"/>
        </w:trPr>
        <w:tc>
          <w:tcPr>
            <w:tcW w:w="4876" w:type="dxa"/>
            <w:tcBorders>
              <w:top w:val="nil"/>
              <w:left w:val="nil"/>
              <w:bottom w:val="nil"/>
              <w:right w:val="nil"/>
            </w:tcBorders>
          </w:tcPr>
          <w:p w14:paraId="1393965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FFC210A" w14:textId="77777777" w:rsidR="00A22B51" w:rsidRPr="00CD1BD2" w:rsidRDefault="00A22B51" w:rsidP="0030684B">
            <w:pPr>
              <w:pStyle w:val="AmColumnHeading"/>
            </w:pPr>
            <w:r w:rsidRPr="00CD1BD2">
              <w:t>Tarkistus</w:t>
            </w:r>
          </w:p>
        </w:tc>
      </w:tr>
      <w:tr w:rsidR="00A22B51" w:rsidRPr="00CD1BD2" w14:paraId="2C8AE55E" w14:textId="77777777" w:rsidTr="0030684B">
        <w:trPr>
          <w:jc w:val="center"/>
        </w:trPr>
        <w:tc>
          <w:tcPr>
            <w:tcW w:w="4876" w:type="dxa"/>
            <w:tcBorders>
              <w:top w:val="nil"/>
              <w:left w:val="nil"/>
              <w:bottom w:val="nil"/>
              <w:right w:val="nil"/>
            </w:tcBorders>
          </w:tcPr>
          <w:p w14:paraId="6C82E3CE" w14:textId="77777777" w:rsidR="00A22B51" w:rsidRPr="00CD1BD2" w:rsidRDefault="00A22B51" w:rsidP="0030684B">
            <w:pPr>
              <w:pStyle w:val="Normal6a"/>
            </w:pPr>
          </w:p>
        </w:tc>
        <w:tc>
          <w:tcPr>
            <w:tcW w:w="4876" w:type="dxa"/>
            <w:tcBorders>
              <w:top w:val="nil"/>
              <w:left w:val="nil"/>
              <w:bottom w:val="nil"/>
              <w:right w:val="nil"/>
            </w:tcBorders>
          </w:tcPr>
          <w:p w14:paraId="746A494C" w14:textId="77777777" w:rsidR="00A22B51" w:rsidRPr="00CD1BD2" w:rsidRDefault="00A22B51" w:rsidP="0030684B">
            <w:pPr>
              <w:pStyle w:val="Normal6a"/>
            </w:pPr>
            <w:r w:rsidRPr="00CD1BD2">
              <w:rPr>
                <w:b/>
                <w:i/>
              </w:rPr>
              <w:t>15 a.</w:t>
            </w:r>
            <w:r w:rsidRPr="00CD1BD2">
              <w:tab/>
            </w:r>
            <w:r w:rsidRPr="00CD1BD2">
              <w:rPr>
                <w:b/>
                <w:i/>
              </w:rPr>
              <w:t>kehottaa komissiota tarkastelemaan kiireellisesti SLAPP-direktiivin muuttamista siten, että sen soveltamisalaa laajennetaan rajat ylittäviä tapauksia laajemmalle;</w:t>
            </w:r>
          </w:p>
        </w:tc>
      </w:tr>
    </w:tbl>
    <w:p w14:paraId="678E0B4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F52C116" w14:textId="77777777" w:rsidR="00A22B51" w:rsidRPr="00CD1BD2" w:rsidRDefault="00A22B51" w:rsidP="00A22B51">
      <w:r w:rsidRPr="00CD1BD2">
        <w:rPr>
          <w:rStyle w:val="HideTWBExt"/>
        </w:rPr>
        <w:t>&lt;/Amend&gt;</w:t>
      </w:r>
    </w:p>
    <w:p w14:paraId="7DB949D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379</w:t>
      </w:r>
      <w:r w:rsidRPr="00CD1BD2">
        <w:rPr>
          <w:rStyle w:val="HideTWBExt"/>
          <w:b w:val="0"/>
        </w:rPr>
        <w:t>&lt;/NumAm&gt;</w:t>
      </w:r>
    </w:p>
    <w:p w14:paraId="485370E9"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441F7B61" w14:textId="77777777" w:rsidR="00A22B51" w:rsidRPr="00CD1BD2" w:rsidRDefault="00A22B51" w:rsidP="00A22B51">
      <w:pPr>
        <w:pStyle w:val="NormalBold"/>
      </w:pPr>
      <w:r w:rsidRPr="00CD1BD2">
        <w:rPr>
          <w:rStyle w:val="HideTWBExt"/>
          <w:b w:val="0"/>
        </w:rPr>
        <w:t>&lt;/RepeatBlock-By&gt;</w:t>
      </w:r>
    </w:p>
    <w:p w14:paraId="06CCFED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1589C2E" w14:textId="77777777" w:rsidR="00A22B51" w:rsidRPr="00CD1BD2" w:rsidRDefault="00A22B51" w:rsidP="00A22B51">
      <w:pPr>
        <w:pStyle w:val="NormalBold"/>
      </w:pPr>
      <w:r w:rsidRPr="00CD1BD2">
        <w:rPr>
          <w:rStyle w:val="HideTWBExt"/>
          <w:b w:val="0"/>
        </w:rPr>
        <w:t>&lt;Article&gt;</w:t>
      </w:r>
      <w:r w:rsidRPr="00CD1BD2">
        <w:t>16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52DB1E2" w14:textId="77777777" w:rsidTr="0030684B">
        <w:trPr>
          <w:trHeight w:hRule="exact" w:val="240"/>
          <w:jc w:val="center"/>
        </w:trPr>
        <w:tc>
          <w:tcPr>
            <w:tcW w:w="9752" w:type="dxa"/>
            <w:gridSpan w:val="2"/>
            <w:tcBorders>
              <w:top w:val="nil"/>
              <w:left w:val="nil"/>
              <w:bottom w:val="nil"/>
              <w:right w:val="nil"/>
            </w:tcBorders>
          </w:tcPr>
          <w:p w14:paraId="3F6C34AD" w14:textId="77777777" w:rsidR="00A22B51" w:rsidRPr="00CD1BD2" w:rsidRDefault="00A22B51" w:rsidP="0030684B"/>
        </w:tc>
      </w:tr>
      <w:tr w:rsidR="00A22B51" w:rsidRPr="00CD1BD2" w14:paraId="212E6DC7" w14:textId="77777777" w:rsidTr="0030684B">
        <w:trPr>
          <w:trHeight w:val="240"/>
          <w:jc w:val="center"/>
        </w:trPr>
        <w:tc>
          <w:tcPr>
            <w:tcW w:w="4876" w:type="dxa"/>
            <w:tcBorders>
              <w:top w:val="nil"/>
              <w:left w:val="nil"/>
              <w:bottom w:val="nil"/>
              <w:right w:val="nil"/>
            </w:tcBorders>
          </w:tcPr>
          <w:p w14:paraId="350DF2A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32302C6" w14:textId="77777777" w:rsidR="00A22B51" w:rsidRPr="00CD1BD2" w:rsidRDefault="00A22B51" w:rsidP="0030684B">
            <w:pPr>
              <w:pStyle w:val="AmColumnHeading"/>
            </w:pPr>
            <w:r w:rsidRPr="00CD1BD2">
              <w:t>Tarkistus</w:t>
            </w:r>
          </w:p>
        </w:tc>
      </w:tr>
      <w:tr w:rsidR="00A22B51" w:rsidRPr="00CD1BD2" w14:paraId="409428D6" w14:textId="77777777" w:rsidTr="0030684B">
        <w:trPr>
          <w:jc w:val="center"/>
        </w:trPr>
        <w:tc>
          <w:tcPr>
            <w:tcW w:w="4876" w:type="dxa"/>
            <w:tcBorders>
              <w:top w:val="nil"/>
              <w:left w:val="nil"/>
              <w:bottom w:val="nil"/>
              <w:right w:val="nil"/>
            </w:tcBorders>
          </w:tcPr>
          <w:p w14:paraId="0D362AE9" w14:textId="77777777" w:rsidR="00A22B51" w:rsidRPr="00CD1BD2" w:rsidRDefault="00A22B51" w:rsidP="0030684B">
            <w:pPr>
              <w:pStyle w:val="Normal6a"/>
            </w:pPr>
            <w:r w:rsidRPr="00CD1BD2">
              <w:rPr>
                <w:b/>
                <w:i/>
              </w:rPr>
              <w:t>16.</w:t>
            </w:r>
            <w:r w:rsidRPr="00CD1BD2">
              <w:tab/>
            </w:r>
            <w:r w:rsidRPr="00CD1BD2">
              <w:rPr>
                <w:b/>
                <w:i/>
              </w:rPr>
              <w:t>kehottaa komissiota arvioimaan, ovatko disinformaation torjuntaa koskevat EU:n pakotteet EU:n lainsäädännön suhteellisuusvaatimuksen ja perusoikeuskirjan 11 artiklan mukaisia; on vahvasti sitä mieltä, että oikeus tulla kuulluksi on taattava ennen kuin neuvosto soveltaa tällaisia toimenpiteitä, erityisesti silloin, kun EU:n kansalaisten ja varsinkin toimittajien oikeudet ovat uhattuna;</w:t>
            </w:r>
          </w:p>
        </w:tc>
        <w:tc>
          <w:tcPr>
            <w:tcW w:w="4876" w:type="dxa"/>
            <w:tcBorders>
              <w:top w:val="nil"/>
              <w:left w:val="nil"/>
              <w:bottom w:val="nil"/>
              <w:right w:val="nil"/>
            </w:tcBorders>
          </w:tcPr>
          <w:p w14:paraId="7218E849" w14:textId="77777777" w:rsidR="00A22B51" w:rsidRPr="00CD1BD2" w:rsidRDefault="00A22B51" w:rsidP="0030684B">
            <w:pPr>
              <w:pStyle w:val="Normal6a"/>
            </w:pPr>
            <w:r w:rsidRPr="00CD1BD2">
              <w:rPr>
                <w:b/>
                <w:i/>
              </w:rPr>
              <w:t>Poistetaan.</w:t>
            </w:r>
          </w:p>
        </w:tc>
      </w:tr>
    </w:tbl>
    <w:p w14:paraId="0EEF7E6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4CFDA2E" w14:textId="77777777" w:rsidR="00A22B51" w:rsidRPr="00CD1BD2" w:rsidRDefault="00A22B51" w:rsidP="00A22B51">
      <w:r w:rsidRPr="00CD1BD2">
        <w:rPr>
          <w:rStyle w:val="HideTWBExt"/>
        </w:rPr>
        <w:t>&lt;/Amend&gt;</w:t>
      </w:r>
    </w:p>
    <w:p w14:paraId="6FC0A42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380</w:t>
      </w:r>
      <w:r w:rsidRPr="00CD1BD2">
        <w:rPr>
          <w:rStyle w:val="HideTWBExt"/>
          <w:b w:val="0"/>
        </w:rPr>
        <w:t>&lt;/NumAm&gt;</w:t>
      </w:r>
    </w:p>
    <w:p w14:paraId="4C66D857"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w:t>
      </w:r>
      <w:r w:rsidRPr="00CD1BD2">
        <w:rPr>
          <w:rStyle w:val="HideTWBExt"/>
          <w:b w:val="0"/>
        </w:rPr>
        <w:t>&lt;/Members&gt;</w:t>
      </w:r>
    </w:p>
    <w:p w14:paraId="20866FD4" w14:textId="77777777" w:rsidR="00A22B51" w:rsidRPr="00CD1BD2" w:rsidRDefault="00A22B51" w:rsidP="00A22B51">
      <w:pPr>
        <w:pStyle w:val="NormalBold"/>
      </w:pPr>
      <w:r w:rsidRPr="00CD1BD2">
        <w:rPr>
          <w:rStyle w:val="HideTWBExt"/>
          <w:b w:val="0"/>
        </w:rPr>
        <w:t>&lt;/RepeatBlock-By&gt;</w:t>
      </w:r>
    </w:p>
    <w:p w14:paraId="607CD2E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FB405A5" w14:textId="77777777" w:rsidR="00A22B51" w:rsidRPr="00CD1BD2" w:rsidRDefault="00A22B51" w:rsidP="00A22B51">
      <w:pPr>
        <w:pStyle w:val="NormalBold"/>
      </w:pPr>
      <w:r w:rsidRPr="00CD1BD2">
        <w:rPr>
          <w:rStyle w:val="HideTWBExt"/>
          <w:b w:val="0"/>
        </w:rPr>
        <w:t>&lt;Article&gt;</w:t>
      </w:r>
      <w:r w:rsidRPr="00CD1BD2">
        <w:t>16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EF4A923" w14:textId="77777777" w:rsidTr="0030684B">
        <w:trPr>
          <w:trHeight w:hRule="exact" w:val="240"/>
          <w:jc w:val="center"/>
        </w:trPr>
        <w:tc>
          <w:tcPr>
            <w:tcW w:w="9752" w:type="dxa"/>
            <w:gridSpan w:val="2"/>
            <w:tcBorders>
              <w:top w:val="nil"/>
              <w:left w:val="nil"/>
              <w:bottom w:val="nil"/>
              <w:right w:val="nil"/>
            </w:tcBorders>
          </w:tcPr>
          <w:p w14:paraId="28494BFB" w14:textId="77777777" w:rsidR="00A22B51" w:rsidRPr="00CD1BD2" w:rsidRDefault="00A22B51" w:rsidP="0030684B"/>
        </w:tc>
      </w:tr>
      <w:tr w:rsidR="00A22B51" w:rsidRPr="00CD1BD2" w14:paraId="36D596D8" w14:textId="77777777" w:rsidTr="0030684B">
        <w:trPr>
          <w:trHeight w:val="240"/>
          <w:jc w:val="center"/>
        </w:trPr>
        <w:tc>
          <w:tcPr>
            <w:tcW w:w="4876" w:type="dxa"/>
            <w:tcBorders>
              <w:top w:val="nil"/>
              <w:left w:val="nil"/>
              <w:bottom w:val="nil"/>
              <w:right w:val="nil"/>
            </w:tcBorders>
          </w:tcPr>
          <w:p w14:paraId="2B096C1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384C065" w14:textId="77777777" w:rsidR="00A22B51" w:rsidRPr="00CD1BD2" w:rsidRDefault="00A22B51" w:rsidP="0030684B">
            <w:pPr>
              <w:pStyle w:val="AmColumnHeading"/>
            </w:pPr>
            <w:r w:rsidRPr="00CD1BD2">
              <w:t>Tarkistus</w:t>
            </w:r>
          </w:p>
        </w:tc>
      </w:tr>
      <w:tr w:rsidR="00A22B51" w:rsidRPr="00CD1BD2" w14:paraId="2CCA9444" w14:textId="77777777" w:rsidTr="0030684B">
        <w:trPr>
          <w:jc w:val="center"/>
        </w:trPr>
        <w:tc>
          <w:tcPr>
            <w:tcW w:w="4876" w:type="dxa"/>
            <w:tcBorders>
              <w:top w:val="nil"/>
              <w:left w:val="nil"/>
              <w:bottom w:val="nil"/>
              <w:right w:val="nil"/>
            </w:tcBorders>
          </w:tcPr>
          <w:p w14:paraId="3B08A021" w14:textId="77777777" w:rsidR="00A22B51" w:rsidRPr="00CD1BD2" w:rsidRDefault="00A22B51" w:rsidP="0030684B">
            <w:pPr>
              <w:pStyle w:val="Normal6a"/>
            </w:pPr>
            <w:r w:rsidRPr="00CD1BD2">
              <w:rPr>
                <w:b/>
                <w:i/>
              </w:rPr>
              <w:t>16.</w:t>
            </w:r>
            <w:r w:rsidRPr="00CD1BD2">
              <w:tab/>
            </w:r>
            <w:r w:rsidRPr="00CD1BD2">
              <w:rPr>
                <w:b/>
                <w:i/>
              </w:rPr>
              <w:t>kehottaa komissiota arvioimaan, ovatko disinformaation torjuntaa koskevat EU:n pakotteet EU:n lainsäädännön suhteellisuusvaatimuksen ja perusoikeuskirjan 11 artiklan mukaisia; on vahvasti sitä mieltä, että oikeus tulla kuulluksi on taattava ennen kuin neuvosto soveltaa tällaisia toimenpiteitä, erityisesti silloin, kun EU:n kansalaisten ja varsinkin toimittajien oikeudet ovat uhattuna;</w:t>
            </w:r>
          </w:p>
        </w:tc>
        <w:tc>
          <w:tcPr>
            <w:tcW w:w="4876" w:type="dxa"/>
            <w:tcBorders>
              <w:top w:val="nil"/>
              <w:left w:val="nil"/>
              <w:bottom w:val="nil"/>
              <w:right w:val="nil"/>
            </w:tcBorders>
          </w:tcPr>
          <w:p w14:paraId="54F3ECA7" w14:textId="77777777" w:rsidR="00A22B51" w:rsidRPr="00CD1BD2" w:rsidRDefault="00A22B51" w:rsidP="0030684B">
            <w:pPr>
              <w:pStyle w:val="Normal6a"/>
            </w:pPr>
            <w:r w:rsidRPr="00CD1BD2">
              <w:rPr>
                <w:b/>
                <w:i/>
              </w:rPr>
              <w:t>Poistetaan.</w:t>
            </w:r>
          </w:p>
        </w:tc>
      </w:tr>
    </w:tbl>
    <w:p w14:paraId="72A6C71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331E8FA" w14:textId="77777777" w:rsidR="00A22B51" w:rsidRPr="00CD1BD2" w:rsidRDefault="00A22B51" w:rsidP="00A22B51">
      <w:r w:rsidRPr="00CD1BD2">
        <w:rPr>
          <w:rStyle w:val="HideTWBExt"/>
        </w:rPr>
        <w:t>&lt;/Amend&gt;</w:t>
      </w:r>
    </w:p>
    <w:p w14:paraId="6F7A180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381</w:t>
      </w:r>
      <w:r w:rsidRPr="00CD1BD2">
        <w:rPr>
          <w:rStyle w:val="HideTWBExt"/>
          <w:b w:val="0"/>
        </w:rPr>
        <w:t>&lt;/NumAm&gt;</w:t>
      </w:r>
    </w:p>
    <w:p w14:paraId="39F8321D"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01A7424E" w14:textId="77777777" w:rsidR="00A22B51" w:rsidRPr="00CD1BD2" w:rsidRDefault="00A22B51" w:rsidP="00A22B51">
      <w:pPr>
        <w:pStyle w:val="NormalBold"/>
      </w:pPr>
      <w:r w:rsidRPr="00CD1BD2">
        <w:rPr>
          <w:rStyle w:val="HideTWBExt"/>
          <w:b w:val="0"/>
        </w:rPr>
        <w:t>&lt;/RepeatBlock-By&gt;</w:t>
      </w:r>
    </w:p>
    <w:p w14:paraId="08A74D8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557024D" w14:textId="77777777" w:rsidR="00A22B51" w:rsidRPr="00CD1BD2" w:rsidRDefault="00A22B51" w:rsidP="00A22B51">
      <w:pPr>
        <w:pStyle w:val="NormalBold"/>
      </w:pPr>
      <w:r w:rsidRPr="00CD1BD2">
        <w:rPr>
          <w:rStyle w:val="HideTWBExt"/>
          <w:b w:val="0"/>
        </w:rPr>
        <w:t>&lt;Article&gt;</w:t>
      </w:r>
      <w:r w:rsidRPr="00CD1BD2">
        <w:t>16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B35D0D0" w14:textId="77777777" w:rsidTr="0030684B">
        <w:trPr>
          <w:trHeight w:hRule="exact" w:val="240"/>
          <w:jc w:val="center"/>
        </w:trPr>
        <w:tc>
          <w:tcPr>
            <w:tcW w:w="9752" w:type="dxa"/>
            <w:gridSpan w:val="2"/>
            <w:tcBorders>
              <w:top w:val="nil"/>
              <w:left w:val="nil"/>
              <w:bottom w:val="nil"/>
              <w:right w:val="nil"/>
            </w:tcBorders>
          </w:tcPr>
          <w:p w14:paraId="46000E6A" w14:textId="77777777" w:rsidR="00A22B51" w:rsidRPr="00CD1BD2" w:rsidRDefault="00A22B51" w:rsidP="0030684B"/>
        </w:tc>
      </w:tr>
      <w:tr w:rsidR="00A22B51" w:rsidRPr="00CD1BD2" w14:paraId="5971A820" w14:textId="77777777" w:rsidTr="0030684B">
        <w:trPr>
          <w:trHeight w:val="240"/>
          <w:jc w:val="center"/>
        </w:trPr>
        <w:tc>
          <w:tcPr>
            <w:tcW w:w="4876" w:type="dxa"/>
            <w:tcBorders>
              <w:top w:val="nil"/>
              <w:left w:val="nil"/>
              <w:bottom w:val="nil"/>
              <w:right w:val="nil"/>
            </w:tcBorders>
          </w:tcPr>
          <w:p w14:paraId="2A9884B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8275EEE" w14:textId="77777777" w:rsidR="00A22B51" w:rsidRPr="00CD1BD2" w:rsidRDefault="00A22B51" w:rsidP="0030684B">
            <w:pPr>
              <w:pStyle w:val="AmColumnHeading"/>
            </w:pPr>
            <w:r w:rsidRPr="00CD1BD2">
              <w:t>Tarkistus</w:t>
            </w:r>
          </w:p>
        </w:tc>
      </w:tr>
      <w:tr w:rsidR="00A22B51" w:rsidRPr="00CD1BD2" w14:paraId="7C43A138" w14:textId="77777777" w:rsidTr="0030684B">
        <w:trPr>
          <w:jc w:val="center"/>
        </w:trPr>
        <w:tc>
          <w:tcPr>
            <w:tcW w:w="4876" w:type="dxa"/>
            <w:tcBorders>
              <w:top w:val="nil"/>
              <w:left w:val="nil"/>
              <w:bottom w:val="nil"/>
              <w:right w:val="nil"/>
            </w:tcBorders>
          </w:tcPr>
          <w:p w14:paraId="784BC164" w14:textId="77777777" w:rsidR="00A22B51" w:rsidRPr="00CD1BD2" w:rsidRDefault="00A22B51" w:rsidP="0030684B">
            <w:pPr>
              <w:pStyle w:val="Normal6a"/>
            </w:pPr>
            <w:r w:rsidRPr="00CD1BD2">
              <w:t>16.</w:t>
            </w:r>
            <w:r w:rsidRPr="00CD1BD2">
              <w:tab/>
              <w:t>kehottaa komissiota arvioimaan, ovatko disinformaation torjuntaa koskevat EU:n pakotteet EU:n lainsäädännön suhteellisuusvaatimuksen ja perusoikeuskirjan 11 artiklan mukaisia; on vahvasti sitä mieltä, että oikeus tulla kuulluksi on taattava ennen kuin neuvosto soveltaa tällaisia toimenpiteitä, erityisesti silloin, kun EU:n kansalaisten ja varsinkin toimittajien oikeudet ovat uhattuna;</w:t>
            </w:r>
          </w:p>
        </w:tc>
        <w:tc>
          <w:tcPr>
            <w:tcW w:w="4876" w:type="dxa"/>
            <w:tcBorders>
              <w:top w:val="nil"/>
              <w:left w:val="nil"/>
              <w:bottom w:val="nil"/>
              <w:right w:val="nil"/>
            </w:tcBorders>
          </w:tcPr>
          <w:p w14:paraId="0D471D81" w14:textId="77777777" w:rsidR="00A22B51" w:rsidRPr="00CD1BD2" w:rsidRDefault="00A22B51" w:rsidP="0030684B">
            <w:pPr>
              <w:pStyle w:val="Normal6a"/>
            </w:pPr>
            <w:r w:rsidRPr="00CD1BD2">
              <w:t>16.</w:t>
            </w:r>
            <w:r w:rsidRPr="00CD1BD2">
              <w:tab/>
              <w:t xml:space="preserve">kehottaa komissiota arvioimaan, ovatko disinformaation torjuntaa koskevat EU:n pakotteet EU:n lainsäädännön suhteellisuusvaatimuksen ja perusoikeuskirjan 11 artiklan mukaisia; on vahvasti sitä mieltä, että oikeus tulla kuulluksi on taattava ennen kuin neuvosto soveltaa tällaisia toimenpiteitä, erityisesti silloin, kun EU:n kansalaisten ja varsinkin toimittajien oikeudet ovat uhattuna; </w:t>
            </w:r>
            <w:r w:rsidRPr="00CD1BD2">
              <w:rPr>
                <w:b/>
                <w:i/>
              </w:rPr>
              <w:t>palauttaa mieliin, että disinformaatio-termiä on toisinaan käytetty viittaamaan tietoihin, jotka ovat ajan mittaan osoittautuneet paikkansapitäviksi, ja että disinformaatiota koskevia syytöksiä ei pitäisi käyttää verukkeena toimittajien tai kansalaisten sensuroimiseksi;</w:t>
            </w:r>
          </w:p>
        </w:tc>
      </w:tr>
    </w:tbl>
    <w:p w14:paraId="498CECD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E679627" w14:textId="77777777" w:rsidR="00A22B51" w:rsidRPr="00CD1BD2" w:rsidRDefault="00A22B51" w:rsidP="00A22B51">
      <w:r w:rsidRPr="00CD1BD2">
        <w:rPr>
          <w:rStyle w:val="HideTWBExt"/>
        </w:rPr>
        <w:t>&lt;/Amend&gt;</w:t>
      </w:r>
    </w:p>
    <w:p w14:paraId="699C08F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382</w:t>
      </w:r>
      <w:r w:rsidRPr="00CD1BD2">
        <w:rPr>
          <w:rStyle w:val="HideTWBExt"/>
          <w:b w:val="0"/>
        </w:rPr>
        <w:t>&lt;/NumAm&gt;</w:t>
      </w:r>
    </w:p>
    <w:p w14:paraId="2210648A"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69EDCB30" w14:textId="77777777" w:rsidR="00A22B51" w:rsidRPr="00CD1BD2" w:rsidRDefault="00A22B51" w:rsidP="00A22B51">
      <w:pPr>
        <w:pStyle w:val="NormalBold"/>
      </w:pPr>
      <w:r w:rsidRPr="00CD1BD2">
        <w:rPr>
          <w:rStyle w:val="HideTWBExt"/>
          <w:b w:val="0"/>
        </w:rPr>
        <w:t>&lt;/RepeatBlock-By&gt;</w:t>
      </w:r>
    </w:p>
    <w:p w14:paraId="6298CE1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B2770DF" w14:textId="77777777" w:rsidR="00A22B51" w:rsidRPr="00CD1BD2" w:rsidRDefault="00A22B51" w:rsidP="00A22B51">
      <w:pPr>
        <w:pStyle w:val="NormalBold"/>
      </w:pPr>
      <w:r w:rsidRPr="00CD1BD2">
        <w:rPr>
          <w:rStyle w:val="HideTWBExt"/>
          <w:b w:val="0"/>
        </w:rPr>
        <w:t>&lt;Article&gt;</w:t>
      </w:r>
      <w:r w:rsidRPr="00CD1BD2">
        <w:t>16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5E9A154" w14:textId="77777777" w:rsidTr="0030684B">
        <w:trPr>
          <w:trHeight w:hRule="exact" w:val="240"/>
          <w:jc w:val="center"/>
        </w:trPr>
        <w:tc>
          <w:tcPr>
            <w:tcW w:w="9752" w:type="dxa"/>
            <w:gridSpan w:val="2"/>
            <w:tcBorders>
              <w:top w:val="nil"/>
              <w:left w:val="nil"/>
              <w:bottom w:val="nil"/>
              <w:right w:val="nil"/>
            </w:tcBorders>
          </w:tcPr>
          <w:p w14:paraId="5321E20B" w14:textId="77777777" w:rsidR="00A22B51" w:rsidRPr="00CD1BD2" w:rsidRDefault="00A22B51" w:rsidP="0030684B"/>
        </w:tc>
      </w:tr>
      <w:tr w:rsidR="00A22B51" w:rsidRPr="00CD1BD2" w14:paraId="211DC122" w14:textId="77777777" w:rsidTr="0030684B">
        <w:trPr>
          <w:trHeight w:val="240"/>
          <w:jc w:val="center"/>
        </w:trPr>
        <w:tc>
          <w:tcPr>
            <w:tcW w:w="4876" w:type="dxa"/>
            <w:tcBorders>
              <w:top w:val="nil"/>
              <w:left w:val="nil"/>
              <w:bottom w:val="nil"/>
              <w:right w:val="nil"/>
            </w:tcBorders>
          </w:tcPr>
          <w:p w14:paraId="7EDEEB7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8FCB0F7" w14:textId="77777777" w:rsidR="00A22B51" w:rsidRPr="00CD1BD2" w:rsidRDefault="00A22B51" w:rsidP="0030684B">
            <w:pPr>
              <w:pStyle w:val="AmColumnHeading"/>
            </w:pPr>
            <w:r w:rsidRPr="00CD1BD2">
              <w:t>Tarkistus</w:t>
            </w:r>
          </w:p>
        </w:tc>
      </w:tr>
      <w:tr w:rsidR="00A22B51" w:rsidRPr="00CD1BD2" w14:paraId="68364DCA" w14:textId="77777777" w:rsidTr="0030684B">
        <w:trPr>
          <w:jc w:val="center"/>
        </w:trPr>
        <w:tc>
          <w:tcPr>
            <w:tcW w:w="4876" w:type="dxa"/>
            <w:tcBorders>
              <w:top w:val="nil"/>
              <w:left w:val="nil"/>
              <w:bottom w:val="nil"/>
              <w:right w:val="nil"/>
            </w:tcBorders>
          </w:tcPr>
          <w:p w14:paraId="0D87012F" w14:textId="77777777" w:rsidR="00A22B51" w:rsidRPr="00CD1BD2" w:rsidRDefault="00A22B51" w:rsidP="0030684B">
            <w:pPr>
              <w:pStyle w:val="Normal6a"/>
            </w:pPr>
            <w:r w:rsidRPr="00CD1BD2">
              <w:t>16.</w:t>
            </w:r>
            <w:r w:rsidRPr="00CD1BD2">
              <w:tab/>
              <w:t>kehottaa komissiota arvioimaan, ovatko disinformaation torjuntaa koskevat EU:n pakotteet EU:n lainsäädännön suhteellisuusvaatimuksen ja perusoikeuskirjan 11 artiklan mukaisia; on vahvasti sitä mieltä, että oikeus tulla kuulluksi on taattava ennen kuin neuvosto soveltaa tällaisia toimenpiteitä, erityisesti silloin, kun EU:n kansalaisten ja varsinkin toimittajien oikeudet ovat uhattuna;</w:t>
            </w:r>
          </w:p>
        </w:tc>
        <w:tc>
          <w:tcPr>
            <w:tcW w:w="4876" w:type="dxa"/>
            <w:tcBorders>
              <w:top w:val="nil"/>
              <w:left w:val="nil"/>
              <w:bottom w:val="nil"/>
              <w:right w:val="nil"/>
            </w:tcBorders>
          </w:tcPr>
          <w:p w14:paraId="0F4514A9" w14:textId="77777777" w:rsidR="00A22B51" w:rsidRPr="00CD1BD2" w:rsidRDefault="00A22B51" w:rsidP="0030684B">
            <w:pPr>
              <w:pStyle w:val="Normal6a"/>
            </w:pPr>
            <w:r w:rsidRPr="00CD1BD2">
              <w:t>16.</w:t>
            </w:r>
            <w:r w:rsidRPr="00CD1BD2">
              <w:tab/>
              <w:t xml:space="preserve">kehottaa komissiota arvioimaan, ovatko disinformaation torjuntaa koskevat EU:n pakotteet EU:n lainsäädännön suhteellisuusvaatimuksen ja perusoikeuskirjan 11 artiklan mukaisia; on vahvasti sitä mieltä, että oikeus tulla kuulluksi on taattava ennen kuin neuvosto soveltaa tällaisia toimenpiteitä, erityisesti silloin, kun EU:n kansalaisten ja varsinkin toimittajien oikeudet ovat uhattuna; </w:t>
            </w:r>
            <w:r w:rsidRPr="00CD1BD2">
              <w:rPr>
                <w:b/>
                <w:i/>
              </w:rPr>
              <w:t>vaatii komissiota vahvistamaan sananvapautta ja kohdistamaan disinformaation torjuntaa koskevat ponnistelut vihamielisten valtioiden, kuten Venäjän, levittämään järjestelmälliseen valtiojohtoiseen disinformaatioon;</w:t>
            </w:r>
          </w:p>
        </w:tc>
      </w:tr>
    </w:tbl>
    <w:p w14:paraId="065339A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41D71AB3" w14:textId="77777777" w:rsidR="00A22B51" w:rsidRPr="00CD1BD2" w:rsidRDefault="00A22B51" w:rsidP="00A22B51">
      <w:r w:rsidRPr="00CD1BD2">
        <w:rPr>
          <w:rStyle w:val="HideTWBExt"/>
        </w:rPr>
        <w:t>&lt;/Amend&gt;</w:t>
      </w:r>
    </w:p>
    <w:p w14:paraId="330E7AF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383</w:t>
      </w:r>
      <w:r w:rsidRPr="00CD1BD2">
        <w:rPr>
          <w:rStyle w:val="HideTWBExt"/>
          <w:b w:val="0"/>
        </w:rPr>
        <w:t>&lt;/NumAm&gt;</w:t>
      </w:r>
    </w:p>
    <w:p w14:paraId="4D914CE5"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5A3FD93D" w14:textId="77777777" w:rsidR="00A22B51" w:rsidRPr="00CD1BD2" w:rsidRDefault="00A22B51" w:rsidP="00A22B51">
      <w:pPr>
        <w:pStyle w:val="NormalBold"/>
      </w:pPr>
      <w:r w:rsidRPr="00CD1BD2">
        <w:rPr>
          <w:rStyle w:val="HideTWBExt"/>
          <w:b w:val="0"/>
        </w:rPr>
        <w:t>&lt;/RepeatBlock-By&gt;</w:t>
      </w:r>
    </w:p>
    <w:p w14:paraId="5E7DD02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BA73D97" w14:textId="77777777" w:rsidR="00A22B51" w:rsidRPr="00CD1BD2" w:rsidRDefault="00A22B51" w:rsidP="00A22B51">
      <w:pPr>
        <w:pStyle w:val="NormalBold"/>
      </w:pPr>
      <w:r w:rsidRPr="00CD1BD2">
        <w:rPr>
          <w:rStyle w:val="HideTWBExt"/>
          <w:b w:val="0"/>
        </w:rPr>
        <w:t>&lt;Article&gt;</w:t>
      </w:r>
      <w:r w:rsidRPr="00CD1BD2">
        <w:t>16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72672E5" w14:textId="77777777" w:rsidTr="0030684B">
        <w:trPr>
          <w:trHeight w:hRule="exact" w:val="240"/>
          <w:jc w:val="center"/>
        </w:trPr>
        <w:tc>
          <w:tcPr>
            <w:tcW w:w="9752" w:type="dxa"/>
            <w:gridSpan w:val="2"/>
            <w:tcBorders>
              <w:top w:val="nil"/>
              <w:left w:val="nil"/>
              <w:bottom w:val="nil"/>
              <w:right w:val="nil"/>
            </w:tcBorders>
          </w:tcPr>
          <w:p w14:paraId="79F28007" w14:textId="77777777" w:rsidR="00A22B51" w:rsidRPr="00CD1BD2" w:rsidRDefault="00A22B51" w:rsidP="0030684B"/>
        </w:tc>
      </w:tr>
      <w:tr w:rsidR="00A22B51" w:rsidRPr="00CD1BD2" w14:paraId="5804F128" w14:textId="77777777" w:rsidTr="0030684B">
        <w:trPr>
          <w:trHeight w:val="240"/>
          <w:jc w:val="center"/>
        </w:trPr>
        <w:tc>
          <w:tcPr>
            <w:tcW w:w="4876" w:type="dxa"/>
            <w:tcBorders>
              <w:top w:val="nil"/>
              <w:left w:val="nil"/>
              <w:bottom w:val="nil"/>
              <w:right w:val="nil"/>
            </w:tcBorders>
          </w:tcPr>
          <w:p w14:paraId="491299D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9A41D4D" w14:textId="77777777" w:rsidR="00A22B51" w:rsidRPr="00CD1BD2" w:rsidRDefault="00A22B51" w:rsidP="0030684B">
            <w:pPr>
              <w:pStyle w:val="AmColumnHeading"/>
            </w:pPr>
            <w:r w:rsidRPr="00CD1BD2">
              <w:t>Tarkistus</w:t>
            </w:r>
          </w:p>
        </w:tc>
      </w:tr>
      <w:tr w:rsidR="00A22B51" w:rsidRPr="00CD1BD2" w14:paraId="1602876D" w14:textId="77777777" w:rsidTr="0030684B">
        <w:trPr>
          <w:jc w:val="center"/>
        </w:trPr>
        <w:tc>
          <w:tcPr>
            <w:tcW w:w="4876" w:type="dxa"/>
            <w:tcBorders>
              <w:top w:val="nil"/>
              <w:left w:val="nil"/>
              <w:bottom w:val="nil"/>
              <w:right w:val="nil"/>
            </w:tcBorders>
          </w:tcPr>
          <w:p w14:paraId="50A471BC" w14:textId="77777777" w:rsidR="00A22B51" w:rsidRPr="00CD1BD2" w:rsidRDefault="00A22B51" w:rsidP="0030684B">
            <w:pPr>
              <w:pStyle w:val="Normal6a"/>
            </w:pPr>
            <w:r w:rsidRPr="00CD1BD2">
              <w:t>16.</w:t>
            </w:r>
            <w:r w:rsidRPr="00CD1BD2">
              <w:tab/>
              <w:t>kehottaa komissiota arvioimaan, ovatko disinformaation torjuntaa koskevat EU:n pakotteet EU:n lainsäädännön suhteellisuusvaatimuksen ja perusoikeuskirjan 11 artiklan mukaisia; on vahvasti sitä mieltä, että oikeus tulla kuulluksi on taattava ennen kuin neuvosto soveltaa tällaisia toimenpiteitä, erityisesti silloin, kun EU:n kansalaisten ja varsinkin toimittajien oikeudet ovat uhattuna;</w:t>
            </w:r>
          </w:p>
        </w:tc>
        <w:tc>
          <w:tcPr>
            <w:tcW w:w="4876" w:type="dxa"/>
            <w:tcBorders>
              <w:top w:val="nil"/>
              <w:left w:val="nil"/>
              <w:bottom w:val="nil"/>
              <w:right w:val="nil"/>
            </w:tcBorders>
          </w:tcPr>
          <w:p w14:paraId="4FAC09D8" w14:textId="77777777" w:rsidR="00A22B51" w:rsidRPr="00CD1BD2" w:rsidRDefault="00A22B51" w:rsidP="0030684B">
            <w:pPr>
              <w:pStyle w:val="Normal6a"/>
            </w:pPr>
            <w:r w:rsidRPr="00CD1BD2">
              <w:t>16.</w:t>
            </w:r>
            <w:r w:rsidRPr="00CD1BD2">
              <w:tab/>
              <w:t xml:space="preserve">kehottaa komissiota arvioimaan, ovatko disinformaation torjuntaa koskevat EU:n pakotteet EU:n lainsäädännön suhteellisuusvaatimuksen ja perusoikeuskirjan 11 artiklan mukaisia; on vahvasti sitä mieltä, että oikeus tulla kuulluksi </w:t>
            </w:r>
            <w:r w:rsidRPr="00CD1BD2">
              <w:rPr>
                <w:b/>
                <w:i/>
              </w:rPr>
              <w:t>ja asianmukaiset oikeudelliset takeet</w:t>
            </w:r>
            <w:r w:rsidRPr="00CD1BD2">
              <w:t xml:space="preserve"> on taattava ennen kuin neuvosto soveltaa tällaisia toimenpiteitä, erityisesti silloin, kun EU:n kansalaisten ja varsinkin toimittajien oikeudet ovat uhattuna;</w:t>
            </w:r>
          </w:p>
        </w:tc>
      </w:tr>
    </w:tbl>
    <w:p w14:paraId="7A121FE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45F1A25" w14:textId="77777777" w:rsidR="00A22B51" w:rsidRPr="00CD1BD2" w:rsidRDefault="00A22B51" w:rsidP="00A22B51">
      <w:r w:rsidRPr="00CD1BD2">
        <w:rPr>
          <w:rStyle w:val="HideTWBExt"/>
        </w:rPr>
        <w:t>&lt;/Amend&gt;</w:t>
      </w:r>
    </w:p>
    <w:p w14:paraId="5FCF11D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384</w:t>
      </w:r>
      <w:r w:rsidRPr="00CD1BD2">
        <w:rPr>
          <w:rStyle w:val="HideTWBExt"/>
          <w:b w:val="0"/>
        </w:rPr>
        <w:t>&lt;/NumAm&gt;</w:t>
      </w:r>
    </w:p>
    <w:p w14:paraId="25EC05C7" w14:textId="77777777" w:rsidR="00A22B51" w:rsidRPr="00CD1BD2" w:rsidRDefault="00A22B51" w:rsidP="00A22B51">
      <w:pPr>
        <w:pStyle w:val="NormalBold"/>
      </w:pPr>
      <w:r w:rsidRPr="00CD1BD2">
        <w:rPr>
          <w:rStyle w:val="HideTWBExt"/>
          <w:b w:val="0"/>
        </w:rPr>
        <w:t>&lt;RepeatBlock-By&gt;&lt;Members&gt;</w:t>
      </w:r>
      <w:r w:rsidRPr="00CD1BD2">
        <w:t>Fredis Beleris, Tomáš Zdechovský, Emil Radev</w:t>
      </w:r>
      <w:r w:rsidRPr="00CD1BD2">
        <w:rPr>
          <w:rStyle w:val="HideTWBExt"/>
          <w:b w:val="0"/>
        </w:rPr>
        <w:t>&lt;/Members&gt;</w:t>
      </w:r>
    </w:p>
    <w:p w14:paraId="6AA65E42" w14:textId="77777777" w:rsidR="00A22B51" w:rsidRPr="00CD1BD2" w:rsidRDefault="00A22B51" w:rsidP="00A22B51">
      <w:pPr>
        <w:pStyle w:val="NormalBold"/>
      </w:pPr>
      <w:r w:rsidRPr="00CD1BD2">
        <w:rPr>
          <w:rStyle w:val="HideTWBExt"/>
          <w:b w:val="0"/>
        </w:rPr>
        <w:t>&lt;/RepeatBlock-By&gt;</w:t>
      </w:r>
    </w:p>
    <w:p w14:paraId="0B7B084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9FA7B9F" w14:textId="77777777" w:rsidR="00A22B51" w:rsidRPr="00CD1BD2" w:rsidRDefault="00A22B51" w:rsidP="00A22B51">
      <w:pPr>
        <w:pStyle w:val="NormalBold"/>
      </w:pPr>
      <w:r w:rsidRPr="00CD1BD2">
        <w:rPr>
          <w:rStyle w:val="HideTWBExt"/>
          <w:b w:val="0"/>
        </w:rPr>
        <w:t>&lt;Article&gt;</w:t>
      </w:r>
      <w:r w:rsidRPr="00CD1BD2">
        <w:t>16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8FE896D" w14:textId="77777777" w:rsidTr="0030684B">
        <w:trPr>
          <w:trHeight w:hRule="exact" w:val="240"/>
          <w:jc w:val="center"/>
        </w:trPr>
        <w:tc>
          <w:tcPr>
            <w:tcW w:w="9752" w:type="dxa"/>
            <w:gridSpan w:val="2"/>
            <w:tcBorders>
              <w:top w:val="nil"/>
              <w:left w:val="nil"/>
              <w:bottom w:val="nil"/>
              <w:right w:val="nil"/>
            </w:tcBorders>
          </w:tcPr>
          <w:p w14:paraId="696529B9" w14:textId="77777777" w:rsidR="00A22B51" w:rsidRPr="00CD1BD2" w:rsidRDefault="00A22B51" w:rsidP="0030684B"/>
        </w:tc>
      </w:tr>
      <w:tr w:rsidR="00A22B51" w:rsidRPr="00CD1BD2" w14:paraId="2FFBA2E1" w14:textId="77777777" w:rsidTr="0030684B">
        <w:trPr>
          <w:trHeight w:val="240"/>
          <w:jc w:val="center"/>
        </w:trPr>
        <w:tc>
          <w:tcPr>
            <w:tcW w:w="4876" w:type="dxa"/>
            <w:tcBorders>
              <w:top w:val="nil"/>
              <w:left w:val="nil"/>
              <w:bottom w:val="nil"/>
              <w:right w:val="nil"/>
            </w:tcBorders>
          </w:tcPr>
          <w:p w14:paraId="07EB180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105A0EE" w14:textId="77777777" w:rsidR="00A22B51" w:rsidRPr="00CD1BD2" w:rsidRDefault="00A22B51" w:rsidP="0030684B">
            <w:pPr>
              <w:pStyle w:val="AmColumnHeading"/>
            </w:pPr>
            <w:r w:rsidRPr="00CD1BD2">
              <w:t>Tarkistus</w:t>
            </w:r>
          </w:p>
        </w:tc>
      </w:tr>
      <w:tr w:rsidR="00A22B51" w:rsidRPr="00CD1BD2" w14:paraId="2740A541" w14:textId="77777777" w:rsidTr="0030684B">
        <w:trPr>
          <w:jc w:val="center"/>
        </w:trPr>
        <w:tc>
          <w:tcPr>
            <w:tcW w:w="4876" w:type="dxa"/>
            <w:tcBorders>
              <w:top w:val="nil"/>
              <w:left w:val="nil"/>
              <w:bottom w:val="nil"/>
              <w:right w:val="nil"/>
            </w:tcBorders>
          </w:tcPr>
          <w:p w14:paraId="63A4521A" w14:textId="77777777" w:rsidR="00A22B51" w:rsidRPr="00CD1BD2" w:rsidRDefault="00A22B51" w:rsidP="0030684B">
            <w:pPr>
              <w:pStyle w:val="Normal6a"/>
            </w:pPr>
            <w:r w:rsidRPr="00CD1BD2">
              <w:t>16.</w:t>
            </w:r>
            <w:r w:rsidRPr="00CD1BD2">
              <w:tab/>
              <w:t xml:space="preserve">kehottaa komissiota arvioimaan, ovatko disinformaation torjuntaa koskevat EU:n pakotteet EU:n lainsäädännön suhteellisuusvaatimuksen ja perusoikeuskirjan 11 artiklan mukaisia; </w:t>
            </w:r>
            <w:r w:rsidRPr="00CD1BD2">
              <w:rPr>
                <w:b/>
                <w:i/>
              </w:rPr>
              <w:t>on vahvasti sitä mieltä</w:t>
            </w:r>
            <w:r w:rsidRPr="00CD1BD2">
              <w:t>, että oikeus tulla kuulluksi on taattava ennen kuin neuvosto soveltaa tällaisia toimenpiteitä, erityisesti silloin, kun EU:n kansalaisten ja varsinkin toimittajien oikeudet ovat uhattuna;</w:t>
            </w:r>
          </w:p>
        </w:tc>
        <w:tc>
          <w:tcPr>
            <w:tcW w:w="4876" w:type="dxa"/>
            <w:tcBorders>
              <w:top w:val="nil"/>
              <w:left w:val="nil"/>
              <w:bottom w:val="nil"/>
              <w:right w:val="nil"/>
            </w:tcBorders>
          </w:tcPr>
          <w:p w14:paraId="31EE8A69" w14:textId="77777777" w:rsidR="00A22B51" w:rsidRPr="00CD1BD2" w:rsidRDefault="00A22B51" w:rsidP="0030684B">
            <w:pPr>
              <w:pStyle w:val="Normal6a"/>
            </w:pPr>
            <w:r w:rsidRPr="00CD1BD2">
              <w:t>16.</w:t>
            </w:r>
            <w:r w:rsidRPr="00CD1BD2">
              <w:tab/>
              <w:t xml:space="preserve">kehottaa komissiota arvioimaan, ovatko disinformaation torjuntaa koskevat EU:n pakotteet EU:n lainsäädännön suhteellisuusvaatimuksen ja perusoikeuskirjan 11 artiklan mukaisia; </w:t>
            </w:r>
            <w:r w:rsidRPr="00CD1BD2">
              <w:rPr>
                <w:b/>
                <w:i/>
              </w:rPr>
              <w:t>katsoo</w:t>
            </w:r>
            <w:r w:rsidRPr="00CD1BD2">
              <w:t>, että oikeus tulla kuulluksi on taattava ennen kuin neuvosto soveltaa tällaisia toimenpiteitä, erityisesti silloin, kun EU:n kansalaisten ja varsinkin toimittajien oikeudet ovat uhattuna;</w:t>
            </w:r>
          </w:p>
        </w:tc>
      </w:tr>
    </w:tbl>
    <w:p w14:paraId="7610708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FBAA511" w14:textId="77777777" w:rsidR="00A22B51" w:rsidRPr="00CD1BD2" w:rsidRDefault="00A22B51" w:rsidP="00A22B51">
      <w:r w:rsidRPr="00CD1BD2">
        <w:rPr>
          <w:rStyle w:val="HideTWBExt"/>
        </w:rPr>
        <w:t>&lt;/Amend&gt;</w:t>
      </w:r>
    </w:p>
    <w:p w14:paraId="3550E1E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385</w:t>
      </w:r>
      <w:r w:rsidRPr="00CD1BD2">
        <w:rPr>
          <w:rStyle w:val="HideTWBExt"/>
          <w:b w:val="0"/>
        </w:rPr>
        <w:t>&lt;/NumAm&gt;</w:t>
      </w:r>
    </w:p>
    <w:p w14:paraId="7AF8086D"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Juan Fernando López Aguilar</w:t>
      </w:r>
      <w:r w:rsidRPr="00CD1BD2">
        <w:rPr>
          <w:rStyle w:val="HideTWBExt"/>
          <w:b w:val="0"/>
        </w:rPr>
        <w:t>&lt;/Members&gt;</w:t>
      </w:r>
    </w:p>
    <w:p w14:paraId="18683ACE" w14:textId="77777777" w:rsidR="00A22B51" w:rsidRPr="00CD1BD2" w:rsidRDefault="00A22B51" w:rsidP="00A22B51">
      <w:pPr>
        <w:pStyle w:val="NormalBold"/>
      </w:pPr>
      <w:r w:rsidRPr="00CD1BD2">
        <w:rPr>
          <w:rStyle w:val="HideTWBExt"/>
          <w:b w:val="0"/>
        </w:rPr>
        <w:t>&lt;/RepeatBlock-By&gt;</w:t>
      </w:r>
    </w:p>
    <w:p w14:paraId="71A4B86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742C013" w14:textId="77777777" w:rsidR="00A22B51" w:rsidRPr="00CD1BD2" w:rsidRDefault="00A22B51" w:rsidP="00A22B51">
      <w:pPr>
        <w:pStyle w:val="NormalBold"/>
      </w:pPr>
      <w:r w:rsidRPr="00CD1BD2">
        <w:rPr>
          <w:rStyle w:val="HideTWBExt"/>
          <w:b w:val="0"/>
        </w:rPr>
        <w:t>&lt;Article&gt;</w:t>
      </w:r>
      <w:r w:rsidRPr="00CD1BD2">
        <w:t>16 kohta – 1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09CA73F" w14:textId="77777777" w:rsidTr="0030684B">
        <w:trPr>
          <w:trHeight w:hRule="exact" w:val="240"/>
          <w:jc w:val="center"/>
        </w:trPr>
        <w:tc>
          <w:tcPr>
            <w:tcW w:w="9752" w:type="dxa"/>
            <w:gridSpan w:val="2"/>
            <w:tcBorders>
              <w:top w:val="nil"/>
              <w:left w:val="nil"/>
              <w:bottom w:val="nil"/>
              <w:right w:val="nil"/>
            </w:tcBorders>
          </w:tcPr>
          <w:p w14:paraId="36CF7A89" w14:textId="77777777" w:rsidR="00A22B51" w:rsidRPr="00CD1BD2" w:rsidRDefault="00A22B51" w:rsidP="0030684B"/>
        </w:tc>
      </w:tr>
      <w:tr w:rsidR="00A22B51" w:rsidRPr="00CD1BD2" w14:paraId="0EF2EC32" w14:textId="77777777" w:rsidTr="0030684B">
        <w:trPr>
          <w:trHeight w:val="240"/>
          <w:jc w:val="center"/>
        </w:trPr>
        <w:tc>
          <w:tcPr>
            <w:tcW w:w="4876" w:type="dxa"/>
            <w:tcBorders>
              <w:top w:val="nil"/>
              <w:left w:val="nil"/>
              <w:bottom w:val="nil"/>
              <w:right w:val="nil"/>
            </w:tcBorders>
          </w:tcPr>
          <w:p w14:paraId="24C8EEA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B797E66" w14:textId="77777777" w:rsidR="00A22B51" w:rsidRPr="00CD1BD2" w:rsidRDefault="00A22B51" w:rsidP="0030684B">
            <w:pPr>
              <w:pStyle w:val="AmColumnHeading"/>
            </w:pPr>
            <w:r w:rsidRPr="00CD1BD2">
              <w:t>Tarkistus</w:t>
            </w:r>
          </w:p>
        </w:tc>
      </w:tr>
      <w:tr w:rsidR="00A22B51" w:rsidRPr="00CD1BD2" w14:paraId="28BB78FF" w14:textId="77777777" w:rsidTr="0030684B">
        <w:trPr>
          <w:jc w:val="center"/>
        </w:trPr>
        <w:tc>
          <w:tcPr>
            <w:tcW w:w="4876" w:type="dxa"/>
            <w:tcBorders>
              <w:top w:val="nil"/>
              <w:left w:val="nil"/>
              <w:bottom w:val="nil"/>
              <w:right w:val="nil"/>
            </w:tcBorders>
          </w:tcPr>
          <w:p w14:paraId="185BE52D" w14:textId="77777777" w:rsidR="00A22B51" w:rsidRPr="00CD1BD2" w:rsidRDefault="00A22B51" w:rsidP="0030684B">
            <w:pPr>
              <w:pStyle w:val="Normal6a"/>
            </w:pPr>
          </w:p>
        </w:tc>
        <w:tc>
          <w:tcPr>
            <w:tcW w:w="4876" w:type="dxa"/>
            <w:tcBorders>
              <w:top w:val="nil"/>
              <w:left w:val="nil"/>
              <w:bottom w:val="nil"/>
              <w:right w:val="nil"/>
            </w:tcBorders>
          </w:tcPr>
          <w:p w14:paraId="1873ACDE" w14:textId="77777777" w:rsidR="00A22B51" w:rsidRPr="00CD1BD2" w:rsidRDefault="00A22B51" w:rsidP="0030684B">
            <w:pPr>
              <w:pStyle w:val="Normal6a"/>
            </w:pPr>
            <w:r w:rsidRPr="00CD1BD2">
              <w:rPr>
                <w:b/>
                <w:i/>
              </w:rPr>
              <w:t>suhtautuu myönteisesti siihen, että eurooppalainen medianvapaussäädös tuli kaikilta osin voimaan 8. elokuuta 2025, koska se on tärkeä virstanpylväs vapaiden, riippumattomien ja moniarvoisten tiedotusvälineiden suojelussa unionissa, erityisesti siksi, että siinä taataan ensimmäistä kertaa EU:n lainsäädännössä journalististen lähteiden suojelu myös vakoiluohjelmia vastaan, julkisen palvelun median riippumattomuus ja taloudellinen kestävyys, yksilöiden oikeus saada monenlaista toimituksellisesti riippumatonta mediasisältöä sekä tiedotusvälineiden moniarvoisuus, tiedotusvälineiden omistuksen avoimuus ja valtion mainonta; pitää kuitenkin valitettavana, että eurooppalaista medianvapaussäädöstä ei ole vielä pantu tosiasiallisesti täytäntöön useimmissa jäsenvaltioissa; kehottaa jäsenvaltioita täyttämään välittömästi velvoitteensa erityisesti valtion mainonnan kohdentamisen avoimuuden, tiedotusvälineiden omistuksen avoimuuden ja julkisen palvelun median riippumattoman toiminnan osalta; kehottaa komissiota auttamaan aktiivisesti jäsenvaltioita eurooppalaisen medianvapaussäädöksen soveltamisessa, myös hyväksymällä tarvittaessa tulkintaan liittyviä suuntaviivoja, ja seuraamaan tiiviisti sen tosiasiallista täytäntöönpanoa erityisesti niissä jäsenvaltioissa, jotka sijoittuvat kehnosti tiedotusvälineiden vapautta mittaavissa indekseissä; painottaa, että asetuksen suoran sovellettavuuden vuoksi toimittajilla ja sidosryhmillä on jo oikeus vedota siihen kansallisissa ja EU:n tuomioistuimissa; kehottaa myös komissiota käynnistämään epäröimättä rikkomusmenettelyjä ilman aiheetonta viivytystä, jos eurooppalaisen medianvapaussäädöksen noudattamatta jättäminen jatkuu, jotta varmistetaan, että tästä asetuksesta tulee journalismin ja demokraattisen keskustelun vaikuttava suoja kaikkialla unionissa;</w:t>
            </w:r>
          </w:p>
        </w:tc>
      </w:tr>
    </w:tbl>
    <w:p w14:paraId="3B1D98E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97F3CE4" w14:textId="77777777" w:rsidR="00A22B51" w:rsidRPr="00CD1BD2" w:rsidRDefault="00A22B51" w:rsidP="00A22B51">
      <w:r w:rsidRPr="00CD1BD2">
        <w:rPr>
          <w:rStyle w:val="HideTWBExt"/>
        </w:rPr>
        <w:t>&lt;/Amend&gt;</w:t>
      </w:r>
    </w:p>
    <w:p w14:paraId="0880119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386</w:t>
      </w:r>
      <w:r w:rsidRPr="00CD1BD2">
        <w:rPr>
          <w:rStyle w:val="HideTWBExt"/>
          <w:b w:val="0"/>
        </w:rPr>
        <w:t>&lt;/NumAm&gt;</w:t>
      </w:r>
    </w:p>
    <w:p w14:paraId="3430B357"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4B5CDB62" w14:textId="77777777" w:rsidR="00A22B51" w:rsidRPr="00CD1BD2" w:rsidRDefault="00A22B51" w:rsidP="00A22B51">
      <w:pPr>
        <w:pStyle w:val="NormalBold"/>
      </w:pPr>
      <w:r w:rsidRPr="00CD1BD2">
        <w:rPr>
          <w:rStyle w:val="HideTWBExt"/>
          <w:b w:val="0"/>
        </w:rPr>
        <w:t>&lt;/RepeatBlock-By&gt;</w:t>
      </w:r>
    </w:p>
    <w:p w14:paraId="4459231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A3A65C" w14:textId="77777777" w:rsidR="00A22B51" w:rsidRPr="00CD1BD2" w:rsidRDefault="00A22B51" w:rsidP="00A22B51">
      <w:pPr>
        <w:pStyle w:val="NormalBold"/>
      </w:pPr>
      <w:r w:rsidRPr="00CD1BD2">
        <w:rPr>
          <w:rStyle w:val="HideTWBExt"/>
          <w:b w:val="0"/>
        </w:rPr>
        <w:t>&lt;Article&gt;</w:t>
      </w:r>
      <w:r w:rsidRPr="00CD1BD2">
        <w:t>16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C7A7A9A" w14:textId="77777777" w:rsidTr="0030684B">
        <w:trPr>
          <w:trHeight w:hRule="exact" w:val="240"/>
          <w:jc w:val="center"/>
        </w:trPr>
        <w:tc>
          <w:tcPr>
            <w:tcW w:w="9752" w:type="dxa"/>
            <w:gridSpan w:val="2"/>
            <w:tcBorders>
              <w:top w:val="nil"/>
              <w:left w:val="nil"/>
              <w:bottom w:val="nil"/>
              <w:right w:val="nil"/>
            </w:tcBorders>
          </w:tcPr>
          <w:p w14:paraId="6331E712" w14:textId="77777777" w:rsidR="00A22B51" w:rsidRPr="00CD1BD2" w:rsidRDefault="00A22B51" w:rsidP="0030684B"/>
        </w:tc>
      </w:tr>
      <w:tr w:rsidR="00A22B51" w:rsidRPr="00CD1BD2" w14:paraId="4099D137" w14:textId="77777777" w:rsidTr="0030684B">
        <w:trPr>
          <w:trHeight w:val="240"/>
          <w:jc w:val="center"/>
        </w:trPr>
        <w:tc>
          <w:tcPr>
            <w:tcW w:w="4876" w:type="dxa"/>
            <w:tcBorders>
              <w:top w:val="nil"/>
              <w:left w:val="nil"/>
              <w:bottom w:val="nil"/>
              <w:right w:val="nil"/>
            </w:tcBorders>
          </w:tcPr>
          <w:p w14:paraId="51BE305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851AE56" w14:textId="77777777" w:rsidR="00A22B51" w:rsidRPr="00CD1BD2" w:rsidRDefault="00A22B51" w:rsidP="0030684B">
            <w:pPr>
              <w:pStyle w:val="AmColumnHeading"/>
            </w:pPr>
            <w:r w:rsidRPr="00CD1BD2">
              <w:t>Tarkistus</w:t>
            </w:r>
          </w:p>
        </w:tc>
      </w:tr>
      <w:tr w:rsidR="00A22B51" w:rsidRPr="00CD1BD2" w14:paraId="62A8C75C" w14:textId="77777777" w:rsidTr="0030684B">
        <w:trPr>
          <w:jc w:val="center"/>
        </w:trPr>
        <w:tc>
          <w:tcPr>
            <w:tcW w:w="4876" w:type="dxa"/>
            <w:tcBorders>
              <w:top w:val="nil"/>
              <w:left w:val="nil"/>
              <w:bottom w:val="nil"/>
              <w:right w:val="nil"/>
            </w:tcBorders>
          </w:tcPr>
          <w:p w14:paraId="67FBF8C1" w14:textId="77777777" w:rsidR="00A22B51" w:rsidRPr="00CD1BD2" w:rsidRDefault="00A22B51" w:rsidP="0030684B">
            <w:pPr>
              <w:pStyle w:val="Normal6a"/>
            </w:pPr>
          </w:p>
        </w:tc>
        <w:tc>
          <w:tcPr>
            <w:tcW w:w="4876" w:type="dxa"/>
            <w:tcBorders>
              <w:top w:val="nil"/>
              <w:left w:val="nil"/>
              <w:bottom w:val="nil"/>
              <w:right w:val="nil"/>
            </w:tcBorders>
          </w:tcPr>
          <w:p w14:paraId="4882F2C8" w14:textId="77777777" w:rsidR="00A22B51" w:rsidRPr="00CD1BD2" w:rsidRDefault="00A22B51" w:rsidP="0030684B">
            <w:pPr>
              <w:pStyle w:val="Normal6a"/>
            </w:pPr>
            <w:r w:rsidRPr="00CD1BD2">
              <w:rPr>
                <w:b/>
                <w:i/>
              </w:rPr>
              <w:t>16 a.</w:t>
            </w:r>
            <w:r w:rsidRPr="00CD1BD2">
              <w:tab/>
            </w:r>
            <w:r w:rsidRPr="00CD1BD2">
              <w:rPr>
                <w:b/>
                <w:i/>
              </w:rPr>
              <w:t>kehottaa komissiota ja jäsenvaltioita varmistamaan tiedotusvälineiden riippumattomuuden ja edistämään vähemmistökielten ja alueellisten kielten käyttöä tiedotusvälineissä; kannustaa jäsenvaltioita olemaan hyväksymättä rajoittavia toimenpiteitä, joilla rajoitetaan tiedotusvälineiden saatavuutta vähemmistöjen kohdalla; kehottaa jäsenvaltioita varmistamaan, että audiovisuaaliset mediapalvelut eivät sisällä yllyttämistä väkivaltaan tai vihaan perinteisiä kansallisia ja kielellisiä vähemmistöjä kohtaan; korostaa tiedotusvälineiden keskeistä roolia vähemmistöjen oikeuksien loukkauksista ilmoittamisessa ja niiden paljastamisessa;</w:t>
            </w:r>
          </w:p>
        </w:tc>
      </w:tr>
    </w:tbl>
    <w:p w14:paraId="7FF4F30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31D49BB" w14:textId="77777777" w:rsidR="00A22B51" w:rsidRPr="00CD1BD2" w:rsidRDefault="00A22B51" w:rsidP="00A22B51">
      <w:r w:rsidRPr="00CD1BD2">
        <w:rPr>
          <w:rStyle w:val="HideTWBExt"/>
        </w:rPr>
        <w:t>&lt;/Amend&gt;</w:t>
      </w:r>
    </w:p>
    <w:p w14:paraId="04CDFD9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387</w:t>
      </w:r>
      <w:r w:rsidRPr="00CD1BD2">
        <w:rPr>
          <w:rStyle w:val="HideTWBExt"/>
          <w:b w:val="0"/>
        </w:rPr>
        <w:t>&lt;/NumAm&gt;</w:t>
      </w:r>
    </w:p>
    <w:p w14:paraId="6D864725"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5364469C" w14:textId="77777777" w:rsidR="00A22B51" w:rsidRPr="00CD1BD2" w:rsidRDefault="00A22B51" w:rsidP="00A22B51">
      <w:pPr>
        <w:pStyle w:val="NormalBold"/>
      </w:pPr>
      <w:r w:rsidRPr="00CD1BD2">
        <w:rPr>
          <w:rStyle w:val="HideTWBExt"/>
          <w:b w:val="0"/>
        </w:rPr>
        <w:t>&lt;/RepeatBlock-By&gt;</w:t>
      </w:r>
    </w:p>
    <w:p w14:paraId="48F5A55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2D5C0B2" w14:textId="77777777" w:rsidR="00A22B51" w:rsidRPr="00CD1BD2" w:rsidRDefault="00A22B51" w:rsidP="00A22B51">
      <w:pPr>
        <w:pStyle w:val="NormalBold"/>
      </w:pPr>
      <w:r w:rsidRPr="00CD1BD2">
        <w:rPr>
          <w:rStyle w:val="HideTWBExt"/>
          <w:b w:val="0"/>
        </w:rPr>
        <w:t>&lt;Article&gt;</w:t>
      </w:r>
      <w:r w:rsidRPr="00CD1BD2">
        <w:t>16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C13B5A5" w14:textId="77777777" w:rsidTr="0030684B">
        <w:trPr>
          <w:trHeight w:hRule="exact" w:val="240"/>
          <w:jc w:val="center"/>
        </w:trPr>
        <w:tc>
          <w:tcPr>
            <w:tcW w:w="9752" w:type="dxa"/>
            <w:gridSpan w:val="2"/>
            <w:tcBorders>
              <w:top w:val="nil"/>
              <w:left w:val="nil"/>
              <w:bottom w:val="nil"/>
              <w:right w:val="nil"/>
            </w:tcBorders>
          </w:tcPr>
          <w:p w14:paraId="2D4E3353" w14:textId="77777777" w:rsidR="00A22B51" w:rsidRPr="00CD1BD2" w:rsidRDefault="00A22B51" w:rsidP="0030684B"/>
        </w:tc>
      </w:tr>
      <w:tr w:rsidR="00A22B51" w:rsidRPr="00CD1BD2" w14:paraId="2362668E" w14:textId="77777777" w:rsidTr="0030684B">
        <w:trPr>
          <w:trHeight w:val="240"/>
          <w:jc w:val="center"/>
        </w:trPr>
        <w:tc>
          <w:tcPr>
            <w:tcW w:w="4876" w:type="dxa"/>
            <w:tcBorders>
              <w:top w:val="nil"/>
              <w:left w:val="nil"/>
              <w:bottom w:val="nil"/>
              <w:right w:val="nil"/>
            </w:tcBorders>
          </w:tcPr>
          <w:p w14:paraId="0B2C412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BCC3036" w14:textId="77777777" w:rsidR="00A22B51" w:rsidRPr="00CD1BD2" w:rsidRDefault="00A22B51" w:rsidP="0030684B">
            <w:pPr>
              <w:pStyle w:val="AmColumnHeading"/>
            </w:pPr>
            <w:r w:rsidRPr="00CD1BD2">
              <w:t>Tarkistus</w:t>
            </w:r>
          </w:p>
        </w:tc>
      </w:tr>
      <w:tr w:rsidR="00A22B51" w:rsidRPr="00CD1BD2" w14:paraId="12F0D8AD" w14:textId="77777777" w:rsidTr="0030684B">
        <w:trPr>
          <w:jc w:val="center"/>
        </w:trPr>
        <w:tc>
          <w:tcPr>
            <w:tcW w:w="4876" w:type="dxa"/>
            <w:tcBorders>
              <w:top w:val="nil"/>
              <w:left w:val="nil"/>
              <w:bottom w:val="nil"/>
              <w:right w:val="nil"/>
            </w:tcBorders>
          </w:tcPr>
          <w:p w14:paraId="11050E63" w14:textId="77777777" w:rsidR="00A22B51" w:rsidRPr="00CD1BD2" w:rsidRDefault="00A22B51" w:rsidP="0030684B">
            <w:pPr>
              <w:pStyle w:val="Normal6a"/>
            </w:pPr>
          </w:p>
        </w:tc>
        <w:tc>
          <w:tcPr>
            <w:tcW w:w="4876" w:type="dxa"/>
            <w:tcBorders>
              <w:top w:val="nil"/>
              <w:left w:val="nil"/>
              <w:bottom w:val="nil"/>
              <w:right w:val="nil"/>
            </w:tcBorders>
          </w:tcPr>
          <w:p w14:paraId="0A05934E" w14:textId="77777777" w:rsidR="00A22B51" w:rsidRPr="00CD1BD2" w:rsidRDefault="00A22B51" w:rsidP="0030684B">
            <w:pPr>
              <w:pStyle w:val="Normal6a"/>
            </w:pPr>
            <w:r w:rsidRPr="00CD1BD2">
              <w:rPr>
                <w:b/>
                <w:i/>
              </w:rPr>
              <w:t>16 a.</w:t>
            </w:r>
            <w:r w:rsidRPr="00CD1BD2">
              <w:tab/>
            </w:r>
            <w:r w:rsidRPr="00CD1BD2">
              <w:rPr>
                <w:b/>
                <w:i/>
              </w:rPr>
              <w:t>kehottaa jäsenvaltioita sekä ehdokasmaita ja mahdollisia ehdokasmaita suojelemaan ja edistämään tiedotusvälineiden vapautta ja moniarvoisuutta, varmistamaan julkisten varojen avoimen jakamisen, ehkäisemään tiedotusvälineiden omistajuuden keskittymistä, suojelemaan toimituksellista riippumattomuutta ja torjumaan disinformaatiota, erityisesti vaikuttavien lakien, kuten tiedotusvälineiden omistuksen avoimuutta koskevien säännösten, ja riippumattomien sääntelyviranomaisten avulla; korostaa julkisen palvelun median tärkeää roolia;</w:t>
            </w:r>
          </w:p>
        </w:tc>
      </w:tr>
    </w:tbl>
    <w:p w14:paraId="3CB5274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CB1DFF6" w14:textId="77777777" w:rsidR="00A22B51" w:rsidRPr="00CD1BD2" w:rsidRDefault="00A22B51" w:rsidP="00A22B51">
      <w:r w:rsidRPr="00CD1BD2">
        <w:rPr>
          <w:rStyle w:val="HideTWBExt"/>
        </w:rPr>
        <w:t>&lt;/Amend&gt;</w:t>
      </w:r>
    </w:p>
    <w:p w14:paraId="13C96F5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388</w:t>
      </w:r>
      <w:r w:rsidRPr="00CD1BD2">
        <w:rPr>
          <w:rStyle w:val="HideTWBExt"/>
          <w:b w:val="0"/>
        </w:rPr>
        <w:t>&lt;/NumAm&gt;</w:t>
      </w:r>
    </w:p>
    <w:p w14:paraId="31C0DACF"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4E970340" w14:textId="77777777" w:rsidR="00A22B51" w:rsidRPr="00CD1BD2" w:rsidRDefault="00A22B51" w:rsidP="00A22B51">
      <w:pPr>
        <w:pStyle w:val="NormalBold"/>
      </w:pPr>
      <w:r w:rsidRPr="00CD1BD2">
        <w:rPr>
          <w:rStyle w:val="HideTWBExt"/>
          <w:b w:val="0"/>
        </w:rPr>
        <w:t>&lt;/RepeatBlock-By&gt;</w:t>
      </w:r>
    </w:p>
    <w:p w14:paraId="1264961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7DF33D8" w14:textId="77777777" w:rsidR="00A22B51" w:rsidRPr="00CD1BD2" w:rsidRDefault="00A22B51" w:rsidP="00A22B51">
      <w:pPr>
        <w:pStyle w:val="NormalBold"/>
      </w:pPr>
      <w:r w:rsidRPr="00CD1BD2">
        <w:rPr>
          <w:rStyle w:val="HideTWBExt"/>
          <w:b w:val="0"/>
        </w:rPr>
        <w:t>&lt;Article&gt;</w:t>
      </w:r>
      <w:r w:rsidRPr="00CD1BD2">
        <w:t>16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42971F7" w14:textId="77777777" w:rsidTr="0030684B">
        <w:trPr>
          <w:trHeight w:hRule="exact" w:val="240"/>
          <w:jc w:val="center"/>
        </w:trPr>
        <w:tc>
          <w:tcPr>
            <w:tcW w:w="9752" w:type="dxa"/>
            <w:gridSpan w:val="2"/>
            <w:tcBorders>
              <w:top w:val="nil"/>
              <w:left w:val="nil"/>
              <w:bottom w:val="nil"/>
              <w:right w:val="nil"/>
            </w:tcBorders>
          </w:tcPr>
          <w:p w14:paraId="08D4BB7D" w14:textId="77777777" w:rsidR="00A22B51" w:rsidRPr="00CD1BD2" w:rsidRDefault="00A22B51" w:rsidP="0030684B"/>
        </w:tc>
      </w:tr>
      <w:tr w:rsidR="00A22B51" w:rsidRPr="00CD1BD2" w14:paraId="16525F61" w14:textId="77777777" w:rsidTr="0030684B">
        <w:trPr>
          <w:trHeight w:val="240"/>
          <w:jc w:val="center"/>
        </w:trPr>
        <w:tc>
          <w:tcPr>
            <w:tcW w:w="4876" w:type="dxa"/>
            <w:tcBorders>
              <w:top w:val="nil"/>
              <w:left w:val="nil"/>
              <w:bottom w:val="nil"/>
              <w:right w:val="nil"/>
            </w:tcBorders>
          </w:tcPr>
          <w:p w14:paraId="2505FC7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1B3B5CD" w14:textId="77777777" w:rsidR="00A22B51" w:rsidRPr="00CD1BD2" w:rsidRDefault="00A22B51" w:rsidP="0030684B">
            <w:pPr>
              <w:pStyle w:val="AmColumnHeading"/>
            </w:pPr>
            <w:r w:rsidRPr="00CD1BD2">
              <w:t>Tarkistus</w:t>
            </w:r>
          </w:p>
        </w:tc>
      </w:tr>
      <w:tr w:rsidR="00A22B51" w:rsidRPr="00CD1BD2" w14:paraId="14CDCCF6" w14:textId="77777777" w:rsidTr="0030684B">
        <w:trPr>
          <w:jc w:val="center"/>
        </w:trPr>
        <w:tc>
          <w:tcPr>
            <w:tcW w:w="4876" w:type="dxa"/>
            <w:tcBorders>
              <w:top w:val="nil"/>
              <w:left w:val="nil"/>
              <w:bottom w:val="nil"/>
              <w:right w:val="nil"/>
            </w:tcBorders>
          </w:tcPr>
          <w:p w14:paraId="7121C0E9" w14:textId="77777777" w:rsidR="00A22B51" w:rsidRPr="00CD1BD2" w:rsidRDefault="00A22B51" w:rsidP="0030684B">
            <w:pPr>
              <w:pStyle w:val="Normal6a"/>
            </w:pPr>
          </w:p>
        </w:tc>
        <w:tc>
          <w:tcPr>
            <w:tcW w:w="4876" w:type="dxa"/>
            <w:tcBorders>
              <w:top w:val="nil"/>
              <w:left w:val="nil"/>
              <w:bottom w:val="nil"/>
              <w:right w:val="nil"/>
            </w:tcBorders>
          </w:tcPr>
          <w:p w14:paraId="36F29F16" w14:textId="77777777" w:rsidR="00A22B51" w:rsidRPr="00CD1BD2" w:rsidRDefault="00A22B51" w:rsidP="0030684B">
            <w:pPr>
              <w:pStyle w:val="Normal6a"/>
            </w:pPr>
            <w:r w:rsidRPr="00CD1BD2">
              <w:rPr>
                <w:b/>
                <w:i/>
              </w:rPr>
              <w:t>16 a.</w:t>
            </w:r>
            <w:r w:rsidRPr="00CD1BD2">
              <w:tab/>
            </w:r>
            <w:r w:rsidRPr="00CD1BD2">
              <w:rPr>
                <w:b/>
                <w:i/>
              </w:rPr>
              <w:t>kehottaa komissiota jatkamaan meneillään olevia tutkimuksia, jotka koskevat suuria verkkoalustoja, ja varmistamaan digipalvelusäädöksen kaikkinaisen täytäntöönpanon; suhtautuu myönteisesti X:lle hiljattain määrättyyn 120 miljoonan euron sakkoon; kehottaa komissiota jatkamaan tutkimustaan sen selvittämiseksi, manipuloiko X tiedon näkyvyyttä, vahvistaako se vihapuhetta tai poliittista propagandaa ja toimivatko sen algoritmit ilman valvontaa tai manipuloidaanko niitä;</w:t>
            </w:r>
          </w:p>
        </w:tc>
      </w:tr>
    </w:tbl>
    <w:p w14:paraId="363CB52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1FEBDC9" w14:textId="77777777" w:rsidR="00A22B51" w:rsidRPr="00CD1BD2" w:rsidRDefault="00A22B51" w:rsidP="00A22B51">
      <w:r w:rsidRPr="00CD1BD2">
        <w:rPr>
          <w:rStyle w:val="HideTWBExt"/>
        </w:rPr>
        <w:t>&lt;/Amend&gt;</w:t>
      </w:r>
    </w:p>
    <w:p w14:paraId="718259D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389</w:t>
      </w:r>
      <w:r w:rsidRPr="00CD1BD2">
        <w:rPr>
          <w:rStyle w:val="HideTWBExt"/>
          <w:b w:val="0"/>
        </w:rPr>
        <w:t>&lt;/NumAm&gt;</w:t>
      </w:r>
    </w:p>
    <w:p w14:paraId="30BE0365"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w:t>
      </w:r>
      <w:r w:rsidRPr="00CD1BD2">
        <w:rPr>
          <w:rStyle w:val="HideTWBExt"/>
          <w:b w:val="0"/>
        </w:rPr>
        <w:t>&lt;/Members&gt;</w:t>
      </w:r>
    </w:p>
    <w:p w14:paraId="049515A2" w14:textId="77777777" w:rsidR="00A22B51" w:rsidRPr="00CD1BD2" w:rsidRDefault="00A22B51" w:rsidP="00A22B51">
      <w:pPr>
        <w:pStyle w:val="NormalBold"/>
      </w:pPr>
      <w:r w:rsidRPr="00CD1BD2">
        <w:rPr>
          <w:rStyle w:val="HideTWBExt"/>
          <w:b w:val="0"/>
        </w:rPr>
        <w:t>&lt;/RepeatBlock-By&gt;</w:t>
      </w:r>
    </w:p>
    <w:p w14:paraId="666B967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877DF98" w14:textId="77777777" w:rsidR="00A22B51" w:rsidRPr="00CD1BD2" w:rsidRDefault="00A22B51" w:rsidP="00A22B51">
      <w:pPr>
        <w:pStyle w:val="NormalBold"/>
      </w:pPr>
      <w:r w:rsidRPr="00CD1BD2">
        <w:rPr>
          <w:rStyle w:val="HideTWBExt"/>
          <w:b w:val="0"/>
        </w:rPr>
        <w:t>&lt;Article&gt;</w:t>
      </w:r>
      <w:r w:rsidRPr="00CD1BD2">
        <w:t>16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77C8711" w14:textId="77777777" w:rsidTr="0030684B">
        <w:trPr>
          <w:trHeight w:hRule="exact" w:val="240"/>
          <w:jc w:val="center"/>
        </w:trPr>
        <w:tc>
          <w:tcPr>
            <w:tcW w:w="9752" w:type="dxa"/>
            <w:gridSpan w:val="2"/>
            <w:tcBorders>
              <w:top w:val="nil"/>
              <w:left w:val="nil"/>
              <w:bottom w:val="nil"/>
              <w:right w:val="nil"/>
            </w:tcBorders>
          </w:tcPr>
          <w:p w14:paraId="39C9A2EF" w14:textId="77777777" w:rsidR="00A22B51" w:rsidRPr="00CD1BD2" w:rsidRDefault="00A22B51" w:rsidP="0030684B"/>
        </w:tc>
      </w:tr>
      <w:tr w:rsidR="00A22B51" w:rsidRPr="00CD1BD2" w14:paraId="7CE8A968" w14:textId="77777777" w:rsidTr="0030684B">
        <w:trPr>
          <w:trHeight w:val="240"/>
          <w:jc w:val="center"/>
        </w:trPr>
        <w:tc>
          <w:tcPr>
            <w:tcW w:w="4876" w:type="dxa"/>
            <w:tcBorders>
              <w:top w:val="nil"/>
              <w:left w:val="nil"/>
              <w:bottom w:val="nil"/>
              <w:right w:val="nil"/>
            </w:tcBorders>
          </w:tcPr>
          <w:p w14:paraId="4F563B4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A2D74DA" w14:textId="77777777" w:rsidR="00A22B51" w:rsidRPr="00CD1BD2" w:rsidRDefault="00A22B51" w:rsidP="0030684B">
            <w:pPr>
              <w:pStyle w:val="AmColumnHeading"/>
            </w:pPr>
            <w:r w:rsidRPr="00CD1BD2">
              <w:t>Tarkistus</w:t>
            </w:r>
          </w:p>
        </w:tc>
      </w:tr>
      <w:tr w:rsidR="00A22B51" w:rsidRPr="00CD1BD2" w14:paraId="59B301A9" w14:textId="77777777" w:rsidTr="0030684B">
        <w:trPr>
          <w:jc w:val="center"/>
        </w:trPr>
        <w:tc>
          <w:tcPr>
            <w:tcW w:w="4876" w:type="dxa"/>
            <w:tcBorders>
              <w:top w:val="nil"/>
              <w:left w:val="nil"/>
              <w:bottom w:val="nil"/>
              <w:right w:val="nil"/>
            </w:tcBorders>
          </w:tcPr>
          <w:p w14:paraId="04B7EF4C" w14:textId="77777777" w:rsidR="00A22B51" w:rsidRPr="00CD1BD2" w:rsidRDefault="00A22B51" w:rsidP="0030684B">
            <w:pPr>
              <w:pStyle w:val="Normal6a"/>
            </w:pPr>
          </w:p>
        </w:tc>
        <w:tc>
          <w:tcPr>
            <w:tcW w:w="4876" w:type="dxa"/>
            <w:tcBorders>
              <w:top w:val="nil"/>
              <w:left w:val="nil"/>
              <w:bottom w:val="nil"/>
              <w:right w:val="nil"/>
            </w:tcBorders>
          </w:tcPr>
          <w:p w14:paraId="1F63FB79" w14:textId="77777777" w:rsidR="00A22B51" w:rsidRPr="00CD1BD2" w:rsidRDefault="00A22B51" w:rsidP="0030684B">
            <w:pPr>
              <w:pStyle w:val="Normal6a"/>
            </w:pPr>
            <w:r w:rsidRPr="00CD1BD2">
              <w:rPr>
                <w:b/>
                <w:i/>
              </w:rPr>
              <w:t>16 a.</w:t>
            </w:r>
            <w:r w:rsidRPr="00CD1BD2">
              <w:tab/>
            </w:r>
            <w:r w:rsidRPr="00CD1BD2">
              <w:rPr>
                <w:b/>
                <w:i/>
              </w:rPr>
              <w:t>palauttaa mieliin, että sananvapaus on demokraattisten yhteiskuntien kulmakivi ja olennainen osa oikeusvaltioperiaatetta; panee huolestuneena merkille tutkijoihin, toimittajiin ja ihmisoikeuksien puolustajiin kohdistuvien hallinnollisten ja rikosoikeudellisten toimenpiteiden lisääntymisen; kehottaa jäsenvaltioita kumoamaan tai muuttamaan lainsäädäntöä, jolla rajoitetaan kohtuuttomasti sananvapautta tai jolla on lamaannuttava vaikutus julkiseen keskusteluun;</w:t>
            </w:r>
          </w:p>
        </w:tc>
      </w:tr>
    </w:tbl>
    <w:p w14:paraId="43538CC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74CAD12" w14:textId="77777777" w:rsidR="00A22B51" w:rsidRPr="00CD1BD2" w:rsidRDefault="00A22B51" w:rsidP="00A22B51">
      <w:r w:rsidRPr="00CD1BD2">
        <w:rPr>
          <w:rStyle w:val="HideTWBExt"/>
        </w:rPr>
        <w:t>&lt;/Amend&gt;</w:t>
      </w:r>
    </w:p>
    <w:p w14:paraId="1596DDA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390</w:t>
      </w:r>
      <w:r w:rsidRPr="00CD1BD2">
        <w:rPr>
          <w:rStyle w:val="HideTWBExt"/>
          <w:b w:val="0"/>
        </w:rPr>
        <w:t>&lt;/NumAm&gt;</w:t>
      </w:r>
    </w:p>
    <w:p w14:paraId="57C14546"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Juan Fernando López Aguilar</w:t>
      </w:r>
      <w:r w:rsidRPr="00CD1BD2">
        <w:rPr>
          <w:rStyle w:val="HideTWBExt"/>
          <w:b w:val="0"/>
        </w:rPr>
        <w:t>&lt;/Members&gt;</w:t>
      </w:r>
    </w:p>
    <w:p w14:paraId="2C8B7BD4" w14:textId="77777777" w:rsidR="00A22B51" w:rsidRPr="00CD1BD2" w:rsidRDefault="00A22B51" w:rsidP="00A22B51">
      <w:pPr>
        <w:pStyle w:val="NormalBold"/>
      </w:pPr>
      <w:r w:rsidRPr="00CD1BD2">
        <w:rPr>
          <w:rStyle w:val="HideTWBExt"/>
          <w:b w:val="0"/>
        </w:rPr>
        <w:t>&lt;/RepeatBlock-By&gt;</w:t>
      </w:r>
    </w:p>
    <w:p w14:paraId="7E1A2EF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D895183" w14:textId="77777777" w:rsidR="00A22B51" w:rsidRPr="00CD1BD2" w:rsidRDefault="00A22B51" w:rsidP="00A22B51">
      <w:pPr>
        <w:pStyle w:val="NormalBold"/>
      </w:pPr>
      <w:r w:rsidRPr="00CD1BD2">
        <w:rPr>
          <w:rStyle w:val="HideTWBExt"/>
          <w:b w:val="0"/>
        </w:rPr>
        <w:t>&lt;Article&gt;</w:t>
      </w:r>
      <w:r w:rsidRPr="00CD1BD2">
        <w:t>16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398513" w14:textId="77777777" w:rsidTr="0030684B">
        <w:trPr>
          <w:trHeight w:hRule="exact" w:val="240"/>
          <w:jc w:val="center"/>
        </w:trPr>
        <w:tc>
          <w:tcPr>
            <w:tcW w:w="9752" w:type="dxa"/>
            <w:gridSpan w:val="2"/>
            <w:tcBorders>
              <w:top w:val="nil"/>
              <w:left w:val="nil"/>
              <w:bottom w:val="nil"/>
              <w:right w:val="nil"/>
            </w:tcBorders>
          </w:tcPr>
          <w:p w14:paraId="2808F205" w14:textId="77777777" w:rsidR="00A22B51" w:rsidRPr="00CD1BD2" w:rsidRDefault="00A22B51" w:rsidP="0030684B"/>
        </w:tc>
      </w:tr>
      <w:tr w:rsidR="00A22B51" w:rsidRPr="00CD1BD2" w14:paraId="4A4CE19B" w14:textId="77777777" w:rsidTr="0030684B">
        <w:trPr>
          <w:trHeight w:val="240"/>
          <w:jc w:val="center"/>
        </w:trPr>
        <w:tc>
          <w:tcPr>
            <w:tcW w:w="4876" w:type="dxa"/>
            <w:tcBorders>
              <w:top w:val="nil"/>
              <w:left w:val="nil"/>
              <w:bottom w:val="nil"/>
              <w:right w:val="nil"/>
            </w:tcBorders>
          </w:tcPr>
          <w:p w14:paraId="0BB3334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4C1CFC6" w14:textId="77777777" w:rsidR="00A22B51" w:rsidRPr="00CD1BD2" w:rsidRDefault="00A22B51" w:rsidP="0030684B">
            <w:pPr>
              <w:pStyle w:val="AmColumnHeading"/>
            </w:pPr>
            <w:r w:rsidRPr="00CD1BD2">
              <w:t>Tarkistus</w:t>
            </w:r>
          </w:p>
        </w:tc>
      </w:tr>
      <w:tr w:rsidR="00A22B51" w:rsidRPr="00CD1BD2" w14:paraId="45DC7DF5" w14:textId="77777777" w:rsidTr="0030684B">
        <w:trPr>
          <w:jc w:val="center"/>
        </w:trPr>
        <w:tc>
          <w:tcPr>
            <w:tcW w:w="4876" w:type="dxa"/>
            <w:tcBorders>
              <w:top w:val="nil"/>
              <w:left w:val="nil"/>
              <w:bottom w:val="nil"/>
              <w:right w:val="nil"/>
            </w:tcBorders>
          </w:tcPr>
          <w:p w14:paraId="0277C8C2" w14:textId="77777777" w:rsidR="00A22B51" w:rsidRPr="00CD1BD2" w:rsidRDefault="00A22B51" w:rsidP="0030684B">
            <w:pPr>
              <w:pStyle w:val="Normal6a"/>
            </w:pPr>
          </w:p>
        </w:tc>
        <w:tc>
          <w:tcPr>
            <w:tcW w:w="4876" w:type="dxa"/>
            <w:tcBorders>
              <w:top w:val="nil"/>
              <w:left w:val="nil"/>
              <w:bottom w:val="nil"/>
              <w:right w:val="nil"/>
            </w:tcBorders>
          </w:tcPr>
          <w:p w14:paraId="485D7EF6" w14:textId="77777777" w:rsidR="00A22B51" w:rsidRPr="00CD1BD2" w:rsidRDefault="00A22B51" w:rsidP="0030684B">
            <w:pPr>
              <w:pStyle w:val="Normal6a"/>
            </w:pPr>
            <w:r w:rsidRPr="00CD1BD2">
              <w:rPr>
                <w:b/>
                <w:i/>
              </w:rPr>
              <w:t>16 a.</w:t>
            </w:r>
            <w:r w:rsidRPr="00CD1BD2">
              <w:tab/>
            </w:r>
            <w:r w:rsidRPr="00CD1BD2">
              <w:rPr>
                <w:b/>
                <w:i/>
              </w:rPr>
              <w:t>kehottaa jäsenvaltioita suojelemaan tiedotusvälineiden vapautta ja moniarvoisuutta, ehkäisemään tiedotusvälineiden omistajuuden keskittymistä, suojelemaan toimituksellista riippumattomuutta ja torjumaan disinformaatiota, erityisesti vaikuttavien lakien ja riippumattomien sääntelyviranomaisten avulla; korostaa riippumattoman ja luotettavan julkisen yleisradiotoiminnan merkitystä demokratian kannalta ja tarvetta varmistaa julkisen palvelun median rahoitus;</w:t>
            </w:r>
          </w:p>
        </w:tc>
      </w:tr>
    </w:tbl>
    <w:p w14:paraId="36D901A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E2097B1" w14:textId="77777777" w:rsidR="00A22B51" w:rsidRPr="00CD1BD2" w:rsidRDefault="00A22B51" w:rsidP="00A22B51">
      <w:r w:rsidRPr="00CD1BD2">
        <w:rPr>
          <w:rStyle w:val="HideTWBExt"/>
        </w:rPr>
        <w:t>&lt;/Amend&gt;</w:t>
      </w:r>
    </w:p>
    <w:p w14:paraId="586E0F4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391</w:t>
      </w:r>
      <w:r w:rsidRPr="00CD1BD2">
        <w:rPr>
          <w:rStyle w:val="HideTWBExt"/>
          <w:b w:val="0"/>
        </w:rPr>
        <w:t>&lt;/NumAm&gt;</w:t>
      </w:r>
    </w:p>
    <w:p w14:paraId="114CE0C0"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4D56E3F1" w14:textId="77777777" w:rsidR="00A22B51" w:rsidRPr="00CD1BD2" w:rsidRDefault="00A22B51" w:rsidP="00A22B51">
      <w:pPr>
        <w:pStyle w:val="NormalBold"/>
      </w:pPr>
      <w:r w:rsidRPr="00CD1BD2">
        <w:rPr>
          <w:rStyle w:val="HideTWBExt"/>
          <w:b w:val="0"/>
        </w:rPr>
        <w:t>&lt;/RepeatBlock-By&gt;</w:t>
      </w:r>
    </w:p>
    <w:p w14:paraId="1973654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B0013C6" w14:textId="77777777" w:rsidR="00A22B51" w:rsidRPr="00CD1BD2" w:rsidRDefault="00A22B51" w:rsidP="00A22B51">
      <w:pPr>
        <w:pStyle w:val="NormalBold"/>
      </w:pPr>
      <w:r w:rsidRPr="00CD1BD2">
        <w:rPr>
          <w:rStyle w:val="HideTWBExt"/>
          <w:b w:val="0"/>
        </w:rPr>
        <w:t>&lt;Article&gt;</w:t>
      </w:r>
      <w:r w:rsidRPr="00CD1BD2">
        <w:t>16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DBA4AE5" w14:textId="77777777" w:rsidTr="0030684B">
        <w:trPr>
          <w:trHeight w:hRule="exact" w:val="240"/>
          <w:jc w:val="center"/>
        </w:trPr>
        <w:tc>
          <w:tcPr>
            <w:tcW w:w="9752" w:type="dxa"/>
            <w:gridSpan w:val="2"/>
            <w:tcBorders>
              <w:top w:val="nil"/>
              <w:left w:val="nil"/>
              <w:bottom w:val="nil"/>
              <w:right w:val="nil"/>
            </w:tcBorders>
          </w:tcPr>
          <w:p w14:paraId="4D0396BA" w14:textId="77777777" w:rsidR="00A22B51" w:rsidRPr="00CD1BD2" w:rsidRDefault="00A22B51" w:rsidP="0030684B"/>
        </w:tc>
      </w:tr>
      <w:tr w:rsidR="00A22B51" w:rsidRPr="00CD1BD2" w14:paraId="5726CD5E" w14:textId="77777777" w:rsidTr="0030684B">
        <w:trPr>
          <w:trHeight w:val="240"/>
          <w:jc w:val="center"/>
        </w:trPr>
        <w:tc>
          <w:tcPr>
            <w:tcW w:w="4876" w:type="dxa"/>
            <w:tcBorders>
              <w:top w:val="nil"/>
              <w:left w:val="nil"/>
              <w:bottom w:val="nil"/>
              <w:right w:val="nil"/>
            </w:tcBorders>
          </w:tcPr>
          <w:p w14:paraId="0ED7E73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BCD1EE4" w14:textId="77777777" w:rsidR="00A22B51" w:rsidRPr="00CD1BD2" w:rsidRDefault="00A22B51" w:rsidP="0030684B">
            <w:pPr>
              <w:pStyle w:val="AmColumnHeading"/>
            </w:pPr>
            <w:r w:rsidRPr="00CD1BD2">
              <w:t>Tarkistus</w:t>
            </w:r>
          </w:p>
        </w:tc>
      </w:tr>
      <w:tr w:rsidR="00A22B51" w:rsidRPr="00CD1BD2" w14:paraId="56A7E9A8" w14:textId="77777777" w:rsidTr="0030684B">
        <w:trPr>
          <w:jc w:val="center"/>
        </w:trPr>
        <w:tc>
          <w:tcPr>
            <w:tcW w:w="4876" w:type="dxa"/>
            <w:tcBorders>
              <w:top w:val="nil"/>
              <w:left w:val="nil"/>
              <w:bottom w:val="nil"/>
              <w:right w:val="nil"/>
            </w:tcBorders>
          </w:tcPr>
          <w:p w14:paraId="06A1865D" w14:textId="77777777" w:rsidR="00A22B51" w:rsidRPr="00CD1BD2" w:rsidRDefault="00A22B51" w:rsidP="0030684B">
            <w:pPr>
              <w:pStyle w:val="Normal6a"/>
            </w:pPr>
          </w:p>
        </w:tc>
        <w:tc>
          <w:tcPr>
            <w:tcW w:w="4876" w:type="dxa"/>
            <w:tcBorders>
              <w:top w:val="nil"/>
              <w:left w:val="nil"/>
              <w:bottom w:val="nil"/>
              <w:right w:val="nil"/>
            </w:tcBorders>
          </w:tcPr>
          <w:p w14:paraId="7DAC50E2" w14:textId="77777777" w:rsidR="00A22B51" w:rsidRPr="00CD1BD2" w:rsidRDefault="00A22B51" w:rsidP="0030684B">
            <w:pPr>
              <w:pStyle w:val="Normal6a"/>
            </w:pPr>
            <w:r w:rsidRPr="00CD1BD2">
              <w:rPr>
                <w:b/>
                <w:i/>
              </w:rPr>
              <w:t>16 a.</w:t>
            </w:r>
            <w:r w:rsidRPr="00CD1BD2">
              <w:tab/>
            </w:r>
            <w:r w:rsidRPr="00CD1BD2">
              <w:rPr>
                <w:b/>
                <w:i/>
              </w:rPr>
              <w:t>kehottaa jäsenvaltioita ja komissiota suojelemaan ennen kaikkea sananvapautta, myös verkossa; katsoo, että tietyillä digipalvelusäädöksen säännöksillä kannustetaan suuria alustoja sensuroimaan toisinaan ennakoivasti mielipiteitä, vaikka ne ovat laillisia;</w:t>
            </w:r>
          </w:p>
        </w:tc>
      </w:tr>
    </w:tbl>
    <w:p w14:paraId="02BBC01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7C578C3" w14:textId="77777777" w:rsidR="00A22B51" w:rsidRPr="00CD1BD2" w:rsidRDefault="00A22B51" w:rsidP="00A22B51">
      <w:r w:rsidRPr="00CD1BD2">
        <w:rPr>
          <w:rStyle w:val="HideTWBExt"/>
        </w:rPr>
        <w:t>&lt;/Amend&gt;</w:t>
      </w:r>
    </w:p>
    <w:p w14:paraId="18EC991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392</w:t>
      </w:r>
      <w:r w:rsidRPr="00CD1BD2">
        <w:rPr>
          <w:rStyle w:val="HideTWBExt"/>
          <w:b w:val="0"/>
        </w:rPr>
        <w:t>&lt;/NumAm&gt;</w:t>
      </w:r>
    </w:p>
    <w:p w14:paraId="47B976A5" w14:textId="77777777" w:rsidR="00A22B51" w:rsidRPr="00CD1BD2" w:rsidRDefault="00A22B51" w:rsidP="00A22B51">
      <w:pPr>
        <w:pStyle w:val="NormalBold"/>
      </w:pPr>
      <w:r w:rsidRPr="00CD1BD2">
        <w:rPr>
          <w:rStyle w:val="HideTWBExt"/>
          <w:b w:val="0"/>
        </w:rPr>
        <w:t>&lt;RepeatBlock-By&gt;&lt;Members&gt;</w:t>
      </w:r>
      <w:r w:rsidRPr="00CD1BD2">
        <w:t>Krzysztof Śmiszek, Matjaž Nemec, Juan Fernando López Aguilar</w:t>
      </w:r>
      <w:r w:rsidRPr="00CD1BD2">
        <w:rPr>
          <w:rStyle w:val="HideTWBExt"/>
          <w:b w:val="0"/>
        </w:rPr>
        <w:t>&lt;/Members&gt;</w:t>
      </w:r>
    </w:p>
    <w:p w14:paraId="310984BD" w14:textId="77777777" w:rsidR="00A22B51" w:rsidRPr="00CD1BD2" w:rsidRDefault="00A22B51" w:rsidP="00A22B51">
      <w:pPr>
        <w:pStyle w:val="NormalBold"/>
      </w:pPr>
      <w:r w:rsidRPr="00CD1BD2">
        <w:rPr>
          <w:rStyle w:val="HideTWBExt"/>
          <w:b w:val="0"/>
        </w:rPr>
        <w:t>&lt;/RepeatBlock-By&gt;</w:t>
      </w:r>
    </w:p>
    <w:p w14:paraId="5536169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70E313F" w14:textId="77777777" w:rsidR="00A22B51" w:rsidRPr="00CD1BD2" w:rsidRDefault="00A22B51" w:rsidP="00A22B51">
      <w:pPr>
        <w:pStyle w:val="NormalBold"/>
      </w:pPr>
      <w:r w:rsidRPr="00CD1BD2">
        <w:rPr>
          <w:rStyle w:val="HideTWBExt"/>
          <w:b w:val="0"/>
        </w:rPr>
        <w:t>&lt;Article&gt;</w:t>
      </w:r>
      <w:r w:rsidRPr="00CD1BD2">
        <w:t>16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FC68355" w14:textId="77777777" w:rsidTr="0030684B">
        <w:trPr>
          <w:trHeight w:hRule="exact" w:val="240"/>
          <w:jc w:val="center"/>
        </w:trPr>
        <w:tc>
          <w:tcPr>
            <w:tcW w:w="9752" w:type="dxa"/>
            <w:gridSpan w:val="2"/>
            <w:tcBorders>
              <w:top w:val="nil"/>
              <w:left w:val="nil"/>
              <w:bottom w:val="nil"/>
              <w:right w:val="nil"/>
            </w:tcBorders>
          </w:tcPr>
          <w:p w14:paraId="1683F7CF" w14:textId="77777777" w:rsidR="00A22B51" w:rsidRPr="00CD1BD2" w:rsidRDefault="00A22B51" w:rsidP="0030684B"/>
        </w:tc>
      </w:tr>
      <w:tr w:rsidR="00A22B51" w:rsidRPr="00CD1BD2" w14:paraId="6451205B" w14:textId="77777777" w:rsidTr="0030684B">
        <w:trPr>
          <w:trHeight w:val="240"/>
          <w:jc w:val="center"/>
        </w:trPr>
        <w:tc>
          <w:tcPr>
            <w:tcW w:w="4876" w:type="dxa"/>
            <w:tcBorders>
              <w:top w:val="nil"/>
              <w:left w:val="nil"/>
              <w:bottom w:val="nil"/>
              <w:right w:val="nil"/>
            </w:tcBorders>
          </w:tcPr>
          <w:p w14:paraId="5DA94A7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29B8BDB" w14:textId="77777777" w:rsidR="00A22B51" w:rsidRPr="00CD1BD2" w:rsidRDefault="00A22B51" w:rsidP="0030684B">
            <w:pPr>
              <w:pStyle w:val="AmColumnHeading"/>
            </w:pPr>
            <w:r w:rsidRPr="00CD1BD2">
              <w:t>Tarkistus</w:t>
            </w:r>
          </w:p>
        </w:tc>
      </w:tr>
      <w:tr w:rsidR="00A22B51" w:rsidRPr="00CD1BD2" w14:paraId="3502C46C" w14:textId="77777777" w:rsidTr="0030684B">
        <w:trPr>
          <w:jc w:val="center"/>
        </w:trPr>
        <w:tc>
          <w:tcPr>
            <w:tcW w:w="4876" w:type="dxa"/>
            <w:tcBorders>
              <w:top w:val="nil"/>
              <w:left w:val="nil"/>
              <w:bottom w:val="nil"/>
              <w:right w:val="nil"/>
            </w:tcBorders>
          </w:tcPr>
          <w:p w14:paraId="17532E0F" w14:textId="77777777" w:rsidR="00A22B51" w:rsidRPr="00CD1BD2" w:rsidRDefault="00A22B51" w:rsidP="0030684B">
            <w:pPr>
              <w:pStyle w:val="Normal6a"/>
            </w:pPr>
          </w:p>
        </w:tc>
        <w:tc>
          <w:tcPr>
            <w:tcW w:w="4876" w:type="dxa"/>
            <w:tcBorders>
              <w:top w:val="nil"/>
              <w:left w:val="nil"/>
              <w:bottom w:val="nil"/>
              <w:right w:val="nil"/>
            </w:tcBorders>
          </w:tcPr>
          <w:p w14:paraId="6D1AB79C" w14:textId="77777777" w:rsidR="00A22B51" w:rsidRPr="00CD1BD2" w:rsidRDefault="00A22B51" w:rsidP="0030684B">
            <w:pPr>
              <w:pStyle w:val="Normal6a"/>
            </w:pPr>
            <w:r w:rsidRPr="00CD1BD2">
              <w:rPr>
                <w:b/>
                <w:i/>
              </w:rPr>
              <w:t>16 a.</w:t>
            </w:r>
            <w:r w:rsidRPr="00CD1BD2">
              <w:tab/>
            </w:r>
            <w:r w:rsidRPr="00CD1BD2">
              <w:rPr>
                <w:b/>
                <w:i/>
              </w:rPr>
              <w:t>panee merkille dokumentoidut tapaukset, joissa riippumattomia toimittajia on painostettu ja joissa heitä vastaan on kohdistettu valvontakäytäntöjä ja kunnianloukkausta koskevien lakien väärinkäyttöä, ja toteaa, että tämä on luonut tutkivan journalismin kannalta vihamielisen ympäristön;</w:t>
            </w:r>
          </w:p>
        </w:tc>
      </w:tr>
    </w:tbl>
    <w:p w14:paraId="46363AA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975D7B7" w14:textId="77777777" w:rsidR="00A22B51" w:rsidRPr="00CD1BD2" w:rsidRDefault="00A22B51" w:rsidP="00A22B51">
      <w:r w:rsidRPr="00CD1BD2">
        <w:rPr>
          <w:rStyle w:val="HideTWBExt"/>
        </w:rPr>
        <w:t>&lt;/Amend&gt;</w:t>
      </w:r>
    </w:p>
    <w:p w14:paraId="1BF56DC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393</w:t>
      </w:r>
      <w:r w:rsidRPr="00CD1BD2">
        <w:rPr>
          <w:rStyle w:val="HideTWBExt"/>
          <w:b w:val="0"/>
        </w:rPr>
        <w:t>&lt;/NumAm&gt;</w:t>
      </w:r>
    </w:p>
    <w:p w14:paraId="31817F6D"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50025668" w14:textId="77777777" w:rsidR="00A22B51" w:rsidRPr="00CD1BD2" w:rsidRDefault="00A22B51" w:rsidP="00A22B51">
      <w:pPr>
        <w:pStyle w:val="NormalBold"/>
      </w:pPr>
      <w:r w:rsidRPr="00CD1BD2">
        <w:rPr>
          <w:rStyle w:val="HideTWBExt"/>
          <w:b w:val="0"/>
        </w:rPr>
        <w:t>&lt;/RepeatBlock-By&gt;</w:t>
      </w:r>
    </w:p>
    <w:p w14:paraId="04B9BD8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4A7E304" w14:textId="77777777" w:rsidR="00A22B51" w:rsidRPr="00CD1BD2" w:rsidRDefault="00A22B51" w:rsidP="00A22B51">
      <w:pPr>
        <w:pStyle w:val="NormalBold"/>
      </w:pPr>
      <w:r w:rsidRPr="00CD1BD2">
        <w:rPr>
          <w:rStyle w:val="HideTWBExt"/>
          <w:b w:val="0"/>
        </w:rPr>
        <w:t>&lt;Article&gt;</w:t>
      </w:r>
      <w:r w:rsidRPr="00CD1BD2">
        <w:t>16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6B142B1" w14:textId="77777777" w:rsidTr="0030684B">
        <w:trPr>
          <w:trHeight w:hRule="exact" w:val="240"/>
          <w:jc w:val="center"/>
        </w:trPr>
        <w:tc>
          <w:tcPr>
            <w:tcW w:w="9752" w:type="dxa"/>
            <w:gridSpan w:val="2"/>
            <w:tcBorders>
              <w:top w:val="nil"/>
              <w:left w:val="nil"/>
              <w:bottom w:val="nil"/>
              <w:right w:val="nil"/>
            </w:tcBorders>
          </w:tcPr>
          <w:p w14:paraId="17BCF289" w14:textId="77777777" w:rsidR="00A22B51" w:rsidRPr="00CD1BD2" w:rsidRDefault="00A22B51" w:rsidP="0030684B"/>
        </w:tc>
      </w:tr>
      <w:tr w:rsidR="00A22B51" w:rsidRPr="00CD1BD2" w14:paraId="53D04D84" w14:textId="77777777" w:rsidTr="0030684B">
        <w:trPr>
          <w:trHeight w:val="240"/>
          <w:jc w:val="center"/>
        </w:trPr>
        <w:tc>
          <w:tcPr>
            <w:tcW w:w="4876" w:type="dxa"/>
            <w:tcBorders>
              <w:top w:val="nil"/>
              <w:left w:val="nil"/>
              <w:bottom w:val="nil"/>
              <w:right w:val="nil"/>
            </w:tcBorders>
          </w:tcPr>
          <w:p w14:paraId="195860B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E83DD5E" w14:textId="77777777" w:rsidR="00A22B51" w:rsidRPr="00CD1BD2" w:rsidRDefault="00A22B51" w:rsidP="0030684B">
            <w:pPr>
              <w:pStyle w:val="AmColumnHeading"/>
            </w:pPr>
            <w:r w:rsidRPr="00CD1BD2">
              <w:t>Tarkistus</w:t>
            </w:r>
          </w:p>
        </w:tc>
      </w:tr>
      <w:tr w:rsidR="00A22B51" w:rsidRPr="00CD1BD2" w14:paraId="703F41FD" w14:textId="77777777" w:rsidTr="0030684B">
        <w:trPr>
          <w:jc w:val="center"/>
        </w:trPr>
        <w:tc>
          <w:tcPr>
            <w:tcW w:w="4876" w:type="dxa"/>
            <w:tcBorders>
              <w:top w:val="nil"/>
              <w:left w:val="nil"/>
              <w:bottom w:val="nil"/>
              <w:right w:val="nil"/>
            </w:tcBorders>
          </w:tcPr>
          <w:p w14:paraId="793AB038" w14:textId="77777777" w:rsidR="00A22B51" w:rsidRPr="00CD1BD2" w:rsidRDefault="00A22B51" w:rsidP="0030684B">
            <w:pPr>
              <w:pStyle w:val="Normal6a"/>
            </w:pPr>
          </w:p>
        </w:tc>
        <w:tc>
          <w:tcPr>
            <w:tcW w:w="4876" w:type="dxa"/>
            <w:tcBorders>
              <w:top w:val="nil"/>
              <w:left w:val="nil"/>
              <w:bottom w:val="nil"/>
              <w:right w:val="nil"/>
            </w:tcBorders>
          </w:tcPr>
          <w:p w14:paraId="5B874A6E" w14:textId="77777777" w:rsidR="00A22B51" w:rsidRPr="00CD1BD2" w:rsidRDefault="00A22B51" w:rsidP="0030684B">
            <w:pPr>
              <w:pStyle w:val="Normal6a"/>
            </w:pPr>
            <w:r w:rsidRPr="00CD1BD2">
              <w:rPr>
                <w:b/>
                <w:i/>
              </w:rPr>
              <w:t>16 b.</w:t>
            </w:r>
            <w:r w:rsidRPr="00CD1BD2">
              <w:tab/>
            </w:r>
            <w:r w:rsidRPr="00CD1BD2">
              <w:rPr>
                <w:b/>
                <w:i/>
              </w:rPr>
              <w:t>kehottaa jäsenvaltioita luomaan puitteet, joilla taataan kansalaisten vapaus etsiä, vastaanottaa ja luovuttaa tietoa, ja varmistamaan, että digipalvelusäädöksessä tarkoitetut kansalliset koordinaattorit pystyvät hoitamaan tehokkaasti työnsä tiedonvaihdon ja yhteistyön helpottamiseksi EU:ssa; korostaa tässä yhteydessä digipalvelusäädöksen vaikuttavan ja oikea-aikaisen täytäntöönpanon merkitystä turvallisen, avoimen ja vastuuvelvollisen verkkoympäristön turvaamiseksi;</w:t>
            </w:r>
          </w:p>
        </w:tc>
      </w:tr>
    </w:tbl>
    <w:p w14:paraId="45D3738E" w14:textId="77777777" w:rsidR="00A22B51" w:rsidRPr="00CD1BD2" w:rsidRDefault="00A22B51" w:rsidP="00A22B51">
      <w:pPr>
        <w:pStyle w:val="AmOrLang"/>
        <w:rPr>
          <w:lang w:val="es-ES"/>
        </w:rPr>
      </w:pPr>
      <w:r w:rsidRPr="00CD1BD2">
        <w:rPr>
          <w:lang w:val="es-ES"/>
        </w:rPr>
        <w:t xml:space="preserve">Or. </w:t>
      </w:r>
      <w:r w:rsidRPr="00CD1BD2">
        <w:rPr>
          <w:rStyle w:val="HideTWBExt"/>
        </w:rPr>
        <w:t>&lt;Original&gt;</w:t>
      </w:r>
      <w:r w:rsidRPr="00CD1BD2">
        <w:rPr>
          <w:rStyle w:val="HideTWBInt"/>
        </w:rPr>
        <w:t>{EN}</w:t>
      </w:r>
      <w:r w:rsidRPr="00CD1BD2">
        <w:rPr>
          <w:lang w:val="es-ES"/>
        </w:rPr>
        <w:t>en</w:t>
      </w:r>
      <w:r w:rsidRPr="00CD1BD2">
        <w:rPr>
          <w:rStyle w:val="HideTWBExt"/>
        </w:rPr>
        <w:t>&lt;/Original&gt;</w:t>
      </w:r>
    </w:p>
    <w:p w14:paraId="5C04F71C" w14:textId="77777777" w:rsidR="00A22B51" w:rsidRPr="00CD1BD2" w:rsidRDefault="00A22B51" w:rsidP="00A22B51">
      <w:pPr>
        <w:rPr>
          <w:lang w:val="es-ES"/>
        </w:rPr>
      </w:pPr>
      <w:r w:rsidRPr="00CD1BD2">
        <w:rPr>
          <w:rStyle w:val="HideTWBExt"/>
        </w:rPr>
        <w:t>&lt;/Amend&gt;</w:t>
      </w:r>
    </w:p>
    <w:p w14:paraId="7185F458" w14:textId="77777777" w:rsidR="00A22B51" w:rsidRPr="00CD1BD2" w:rsidRDefault="00A22B51" w:rsidP="00A22B51">
      <w:pPr>
        <w:pStyle w:val="AmNumberTabs"/>
        <w:rPr>
          <w:lang w:val="es-ES"/>
        </w:rPr>
      </w:pPr>
      <w:r w:rsidRPr="00CD1BD2">
        <w:rPr>
          <w:rStyle w:val="HideTWBExt"/>
          <w:b w:val="0"/>
        </w:rPr>
        <w:t>&lt;Amend&gt;</w:t>
      </w:r>
      <w:r w:rsidRPr="00CD1BD2">
        <w:rPr>
          <w:lang w:val="es-ES"/>
        </w:rPr>
        <w:t>Tarkistus</w:t>
      </w:r>
      <w:r w:rsidRPr="00CD1BD2">
        <w:rPr>
          <w:lang w:val="es-ES"/>
        </w:rPr>
        <w:tab/>
      </w:r>
      <w:r w:rsidRPr="00CD1BD2">
        <w:rPr>
          <w:lang w:val="es-ES"/>
        </w:rPr>
        <w:tab/>
      </w:r>
      <w:r w:rsidRPr="00CD1BD2">
        <w:rPr>
          <w:rStyle w:val="HideTWBExt"/>
          <w:b w:val="0"/>
        </w:rPr>
        <w:t>&lt;NumAm&gt;</w:t>
      </w:r>
      <w:r w:rsidRPr="00CD1BD2">
        <w:rPr>
          <w:lang w:val="es-ES"/>
        </w:rPr>
        <w:t>394</w:t>
      </w:r>
      <w:r w:rsidRPr="00CD1BD2">
        <w:rPr>
          <w:rStyle w:val="HideTWBExt"/>
          <w:b w:val="0"/>
        </w:rPr>
        <w:t>&lt;/NumAm&gt;</w:t>
      </w:r>
    </w:p>
    <w:p w14:paraId="3AFBD898" w14:textId="77777777" w:rsidR="00A22B51" w:rsidRPr="00CD1BD2" w:rsidRDefault="00A22B51" w:rsidP="00A22B51">
      <w:pPr>
        <w:pStyle w:val="NormalBold"/>
        <w:rPr>
          <w:lang w:val="es-ES"/>
        </w:rPr>
      </w:pPr>
      <w:r w:rsidRPr="00CD1BD2">
        <w:rPr>
          <w:rStyle w:val="HideTWBExt"/>
          <w:b w:val="0"/>
        </w:rPr>
        <w:t>&lt;RepeatBlock-By&gt;&lt;Members&gt;</w:t>
      </w:r>
      <w:r w:rsidRPr="00CD1BD2">
        <w:rPr>
          <w:lang w:val="es-ES"/>
        </w:rPr>
        <w:t>Sandro Ruotolo, Pina Picierno, Marco Tarquinio, Alessandro Zan, Juan Fernando López Aguilar, Cecilia Strada</w:t>
      </w:r>
      <w:r w:rsidRPr="00CD1BD2">
        <w:rPr>
          <w:rStyle w:val="HideTWBExt"/>
          <w:b w:val="0"/>
        </w:rPr>
        <w:t>&lt;/Members&gt;</w:t>
      </w:r>
    </w:p>
    <w:p w14:paraId="6AB1062C" w14:textId="77777777" w:rsidR="00A22B51" w:rsidRPr="00CD1BD2" w:rsidRDefault="00A22B51" w:rsidP="00A22B51">
      <w:pPr>
        <w:pStyle w:val="NormalBold"/>
        <w:rPr>
          <w:lang w:val="es-ES"/>
        </w:rPr>
      </w:pPr>
      <w:r w:rsidRPr="00CD1BD2">
        <w:rPr>
          <w:rStyle w:val="HideTWBExt"/>
          <w:b w:val="0"/>
        </w:rPr>
        <w:t>&lt;/RepeatBlock-By&gt;</w:t>
      </w:r>
    </w:p>
    <w:p w14:paraId="2446C6B7" w14:textId="77777777" w:rsidR="00A22B51" w:rsidRPr="00CD1BD2" w:rsidRDefault="00A22B51" w:rsidP="00A22B51">
      <w:pPr>
        <w:pStyle w:val="NormalBold"/>
        <w:rPr>
          <w:lang w:val="es-ES"/>
        </w:rPr>
      </w:pPr>
      <w:r w:rsidRPr="00CD1BD2">
        <w:rPr>
          <w:rStyle w:val="HideTWBExt"/>
          <w:b w:val="0"/>
        </w:rPr>
        <w:t>&lt;DocAmend&gt;</w:t>
      </w:r>
      <w:r w:rsidRPr="00CD1BD2">
        <w:rPr>
          <w:lang w:val="es-ES"/>
        </w:rPr>
        <w:t>Päätöslauselmaesitys</w:t>
      </w:r>
      <w:r w:rsidRPr="00CD1BD2">
        <w:rPr>
          <w:rStyle w:val="HideTWBExt"/>
          <w:b w:val="0"/>
        </w:rPr>
        <w:t>&lt;/DocAmend&gt;</w:t>
      </w:r>
    </w:p>
    <w:p w14:paraId="4A421034" w14:textId="77777777" w:rsidR="00A22B51" w:rsidRPr="00CD1BD2" w:rsidRDefault="00A22B51" w:rsidP="00A22B51">
      <w:pPr>
        <w:pStyle w:val="NormalBold"/>
        <w:rPr>
          <w:lang w:val="es-ES"/>
        </w:rPr>
      </w:pPr>
      <w:r w:rsidRPr="00CD1BD2">
        <w:rPr>
          <w:rStyle w:val="HideTWBExt"/>
          <w:b w:val="0"/>
        </w:rPr>
        <w:t>&lt;Article&gt;</w:t>
      </w:r>
      <w:r w:rsidRPr="00CD1BD2">
        <w:rPr>
          <w:lang w:val="es-ES"/>
        </w:rPr>
        <w:t>16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70ACBF6" w14:textId="77777777" w:rsidTr="0030684B">
        <w:trPr>
          <w:trHeight w:hRule="exact" w:val="240"/>
          <w:jc w:val="center"/>
        </w:trPr>
        <w:tc>
          <w:tcPr>
            <w:tcW w:w="9752" w:type="dxa"/>
            <w:gridSpan w:val="2"/>
            <w:tcBorders>
              <w:top w:val="nil"/>
              <w:left w:val="nil"/>
              <w:bottom w:val="nil"/>
              <w:right w:val="nil"/>
            </w:tcBorders>
          </w:tcPr>
          <w:p w14:paraId="63747DCB" w14:textId="77777777" w:rsidR="00A22B51" w:rsidRPr="00CD1BD2" w:rsidRDefault="00A22B51" w:rsidP="0030684B">
            <w:pPr>
              <w:rPr>
                <w:lang w:val="es-ES"/>
              </w:rPr>
            </w:pPr>
          </w:p>
        </w:tc>
      </w:tr>
      <w:tr w:rsidR="00A22B51" w:rsidRPr="00CD1BD2" w14:paraId="4C44A404" w14:textId="77777777" w:rsidTr="0030684B">
        <w:trPr>
          <w:trHeight w:val="240"/>
          <w:jc w:val="center"/>
        </w:trPr>
        <w:tc>
          <w:tcPr>
            <w:tcW w:w="4876" w:type="dxa"/>
            <w:tcBorders>
              <w:top w:val="nil"/>
              <w:left w:val="nil"/>
              <w:bottom w:val="nil"/>
              <w:right w:val="nil"/>
            </w:tcBorders>
          </w:tcPr>
          <w:p w14:paraId="443F4F7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BD883C9" w14:textId="77777777" w:rsidR="00A22B51" w:rsidRPr="00CD1BD2" w:rsidRDefault="00A22B51" w:rsidP="0030684B">
            <w:pPr>
              <w:pStyle w:val="AmColumnHeading"/>
            </w:pPr>
            <w:r w:rsidRPr="00CD1BD2">
              <w:t>Tarkistus</w:t>
            </w:r>
          </w:p>
        </w:tc>
      </w:tr>
      <w:tr w:rsidR="00A22B51" w:rsidRPr="00CD1BD2" w14:paraId="3D6C3171" w14:textId="77777777" w:rsidTr="0030684B">
        <w:trPr>
          <w:jc w:val="center"/>
        </w:trPr>
        <w:tc>
          <w:tcPr>
            <w:tcW w:w="4876" w:type="dxa"/>
            <w:tcBorders>
              <w:top w:val="nil"/>
              <w:left w:val="nil"/>
              <w:bottom w:val="nil"/>
              <w:right w:val="nil"/>
            </w:tcBorders>
          </w:tcPr>
          <w:p w14:paraId="0054F9CF" w14:textId="77777777" w:rsidR="00A22B51" w:rsidRPr="00CD1BD2" w:rsidRDefault="00A22B51" w:rsidP="0030684B">
            <w:pPr>
              <w:pStyle w:val="Normal6a"/>
            </w:pPr>
          </w:p>
        </w:tc>
        <w:tc>
          <w:tcPr>
            <w:tcW w:w="4876" w:type="dxa"/>
            <w:tcBorders>
              <w:top w:val="nil"/>
              <w:left w:val="nil"/>
              <w:bottom w:val="nil"/>
              <w:right w:val="nil"/>
            </w:tcBorders>
          </w:tcPr>
          <w:p w14:paraId="57003132" w14:textId="77777777" w:rsidR="00A22B51" w:rsidRPr="00CD1BD2" w:rsidRDefault="00A22B51" w:rsidP="0030684B">
            <w:pPr>
              <w:pStyle w:val="Normal6a"/>
            </w:pPr>
            <w:r w:rsidRPr="00CD1BD2">
              <w:rPr>
                <w:b/>
                <w:i/>
              </w:rPr>
              <w:t>16 b.</w:t>
            </w:r>
            <w:r w:rsidRPr="00CD1BD2">
              <w:tab/>
            </w:r>
            <w:r w:rsidRPr="00CD1BD2">
              <w:rPr>
                <w:b/>
                <w:i/>
              </w:rPr>
              <w:t>kehottaa jäsenvaltioita varmistamaan, että saatettaessa syyttömyysolettamaa koskeva direktiivi (EU) 2016/343 osaksi kansallista lainsäädäntöä ei rajoiteta oikeutta raportoida ja tiedottaa yleisölle yleistä etua koskevista asioista, myös oikeudellisista tutkinnoista, joista ei säädetä direktiivissä; kehottaa jäsenvaltioita tarkastelemaan uudelleen ja tarvittaessa muuttamaan nykyisiä kansallisia säännöksiä, jotka voivat rajoittaa journalistisia vapauksia;</w:t>
            </w:r>
          </w:p>
        </w:tc>
      </w:tr>
    </w:tbl>
    <w:p w14:paraId="7AB1A1F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B9EE8AF" w14:textId="77777777" w:rsidR="00A22B51" w:rsidRPr="00CD1BD2" w:rsidRDefault="00A22B51" w:rsidP="00A22B51">
      <w:r w:rsidRPr="00CD1BD2">
        <w:rPr>
          <w:rStyle w:val="HideTWBExt"/>
        </w:rPr>
        <w:t>&lt;/Amend&gt;</w:t>
      </w:r>
    </w:p>
    <w:p w14:paraId="2541CCD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395</w:t>
      </w:r>
      <w:r w:rsidRPr="00CD1BD2">
        <w:rPr>
          <w:rStyle w:val="HideTWBExt"/>
          <w:b w:val="0"/>
        </w:rPr>
        <w:t>&lt;/NumAm&gt;</w:t>
      </w:r>
    </w:p>
    <w:p w14:paraId="685CB483"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47860651" w14:textId="77777777" w:rsidR="00A22B51" w:rsidRPr="00CD1BD2" w:rsidRDefault="00A22B51" w:rsidP="00A22B51">
      <w:pPr>
        <w:pStyle w:val="NormalBold"/>
      </w:pPr>
      <w:r w:rsidRPr="00CD1BD2">
        <w:rPr>
          <w:rStyle w:val="HideTWBExt"/>
          <w:b w:val="0"/>
        </w:rPr>
        <w:t>&lt;/RepeatBlock-By&gt;</w:t>
      </w:r>
    </w:p>
    <w:p w14:paraId="7BAD2D8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DB7DD7F" w14:textId="77777777" w:rsidR="00A22B51" w:rsidRPr="00CD1BD2" w:rsidRDefault="00A22B51" w:rsidP="00A22B51">
      <w:pPr>
        <w:pStyle w:val="NormalBold"/>
      </w:pPr>
      <w:r w:rsidRPr="00CD1BD2">
        <w:rPr>
          <w:rStyle w:val="HideTWBExt"/>
          <w:b w:val="0"/>
        </w:rPr>
        <w:t>&lt;Article&gt;</w:t>
      </w:r>
      <w:r w:rsidRPr="00CD1BD2">
        <w:t>16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6599A03" w14:textId="77777777" w:rsidTr="0030684B">
        <w:trPr>
          <w:trHeight w:hRule="exact" w:val="240"/>
          <w:jc w:val="center"/>
        </w:trPr>
        <w:tc>
          <w:tcPr>
            <w:tcW w:w="9752" w:type="dxa"/>
            <w:gridSpan w:val="2"/>
            <w:tcBorders>
              <w:top w:val="nil"/>
              <w:left w:val="nil"/>
              <w:bottom w:val="nil"/>
              <w:right w:val="nil"/>
            </w:tcBorders>
          </w:tcPr>
          <w:p w14:paraId="51B921FC" w14:textId="77777777" w:rsidR="00A22B51" w:rsidRPr="00CD1BD2" w:rsidRDefault="00A22B51" w:rsidP="0030684B"/>
        </w:tc>
      </w:tr>
      <w:tr w:rsidR="00A22B51" w:rsidRPr="00CD1BD2" w14:paraId="09A60686" w14:textId="77777777" w:rsidTr="0030684B">
        <w:trPr>
          <w:trHeight w:val="240"/>
          <w:jc w:val="center"/>
        </w:trPr>
        <w:tc>
          <w:tcPr>
            <w:tcW w:w="4876" w:type="dxa"/>
            <w:tcBorders>
              <w:top w:val="nil"/>
              <w:left w:val="nil"/>
              <w:bottom w:val="nil"/>
              <w:right w:val="nil"/>
            </w:tcBorders>
          </w:tcPr>
          <w:p w14:paraId="76763A4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0A6CA27" w14:textId="77777777" w:rsidR="00A22B51" w:rsidRPr="00CD1BD2" w:rsidRDefault="00A22B51" w:rsidP="0030684B">
            <w:pPr>
              <w:pStyle w:val="AmColumnHeading"/>
            </w:pPr>
            <w:r w:rsidRPr="00CD1BD2">
              <w:t>Tarkistus</w:t>
            </w:r>
          </w:p>
        </w:tc>
      </w:tr>
      <w:tr w:rsidR="00A22B51" w:rsidRPr="00CD1BD2" w14:paraId="0A0ACB25" w14:textId="77777777" w:rsidTr="0030684B">
        <w:trPr>
          <w:jc w:val="center"/>
        </w:trPr>
        <w:tc>
          <w:tcPr>
            <w:tcW w:w="4876" w:type="dxa"/>
            <w:tcBorders>
              <w:top w:val="nil"/>
              <w:left w:val="nil"/>
              <w:bottom w:val="nil"/>
              <w:right w:val="nil"/>
            </w:tcBorders>
          </w:tcPr>
          <w:p w14:paraId="4154F9AD" w14:textId="77777777" w:rsidR="00A22B51" w:rsidRPr="00CD1BD2" w:rsidRDefault="00A22B51" w:rsidP="0030684B">
            <w:pPr>
              <w:pStyle w:val="Normal6a"/>
            </w:pPr>
          </w:p>
        </w:tc>
        <w:tc>
          <w:tcPr>
            <w:tcW w:w="4876" w:type="dxa"/>
            <w:tcBorders>
              <w:top w:val="nil"/>
              <w:left w:val="nil"/>
              <w:bottom w:val="nil"/>
              <w:right w:val="nil"/>
            </w:tcBorders>
          </w:tcPr>
          <w:p w14:paraId="73FB481F" w14:textId="77777777" w:rsidR="00A22B51" w:rsidRPr="00CD1BD2" w:rsidRDefault="00A22B51" w:rsidP="0030684B">
            <w:pPr>
              <w:pStyle w:val="Normal6a"/>
            </w:pPr>
            <w:r w:rsidRPr="00CD1BD2">
              <w:rPr>
                <w:b/>
                <w:i/>
              </w:rPr>
              <w:t>16 b.</w:t>
            </w:r>
            <w:r w:rsidRPr="00CD1BD2">
              <w:tab/>
            </w:r>
            <w:r w:rsidRPr="00CD1BD2">
              <w:rPr>
                <w:b/>
                <w:i/>
              </w:rPr>
              <w:t>palauttaa mieliin, että mielipiteen- ja sananvapaus sekä tiedonvälityksen vapaus taataan ihmisoikeuksien yleismaailmallisen julistuksen 19 artiklassa;</w:t>
            </w:r>
          </w:p>
        </w:tc>
      </w:tr>
    </w:tbl>
    <w:p w14:paraId="5B2003E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642E7B2" w14:textId="77777777" w:rsidR="00A22B51" w:rsidRPr="00CD1BD2" w:rsidRDefault="00A22B51" w:rsidP="00A22B51">
      <w:r w:rsidRPr="00CD1BD2">
        <w:rPr>
          <w:rStyle w:val="HideTWBExt"/>
        </w:rPr>
        <w:t>&lt;/Amend&gt;</w:t>
      </w:r>
    </w:p>
    <w:p w14:paraId="5FC31F4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396</w:t>
      </w:r>
      <w:r w:rsidRPr="00CD1BD2">
        <w:rPr>
          <w:rStyle w:val="HideTWBExt"/>
          <w:b w:val="0"/>
        </w:rPr>
        <w:t>&lt;/NumAm&gt;</w:t>
      </w:r>
    </w:p>
    <w:p w14:paraId="5B93EBF0"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54CF4DC6" w14:textId="77777777" w:rsidR="00A22B51" w:rsidRPr="00CD1BD2" w:rsidRDefault="00A22B51" w:rsidP="00A22B51">
      <w:pPr>
        <w:pStyle w:val="NormalBold"/>
      </w:pPr>
      <w:r w:rsidRPr="00CD1BD2">
        <w:rPr>
          <w:rStyle w:val="HideTWBExt"/>
          <w:b w:val="0"/>
        </w:rPr>
        <w:t>&lt;/RepeatBlock-By&gt;</w:t>
      </w:r>
    </w:p>
    <w:p w14:paraId="2FE77AE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E61A3F6" w14:textId="77777777" w:rsidR="00A22B51" w:rsidRPr="00CD1BD2" w:rsidRDefault="00A22B51" w:rsidP="00A22B51">
      <w:pPr>
        <w:pStyle w:val="NormalBold"/>
      </w:pPr>
      <w:r w:rsidRPr="00CD1BD2">
        <w:rPr>
          <w:rStyle w:val="HideTWBExt"/>
          <w:b w:val="0"/>
        </w:rPr>
        <w:t>&lt;Article&gt;</w:t>
      </w:r>
      <w:r w:rsidRPr="00CD1BD2">
        <w:t>16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D9B52E8" w14:textId="77777777" w:rsidTr="0030684B">
        <w:trPr>
          <w:trHeight w:hRule="exact" w:val="240"/>
          <w:jc w:val="center"/>
        </w:trPr>
        <w:tc>
          <w:tcPr>
            <w:tcW w:w="9752" w:type="dxa"/>
            <w:gridSpan w:val="2"/>
            <w:tcBorders>
              <w:top w:val="nil"/>
              <w:left w:val="nil"/>
              <w:bottom w:val="nil"/>
              <w:right w:val="nil"/>
            </w:tcBorders>
          </w:tcPr>
          <w:p w14:paraId="62DC043C" w14:textId="77777777" w:rsidR="00A22B51" w:rsidRPr="00CD1BD2" w:rsidRDefault="00A22B51" w:rsidP="0030684B"/>
        </w:tc>
      </w:tr>
      <w:tr w:rsidR="00A22B51" w:rsidRPr="00CD1BD2" w14:paraId="48907174" w14:textId="77777777" w:rsidTr="0030684B">
        <w:trPr>
          <w:trHeight w:val="240"/>
          <w:jc w:val="center"/>
        </w:trPr>
        <w:tc>
          <w:tcPr>
            <w:tcW w:w="4876" w:type="dxa"/>
            <w:tcBorders>
              <w:top w:val="nil"/>
              <w:left w:val="nil"/>
              <w:bottom w:val="nil"/>
              <w:right w:val="nil"/>
            </w:tcBorders>
          </w:tcPr>
          <w:p w14:paraId="3AC8515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1E56640" w14:textId="77777777" w:rsidR="00A22B51" w:rsidRPr="00CD1BD2" w:rsidRDefault="00A22B51" w:rsidP="0030684B">
            <w:pPr>
              <w:pStyle w:val="AmColumnHeading"/>
            </w:pPr>
            <w:r w:rsidRPr="00CD1BD2">
              <w:t>Tarkistus</w:t>
            </w:r>
          </w:p>
        </w:tc>
      </w:tr>
      <w:tr w:rsidR="00A22B51" w:rsidRPr="00CD1BD2" w14:paraId="1FFDAA26" w14:textId="77777777" w:rsidTr="0030684B">
        <w:trPr>
          <w:jc w:val="center"/>
        </w:trPr>
        <w:tc>
          <w:tcPr>
            <w:tcW w:w="4876" w:type="dxa"/>
            <w:tcBorders>
              <w:top w:val="nil"/>
              <w:left w:val="nil"/>
              <w:bottom w:val="nil"/>
              <w:right w:val="nil"/>
            </w:tcBorders>
          </w:tcPr>
          <w:p w14:paraId="685D3E90" w14:textId="77777777" w:rsidR="00A22B51" w:rsidRPr="00CD1BD2" w:rsidRDefault="00A22B51" w:rsidP="0030684B">
            <w:pPr>
              <w:pStyle w:val="Normal6a"/>
            </w:pPr>
          </w:p>
        </w:tc>
        <w:tc>
          <w:tcPr>
            <w:tcW w:w="4876" w:type="dxa"/>
            <w:tcBorders>
              <w:top w:val="nil"/>
              <w:left w:val="nil"/>
              <w:bottom w:val="nil"/>
              <w:right w:val="nil"/>
            </w:tcBorders>
          </w:tcPr>
          <w:p w14:paraId="5C3608D5" w14:textId="77777777" w:rsidR="00A22B51" w:rsidRPr="00CD1BD2" w:rsidRDefault="00A22B51" w:rsidP="0030684B">
            <w:pPr>
              <w:pStyle w:val="Normal6a"/>
            </w:pPr>
            <w:r w:rsidRPr="00CD1BD2">
              <w:rPr>
                <w:b/>
                <w:i/>
              </w:rPr>
              <w:t>16 c.</w:t>
            </w:r>
            <w:r w:rsidRPr="00CD1BD2">
              <w:tab/>
            </w:r>
            <w:r w:rsidRPr="00CD1BD2">
              <w:rPr>
                <w:b/>
                <w:i/>
              </w:rPr>
              <w:t>palauttaa mieliin, että julkisen palvelun mediaa tarvitaan varmistamaan yhteiskuntaa ilmentävä poliittinen moniarvoisuus; palauttaa mieliin, että julkisen palvelun toimittajien edellytetään pysyvän poliittisesti puolueettomina tehtäviään hoitaessaan ja että heillä on oikeus pitää henkilökohtaisia mielipiteitä; tuomitsee poliittiset puhdistukset julkisessa palvelussa;</w:t>
            </w:r>
          </w:p>
        </w:tc>
      </w:tr>
    </w:tbl>
    <w:p w14:paraId="6175345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864F053" w14:textId="77777777" w:rsidR="00A22B51" w:rsidRPr="00CD1BD2" w:rsidRDefault="00A22B51" w:rsidP="00A22B51">
      <w:r w:rsidRPr="00CD1BD2">
        <w:rPr>
          <w:rStyle w:val="HideTWBExt"/>
        </w:rPr>
        <w:t>&lt;/Amend&gt;</w:t>
      </w:r>
    </w:p>
    <w:p w14:paraId="296007D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397</w:t>
      </w:r>
      <w:r w:rsidRPr="00CD1BD2">
        <w:rPr>
          <w:rStyle w:val="HideTWBExt"/>
          <w:b w:val="0"/>
        </w:rPr>
        <w:t>&lt;/NumAm&gt;</w:t>
      </w:r>
    </w:p>
    <w:p w14:paraId="64194C8B"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Juan Fernando López Aguilar</w:t>
      </w:r>
      <w:r w:rsidRPr="00CD1BD2">
        <w:rPr>
          <w:rStyle w:val="HideTWBExt"/>
          <w:b w:val="0"/>
        </w:rPr>
        <w:t>&lt;/Members&gt;</w:t>
      </w:r>
    </w:p>
    <w:p w14:paraId="399A6C5A" w14:textId="77777777" w:rsidR="00A22B51" w:rsidRPr="00CD1BD2" w:rsidRDefault="00A22B51" w:rsidP="00A22B51">
      <w:pPr>
        <w:pStyle w:val="NormalBold"/>
      </w:pPr>
      <w:r w:rsidRPr="00CD1BD2">
        <w:rPr>
          <w:rStyle w:val="HideTWBExt"/>
          <w:b w:val="0"/>
        </w:rPr>
        <w:t>&lt;/RepeatBlock-By&gt;</w:t>
      </w:r>
    </w:p>
    <w:p w14:paraId="743B9C3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DE432C3" w14:textId="77777777" w:rsidR="00A22B51" w:rsidRPr="00CD1BD2" w:rsidRDefault="00A22B51" w:rsidP="00A22B51">
      <w:pPr>
        <w:pStyle w:val="NormalBold"/>
      </w:pPr>
      <w:r w:rsidRPr="00CD1BD2">
        <w:rPr>
          <w:rStyle w:val="HideTWBExt"/>
          <w:b w:val="0"/>
        </w:rPr>
        <w:t>&lt;Article&gt;</w:t>
      </w:r>
      <w:r w:rsidRPr="00CD1BD2">
        <w:t>16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2346A4F" w14:textId="77777777" w:rsidTr="0030684B">
        <w:trPr>
          <w:trHeight w:hRule="exact" w:val="240"/>
          <w:jc w:val="center"/>
        </w:trPr>
        <w:tc>
          <w:tcPr>
            <w:tcW w:w="9752" w:type="dxa"/>
            <w:gridSpan w:val="2"/>
            <w:tcBorders>
              <w:top w:val="nil"/>
              <w:left w:val="nil"/>
              <w:bottom w:val="nil"/>
              <w:right w:val="nil"/>
            </w:tcBorders>
          </w:tcPr>
          <w:p w14:paraId="267C1B6A" w14:textId="77777777" w:rsidR="00A22B51" w:rsidRPr="00CD1BD2" w:rsidRDefault="00A22B51" w:rsidP="0030684B"/>
        </w:tc>
      </w:tr>
      <w:tr w:rsidR="00A22B51" w:rsidRPr="00CD1BD2" w14:paraId="45F669EC" w14:textId="77777777" w:rsidTr="0030684B">
        <w:trPr>
          <w:trHeight w:val="240"/>
          <w:jc w:val="center"/>
        </w:trPr>
        <w:tc>
          <w:tcPr>
            <w:tcW w:w="4876" w:type="dxa"/>
            <w:tcBorders>
              <w:top w:val="nil"/>
              <w:left w:val="nil"/>
              <w:bottom w:val="nil"/>
              <w:right w:val="nil"/>
            </w:tcBorders>
          </w:tcPr>
          <w:p w14:paraId="2FDF000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91140FA" w14:textId="77777777" w:rsidR="00A22B51" w:rsidRPr="00CD1BD2" w:rsidRDefault="00A22B51" w:rsidP="0030684B">
            <w:pPr>
              <w:pStyle w:val="AmColumnHeading"/>
            </w:pPr>
            <w:r w:rsidRPr="00CD1BD2">
              <w:t>Tarkistus</w:t>
            </w:r>
          </w:p>
        </w:tc>
      </w:tr>
      <w:tr w:rsidR="00A22B51" w:rsidRPr="00CD1BD2" w14:paraId="532F1E12" w14:textId="77777777" w:rsidTr="0030684B">
        <w:trPr>
          <w:jc w:val="center"/>
        </w:trPr>
        <w:tc>
          <w:tcPr>
            <w:tcW w:w="4876" w:type="dxa"/>
            <w:tcBorders>
              <w:top w:val="nil"/>
              <w:left w:val="nil"/>
              <w:bottom w:val="nil"/>
              <w:right w:val="nil"/>
            </w:tcBorders>
          </w:tcPr>
          <w:p w14:paraId="194A57EE" w14:textId="77777777" w:rsidR="00A22B51" w:rsidRPr="00CD1BD2" w:rsidRDefault="00A22B51" w:rsidP="0030684B">
            <w:pPr>
              <w:pStyle w:val="Normal6a"/>
            </w:pPr>
          </w:p>
        </w:tc>
        <w:tc>
          <w:tcPr>
            <w:tcW w:w="4876" w:type="dxa"/>
            <w:tcBorders>
              <w:top w:val="nil"/>
              <w:left w:val="nil"/>
              <w:bottom w:val="nil"/>
              <w:right w:val="nil"/>
            </w:tcBorders>
          </w:tcPr>
          <w:p w14:paraId="541C0D17" w14:textId="77777777" w:rsidR="00A22B51" w:rsidRPr="00CD1BD2" w:rsidRDefault="00A22B51" w:rsidP="0030684B">
            <w:pPr>
              <w:pStyle w:val="Normal6a"/>
            </w:pPr>
            <w:r w:rsidRPr="00CD1BD2">
              <w:rPr>
                <w:b/>
                <w:i/>
              </w:rPr>
              <w:t>16 c.</w:t>
            </w:r>
            <w:r w:rsidRPr="00CD1BD2">
              <w:tab/>
            </w:r>
            <w:r w:rsidRPr="00CD1BD2">
              <w:rPr>
                <w:b/>
                <w:i/>
              </w:rPr>
              <w:t>kehottaa Euroopan komissiota sisällyttämään oikeusvaltiokertomukseensa tiedotusvälineiden vapautta koskevaan pilariin erityisen alajakson toimenpiteistä, jotka koskevat disinformaation torjuntaa verkkoalustoilla;</w:t>
            </w:r>
          </w:p>
        </w:tc>
      </w:tr>
    </w:tbl>
    <w:p w14:paraId="51A175E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A34DED5" w14:textId="77777777" w:rsidR="00A22B51" w:rsidRPr="00CD1BD2" w:rsidRDefault="00A22B51" w:rsidP="00A22B51">
      <w:r w:rsidRPr="00CD1BD2">
        <w:rPr>
          <w:rStyle w:val="HideTWBExt"/>
        </w:rPr>
        <w:t>&lt;/Amend&gt;</w:t>
      </w:r>
    </w:p>
    <w:p w14:paraId="11B8819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398</w:t>
      </w:r>
      <w:r w:rsidRPr="00CD1BD2">
        <w:rPr>
          <w:rStyle w:val="HideTWBExt"/>
          <w:b w:val="0"/>
        </w:rPr>
        <w:t>&lt;/NumAm&gt;</w:t>
      </w:r>
    </w:p>
    <w:p w14:paraId="6E506388"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1D0744E8" w14:textId="77777777" w:rsidR="00A22B51" w:rsidRPr="00CD1BD2" w:rsidRDefault="00A22B51" w:rsidP="00A22B51">
      <w:pPr>
        <w:pStyle w:val="NormalBold"/>
      </w:pPr>
      <w:r w:rsidRPr="00CD1BD2">
        <w:rPr>
          <w:rStyle w:val="HideTWBExt"/>
          <w:b w:val="0"/>
        </w:rPr>
        <w:t>&lt;/RepeatBlock-By&gt;</w:t>
      </w:r>
    </w:p>
    <w:p w14:paraId="3AEB2C5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B11821D" w14:textId="77777777" w:rsidR="00A22B51" w:rsidRPr="00CD1BD2" w:rsidRDefault="00A22B51" w:rsidP="00A22B51">
      <w:pPr>
        <w:pStyle w:val="NormalBold"/>
      </w:pPr>
      <w:r w:rsidRPr="00CD1BD2">
        <w:rPr>
          <w:rStyle w:val="HideTWBExt"/>
          <w:b w:val="0"/>
        </w:rPr>
        <w:t>&lt;Article&gt;</w:t>
      </w:r>
      <w:r w:rsidRPr="00CD1BD2">
        <w:t>16 d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3D2815" w14:textId="77777777" w:rsidTr="0030684B">
        <w:trPr>
          <w:trHeight w:hRule="exact" w:val="240"/>
          <w:jc w:val="center"/>
        </w:trPr>
        <w:tc>
          <w:tcPr>
            <w:tcW w:w="9752" w:type="dxa"/>
            <w:gridSpan w:val="2"/>
            <w:tcBorders>
              <w:top w:val="nil"/>
              <w:left w:val="nil"/>
              <w:bottom w:val="nil"/>
              <w:right w:val="nil"/>
            </w:tcBorders>
          </w:tcPr>
          <w:p w14:paraId="19B97152" w14:textId="77777777" w:rsidR="00A22B51" w:rsidRPr="00CD1BD2" w:rsidRDefault="00A22B51" w:rsidP="0030684B"/>
        </w:tc>
      </w:tr>
      <w:tr w:rsidR="00A22B51" w:rsidRPr="00CD1BD2" w14:paraId="30143FA1" w14:textId="77777777" w:rsidTr="0030684B">
        <w:trPr>
          <w:trHeight w:val="240"/>
          <w:jc w:val="center"/>
        </w:trPr>
        <w:tc>
          <w:tcPr>
            <w:tcW w:w="4876" w:type="dxa"/>
            <w:tcBorders>
              <w:top w:val="nil"/>
              <w:left w:val="nil"/>
              <w:bottom w:val="nil"/>
              <w:right w:val="nil"/>
            </w:tcBorders>
          </w:tcPr>
          <w:p w14:paraId="1737B0E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E8A70BF" w14:textId="77777777" w:rsidR="00A22B51" w:rsidRPr="00CD1BD2" w:rsidRDefault="00A22B51" w:rsidP="0030684B">
            <w:pPr>
              <w:pStyle w:val="AmColumnHeading"/>
            </w:pPr>
            <w:r w:rsidRPr="00CD1BD2">
              <w:t>Tarkistus</w:t>
            </w:r>
          </w:p>
        </w:tc>
      </w:tr>
      <w:tr w:rsidR="00A22B51" w:rsidRPr="00CD1BD2" w14:paraId="13B7065D" w14:textId="77777777" w:rsidTr="0030684B">
        <w:trPr>
          <w:jc w:val="center"/>
        </w:trPr>
        <w:tc>
          <w:tcPr>
            <w:tcW w:w="4876" w:type="dxa"/>
            <w:tcBorders>
              <w:top w:val="nil"/>
              <w:left w:val="nil"/>
              <w:bottom w:val="nil"/>
              <w:right w:val="nil"/>
            </w:tcBorders>
          </w:tcPr>
          <w:p w14:paraId="13D9E114" w14:textId="77777777" w:rsidR="00A22B51" w:rsidRPr="00CD1BD2" w:rsidRDefault="00A22B51" w:rsidP="0030684B">
            <w:pPr>
              <w:pStyle w:val="Normal6a"/>
            </w:pPr>
          </w:p>
        </w:tc>
        <w:tc>
          <w:tcPr>
            <w:tcW w:w="4876" w:type="dxa"/>
            <w:tcBorders>
              <w:top w:val="nil"/>
              <w:left w:val="nil"/>
              <w:bottom w:val="nil"/>
              <w:right w:val="nil"/>
            </w:tcBorders>
          </w:tcPr>
          <w:p w14:paraId="289C6AB9" w14:textId="77777777" w:rsidR="00A22B51" w:rsidRPr="00CD1BD2" w:rsidRDefault="00A22B51" w:rsidP="0030684B">
            <w:pPr>
              <w:pStyle w:val="Normal6a"/>
            </w:pPr>
            <w:r w:rsidRPr="00CD1BD2">
              <w:rPr>
                <w:b/>
                <w:i/>
              </w:rPr>
              <w:t>16 d.</w:t>
            </w:r>
            <w:r w:rsidRPr="00CD1BD2">
              <w:tab/>
            </w:r>
            <w:r w:rsidRPr="00CD1BD2">
              <w:rPr>
                <w:b/>
                <w:i/>
              </w:rPr>
              <w:t>painottaa, että laajamittainen disinformaatio ja ulkomainen tiedon manipulointi ja puuttuminen – joita kehittyneet tekoälyjärjestelmät vahvistavat yhä enemmän – heikentävät suoraan oikeusvaltioperiaatetta ja demokraattisia prosesseja, ja tukee voimakkaasti unionin toimien vahvistamista tietoympäristön lahjomattomuuden turvaamiseksi; kehottaa komissiota ja jäsenvaltioita panemaan digipalvelusäädöksen ja tekoälysäädöksen kaikilta osin ja päättäväisesti täytäntöön, jotta varmistetaan avoimuus, vastuuvelvollisuus ja oikeusvaltioperiaatteeseen kohdistuvien tekoälyyn perustuvien järjestelmätason riskien tehokas lieventäminen erityisesti vaaleihin liittyvissä yhteyksissä;</w:t>
            </w:r>
          </w:p>
        </w:tc>
      </w:tr>
    </w:tbl>
    <w:p w14:paraId="6F7BD86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D28DCB9" w14:textId="77777777" w:rsidR="00A22B51" w:rsidRPr="00CD1BD2" w:rsidRDefault="00A22B51" w:rsidP="00A22B51">
      <w:r w:rsidRPr="00CD1BD2">
        <w:rPr>
          <w:rStyle w:val="HideTWBExt"/>
        </w:rPr>
        <w:t>&lt;/Amend&gt;</w:t>
      </w:r>
    </w:p>
    <w:p w14:paraId="5DCFCC3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399</w:t>
      </w:r>
      <w:r w:rsidRPr="00CD1BD2">
        <w:rPr>
          <w:rStyle w:val="HideTWBExt"/>
          <w:b w:val="0"/>
        </w:rPr>
        <w:t>&lt;/NumAm&gt;</w:t>
      </w:r>
    </w:p>
    <w:p w14:paraId="07DB49CF"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02AB312A" w14:textId="77777777" w:rsidR="00A22B51" w:rsidRPr="00CD1BD2" w:rsidRDefault="00A22B51" w:rsidP="00A22B51">
      <w:pPr>
        <w:pStyle w:val="NormalBold"/>
      </w:pPr>
      <w:r w:rsidRPr="00CD1BD2">
        <w:rPr>
          <w:rStyle w:val="HideTWBExt"/>
          <w:b w:val="0"/>
        </w:rPr>
        <w:t>&lt;/RepeatBlock-By&gt;</w:t>
      </w:r>
    </w:p>
    <w:p w14:paraId="7C89DD1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FF49EF8" w14:textId="77777777" w:rsidR="00A22B51" w:rsidRPr="00CD1BD2" w:rsidRDefault="00A22B51" w:rsidP="00A22B51">
      <w:pPr>
        <w:pStyle w:val="NormalBold"/>
      </w:pPr>
      <w:r w:rsidRPr="00CD1BD2">
        <w:rPr>
          <w:rStyle w:val="HideTWBExt"/>
          <w:b w:val="0"/>
        </w:rPr>
        <w:t>&lt;Article&gt;</w:t>
      </w:r>
      <w:r w:rsidRPr="00CD1BD2">
        <w:t>17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9B1D7C" w14:textId="77777777" w:rsidTr="0030684B">
        <w:trPr>
          <w:trHeight w:hRule="exact" w:val="240"/>
          <w:jc w:val="center"/>
        </w:trPr>
        <w:tc>
          <w:tcPr>
            <w:tcW w:w="9752" w:type="dxa"/>
            <w:gridSpan w:val="2"/>
            <w:tcBorders>
              <w:top w:val="nil"/>
              <w:left w:val="nil"/>
              <w:bottom w:val="nil"/>
              <w:right w:val="nil"/>
            </w:tcBorders>
          </w:tcPr>
          <w:p w14:paraId="76835D31" w14:textId="77777777" w:rsidR="00A22B51" w:rsidRPr="00CD1BD2" w:rsidRDefault="00A22B51" w:rsidP="0030684B"/>
        </w:tc>
      </w:tr>
      <w:tr w:rsidR="00A22B51" w:rsidRPr="00CD1BD2" w14:paraId="77CDEF16" w14:textId="77777777" w:rsidTr="0030684B">
        <w:trPr>
          <w:trHeight w:val="240"/>
          <w:jc w:val="center"/>
        </w:trPr>
        <w:tc>
          <w:tcPr>
            <w:tcW w:w="4876" w:type="dxa"/>
            <w:tcBorders>
              <w:top w:val="nil"/>
              <w:left w:val="nil"/>
              <w:bottom w:val="nil"/>
              <w:right w:val="nil"/>
            </w:tcBorders>
          </w:tcPr>
          <w:p w14:paraId="61C6DB1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4D0C2CD" w14:textId="77777777" w:rsidR="00A22B51" w:rsidRPr="00CD1BD2" w:rsidRDefault="00A22B51" w:rsidP="0030684B">
            <w:pPr>
              <w:pStyle w:val="AmColumnHeading"/>
            </w:pPr>
            <w:r w:rsidRPr="00CD1BD2">
              <w:t>Tarkistus</w:t>
            </w:r>
          </w:p>
        </w:tc>
      </w:tr>
      <w:tr w:rsidR="00A22B51" w:rsidRPr="00CD1BD2" w14:paraId="067FCA16" w14:textId="77777777" w:rsidTr="0030684B">
        <w:trPr>
          <w:jc w:val="center"/>
        </w:trPr>
        <w:tc>
          <w:tcPr>
            <w:tcW w:w="4876" w:type="dxa"/>
            <w:tcBorders>
              <w:top w:val="nil"/>
              <w:left w:val="nil"/>
              <w:bottom w:val="nil"/>
              <w:right w:val="nil"/>
            </w:tcBorders>
          </w:tcPr>
          <w:p w14:paraId="325A1D2C" w14:textId="77777777" w:rsidR="00A22B51" w:rsidRPr="00CD1BD2" w:rsidRDefault="00A22B51" w:rsidP="0030684B">
            <w:pPr>
              <w:pStyle w:val="Normal6a"/>
            </w:pPr>
            <w:r w:rsidRPr="00CD1BD2">
              <w:rPr>
                <w:b/>
                <w:i/>
              </w:rPr>
              <w:t>17.</w:t>
            </w:r>
            <w:r w:rsidRPr="00CD1BD2">
              <w:tab/>
            </w:r>
            <w:r w:rsidRPr="00CD1BD2">
              <w:rPr>
                <w:b/>
                <w:i/>
              </w:rPr>
              <w:t>korostaa ruohonjuuritason järjestöjen ja yhteisöperustaisten järjestöjen, ammattiliittojen, aktivistiryhmien, ihmisoikeuksien puolustajien ja valtiosta riippumattomien järjestöjen keskeistä roolia demokratian, tasa-arvon, oikeusvaltioperiaatteen ja perusoikeuksien edistämisessä ja ylläpitämisessä sekä valtion ja yksityisten toimien vastuuvelvollisuuden varmistamisessa;</w:t>
            </w:r>
          </w:p>
        </w:tc>
        <w:tc>
          <w:tcPr>
            <w:tcW w:w="4876" w:type="dxa"/>
            <w:tcBorders>
              <w:top w:val="nil"/>
              <w:left w:val="nil"/>
              <w:bottom w:val="nil"/>
              <w:right w:val="nil"/>
            </w:tcBorders>
          </w:tcPr>
          <w:p w14:paraId="461DF654" w14:textId="77777777" w:rsidR="00A22B51" w:rsidRPr="00CD1BD2" w:rsidRDefault="00A22B51" w:rsidP="0030684B">
            <w:pPr>
              <w:pStyle w:val="Normal6a"/>
            </w:pPr>
            <w:r w:rsidRPr="00CD1BD2">
              <w:rPr>
                <w:b/>
                <w:i/>
              </w:rPr>
              <w:t>Poistetaan.</w:t>
            </w:r>
          </w:p>
        </w:tc>
      </w:tr>
    </w:tbl>
    <w:p w14:paraId="6F78721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ABE2D8D" w14:textId="77777777" w:rsidR="00A22B51" w:rsidRPr="00CD1BD2" w:rsidRDefault="00A22B51" w:rsidP="00A22B51">
      <w:r w:rsidRPr="00CD1BD2">
        <w:rPr>
          <w:rStyle w:val="HideTWBExt"/>
        </w:rPr>
        <w:t>&lt;/Amend&gt;</w:t>
      </w:r>
    </w:p>
    <w:p w14:paraId="704AA19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400</w:t>
      </w:r>
      <w:r w:rsidRPr="00CD1BD2">
        <w:rPr>
          <w:rStyle w:val="HideTWBExt"/>
          <w:b w:val="0"/>
        </w:rPr>
        <w:t>&lt;/NumAm&gt;</w:t>
      </w:r>
    </w:p>
    <w:p w14:paraId="7A270F19"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477B3714" w14:textId="77777777" w:rsidR="00A22B51" w:rsidRPr="00CD1BD2" w:rsidRDefault="00A22B51" w:rsidP="00A22B51">
      <w:pPr>
        <w:pStyle w:val="NormalBold"/>
      </w:pPr>
      <w:r w:rsidRPr="00CD1BD2">
        <w:rPr>
          <w:rStyle w:val="HideTWBExt"/>
          <w:b w:val="0"/>
        </w:rPr>
        <w:t>&lt;/RepeatBlock-By&gt;</w:t>
      </w:r>
    </w:p>
    <w:p w14:paraId="5CFCE3F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CC34610" w14:textId="77777777" w:rsidR="00A22B51" w:rsidRPr="00CD1BD2" w:rsidRDefault="00A22B51" w:rsidP="00A22B51">
      <w:pPr>
        <w:pStyle w:val="NormalBold"/>
      </w:pPr>
      <w:r w:rsidRPr="00CD1BD2">
        <w:rPr>
          <w:rStyle w:val="HideTWBExt"/>
          <w:b w:val="0"/>
        </w:rPr>
        <w:t>&lt;Article&gt;</w:t>
      </w:r>
      <w:r w:rsidRPr="00CD1BD2">
        <w:t>17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E45E32F" w14:textId="77777777" w:rsidTr="0030684B">
        <w:trPr>
          <w:trHeight w:hRule="exact" w:val="240"/>
          <w:jc w:val="center"/>
        </w:trPr>
        <w:tc>
          <w:tcPr>
            <w:tcW w:w="9752" w:type="dxa"/>
            <w:gridSpan w:val="2"/>
            <w:tcBorders>
              <w:top w:val="nil"/>
              <w:left w:val="nil"/>
              <w:bottom w:val="nil"/>
              <w:right w:val="nil"/>
            </w:tcBorders>
          </w:tcPr>
          <w:p w14:paraId="1A63B5E5" w14:textId="77777777" w:rsidR="00A22B51" w:rsidRPr="00CD1BD2" w:rsidRDefault="00A22B51" w:rsidP="0030684B"/>
        </w:tc>
      </w:tr>
      <w:tr w:rsidR="00A22B51" w:rsidRPr="00CD1BD2" w14:paraId="535C1FD4" w14:textId="77777777" w:rsidTr="0030684B">
        <w:trPr>
          <w:trHeight w:val="240"/>
          <w:jc w:val="center"/>
        </w:trPr>
        <w:tc>
          <w:tcPr>
            <w:tcW w:w="4876" w:type="dxa"/>
            <w:tcBorders>
              <w:top w:val="nil"/>
              <w:left w:val="nil"/>
              <w:bottom w:val="nil"/>
              <w:right w:val="nil"/>
            </w:tcBorders>
          </w:tcPr>
          <w:p w14:paraId="5A298FD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77FF810" w14:textId="77777777" w:rsidR="00A22B51" w:rsidRPr="00CD1BD2" w:rsidRDefault="00A22B51" w:rsidP="0030684B">
            <w:pPr>
              <w:pStyle w:val="AmColumnHeading"/>
            </w:pPr>
            <w:r w:rsidRPr="00CD1BD2">
              <w:t>Tarkistus</w:t>
            </w:r>
          </w:p>
        </w:tc>
      </w:tr>
      <w:tr w:rsidR="00A22B51" w:rsidRPr="00CD1BD2" w14:paraId="150502CE" w14:textId="77777777" w:rsidTr="0030684B">
        <w:trPr>
          <w:jc w:val="center"/>
        </w:trPr>
        <w:tc>
          <w:tcPr>
            <w:tcW w:w="4876" w:type="dxa"/>
            <w:tcBorders>
              <w:top w:val="nil"/>
              <w:left w:val="nil"/>
              <w:bottom w:val="nil"/>
              <w:right w:val="nil"/>
            </w:tcBorders>
          </w:tcPr>
          <w:p w14:paraId="103DF3B1" w14:textId="77777777" w:rsidR="00A22B51" w:rsidRPr="00CD1BD2" w:rsidRDefault="00A22B51" w:rsidP="0030684B">
            <w:pPr>
              <w:pStyle w:val="Normal6a"/>
            </w:pPr>
            <w:r w:rsidRPr="00CD1BD2">
              <w:t>17.</w:t>
            </w:r>
            <w:r w:rsidRPr="00CD1BD2">
              <w:tab/>
              <w:t xml:space="preserve">korostaa ruohonjuuritason järjestöjen ja yhteisöperustaisten järjestöjen, ammattiliittojen, aktivistiryhmien, ihmisoikeuksien puolustajien ja valtiosta riippumattomien järjestöjen keskeistä roolia demokratian, tasa-arvon, oikeusvaltioperiaatteen ja perusoikeuksien edistämisessä ja ylläpitämisessä sekä valtion </w:t>
            </w:r>
            <w:r w:rsidRPr="00CD1BD2">
              <w:rPr>
                <w:b/>
                <w:i/>
              </w:rPr>
              <w:t>ja</w:t>
            </w:r>
            <w:r w:rsidRPr="00CD1BD2">
              <w:t xml:space="preserve"> yksityisten </w:t>
            </w:r>
            <w:r w:rsidRPr="00CD1BD2">
              <w:rPr>
                <w:b/>
                <w:i/>
              </w:rPr>
              <w:t>toimien</w:t>
            </w:r>
            <w:r w:rsidRPr="00CD1BD2">
              <w:t xml:space="preserve"> vastuuvelvollisuuden varmistamisessa;</w:t>
            </w:r>
          </w:p>
        </w:tc>
        <w:tc>
          <w:tcPr>
            <w:tcW w:w="4876" w:type="dxa"/>
            <w:tcBorders>
              <w:top w:val="nil"/>
              <w:left w:val="nil"/>
              <w:bottom w:val="nil"/>
              <w:right w:val="nil"/>
            </w:tcBorders>
          </w:tcPr>
          <w:p w14:paraId="33BA8174" w14:textId="77777777" w:rsidR="00A22B51" w:rsidRPr="00CD1BD2" w:rsidRDefault="00A22B51" w:rsidP="0030684B">
            <w:pPr>
              <w:pStyle w:val="Normal6a"/>
            </w:pPr>
            <w:r w:rsidRPr="00CD1BD2">
              <w:t>17.</w:t>
            </w:r>
            <w:r w:rsidRPr="00CD1BD2">
              <w:tab/>
              <w:t xml:space="preserve">korostaa ruohonjuuritason järjestöjen ja yhteisöperustaisten järjestöjen, ammattiliittojen, aktivistiryhmien, ihmisoikeuksien puolustajien ja valtiosta riippumattomien järjestöjen keskeistä roolia demokratian, tasa-arvon, oikeusvaltioperiaatteen ja perusoikeuksien edistämisessä ja ylläpitämisessä </w:t>
            </w:r>
            <w:r w:rsidRPr="00CD1BD2">
              <w:rPr>
                <w:b/>
                <w:i/>
              </w:rPr>
              <w:t>samoin kuin niiden</w:t>
            </w:r>
            <w:r w:rsidRPr="00CD1BD2">
              <w:t xml:space="preserve"> sekä valtion </w:t>
            </w:r>
            <w:r w:rsidRPr="00CD1BD2">
              <w:rPr>
                <w:b/>
                <w:i/>
              </w:rPr>
              <w:t>että</w:t>
            </w:r>
            <w:r w:rsidRPr="00CD1BD2">
              <w:t xml:space="preserve"> yksityisten </w:t>
            </w:r>
            <w:r w:rsidRPr="00CD1BD2">
              <w:rPr>
                <w:b/>
                <w:i/>
              </w:rPr>
              <w:t>toimijoiden</w:t>
            </w:r>
            <w:r w:rsidRPr="00CD1BD2">
              <w:t xml:space="preserve"> vastuuvelvollisuuden varmistamisessa</w:t>
            </w:r>
            <w:r w:rsidRPr="00CD1BD2">
              <w:rPr>
                <w:b/>
                <w:i/>
              </w:rPr>
              <w:t>, jotka toimivat vartijoina oikeusvaltioperiaatteen loukkauksia vastaan ja osallistuvat aktiivisesti unionin perusarvojen turvaamiseen</w:t>
            </w:r>
            <w:r w:rsidRPr="00CD1BD2">
              <w:t xml:space="preserve">; </w:t>
            </w:r>
            <w:r w:rsidRPr="00CD1BD2">
              <w:rPr>
                <w:b/>
                <w:i/>
              </w:rPr>
              <w:t>palauttaa mieliin, että tässä yhteydessä komissio myöntää, että joissakin jäsenvaltioissa on edelleen esteitä näiden järjestöjen ja ihmisoikeuksien puolustajien työn kannalta suotuisan ympäristön luomiselle; palauttaa lisäksi mieliin, että komissio tunnustaa myös, että jäsenvaltioiden on toteutettava lisätoimenpiteitä, kuten annettava erityistä koulutusta, käynnistettävä tiedotuskampanjoita ja kehitettävä tukimekanismeja ihmisoikeuksien puolustajien suojelemiseksi; kehottaa komissiota tehostamaan toimiaan heidän suojelunsa vahvistamiseksi ja aktivistien suojaamiseksi sekä varmistamaan, että heidän toimintansa tosiasialliselle harjoittamiselle taataan tarvittavat edellytykset;</w:t>
            </w:r>
          </w:p>
        </w:tc>
      </w:tr>
    </w:tbl>
    <w:p w14:paraId="7C494D2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3210950" w14:textId="77777777" w:rsidR="00A22B51" w:rsidRPr="00CD1BD2" w:rsidRDefault="00A22B51" w:rsidP="00A22B51">
      <w:r w:rsidRPr="00CD1BD2">
        <w:rPr>
          <w:rStyle w:val="HideTWBExt"/>
        </w:rPr>
        <w:t>&lt;/Amend&gt;</w:t>
      </w:r>
    </w:p>
    <w:p w14:paraId="04B78ED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401</w:t>
      </w:r>
      <w:r w:rsidRPr="00CD1BD2">
        <w:rPr>
          <w:rStyle w:val="HideTWBExt"/>
          <w:b w:val="0"/>
        </w:rPr>
        <w:t>&lt;/NumAm&gt;</w:t>
      </w:r>
    </w:p>
    <w:p w14:paraId="10EEC118"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32726F0A" w14:textId="77777777" w:rsidR="00A22B51" w:rsidRPr="00CD1BD2" w:rsidRDefault="00A22B51" w:rsidP="00A22B51">
      <w:pPr>
        <w:pStyle w:val="NormalBold"/>
      </w:pPr>
      <w:r w:rsidRPr="00CD1BD2">
        <w:rPr>
          <w:rStyle w:val="HideTWBExt"/>
          <w:b w:val="0"/>
        </w:rPr>
        <w:t>&lt;/RepeatBlock-By&gt;</w:t>
      </w:r>
    </w:p>
    <w:p w14:paraId="6B1AAAB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915529A" w14:textId="77777777" w:rsidR="00A22B51" w:rsidRPr="00CD1BD2" w:rsidRDefault="00A22B51" w:rsidP="00A22B51">
      <w:pPr>
        <w:pStyle w:val="NormalBold"/>
      </w:pPr>
      <w:r w:rsidRPr="00CD1BD2">
        <w:rPr>
          <w:rStyle w:val="HideTWBExt"/>
          <w:b w:val="0"/>
        </w:rPr>
        <w:t>&lt;Article&gt;</w:t>
      </w:r>
      <w:r w:rsidRPr="00CD1BD2">
        <w:t>17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C53CD3F" w14:textId="77777777" w:rsidTr="0030684B">
        <w:trPr>
          <w:trHeight w:hRule="exact" w:val="240"/>
          <w:jc w:val="center"/>
        </w:trPr>
        <w:tc>
          <w:tcPr>
            <w:tcW w:w="9752" w:type="dxa"/>
            <w:gridSpan w:val="2"/>
            <w:tcBorders>
              <w:top w:val="nil"/>
              <w:left w:val="nil"/>
              <w:bottom w:val="nil"/>
              <w:right w:val="nil"/>
            </w:tcBorders>
          </w:tcPr>
          <w:p w14:paraId="420EC978" w14:textId="77777777" w:rsidR="00A22B51" w:rsidRPr="00CD1BD2" w:rsidRDefault="00A22B51" w:rsidP="0030684B"/>
        </w:tc>
      </w:tr>
      <w:tr w:rsidR="00A22B51" w:rsidRPr="00CD1BD2" w14:paraId="4F7D1415" w14:textId="77777777" w:rsidTr="0030684B">
        <w:trPr>
          <w:trHeight w:val="240"/>
          <w:jc w:val="center"/>
        </w:trPr>
        <w:tc>
          <w:tcPr>
            <w:tcW w:w="4876" w:type="dxa"/>
            <w:tcBorders>
              <w:top w:val="nil"/>
              <w:left w:val="nil"/>
              <w:bottom w:val="nil"/>
              <w:right w:val="nil"/>
            </w:tcBorders>
          </w:tcPr>
          <w:p w14:paraId="45F5BCC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F573444" w14:textId="77777777" w:rsidR="00A22B51" w:rsidRPr="00CD1BD2" w:rsidRDefault="00A22B51" w:rsidP="0030684B">
            <w:pPr>
              <w:pStyle w:val="AmColumnHeading"/>
            </w:pPr>
            <w:r w:rsidRPr="00CD1BD2">
              <w:t>Tarkistus</w:t>
            </w:r>
          </w:p>
        </w:tc>
      </w:tr>
      <w:tr w:rsidR="00A22B51" w:rsidRPr="00CD1BD2" w14:paraId="12E471E7" w14:textId="77777777" w:rsidTr="0030684B">
        <w:trPr>
          <w:jc w:val="center"/>
        </w:trPr>
        <w:tc>
          <w:tcPr>
            <w:tcW w:w="4876" w:type="dxa"/>
            <w:tcBorders>
              <w:top w:val="nil"/>
              <w:left w:val="nil"/>
              <w:bottom w:val="nil"/>
              <w:right w:val="nil"/>
            </w:tcBorders>
          </w:tcPr>
          <w:p w14:paraId="0C783B61" w14:textId="77777777" w:rsidR="00A22B51" w:rsidRPr="00CD1BD2" w:rsidRDefault="00A22B51" w:rsidP="0030684B">
            <w:pPr>
              <w:pStyle w:val="Normal6a"/>
            </w:pPr>
            <w:r w:rsidRPr="00CD1BD2">
              <w:t>17.</w:t>
            </w:r>
            <w:r w:rsidRPr="00CD1BD2">
              <w:tab/>
              <w:t>korostaa ruohonjuuritason järjestöjen ja yhteisöperustaisten järjestöjen, ammattiliittojen, aktivistiryhmien, ihmisoikeuksien puolustajien ja valtiosta riippumattomien järjestöjen keskeistä roolia demokratian, tasa-arvon, oikeusvaltioperiaatteen ja perusoikeuksien edistämisessä ja ylläpitämisessä sekä valtion ja yksityisten toimien vastuuvelvollisuuden varmistamisessa;</w:t>
            </w:r>
          </w:p>
        </w:tc>
        <w:tc>
          <w:tcPr>
            <w:tcW w:w="4876" w:type="dxa"/>
            <w:tcBorders>
              <w:top w:val="nil"/>
              <w:left w:val="nil"/>
              <w:bottom w:val="nil"/>
              <w:right w:val="nil"/>
            </w:tcBorders>
          </w:tcPr>
          <w:p w14:paraId="7B8AB23B" w14:textId="77777777" w:rsidR="00A22B51" w:rsidRPr="00CD1BD2" w:rsidRDefault="00A22B51" w:rsidP="0030684B">
            <w:pPr>
              <w:pStyle w:val="Normal6a"/>
            </w:pPr>
            <w:r w:rsidRPr="00CD1BD2">
              <w:t>17.</w:t>
            </w:r>
            <w:r w:rsidRPr="00CD1BD2">
              <w:tab/>
              <w:t xml:space="preserve">korostaa </w:t>
            </w:r>
            <w:r w:rsidRPr="00CD1BD2">
              <w:rPr>
                <w:b/>
                <w:i/>
              </w:rPr>
              <w:t>riippumattomien viranomaisten, oikeusasiamiesten,</w:t>
            </w:r>
            <w:r w:rsidRPr="00CD1BD2">
              <w:t xml:space="preserve"> ruohonjuuritason järjestöjen ja yhteisöperustaisten järjestöjen, ammattiliittojen, aktivistiryhmien, ihmisoikeuksien puolustajien ja valtiosta riippumattomien järjestöjen keskeistä roolia demokratian, tasa-arvon, oikeusvaltioperiaatteen ja perusoikeuksien edistämisessä ja ylläpitämisessä sekä valtion ja yksityisten toimien vastuuvelvollisuuden varmistamisessa; </w:t>
            </w:r>
            <w:r w:rsidRPr="00CD1BD2">
              <w:rPr>
                <w:b/>
                <w:i/>
              </w:rPr>
              <w:t>palauttaa mieliin, että turvallinen, tukea antava ja suotuisa toimintaympäristö on niille välttämätön;</w:t>
            </w:r>
          </w:p>
        </w:tc>
      </w:tr>
    </w:tbl>
    <w:p w14:paraId="60F2771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0D0AFAF" w14:textId="77777777" w:rsidR="00A22B51" w:rsidRPr="00CD1BD2" w:rsidRDefault="00A22B51" w:rsidP="00A22B51">
      <w:r w:rsidRPr="00CD1BD2">
        <w:rPr>
          <w:rStyle w:val="HideTWBExt"/>
        </w:rPr>
        <w:t>&lt;/Amend&gt;</w:t>
      </w:r>
    </w:p>
    <w:p w14:paraId="7CB8281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402</w:t>
      </w:r>
      <w:r w:rsidRPr="00CD1BD2">
        <w:rPr>
          <w:rStyle w:val="HideTWBExt"/>
          <w:b w:val="0"/>
        </w:rPr>
        <w:t>&lt;/NumAm&gt;</w:t>
      </w:r>
    </w:p>
    <w:p w14:paraId="3FE81E08"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46D4F18C" w14:textId="77777777" w:rsidR="00A22B51" w:rsidRPr="00CD1BD2" w:rsidRDefault="00A22B51" w:rsidP="00A22B51">
      <w:pPr>
        <w:pStyle w:val="NormalBold"/>
      </w:pPr>
      <w:r w:rsidRPr="00CD1BD2">
        <w:rPr>
          <w:rStyle w:val="HideTWBExt"/>
          <w:b w:val="0"/>
        </w:rPr>
        <w:t>&lt;/RepeatBlock-By&gt;</w:t>
      </w:r>
    </w:p>
    <w:p w14:paraId="72435D2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D588997" w14:textId="77777777" w:rsidR="00A22B51" w:rsidRPr="00CD1BD2" w:rsidRDefault="00A22B51" w:rsidP="00A22B51">
      <w:pPr>
        <w:pStyle w:val="NormalBold"/>
      </w:pPr>
      <w:r w:rsidRPr="00CD1BD2">
        <w:rPr>
          <w:rStyle w:val="HideTWBExt"/>
          <w:b w:val="0"/>
        </w:rPr>
        <w:t>&lt;Article&gt;</w:t>
      </w:r>
      <w:r w:rsidRPr="00CD1BD2">
        <w:t>17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72EBF99" w14:textId="77777777" w:rsidTr="0030684B">
        <w:trPr>
          <w:trHeight w:hRule="exact" w:val="240"/>
          <w:jc w:val="center"/>
        </w:trPr>
        <w:tc>
          <w:tcPr>
            <w:tcW w:w="9752" w:type="dxa"/>
            <w:gridSpan w:val="2"/>
            <w:tcBorders>
              <w:top w:val="nil"/>
              <w:left w:val="nil"/>
              <w:bottom w:val="nil"/>
              <w:right w:val="nil"/>
            </w:tcBorders>
          </w:tcPr>
          <w:p w14:paraId="68A32E29" w14:textId="77777777" w:rsidR="00A22B51" w:rsidRPr="00CD1BD2" w:rsidRDefault="00A22B51" w:rsidP="0030684B"/>
        </w:tc>
      </w:tr>
      <w:tr w:rsidR="00A22B51" w:rsidRPr="00CD1BD2" w14:paraId="2C7710AD" w14:textId="77777777" w:rsidTr="0030684B">
        <w:trPr>
          <w:trHeight w:val="240"/>
          <w:jc w:val="center"/>
        </w:trPr>
        <w:tc>
          <w:tcPr>
            <w:tcW w:w="4876" w:type="dxa"/>
            <w:tcBorders>
              <w:top w:val="nil"/>
              <w:left w:val="nil"/>
              <w:bottom w:val="nil"/>
              <w:right w:val="nil"/>
            </w:tcBorders>
          </w:tcPr>
          <w:p w14:paraId="37792F3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F153AA1" w14:textId="77777777" w:rsidR="00A22B51" w:rsidRPr="00CD1BD2" w:rsidRDefault="00A22B51" w:rsidP="0030684B">
            <w:pPr>
              <w:pStyle w:val="AmColumnHeading"/>
            </w:pPr>
            <w:r w:rsidRPr="00CD1BD2">
              <w:t>Tarkistus</w:t>
            </w:r>
          </w:p>
        </w:tc>
      </w:tr>
      <w:tr w:rsidR="00A22B51" w:rsidRPr="00CD1BD2" w14:paraId="0EA84514" w14:textId="77777777" w:rsidTr="0030684B">
        <w:trPr>
          <w:jc w:val="center"/>
        </w:trPr>
        <w:tc>
          <w:tcPr>
            <w:tcW w:w="4876" w:type="dxa"/>
            <w:tcBorders>
              <w:top w:val="nil"/>
              <w:left w:val="nil"/>
              <w:bottom w:val="nil"/>
              <w:right w:val="nil"/>
            </w:tcBorders>
          </w:tcPr>
          <w:p w14:paraId="6EC77CAF" w14:textId="77777777" w:rsidR="00A22B51" w:rsidRPr="00CD1BD2" w:rsidRDefault="00A22B51" w:rsidP="0030684B">
            <w:pPr>
              <w:pStyle w:val="Normal6a"/>
            </w:pPr>
            <w:r w:rsidRPr="00CD1BD2">
              <w:t>17.</w:t>
            </w:r>
            <w:r w:rsidRPr="00CD1BD2">
              <w:tab/>
              <w:t>korostaa ruohonjuuritason järjestöjen ja yhteisöperustaisten järjestöjen, ammattiliittojen, aktivistiryhmien, ihmisoikeuksien puolustajien ja valtiosta riippumattomien järjestöjen keskeistä roolia demokratian, tasa-arvon, oikeusvaltioperiaatteen ja perusoikeuksien edistämisessä ja ylläpitämisessä sekä valtion ja yksityisten toimien vastuuvelvollisuuden varmistamisessa;</w:t>
            </w:r>
          </w:p>
        </w:tc>
        <w:tc>
          <w:tcPr>
            <w:tcW w:w="4876" w:type="dxa"/>
            <w:tcBorders>
              <w:top w:val="nil"/>
              <w:left w:val="nil"/>
              <w:bottom w:val="nil"/>
              <w:right w:val="nil"/>
            </w:tcBorders>
          </w:tcPr>
          <w:p w14:paraId="76073C7C" w14:textId="77777777" w:rsidR="00A22B51" w:rsidRPr="00CD1BD2" w:rsidRDefault="00A22B51" w:rsidP="0030684B">
            <w:pPr>
              <w:pStyle w:val="Normal6a"/>
            </w:pPr>
            <w:r w:rsidRPr="00CD1BD2">
              <w:t>17.</w:t>
            </w:r>
            <w:r w:rsidRPr="00CD1BD2">
              <w:tab/>
              <w:t xml:space="preserve">korostaa ruohonjuuritason järjestöjen ja yhteisöperustaisten järjestöjen, ammattiliittojen, aktivistiryhmien, ihmisoikeuksien puolustajien ja valtiosta riippumattomien järjestöjen keskeistä roolia demokratian, tasa-arvon, oikeusvaltioperiaatteen ja perusoikeuksien edistämisessä ja ylläpitämisessä sekä valtion ja yksityisten toimien vastuuvelvollisuuden varmistamisessa; </w:t>
            </w:r>
            <w:r w:rsidRPr="00CD1BD2">
              <w:rPr>
                <w:b/>
                <w:i/>
              </w:rPr>
              <w:t>tuomitsee siksi jyrkästi kaikki pyrkimykset puuttua jäsenvaltioiden sisäisiin asioihin poliittisten kansalaisjärjestöjen välityksellä;</w:t>
            </w:r>
          </w:p>
        </w:tc>
      </w:tr>
    </w:tbl>
    <w:p w14:paraId="686ED69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7F2C811A" w14:textId="77777777" w:rsidR="00A22B51" w:rsidRPr="00CD1BD2" w:rsidRDefault="00A22B51" w:rsidP="00A22B51">
      <w:r w:rsidRPr="00CD1BD2">
        <w:rPr>
          <w:rStyle w:val="HideTWBExt"/>
        </w:rPr>
        <w:t>&lt;/Amend&gt;</w:t>
      </w:r>
    </w:p>
    <w:p w14:paraId="58DB4A2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403</w:t>
      </w:r>
      <w:r w:rsidRPr="00CD1BD2">
        <w:rPr>
          <w:rStyle w:val="HideTWBExt"/>
          <w:b w:val="0"/>
        </w:rPr>
        <w:t>&lt;/NumAm&gt;</w:t>
      </w:r>
    </w:p>
    <w:p w14:paraId="6FB8DEC8"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2247A155" w14:textId="77777777" w:rsidR="00A22B51" w:rsidRPr="00CD1BD2" w:rsidRDefault="00A22B51" w:rsidP="00A22B51">
      <w:pPr>
        <w:pStyle w:val="NormalBold"/>
      </w:pPr>
      <w:r w:rsidRPr="00CD1BD2">
        <w:rPr>
          <w:rStyle w:val="HideTWBExt"/>
          <w:b w:val="0"/>
        </w:rPr>
        <w:t>&lt;/RepeatBlock-By&gt;</w:t>
      </w:r>
    </w:p>
    <w:p w14:paraId="31050B5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9905A00" w14:textId="77777777" w:rsidR="00A22B51" w:rsidRPr="00CD1BD2" w:rsidRDefault="00A22B51" w:rsidP="00A22B51">
      <w:pPr>
        <w:pStyle w:val="NormalBold"/>
      </w:pPr>
      <w:r w:rsidRPr="00CD1BD2">
        <w:rPr>
          <w:rStyle w:val="HideTWBExt"/>
          <w:b w:val="0"/>
        </w:rPr>
        <w:t>&lt;Article&gt;</w:t>
      </w:r>
      <w:r w:rsidRPr="00CD1BD2">
        <w:t>17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1F3477C" w14:textId="77777777" w:rsidTr="0030684B">
        <w:trPr>
          <w:trHeight w:hRule="exact" w:val="240"/>
          <w:jc w:val="center"/>
        </w:trPr>
        <w:tc>
          <w:tcPr>
            <w:tcW w:w="9752" w:type="dxa"/>
            <w:gridSpan w:val="2"/>
            <w:tcBorders>
              <w:top w:val="nil"/>
              <w:left w:val="nil"/>
              <w:bottom w:val="nil"/>
              <w:right w:val="nil"/>
            </w:tcBorders>
          </w:tcPr>
          <w:p w14:paraId="21D98C97" w14:textId="77777777" w:rsidR="00A22B51" w:rsidRPr="00CD1BD2" w:rsidRDefault="00A22B51" w:rsidP="0030684B"/>
        </w:tc>
      </w:tr>
      <w:tr w:rsidR="00A22B51" w:rsidRPr="00CD1BD2" w14:paraId="1ADB63EB" w14:textId="77777777" w:rsidTr="0030684B">
        <w:trPr>
          <w:trHeight w:val="240"/>
          <w:jc w:val="center"/>
        </w:trPr>
        <w:tc>
          <w:tcPr>
            <w:tcW w:w="4876" w:type="dxa"/>
            <w:tcBorders>
              <w:top w:val="nil"/>
              <w:left w:val="nil"/>
              <w:bottom w:val="nil"/>
              <w:right w:val="nil"/>
            </w:tcBorders>
          </w:tcPr>
          <w:p w14:paraId="5D0A369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BDD10D3" w14:textId="77777777" w:rsidR="00A22B51" w:rsidRPr="00CD1BD2" w:rsidRDefault="00A22B51" w:rsidP="0030684B">
            <w:pPr>
              <w:pStyle w:val="AmColumnHeading"/>
            </w:pPr>
            <w:r w:rsidRPr="00CD1BD2">
              <w:t>Tarkistus</w:t>
            </w:r>
          </w:p>
        </w:tc>
      </w:tr>
      <w:tr w:rsidR="00A22B51" w:rsidRPr="00CD1BD2" w14:paraId="7A532A29" w14:textId="77777777" w:rsidTr="0030684B">
        <w:trPr>
          <w:jc w:val="center"/>
        </w:trPr>
        <w:tc>
          <w:tcPr>
            <w:tcW w:w="4876" w:type="dxa"/>
            <w:tcBorders>
              <w:top w:val="nil"/>
              <w:left w:val="nil"/>
              <w:bottom w:val="nil"/>
              <w:right w:val="nil"/>
            </w:tcBorders>
          </w:tcPr>
          <w:p w14:paraId="6D94EC2F" w14:textId="77777777" w:rsidR="00A22B51" w:rsidRPr="00CD1BD2" w:rsidRDefault="00A22B51" w:rsidP="0030684B">
            <w:pPr>
              <w:pStyle w:val="Normal6a"/>
            </w:pPr>
            <w:r w:rsidRPr="00CD1BD2">
              <w:t>17.</w:t>
            </w:r>
            <w:r w:rsidRPr="00CD1BD2">
              <w:tab/>
              <w:t>korostaa ruohonjuuritason järjestöjen ja yhteisöperustaisten järjestöjen, ammattiliittojen, aktivistiryhmien, ihmisoikeuksien puolustajien ja valtiosta riippumattomien järjestöjen keskeistä roolia demokratian, tasa-arvon, oikeusvaltioperiaatteen ja perusoikeuksien edistämisessä ja ylläpitämisessä sekä valtion ja yksityisten toimien vastuuvelvollisuuden varmistamisessa;</w:t>
            </w:r>
          </w:p>
        </w:tc>
        <w:tc>
          <w:tcPr>
            <w:tcW w:w="4876" w:type="dxa"/>
            <w:tcBorders>
              <w:top w:val="nil"/>
              <w:left w:val="nil"/>
              <w:bottom w:val="nil"/>
              <w:right w:val="nil"/>
            </w:tcBorders>
          </w:tcPr>
          <w:p w14:paraId="0535C1A9" w14:textId="77777777" w:rsidR="00A22B51" w:rsidRPr="00CD1BD2" w:rsidRDefault="00A22B51" w:rsidP="0030684B">
            <w:pPr>
              <w:pStyle w:val="Normal6a"/>
            </w:pPr>
            <w:r w:rsidRPr="00CD1BD2">
              <w:t>17.</w:t>
            </w:r>
            <w:r w:rsidRPr="00CD1BD2">
              <w:tab/>
              <w:t xml:space="preserve">korostaa ruohonjuuritason järjestöjen ja yhteisöperustaisten järjestöjen, ammattiliittojen, aktivistiryhmien, ihmisoikeuksien puolustajien ja valtiosta riippumattomien järjestöjen keskeistä roolia demokratian, tasa-arvon, oikeusvaltioperiaatteen ja perusoikeuksien edistämisessä ja ylläpitämisessä sekä valtion ja yksityisten toimien vastuuvelvollisuuden varmistamisessa; </w:t>
            </w:r>
            <w:r w:rsidRPr="00CD1BD2">
              <w:rPr>
                <w:b/>
                <w:i/>
              </w:rPr>
              <w:t>korostaa, että kaiken vaikuttamisen on tapahduttava lakien asettamissa rajoissa;</w:t>
            </w:r>
          </w:p>
        </w:tc>
      </w:tr>
    </w:tbl>
    <w:p w14:paraId="638568D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101318EF" w14:textId="77777777" w:rsidR="00A22B51" w:rsidRPr="00CD1BD2" w:rsidRDefault="00A22B51" w:rsidP="00A22B51">
      <w:r w:rsidRPr="00CD1BD2">
        <w:rPr>
          <w:rStyle w:val="HideTWBExt"/>
        </w:rPr>
        <w:t>&lt;/Amend&gt;</w:t>
      </w:r>
    </w:p>
    <w:p w14:paraId="47F13C2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404</w:t>
      </w:r>
      <w:r w:rsidRPr="00CD1BD2">
        <w:rPr>
          <w:rStyle w:val="HideTWBExt"/>
          <w:b w:val="0"/>
        </w:rPr>
        <w:t>&lt;/NumAm&gt;</w:t>
      </w:r>
    </w:p>
    <w:p w14:paraId="0C9E537B" w14:textId="77777777" w:rsidR="00A22B51" w:rsidRPr="00CD1BD2" w:rsidRDefault="00A22B51" w:rsidP="00A22B51">
      <w:pPr>
        <w:pStyle w:val="NormalBold"/>
      </w:pPr>
      <w:r w:rsidRPr="00CD1BD2">
        <w:rPr>
          <w:rStyle w:val="HideTWBExt"/>
          <w:b w:val="0"/>
        </w:rPr>
        <w:t>&lt;RepeatBlock-By&gt;&lt;Members&gt;</w:t>
      </w:r>
      <w:r w:rsidRPr="00CD1BD2">
        <w:t>Céline Imart, Nadine Morano</w:t>
      </w:r>
      <w:r w:rsidRPr="00CD1BD2">
        <w:rPr>
          <w:rStyle w:val="HideTWBExt"/>
          <w:b w:val="0"/>
        </w:rPr>
        <w:t>&lt;/Members&gt;</w:t>
      </w:r>
    </w:p>
    <w:p w14:paraId="30F553F3" w14:textId="77777777" w:rsidR="00A22B51" w:rsidRPr="00CD1BD2" w:rsidRDefault="00A22B51" w:rsidP="00A22B51">
      <w:pPr>
        <w:pStyle w:val="NormalBold"/>
      </w:pPr>
      <w:r w:rsidRPr="00CD1BD2">
        <w:rPr>
          <w:rStyle w:val="HideTWBExt"/>
          <w:b w:val="0"/>
        </w:rPr>
        <w:t>&lt;/RepeatBlock-By&gt;</w:t>
      </w:r>
    </w:p>
    <w:p w14:paraId="4EA268F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7A0D352" w14:textId="77777777" w:rsidR="00A22B51" w:rsidRPr="00CD1BD2" w:rsidRDefault="00A22B51" w:rsidP="00A22B51">
      <w:pPr>
        <w:pStyle w:val="NormalBold"/>
      </w:pPr>
      <w:r w:rsidRPr="00CD1BD2">
        <w:rPr>
          <w:rStyle w:val="HideTWBExt"/>
          <w:b w:val="0"/>
        </w:rPr>
        <w:t>&lt;Article&gt;</w:t>
      </w:r>
      <w:r w:rsidRPr="00CD1BD2">
        <w:t>17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51DAD4F" w14:textId="77777777" w:rsidTr="0030684B">
        <w:trPr>
          <w:trHeight w:hRule="exact" w:val="240"/>
          <w:jc w:val="center"/>
        </w:trPr>
        <w:tc>
          <w:tcPr>
            <w:tcW w:w="9752" w:type="dxa"/>
            <w:gridSpan w:val="2"/>
            <w:tcBorders>
              <w:top w:val="nil"/>
              <w:left w:val="nil"/>
              <w:bottom w:val="nil"/>
              <w:right w:val="nil"/>
            </w:tcBorders>
          </w:tcPr>
          <w:p w14:paraId="7FD7CE99" w14:textId="77777777" w:rsidR="00A22B51" w:rsidRPr="00CD1BD2" w:rsidRDefault="00A22B51" w:rsidP="0030684B"/>
        </w:tc>
      </w:tr>
      <w:tr w:rsidR="00A22B51" w:rsidRPr="00CD1BD2" w14:paraId="5C3A8396" w14:textId="77777777" w:rsidTr="0030684B">
        <w:trPr>
          <w:trHeight w:val="240"/>
          <w:jc w:val="center"/>
        </w:trPr>
        <w:tc>
          <w:tcPr>
            <w:tcW w:w="4876" w:type="dxa"/>
            <w:tcBorders>
              <w:top w:val="nil"/>
              <w:left w:val="nil"/>
              <w:bottom w:val="nil"/>
              <w:right w:val="nil"/>
            </w:tcBorders>
          </w:tcPr>
          <w:p w14:paraId="2E8E6E9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934735D" w14:textId="77777777" w:rsidR="00A22B51" w:rsidRPr="00CD1BD2" w:rsidRDefault="00A22B51" w:rsidP="0030684B">
            <w:pPr>
              <w:pStyle w:val="AmColumnHeading"/>
            </w:pPr>
            <w:r w:rsidRPr="00CD1BD2">
              <w:t>Tarkistus</w:t>
            </w:r>
          </w:p>
        </w:tc>
      </w:tr>
      <w:tr w:rsidR="00A22B51" w:rsidRPr="00CD1BD2" w14:paraId="5A508B71" w14:textId="77777777" w:rsidTr="0030684B">
        <w:trPr>
          <w:jc w:val="center"/>
        </w:trPr>
        <w:tc>
          <w:tcPr>
            <w:tcW w:w="4876" w:type="dxa"/>
            <w:tcBorders>
              <w:top w:val="nil"/>
              <w:left w:val="nil"/>
              <w:bottom w:val="nil"/>
              <w:right w:val="nil"/>
            </w:tcBorders>
          </w:tcPr>
          <w:p w14:paraId="4BD6F24D" w14:textId="77777777" w:rsidR="00A22B51" w:rsidRPr="00CD1BD2" w:rsidRDefault="00A22B51" w:rsidP="0030684B">
            <w:pPr>
              <w:pStyle w:val="Normal6a"/>
            </w:pPr>
            <w:r w:rsidRPr="00CD1BD2">
              <w:t>17.</w:t>
            </w:r>
            <w:r w:rsidRPr="00CD1BD2">
              <w:tab/>
              <w:t xml:space="preserve">korostaa ruohonjuuritason järjestöjen ja yhteisöperustaisten järjestöjen, ammattiliittojen, aktivistiryhmien, ihmisoikeuksien puolustajien ja valtiosta riippumattomien järjestöjen </w:t>
            </w:r>
            <w:r w:rsidRPr="00CD1BD2">
              <w:rPr>
                <w:b/>
                <w:i/>
              </w:rPr>
              <w:t>keskeistä</w:t>
            </w:r>
            <w:r w:rsidRPr="00CD1BD2">
              <w:t xml:space="preserve"> roolia demokratian, tasa-arvon, oikeusvaltioperiaatteen ja perusoikeuksien edistämisessä ja ylläpitämisessä sekä valtion ja yksityisten toimien vastuuvelvollisuuden varmistamisessa;</w:t>
            </w:r>
          </w:p>
        </w:tc>
        <w:tc>
          <w:tcPr>
            <w:tcW w:w="4876" w:type="dxa"/>
            <w:tcBorders>
              <w:top w:val="nil"/>
              <w:left w:val="nil"/>
              <w:bottom w:val="nil"/>
              <w:right w:val="nil"/>
            </w:tcBorders>
          </w:tcPr>
          <w:p w14:paraId="101A4187" w14:textId="77777777" w:rsidR="00A22B51" w:rsidRPr="00CD1BD2" w:rsidRDefault="00A22B51" w:rsidP="0030684B">
            <w:pPr>
              <w:pStyle w:val="Normal6a"/>
            </w:pPr>
            <w:r w:rsidRPr="00CD1BD2">
              <w:t>17.</w:t>
            </w:r>
            <w:r w:rsidRPr="00CD1BD2">
              <w:tab/>
              <w:t>korostaa ruohonjuuritason järjestöjen ja yhteisöperustaisten järjestöjen, ammattiliittojen, aktivistiryhmien, ihmisoikeuksien puolustajien ja valtiosta riippumattomien järjestöjen roolia demokratian, tasa-arvon, oikeusvaltioperiaatteen ja perusoikeuksien edistämisessä ja ylläpitämisessä sekä valtion ja yksityisten toimien vastuuvelvollisuuden varmistamisessa;</w:t>
            </w:r>
          </w:p>
        </w:tc>
      </w:tr>
    </w:tbl>
    <w:p w14:paraId="5F025F1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{FR}</w:t>
      </w:r>
      <w:r w:rsidRPr="00CD1BD2">
        <w:t>fr</w:t>
      </w:r>
      <w:r w:rsidRPr="00CD1BD2">
        <w:rPr>
          <w:rStyle w:val="HideTWBExt"/>
        </w:rPr>
        <w:t>&lt;/Original&gt;</w:t>
      </w:r>
    </w:p>
    <w:p w14:paraId="7907DF68" w14:textId="77777777" w:rsidR="00A22B51" w:rsidRPr="00CD1BD2" w:rsidRDefault="00A22B51" w:rsidP="00A22B51">
      <w:r w:rsidRPr="00CD1BD2">
        <w:rPr>
          <w:rStyle w:val="HideTWBExt"/>
        </w:rPr>
        <w:t>&lt;/Amend&gt;</w:t>
      </w:r>
    </w:p>
    <w:p w14:paraId="253CCC8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405</w:t>
      </w:r>
      <w:r w:rsidRPr="00CD1BD2">
        <w:rPr>
          <w:rStyle w:val="HideTWBExt"/>
          <w:b w:val="0"/>
        </w:rPr>
        <w:t>&lt;/NumAm&gt;</w:t>
      </w:r>
    </w:p>
    <w:p w14:paraId="287FA9E5" w14:textId="77777777" w:rsidR="00A22B51" w:rsidRPr="00CD1BD2" w:rsidRDefault="00A22B51" w:rsidP="00A22B51">
      <w:pPr>
        <w:pStyle w:val="NormalBold"/>
      </w:pPr>
      <w:r w:rsidRPr="00CD1BD2">
        <w:rPr>
          <w:rStyle w:val="HideTWBExt"/>
          <w:b w:val="0"/>
        </w:rPr>
        <w:t>&lt;RepeatBlock-By&gt;&lt;Members&gt;</w:t>
      </w:r>
      <w:r w:rsidRPr="00CD1BD2">
        <w:t>Fredis Beleris, Tomáš Zdechovský, Javier Zarzalejos</w:t>
      </w:r>
      <w:r w:rsidRPr="00CD1BD2">
        <w:rPr>
          <w:rStyle w:val="HideTWBExt"/>
          <w:b w:val="0"/>
        </w:rPr>
        <w:t>&lt;/Members&gt;</w:t>
      </w:r>
    </w:p>
    <w:p w14:paraId="44A56EEA" w14:textId="77777777" w:rsidR="00A22B51" w:rsidRPr="00CD1BD2" w:rsidRDefault="00A22B51" w:rsidP="00A22B51">
      <w:pPr>
        <w:pStyle w:val="NormalBold"/>
      </w:pPr>
      <w:r w:rsidRPr="00CD1BD2">
        <w:rPr>
          <w:rStyle w:val="HideTWBExt"/>
          <w:b w:val="0"/>
        </w:rPr>
        <w:t>&lt;/RepeatBlock-By&gt;</w:t>
      </w:r>
    </w:p>
    <w:p w14:paraId="199CCDB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F8DB77C" w14:textId="77777777" w:rsidR="00A22B51" w:rsidRPr="00CD1BD2" w:rsidRDefault="00A22B51" w:rsidP="00A22B51">
      <w:pPr>
        <w:pStyle w:val="NormalBold"/>
      </w:pPr>
      <w:r w:rsidRPr="00CD1BD2">
        <w:rPr>
          <w:rStyle w:val="HideTWBExt"/>
          <w:b w:val="0"/>
        </w:rPr>
        <w:t>&lt;Article&gt;</w:t>
      </w:r>
      <w:r w:rsidRPr="00CD1BD2">
        <w:t>17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BBE4423" w14:textId="77777777" w:rsidTr="0030684B">
        <w:trPr>
          <w:trHeight w:hRule="exact" w:val="240"/>
          <w:jc w:val="center"/>
        </w:trPr>
        <w:tc>
          <w:tcPr>
            <w:tcW w:w="9752" w:type="dxa"/>
            <w:gridSpan w:val="2"/>
            <w:tcBorders>
              <w:top w:val="nil"/>
              <w:left w:val="nil"/>
              <w:bottom w:val="nil"/>
              <w:right w:val="nil"/>
            </w:tcBorders>
          </w:tcPr>
          <w:p w14:paraId="6AC4D222" w14:textId="77777777" w:rsidR="00A22B51" w:rsidRPr="00CD1BD2" w:rsidRDefault="00A22B51" w:rsidP="0030684B"/>
        </w:tc>
      </w:tr>
      <w:tr w:rsidR="00A22B51" w:rsidRPr="00CD1BD2" w14:paraId="342D4FF1" w14:textId="77777777" w:rsidTr="0030684B">
        <w:trPr>
          <w:trHeight w:val="240"/>
          <w:jc w:val="center"/>
        </w:trPr>
        <w:tc>
          <w:tcPr>
            <w:tcW w:w="4876" w:type="dxa"/>
            <w:tcBorders>
              <w:top w:val="nil"/>
              <w:left w:val="nil"/>
              <w:bottom w:val="nil"/>
              <w:right w:val="nil"/>
            </w:tcBorders>
          </w:tcPr>
          <w:p w14:paraId="6D48A7D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75BB4A1" w14:textId="77777777" w:rsidR="00A22B51" w:rsidRPr="00CD1BD2" w:rsidRDefault="00A22B51" w:rsidP="0030684B">
            <w:pPr>
              <w:pStyle w:val="AmColumnHeading"/>
            </w:pPr>
            <w:r w:rsidRPr="00CD1BD2">
              <w:t>Tarkistus</w:t>
            </w:r>
          </w:p>
        </w:tc>
      </w:tr>
      <w:tr w:rsidR="00A22B51" w:rsidRPr="00CD1BD2" w14:paraId="02C18C50" w14:textId="77777777" w:rsidTr="0030684B">
        <w:trPr>
          <w:jc w:val="center"/>
        </w:trPr>
        <w:tc>
          <w:tcPr>
            <w:tcW w:w="4876" w:type="dxa"/>
            <w:tcBorders>
              <w:top w:val="nil"/>
              <w:left w:val="nil"/>
              <w:bottom w:val="nil"/>
              <w:right w:val="nil"/>
            </w:tcBorders>
          </w:tcPr>
          <w:p w14:paraId="4960A705" w14:textId="77777777" w:rsidR="00A22B51" w:rsidRPr="00CD1BD2" w:rsidRDefault="00A22B51" w:rsidP="0030684B">
            <w:pPr>
              <w:pStyle w:val="Normal6a"/>
            </w:pPr>
            <w:r w:rsidRPr="00CD1BD2">
              <w:t>17.</w:t>
            </w:r>
            <w:r w:rsidRPr="00CD1BD2">
              <w:tab/>
              <w:t xml:space="preserve">korostaa </w:t>
            </w:r>
            <w:r w:rsidRPr="00CD1BD2">
              <w:rPr>
                <w:b/>
                <w:i/>
              </w:rPr>
              <w:t>ruohonjuuritason järjestöjen ja yhteisöperustaisten järjestöjen, ammattiliittojen, aktivistiryhmien, ihmisoikeuksien puolustajien ja valtiosta riippumattomien järjestöjen</w:t>
            </w:r>
            <w:r w:rsidRPr="00CD1BD2">
              <w:t xml:space="preserve"> keskeistä roolia </w:t>
            </w:r>
            <w:r w:rsidRPr="00CD1BD2">
              <w:rPr>
                <w:b/>
                <w:i/>
              </w:rPr>
              <w:t>demokratian,</w:t>
            </w:r>
            <w:r w:rsidRPr="00CD1BD2">
              <w:t xml:space="preserve"> tasa-arvon, oikeusvaltioperiaatteen ja perusoikeuksien edistämisessä ja ylläpitämisessä sekä </w:t>
            </w:r>
            <w:r w:rsidRPr="00CD1BD2">
              <w:rPr>
                <w:b/>
                <w:i/>
              </w:rPr>
              <w:t>valtion ja yksityisten toimien vastuuvelvollisuuden varmistamisessa</w:t>
            </w:r>
            <w:r w:rsidRPr="00CD1BD2">
              <w:t>;</w:t>
            </w:r>
          </w:p>
        </w:tc>
        <w:tc>
          <w:tcPr>
            <w:tcW w:w="4876" w:type="dxa"/>
            <w:tcBorders>
              <w:top w:val="nil"/>
              <w:left w:val="nil"/>
              <w:bottom w:val="nil"/>
              <w:right w:val="nil"/>
            </w:tcBorders>
          </w:tcPr>
          <w:p w14:paraId="1BF435D2" w14:textId="77777777" w:rsidR="00A22B51" w:rsidRPr="00CD1BD2" w:rsidRDefault="00A22B51" w:rsidP="0030684B">
            <w:pPr>
              <w:pStyle w:val="Normal6a"/>
            </w:pPr>
            <w:r w:rsidRPr="00CD1BD2">
              <w:t>17.</w:t>
            </w:r>
            <w:r w:rsidRPr="00CD1BD2">
              <w:tab/>
              <w:t xml:space="preserve">korostaa </w:t>
            </w:r>
            <w:r w:rsidRPr="00CD1BD2">
              <w:rPr>
                <w:b/>
                <w:i/>
              </w:rPr>
              <w:t>vahvan ja vapaan kansalaisyhteiskunnan</w:t>
            </w:r>
            <w:r w:rsidRPr="00CD1BD2">
              <w:t xml:space="preserve"> keskeistä roolia tasa-arvon, oikeusvaltioperiaatteen ja perusoikeuksien edistämisessä ja ylläpitämisessä sekä </w:t>
            </w:r>
            <w:r w:rsidRPr="00CD1BD2">
              <w:rPr>
                <w:b/>
                <w:i/>
              </w:rPr>
              <w:t>kannustaa kansalaisvaikuttamiseen ja osallistumiseen demokraattisiin prosesseihin</w:t>
            </w:r>
            <w:r w:rsidRPr="00CD1BD2">
              <w:t>;</w:t>
            </w:r>
          </w:p>
        </w:tc>
      </w:tr>
    </w:tbl>
    <w:p w14:paraId="5630966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107CABD" w14:textId="77777777" w:rsidR="00A22B51" w:rsidRPr="00CD1BD2" w:rsidRDefault="00A22B51" w:rsidP="00A22B51">
      <w:r w:rsidRPr="00CD1BD2">
        <w:rPr>
          <w:rStyle w:val="HideTWBExt"/>
        </w:rPr>
        <w:t>&lt;/Amend&gt;</w:t>
      </w:r>
    </w:p>
    <w:p w14:paraId="0D49326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406</w:t>
      </w:r>
      <w:r w:rsidRPr="00CD1BD2">
        <w:rPr>
          <w:rStyle w:val="HideTWBExt"/>
          <w:b w:val="0"/>
        </w:rPr>
        <w:t>&lt;/NumAm&gt;</w:t>
      </w:r>
    </w:p>
    <w:p w14:paraId="4C1F8876"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0C2F80C" w14:textId="77777777" w:rsidR="00A22B51" w:rsidRPr="00CD1BD2" w:rsidRDefault="00A22B51" w:rsidP="00A22B51">
      <w:pPr>
        <w:pStyle w:val="NormalBold"/>
      </w:pPr>
      <w:r w:rsidRPr="00CD1BD2">
        <w:rPr>
          <w:rStyle w:val="HideTWBExt"/>
          <w:b w:val="0"/>
        </w:rPr>
        <w:t>&lt;/RepeatBlock-By&gt;</w:t>
      </w:r>
    </w:p>
    <w:p w14:paraId="02B2D4C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198B546" w14:textId="77777777" w:rsidR="00A22B51" w:rsidRPr="00CD1BD2" w:rsidRDefault="00A22B51" w:rsidP="00A22B51">
      <w:pPr>
        <w:pStyle w:val="NormalBold"/>
      </w:pPr>
      <w:r w:rsidRPr="00CD1BD2">
        <w:rPr>
          <w:rStyle w:val="HideTWBExt"/>
          <w:b w:val="0"/>
        </w:rPr>
        <w:t>&lt;Article&gt;</w:t>
      </w:r>
      <w:r w:rsidRPr="00CD1BD2">
        <w:t>17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1062EA3" w14:textId="77777777" w:rsidTr="0030684B">
        <w:trPr>
          <w:trHeight w:hRule="exact" w:val="240"/>
          <w:jc w:val="center"/>
        </w:trPr>
        <w:tc>
          <w:tcPr>
            <w:tcW w:w="9752" w:type="dxa"/>
            <w:gridSpan w:val="2"/>
            <w:tcBorders>
              <w:top w:val="nil"/>
              <w:left w:val="nil"/>
              <w:bottom w:val="nil"/>
              <w:right w:val="nil"/>
            </w:tcBorders>
          </w:tcPr>
          <w:p w14:paraId="7A6F0B01" w14:textId="77777777" w:rsidR="00A22B51" w:rsidRPr="00CD1BD2" w:rsidRDefault="00A22B51" w:rsidP="0030684B"/>
        </w:tc>
      </w:tr>
      <w:tr w:rsidR="00A22B51" w:rsidRPr="00CD1BD2" w14:paraId="4A3A27F7" w14:textId="77777777" w:rsidTr="0030684B">
        <w:trPr>
          <w:trHeight w:val="240"/>
          <w:jc w:val="center"/>
        </w:trPr>
        <w:tc>
          <w:tcPr>
            <w:tcW w:w="4876" w:type="dxa"/>
            <w:tcBorders>
              <w:top w:val="nil"/>
              <w:left w:val="nil"/>
              <w:bottom w:val="nil"/>
              <w:right w:val="nil"/>
            </w:tcBorders>
          </w:tcPr>
          <w:p w14:paraId="3537CDB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8DB257E" w14:textId="77777777" w:rsidR="00A22B51" w:rsidRPr="00CD1BD2" w:rsidRDefault="00A22B51" w:rsidP="0030684B">
            <w:pPr>
              <w:pStyle w:val="AmColumnHeading"/>
            </w:pPr>
            <w:r w:rsidRPr="00CD1BD2">
              <w:t>Tarkistus</w:t>
            </w:r>
          </w:p>
        </w:tc>
      </w:tr>
      <w:tr w:rsidR="00A22B51" w:rsidRPr="00CD1BD2" w14:paraId="11165619" w14:textId="77777777" w:rsidTr="0030684B">
        <w:trPr>
          <w:jc w:val="center"/>
        </w:trPr>
        <w:tc>
          <w:tcPr>
            <w:tcW w:w="4876" w:type="dxa"/>
            <w:tcBorders>
              <w:top w:val="nil"/>
              <w:left w:val="nil"/>
              <w:bottom w:val="nil"/>
              <w:right w:val="nil"/>
            </w:tcBorders>
          </w:tcPr>
          <w:p w14:paraId="341C1CBA" w14:textId="77777777" w:rsidR="00A22B51" w:rsidRPr="00CD1BD2" w:rsidRDefault="00A22B51" w:rsidP="0030684B">
            <w:pPr>
              <w:pStyle w:val="Normal6a"/>
            </w:pPr>
          </w:p>
        </w:tc>
        <w:tc>
          <w:tcPr>
            <w:tcW w:w="4876" w:type="dxa"/>
            <w:tcBorders>
              <w:top w:val="nil"/>
              <w:left w:val="nil"/>
              <w:bottom w:val="nil"/>
              <w:right w:val="nil"/>
            </w:tcBorders>
          </w:tcPr>
          <w:p w14:paraId="3586D7EC" w14:textId="77777777" w:rsidR="00A22B51" w:rsidRPr="00CD1BD2" w:rsidRDefault="00A22B51" w:rsidP="0030684B">
            <w:pPr>
              <w:pStyle w:val="Normal6a"/>
            </w:pPr>
            <w:r w:rsidRPr="00CD1BD2">
              <w:rPr>
                <w:b/>
                <w:i/>
              </w:rPr>
              <w:t>17 a.</w:t>
            </w:r>
            <w:r w:rsidRPr="00CD1BD2">
              <w:tab/>
            </w:r>
            <w:r w:rsidRPr="00CD1BD2">
              <w:rPr>
                <w:b/>
                <w:i/>
              </w:rPr>
              <w:t>ilmaisee vakavan huolensa kansalaisyhteiskunnan organisaatioille myönnettävän EU:n rahoituksen avoimuuden puutteesta; panee huolestuneena merkille, että komissio on myöntänyt valtiosta riippumattomille järjestöille rahoitusta kampanjoita, julkisia vaikutustoimia ja riita-asioita varten, mukaan lukien toimet, joilla pyritään vaikuttamaan sääntelyn tuloksiin vihreän kehityksen ohjelman hyväksi, julkistamatta sopimusjärjestelyjä tai rahoitusperusteita; painottaa, että valtiosta riippumattomille järjestöille maksetaan vuosittain miljardeja euroja julkaisematta sopimuksia ja ilman avoimia jakomekanismeja tai asianmukaista valvontaa, ja katsoo, että tämä aiheuttaa veronmaksajien rahojen poliittista välineellistämistä ja eturistiriitoja koskevia vakavia riskejä; kehottaa komissiota varmistamaan kaiken valtiosta riippumattomille järjestöille myönnetyn EU:n rahoituksen täysimittaisen julkistamisen, mukaan lukien sopimustiedot, rahoitusperusteet ja tuloksellisuuden seuranta;</w:t>
            </w:r>
          </w:p>
        </w:tc>
      </w:tr>
    </w:tbl>
    <w:p w14:paraId="20F1BD0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4EC5A26" w14:textId="77777777" w:rsidR="00A22B51" w:rsidRPr="00CD1BD2" w:rsidRDefault="00A22B51" w:rsidP="00A22B51">
      <w:r w:rsidRPr="00CD1BD2">
        <w:rPr>
          <w:rStyle w:val="HideTWBExt"/>
        </w:rPr>
        <w:t>&lt;/Amend&gt;</w:t>
      </w:r>
    </w:p>
    <w:p w14:paraId="5488E95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407</w:t>
      </w:r>
      <w:r w:rsidRPr="00CD1BD2">
        <w:rPr>
          <w:rStyle w:val="HideTWBExt"/>
          <w:b w:val="0"/>
        </w:rPr>
        <w:t>&lt;/NumAm&gt;</w:t>
      </w:r>
    </w:p>
    <w:p w14:paraId="236C1150"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03E0DCB8" w14:textId="77777777" w:rsidR="00A22B51" w:rsidRPr="00CD1BD2" w:rsidRDefault="00A22B51" w:rsidP="00A22B51">
      <w:pPr>
        <w:pStyle w:val="NormalBold"/>
      </w:pPr>
      <w:r w:rsidRPr="00CD1BD2">
        <w:rPr>
          <w:rStyle w:val="HideTWBExt"/>
          <w:b w:val="0"/>
        </w:rPr>
        <w:t>&lt;/RepeatBlock-By&gt;</w:t>
      </w:r>
    </w:p>
    <w:p w14:paraId="64802A3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3E0D36E" w14:textId="77777777" w:rsidR="00A22B51" w:rsidRPr="00CD1BD2" w:rsidRDefault="00A22B51" w:rsidP="00A22B51">
      <w:pPr>
        <w:pStyle w:val="NormalBold"/>
      </w:pPr>
      <w:r w:rsidRPr="00CD1BD2">
        <w:rPr>
          <w:rStyle w:val="HideTWBExt"/>
          <w:b w:val="0"/>
        </w:rPr>
        <w:t>&lt;Article&gt;</w:t>
      </w:r>
      <w:r w:rsidRPr="00CD1BD2">
        <w:t>17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162714D" w14:textId="77777777" w:rsidTr="0030684B">
        <w:trPr>
          <w:trHeight w:hRule="exact" w:val="240"/>
          <w:jc w:val="center"/>
        </w:trPr>
        <w:tc>
          <w:tcPr>
            <w:tcW w:w="9752" w:type="dxa"/>
            <w:gridSpan w:val="2"/>
            <w:tcBorders>
              <w:top w:val="nil"/>
              <w:left w:val="nil"/>
              <w:bottom w:val="nil"/>
              <w:right w:val="nil"/>
            </w:tcBorders>
          </w:tcPr>
          <w:p w14:paraId="031BED12" w14:textId="77777777" w:rsidR="00A22B51" w:rsidRPr="00CD1BD2" w:rsidRDefault="00A22B51" w:rsidP="0030684B"/>
        </w:tc>
      </w:tr>
      <w:tr w:rsidR="00A22B51" w:rsidRPr="00CD1BD2" w14:paraId="3885F9DF" w14:textId="77777777" w:rsidTr="0030684B">
        <w:trPr>
          <w:trHeight w:val="240"/>
          <w:jc w:val="center"/>
        </w:trPr>
        <w:tc>
          <w:tcPr>
            <w:tcW w:w="4876" w:type="dxa"/>
            <w:tcBorders>
              <w:top w:val="nil"/>
              <w:left w:val="nil"/>
              <w:bottom w:val="nil"/>
              <w:right w:val="nil"/>
            </w:tcBorders>
          </w:tcPr>
          <w:p w14:paraId="18A185C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796A008" w14:textId="77777777" w:rsidR="00A22B51" w:rsidRPr="00CD1BD2" w:rsidRDefault="00A22B51" w:rsidP="0030684B">
            <w:pPr>
              <w:pStyle w:val="AmColumnHeading"/>
            </w:pPr>
            <w:r w:rsidRPr="00CD1BD2">
              <w:t>Tarkistus</w:t>
            </w:r>
          </w:p>
        </w:tc>
      </w:tr>
      <w:tr w:rsidR="00A22B51" w:rsidRPr="00CD1BD2" w14:paraId="59C599A7" w14:textId="77777777" w:rsidTr="0030684B">
        <w:trPr>
          <w:jc w:val="center"/>
        </w:trPr>
        <w:tc>
          <w:tcPr>
            <w:tcW w:w="4876" w:type="dxa"/>
            <w:tcBorders>
              <w:top w:val="nil"/>
              <w:left w:val="nil"/>
              <w:bottom w:val="nil"/>
              <w:right w:val="nil"/>
            </w:tcBorders>
          </w:tcPr>
          <w:p w14:paraId="06CFA4E0" w14:textId="77777777" w:rsidR="00A22B51" w:rsidRPr="00CD1BD2" w:rsidRDefault="00A22B51" w:rsidP="0030684B">
            <w:pPr>
              <w:pStyle w:val="Normal6a"/>
            </w:pPr>
          </w:p>
        </w:tc>
        <w:tc>
          <w:tcPr>
            <w:tcW w:w="4876" w:type="dxa"/>
            <w:tcBorders>
              <w:top w:val="nil"/>
              <w:left w:val="nil"/>
              <w:bottom w:val="nil"/>
              <w:right w:val="nil"/>
            </w:tcBorders>
          </w:tcPr>
          <w:p w14:paraId="66F4D614" w14:textId="77777777" w:rsidR="00A22B51" w:rsidRPr="00CD1BD2" w:rsidRDefault="00A22B51" w:rsidP="0030684B">
            <w:pPr>
              <w:pStyle w:val="Normal6a"/>
            </w:pPr>
            <w:r w:rsidRPr="00CD1BD2">
              <w:rPr>
                <w:b/>
                <w:i/>
              </w:rPr>
              <w:t>17 a.</w:t>
            </w:r>
            <w:r w:rsidRPr="00CD1BD2">
              <w:tab/>
            </w:r>
            <w:r w:rsidRPr="00CD1BD2">
              <w:rPr>
                <w:b/>
                <w:i/>
              </w:rPr>
              <w:t>korostaa, että kansalaisyhteiskunnan järjestöillä, myös niillä, jotka tukevat oikeusvaltioperiaatetta ja demokratiaa, marginalisoituneiden ryhmien suojelua ja sosiaalista oikeudenmukaisuutta, on ratkaiseva asema oikeusvaltioperiaatteen vaalimisessa ja että niitä olisi suojeltava perusteettomilta rajoituksilta tai pelottelulta; korostaa lisäksi, että on tärkeää varmistaa, että Euroopan unioni antaa näille järjestöille riittävät taloudelliset resurssit niiden toiminnan tueksi, erityisesti kun otetaan huomioon kasvavat haasteet, kuten kansalaisyhteiskunnan toimintamahdollisuuksien kaventuminen ja hallinnollisen taakan lisääntyminen; toteaa, että riittävä rahoitus on olennaisen tärkeää, jotta nämä järjestöt voivat tehokkaasti edistää kaikissa jäsenvaltioissa demokratiaa, ihmisoikeuksia ja sosiaalista oikeudenmukaisuutta, jotka ovat perussopimuksissa taattuja arvoja;</w:t>
            </w:r>
          </w:p>
        </w:tc>
      </w:tr>
    </w:tbl>
    <w:p w14:paraId="0CA4741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C06305C" w14:textId="77777777" w:rsidR="00A22B51" w:rsidRPr="00CD1BD2" w:rsidRDefault="00A22B51" w:rsidP="00A22B51">
      <w:r w:rsidRPr="00CD1BD2">
        <w:rPr>
          <w:rStyle w:val="HideTWBExt"/>
        </w:rPr>
        <w:t>&lt;/Amend&gt;</w:t>
      </w:r>
    </w:p>
    <w:p w14:paraId="20DBB9B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408</w:t>
      </w:r>
      <w:r w:rsidRPr="00CD1BD2">
        <w:rPr>
          <w:rStyle w:val="HideTWBExt"/>
          <w:b w:val="0"/>
        </w:rPr>
        <w:t>&lt;/NumAm&gt;</w:t>
      </w:r>
    </w:p>
    <w:p w14:paraId="286F7094"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563E96DC" w14:textId="77777777" w:rsidR="00A22B51" w:rsidRPr="00CD1BD2" w:rsidRDefault="00A22B51" w:rsidP="00A22B51">
      <w:pPr>
        <w:pStyle w:val="NormalBold"/>
      </w:pPr>
      <w:r w:rsidRPr="00CD1BD2">
        <w:rPr>
          <w:rStyle w:val="HideTWBExt"/>
          <w:b w:val="0"/>
        </w:rPr>
        <w:t>&lt;/RepeatBlock-By&gt;</w:t>
      </w:r>
    </w:p>
    <w:p w14:paraId="3A2E5F7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012625B" w14:textId="77777777" w:rsidR="00A22B51" w:rsidRPr="00CD1BD2" w:rsidRDefault="00A22B51" w:rsidP="00A22B51">
      <w:pPr>
        <w:pStyle w:val="NormalBold"/>
      </w:pPr>
      <w:r w:rsidRPr="00CD1BD2">
        <w:rPr>
          <w:rStyle w:val="HideTWBExt"/>
          <w:b w:val="0"/>
        </w:rPr>
        <w:t>&lt;Article&gt;</w:t>
      </w:r>
      <w:r w:rsidRPr="00CD1BD2">
        <w:t>17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DB7ECFD" w14:textId="77777777" w:rsidTr="0030684B">
        <w:trPr>
          <w:trHeight w:hRule="exact" w:val="240"/>
          <w:jc w:val="center"/>
        </w:trPr>
        <w:tc>
          <w:tcPr>
            <w:tcW w:w="9752" w:type="dxa"/>
            <w:gridSpan w:val="2"/>
            <w:tcBorders>
              <w:top w:val="nil"/>
              <w:left w:val="nil"/>
              <w:bottom w:val="nil"/>
              <w:right w:val="nil"/>
            </w:tcBorders>
          </w:tcPr>
          <w:p w14:paraId="7C540104" w14:textId="77777777" w:rsidR="00A22B51" w:rsidRPr="00CD1BD2" w:rsidRDefault="00A22B51" w:rsidP="0030684B"/>
        </w:tc>
      </w:tr>
      <w:tr w:rsidR="00A22B51" w:rsidRPr="00CD1BD2" w14:paraId="2308B682" w14:textId="77777777" w:rsidTr="0030684B">
        <w:trPr>
          <w:trHeight w:val="240"/>
          <w:jc w:val="center"/>
        </w:trPr>
        <w:tc>
          <w:tcPr>
            <w:tcW w:w="4876" w:type="dxa"/>
            <w:tcBorders>
              <w:top w:val="nil"/>
              <w:left w:val="nil"/>
              <w:bottom w:val="nil"/>
              <w:right w:val="nil"/>
            </w:tcBorders>
          </w:tcPr>
          <w:p w14:paraId="540B8D8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A41A2A0" w14:textId="77777777" w:rsidR="00A22B51" w:rsidRPr="00CD1BD2" w:rsidRDefault="00A22B51" w:rsidP="0030684B">
            <w:pPr>
              <w:pStyle w:val="AmColumnHeading"/>
            </w:pPr>
            <w:r w:rsidRPr="00CD1BD2">
              <w:t>Tarkistus</w:t>
            </w:r>
          </w:p>
        </w:tc>
      </w:tr>
      <w:tr w:rsidR="00A22B51" w:rsidRPr="00CD1BD2" w14:paraId="3BD2508A" w14:textId="77777777" w:rsidTr="0030684B">
        <w:trPr>
          <w:jc w:val="center"/>
        </w:trPr>
        <w:tc>
          <w:tcPr>
            <w:tcW w:w="4876" w:type="dxa"/>
            <w:tcBorders>
              <w:top w:val="nil"/>
              <w:left w:val="nil"/>
              <w:bottom w:val="nil"/>
              <w:right w:val="nil"/>
            </w:tcBorders>
          </w:tcPr>
          <w:p w14:paraId="204E5FA9" w14:textId="77777777" w:rsidR="00A22B51" w:rsidRPr="00CD1BD2" w:rsidRDefault="00A22B51" w:rsidP="0030684B">
            <w:pPr>
              <w:pStyle w:val="Normal6a"/>
            </w:pPr>
          </w:p>
        </w:tc>
        <w:tc>
          <w:tcPr>
            <w:tcW w:w="4876" w:type="dxa"/>
            <w:tcBorders>
              <w:top w:val="nil"/>
              <w:left w:val="nil"/>
              <w:bottom w:val="nil"/>
              <w:right w:val="nil"/>
            </w:tcBorders>
          </w:tcPr>
          <w:p w14:paraId="79B8A657" w14:textId="77777777" w:rsidR="00A22B51" w:rsidRPr="00CD1BD2" w:rsidRDefault="00A22B51" w:rsidP="0030684B">
            <w:pPr>
              <w:pStyle w:val="Normal6a"/>
            </w:pPr>
            <w:r w:rsidRPr="00CD1BD2">
              <w:rPr>
                <w:b/>
                <w:i/>
              </w:rPr>
              <w:t>17 a.</w:t>
            </w:r>
            <w:r w:rsidRPr="00CD1BD2">
              <w:tab/>
            </w:r>
            <w:r w:rsidRPr="00CD1BD2">
              <w:rPr>
                <w:b/>
                <w:i/>
              </w:rPr>
              <w:t>pitää valitettavana, että EU:n toimielimet vaativat yksipuolisesti tukemaan liberaaleja ja vasemmistolaisia järjestöjä ja ylittävät näin perussopimuksissa annetun toimivallan ja puuttuvat ideologisiin riitoihin;</w:t>
            </w:r>
            <w:r w:rsidRPr="00CD1BD2">
              <w:t xml:space="preserve"> </w:t>
            </w:r>
            <w:r w:rsidRPr="00CD1BD2">
              <w:rPr>
                <w:b/>
                <w:i/>
              </w:rPr>
              <w:t>korostaa, että komissio ja muut EU:n toimielimet eivät voi varata julkisia varoja tai muuta tukea minkäänlaisille aatteellisille toimenpiteille, muun muassa aloitteille, joiden tarkoituksena on vaikuttaa EU:n toimielimiin ja jäsenvaltioihin;</w:t>
            </w:r>
          </w:p>
        </w:tc>
      </w:tr>
    </w:tbl>
    <w:p w14:paraId="0E689E9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5E97F1BF" w14:textId="77777777" w:rsidR="00A22B51" w:rsidRPr="00CD1BD2" w:rsidRDefault="00A22B51" w:rsidP="00A22B51">
      <w:r w:rsidRPr="00CD1BD2">
        <w:rPr>
          <w:rStyle w:val="HideTWBExt"/>
        </w:rPr>
        <w:t>&lt;/Amend&gt;</w:t>
      </w:r>
    </w:p>
    <w:p w14:paraId="40FFAFF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409</w:t>
      </w:r>
      <w:r w:rsidRPr="00CD1BD2">
        <w:rPr>
          <w:rStyle w:val="HideTWBExt"/>
          <w:b w:val="0"/>
        </w:rPr>
        <w:t>&lt;/NumAm&gt;</w:t>
      </w:r>
    </w:p>
    <w:p w14:paraId="2C0F1EB4"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Juan Fernando López Aguilar</w:t>
      </w:r>
      <w:r w:rsidRPr="00CD1BD2">
        <w:rPr>
          <w:rStyle w:val="HideTWBExt"/>
          <w:b w:val="0"/>
        </w:rPr>
        <w:t>&lt;/Members&gt;</w:t>
      </w:r>
    </w:p>
    <w:p w14:paraId="5B19B628" w14:textId="77777777" w:rsidR="00A22B51" w:rsidRPr="00CD1BD2" w:rsidRDefault="00A22B51" w:rsidP="00A22B51">
      <w:pPr>
        <w:pStyle w:val="NormalBold"/>
      </w:pPr>
      <w:r w:rsidRPr="00CD1BD2">
        <w:rPr>
          <w:rStyle w:val="HideTWBExt"/>
          <w:b w:val="0"/>
        </w:rPr>
        <w:t>&lt;/RepeatBlock-By&gt;</w:t>
      </w:r>
    </w:p>
    <w:p w14:paraId="046E036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B8595AF" w14:textId="77777777" w:rsidR="00A22B51" w:rsidRPr="00CD1BD2" w:rsidRDefault="00A22B51" w:rsidP="00A22B51">
      <w:pPr>
        <w:pStyle w:val="NormalBold"/>
      </w:pPr>
      <w:r w:rsidRPr="00CD1BD2">
        <w:rPr>
          <w:rStyle w:val="HideTWBExt"/>
          <w:b w:val="0"/>
        </w:rPr>
        <w:t>&lt;Article&gt;</w:t>
      </w:r>
      <w:r w:rsidRPr="00CD1BD2">
        <w:t>17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6F8C6BD" w14:textId="77777777" w:rsidTr="0030684B">
        <w:trPr>
          <w:trHeight w:hRule="exact" w:val="240"/>
          <w:jc w:val="center"/>
        </w:trPr>
        <w:tc>
          <w:tcPr>
            <w:tcW w:w="9752" w:type="dxa"/>
            <w:gridSpan w:val="2"/>
            <w:tcBorders>
              <w:top w:val="nil"/>
              <w:left w:val="nil"/>
              <w:bottom w:val="nil"/>
              <w:right w:val="nil"/>
            </w:tcBorders>
          </w:tcPr>
          <w:p w14:paraId="1ECC1971" w14:textId="77777777" w:rsidR="00A22B51" w:rsidRPr="00CD1BD2" w:rsidRDefault="00A22B51" w:rsidP="0030684B"/>
        </w:tc>
      </w:tr>
      <w:tr w:rsidR="00A22B51" w:rsidRPr="00CD1BD2" w14:paraId="4E32E266" w14:textId="77777777" w:rsidTr="0030684B">
        <w:trPr>
          <w:trHeight w:val="240"/>
          <w:jc w:val="center"/>
        </w:trPr>
        <w:tc>
          <w:tcPr>
            <w:tcW w:w="4876" w:type="dxa"/>
            <w:tcBorders>
              <w:top w:val="nil"/>
              <w:left w:val="nil"/>
              <w:bottom w:val="nil"/>
              <w:right w:val="nil"/>
            </w:tcBorders>
          </w:tcPr>
          <w:p w14:paraId="60ED0D7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12A48AE" w14:textId="77777777" w:rsidR="00A22B51" w:rsidRPr="00CD1BD2" w:rsidRDefault="00A22B51" w:rsidP="0030684B">
            <w:pPr>
              <w:pStyle w:val="AmColumnHeading"/>
            </w:pPr>
            <w:r w:rsidRPr="00CD1BD2">
              <w:t>Tarkistus</w:t>
            </w:r>
          </w:p>
        </w:tc>
      </w:tr>
      <w:tr w:rsidR="00A22B51" w:rsidRPr="00CD1BD2" w14:paraId="0789D000" w14:textId="77777777" w:rsidTr="0030684B">
        <w:trPr>
          <w:jc w:val="center"/>
        </w:trPr>
        <w:tc>
          <w:tcPr>
            <w:tcW w:w="4876" w:type="dxa"/>
            <w:tcBorders>
              <w:top w:val="nil"/>
              <w:left w:val="nil"/>
              <w:bottom w:val="nil"/>
              <w:right w:val="nil"/>
            </w:tcBorders>
          </w:tcPr>
          <w:p w14:paraId="11243CD3" w14:textId="77777777" w:rsidR="00A22B51" w:rsidRPr="00CD1BD2" w:rsidRDefault="00A22B51" w:rsidP="0030684B">
            <w:pPr>
              <w:pStyle w:val="Normal6a"/>
            </w:pPr>
          </w:p>
        </w:tc>
        <w:tc>
          <w:tcPr>
            <w:tcW w:w="4876" w:type="dxa"/>
            <w:tcBorders>
              <w:top w:val="nil"/>
              <w:left w:val="nil"/>
              <w:bottom w:val="nil"/>
              <w:right w:val="nil"/>
            </w:tcBorders>
          </w:tcPr>
          <w:p w14:paraId="363E1A75" w14:textId="77777777" w:rsidR="00A22B51" w:rsidRPr="00CD1BD2" w:rsidRDefault="00A22B51" w:rsidP="0030684B">
            <w:pPr>
              <w:pStyle w:val="Normal6a"/>
            </w:pPr>
            <w:r w:rsidRPr="00CD1BD2">
              <w:rPr>
                <w:b/>
                <w:i/>
              </w:rPr>
              <w:t>17 a.</w:t>
            </w:r>
            <w:r w:rsidRPr="00CD1BD2">
              <w:tab/>
            </w:r>
            <w:r w:rsidRPr="00CD1BD2">
              <w:rPr>
                <w:b/>
                <w:i/>
              </w:rPr>
              <w:t>palauttaa mieliin laajan kuulemisen merkityksen kertomusta laadittaessa; kehottaa komissiota tekemään jäsenvaltioihin vierailuja käymällä mahdollisuuksien mukaan paikan päällä virtuaalivierailujen sijaan, koska näin voitaisiin saada kattavampi ja paremmin asiayhteyteen sidottu kuva paikallisesta tilanteesta;</w:t>
            </w:r>
          </w:p>
        </w:tc>
      </w:tr>
    </w:tbl>
    <w:p w14:paraId="4CFD4D2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C854050" w14:textId="77777777" w:rsidR="00A22B51" w:rsidRPr="00CD1BD2" w:rsidRDefault="00A22B51" w:rsidP="00A22B51">
      <w:r w:rsidRPr="00CD1BD2">
        <w:rPr>
          <w:rStyle w:val="HideTWBExt"/>
        </w:rPr>
        <w:t>&lt;/Amend&gt;</w:t>
      </w:r>
    </w:p>
    <w:p w14:paraId="1D2D7FF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410</w:t>
      </w:r>
      <w:r w:rsidRPr="00CD1BD2">
        <w:rPr>
          <w:rStyle w:val="HideTWBExt"/>
          <w:b w:val="0"/>
        </w:rPr>
        <w:t>&lt;/NumAm&gt;</w:t>
      </w:r>
    </w:p>
    <w:p w14:paraId="759426E3"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4FA4B6B8" w14:textId="77777777" w:rsidR="00A22B51" w:rsidRPr="00CD1BD2" w:rsidRDefault="00A22B51" w:rsidP="00A22B51">
      <w:pPr>
        <w:pStyle w:val="NormalBold"/>
      </w:pPr>
      <w:r w:rsidRPr="00CD1BD2">
        <w:rPr>
          <w:rStyle w:val="HideTWBExt"/>
          <w:b w:val="0"/>
        </w:rPr>
        <w:t>&lt;/RepeatBlock-By&gt;</w:t>
      </w:r>
    </w:p>
    <w:p w14:paraId="7D028C2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5C8AAA8" w14:textId="77777777" w:rsidR="00A22B51" w:rsidRPr="00CD1BD2" w:rsidRDefault="00A22B51" w:rsidP="00A22B51">
      <w:pPr>
        <w:pStyle w:val="NormalBold"/>
      </w:pPr>
      <w:r w:rsidRPr="00CD1BD2">
        <w:rPr>
          <w:rStyle w:val="HideTWBExt"/>
          <w:b w:val="0"/>
        </w:rPr>
        <w:t>&lt;Article&gt;</w:t>
      </w:r>
      <w:r w:rsidRPr="00CD1BD2">
        <w:t>18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7CBACD2" w14:textId="77777777" w:rsidTr="0030684B">
        <w:trPr>
          <w:trHeight w:hRule="exact" w:val="240"/>
          <w:jc w:val="center"/>
        </w:trPr>
        <w:tc>
          <w:tcPr>
            <w:tcW w:w="9752" w:type="dxa"/>
            <w:gridSpan w:val="2"/>
            <w:tcBorders>
              <w:top w:val="nil"/>
              <w:left w:val="nil"/>
              <w:bottom w:val="nil"/>
              <w:right w:val="nil"/>
            </w:tcBorders>
          </w:tcPr>
          <w:p w14:paraId="5E47E93D" w14:textId="77777777" w:rsidR="00A22B51" w:rsidRPr="00CD1BD2" w:rsidRDefault="00A22B51" w:rsidP="0030684B"/>
        </w:tc>
      </w:tr>
      <w:tr w:rsidR="00A22B51" w:rsidRPr="00CD1BD2" w14:paraId="1D8C752A" w14:textId="77777777" w:rsidTr="0030684B">
        <w:trPr>
          <w:trHeight w:val="240"/>
          <w:jc w:val="center"/>
        </w:trPr>
        <w:tc>
          <w:tcPr>
            <w:tcW w:w="4876" w:type="dxa"/>
            <w:tcBorders>
              <w:top w:val="nil"/>
              <w:left w:val="nil"/>
              <w:bottom w:val="nil"/>
              <w:right w:val="nil"/>
            </w:tcBorders>
          </w:tcPr>
          <w:p w14:paraId="2BB197B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716B78D" w14:textId="77777777" w:rsidR="00A22B51" w:rsidRPr="00CD1BD2" w:rsidRDefault="00A22B51" w:rsidP="0030684B">
            <w:pPr>
              <w:pStyle w:val="AmColumnHeading"/>
            </w:pPr>
            <w:r w:rsidRPr="00CD1BD2">
              <w:t>Tarkistus</w:t>
            </w:r>
          </w:p>
        </w:tc>
      </w:tr>
      <w:tr w:rsidR="00A22B51" w:rsidRPr="00CD1BD2" w14:paraId="0DC4477C" w14:textId="77777777" w:rsidTr="0030684B">
        <w:trPr>
          <w:jc w:val="center"/>
        </w:trPr>
        <w:tc>
          <w:tcPr>
            <w:tcW w:w="4876" w:type="dxa"/>
            <w:tcBorders>
              <w:top w:val="nil"/>
              <w:left w:val="nil"/>
              <w:bottom w:val="nil"/>
              <w:right w:val="nil"/>
            </w:tcBorders>
          </w:tcPr>
          <w:p w14:paraId="3077970A" w14:textId="77777777" w:rsidR="00A22B51" w:rsidRPr="00CD1BD2" w:rsidRDefault="00A22B51" w:rsidP="0030684B">
            <w:pPr>
              <w:pStyle w:val="Normal6a"/>
            </w:pPr>
            <w:r w:rsidRPr="00CD1BD2">
              <w:t>18.</w:t>
            </w:r>
            <w:r w:rsidRPr="00CD1BD2">
              <w:tab/>
            </w:r>
            <w:r w:rsidRPr="00CD1BD2">
              <w:rPr>
                <w:b/>
                <w:i/>
              </w:rPr>
              <w:t>tuomitsee ennennäkemättömän ja entistä voimakkaamman hyökkäyksen kansalaisyhteiskunnan toimintamahdollisuuksia vastaan kaikkialla EU:ssa ja toteaa, että useissa jäsenvaltioissa on rajoitettu merkittävästi kansalaisyhteiskunnan toimintamahdollisuuksia ja oikeutta rauhanomaiseen kokoontumiseen; on vahvasti sitä mieltä, että maailmanlaajuinen suuntaus kohti demokratian taantumista ja oikeusvaltioperiaatteen rapautumista sekä turvallisuusnäkökohtien lisääntynyt painotus politiikkaohjelmissa ovat lisänneet rauhanomaista kokoontumista koskevan oikeuden rajoituksia;</w:t>
            </w:r>
            <w:r w:rsidRPr="00CD1BD2">
              <w:t xml:space="preserve"> kehottaa </w:t>
            </w:r>
            <w:r w:rsidRPr="00CD1BD2">
              <w:rPr>
                <w:b/>
                <w:i/>
              </w:rPr>
              <w:t>jäsenvaltioita luomaan turvallisen ja suotuisan ympäristön, jossa varmistetaan kokoontumisvapaus</w:t>
            </w:r>
            <w:r w:rsidRPr="00CD1BD2">
              <w:t>;</w:t>
            </w:r>
          </w:p>
        </w:tc>
        <w:tc>
          <w:tcPr>
            <w:tcW w:w="4876" w:type="dxa"/>
            <w:tcBorders>
              <w:top w:val="nil"/>
              <w:left w:val="nil"/>
              <w:bottom w:val="nil"/>
              <w:right w:val="nil"/>
            </w:tcBorders>
          </w:tcPr>
          <w:p w14:paraId="76EA18BF" w14:textId="77777777" w:rsidR="00A22B51" w:rsidRPr="00CD1BD2" w:rsidRDefault="00A22B51" w:rsidP="0030684B">
            <w:pPr>
              <w:pStyle w:val="Normal6a"/>
            </w:pPr>
            <w:r w:rsidRPr="00CD1BD2">
              <w:t>18.</w:t>
            </w:r>
            <w:r w:rsidRPr="00CD1BD2">
              <w:tab/>
              <w:t xml:space="preserve">kehottaa </w:t>
            </w:r>
            <w:r w:rsidRPr="00CD1BD2">
              <w:rPr>
                <w:b/>
                <w:i/>
              </w:rPr>
              <w:t>jäsenmaita varmistamaan kokoontumisvapauden suojelun kaikille</w:t>
            </w:r>
            <w:r w:rsidRPr="00CD1BD2">
              <w:t>;</w:t>
            </w:r>
          </w:p>
        </w:tc>
      </w:tr>
    </w:tbl>
    <w:p w14:paraId="3DF7095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492DDEF1" w14:textId="77777777" w:rsidR="00A22B51" w:rsidRPr="00CD1BD2" w:rsidRDefault="00A22B51" w:rsidP="00A22B51">
      <w:r w:rsidRPr="00CD1BD2">
        <w:rPr>
          <w:rStyle w:val="HideTWBExt"/>
        </w:rPr>
        <w:t>&lt;/Amend&gt;</w:t>
      </w:r>
    </w:p>
    <w:p w14:paraId="1402DC2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411</w:t>
      </w:r>
      <w:r w:rsidRPr="00CD1BD2">
        <w:rPr>
          <w:rStyle w:val="HideTWBExt"/>
          <w:b w:val="0"/>
        </w:rPr>
        <w:t>&lt;/NumAm&gt;</w:t>
      </w:r>
    </w:p>
    <w:p w14:paraId="4CC46583"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25773CEA" w14:textId="77777777" w:rsidR="00A22B51" w:rsidRPr="00CD1BD2" w:rsidRDefault="00A22B51" w:rsidP="00A22B51">
      <w:pPr>
        <w:pStyle w:val="NormalBold"/>
      </w:pPr>
      <w:r w:rsidRPr="00CD1BD2">
        <w:rPr>
          <w:rStyle w:val="HideTWBExt"/>
          <w:b w:val="0"/>
        </w:rPr>
        <w:t>&lt;/RepeatBlock-By&gt;</w:t>
      </w:r>
    </w:p>
    <w:p w14:paraId="6A68AD2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CC8A530" w14:textId="77777777" w:rsidR="00A22B51" w:rsidRPr="00CD1BD2" w:rsidRDefault="00A22B51" w:rsidP="00A22B51">
      <w:pPr>
        <w:pStyle w:val="NormalBold"/>
      </w:pPr>
      <w:r w:rsidRPr="00CD1BD2">
        <w:rPr>
          <w:rStyle w:val="HideTWBExt"/>
          <w:b w:val="0"/>
        </w:rPr>
        <w:t>&lt;Article&gt;</w:t>
      </w:r>
      <w:r w:rsidRPr="00CD1BD2">
        <w:t>18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078EBAE" w14:textId="77777777" w:rsidTr="0030684B">
        <w:trPr>
          <w:trHeight w:hRule="exact" w:val="240"/>
          <w:jc w:val="center"/>
        </w:trPr>
        <w:tc>
          <w:tcPr>
            <w:tcW w:w="9752" w:type="dxa"/>
            <w:gridSpan w:val="2"/>
            <w:tcBorders>
              <w:top w:val="nil"/>
              <w:left w:val="nil"/>
              <w:bottom w:val="nil"/>
              <w:right w:val="nil"/>
            </w:tcBorders>
          </w:tcPr>
          <w:p w14:paraId="4875F65B" w14:textId="77777777" w:rsidR="00A22B51" w:rsidRPr="00CD1BD2" w:rsidRDefault="00A22B51" w:rsidP="0030684B"/>
        </w:tc>
      </w:tr>
      <w:tr w:rsidR="00A22B51" w:rsidRPr="00CD1BD2" w14:paraId="09EB1F42" w14:textId="77777777" w:rsidTr="0030684B">
        <w:trPr>
          <w:trHeight w:val="240"/>
          <w:jc w:val="center"/>
        </w:trPr>
        <w:tc>
          <w:tcPr>
            <w:tcW w:w="4876" w:type="dxa"/>
            <w:tcBorders>
              <w:top w:val="nil"/>
              <w:left w:val="nil"/>
              <w:bottom w:val="nil"/>
              <w:right w:val="nil"/>
            </w:tcBorders>
          </w:tcPr>
          <w:p w14:paraId="69F65E4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B8AE11F" w14:textId="77777777" w:rsidR="00A22B51" w:rsidRPr="00CD1BD2" w:rsidRDefault="00A22B51" w:rsidP="0030684B">
            <w:pPr>
              <w:pStyle w:val="AmColumnHeading"/>
            </w:pPr>
            <w:r w:rsidRPr="00CD1BD2">
              <w:t>Tarkistus</w:t>
            </w:r>
          </w:p>
        </w:tc>
      </w:tr>
      <w:tr w:rsidR="00A22B51" w:rsidRPr="00CD1BD2" w14:paraId="1A631A0C" w14:textId="77777777" w:rsidTr="0030684B">
        <w:trPr>
          <w:jc w:val="center"/>
        </w:trPr>
        <w:tc>
          <w:tcPr>
            <w:tcW w:w="4876" w:type="dxa"/>
            <w:tcBorders>
              <w:top w:val="nil"/>
              <w:left w:val="nil"/>
              <w:bottom w:val="nil"/>
              <w:right w:val="nil"/>
            </w:tcBorders>
          </w:tcPr>
          <w:p w14:paraId="1C1AD4E9" w14:textId="77777777" w:rsidR="00A22B51" w:rsidRPr="00CD1BD2" w:rsidRDefault="00A22B51" w:rsidP="0030684B">
            <w:pPr>
              <w:pStyle w:val="Normal6a"/>
            </w:pPr>
            <w:r w:rsidRPr="00CD1BD2">
              <w:t>18.</w:t>
            </w:r>
            <w:r w:rsidRPr="00CD1BD2">
              <w:tab/>
              <w:t xml:space="preserve">tuomitsee </w:t>
            </w:r>
            <w:r w:rsidRPr="00CD1BD2">
              <w:rPr>
                <w:b/>
                <w:i/>
              </w:rPr>
              <w:t>ennennäkemättömän</w:t>
            </w:r>
            <w:r w:rsidRPr="00CD1BD2">
              <w:t xml:space="preserve"> ja </w:t>
            </w:r>
            <w:r w:rsidRPr="00CD1BD2">
              <w:rPr>
                <w:b/>
                <w:i/>
              </w:rPr>
              <w:t>entistä voimakkaamman hyökkäyksen</w:t>
            </w:r>
            <w:r w:rsidRPr="00CD1BD2">
              <w:t xml:space="preserve"> kansalaisyhteiskunnan </w:t>
            </w:r>
            <w:r w:rsidRPr="00CD1BD2">
              <w:rPr>
                <w:b/>
                <w:i/>
              </w:rPr>
              <w:t>toimintamahdollisuuksia vastaan</w:t>
            </w:r>
            <w:r w:rsidRPr="00CD1BD2">
              <w:t xml:space="preserve"> kaikkialla EU:ssa </w:t>
            </w:r>
            <w:r w:rsidRPr="00CD1BD2">
              <w:rPr>
                <w:b/>
                <w:i/>
              </w:rPr>
              <w:t>ja toteaa, että useissa jäsenvaltioissa on rajoitettu merkittävästi kansalaisyhteiskunnan toimintamahdollisuuksia ja oikeutta rauhanomaiseen kokoontumiseen</w:t>
            </w:r>
            <w:r w:rsidRPr="00CD1BD2">
              <w:t xml:space="preserve">; </w:t>
            </w:r>
            <w:r w:rsidRPr="00CD1BD2">
              <w:rPr>
                <w:b/>
                <w:i/>
              </w:rPr>
              <w:t>on vahvasti sitä mieltä, että maailmanlaajuinen suuntaus kohti demokratian taantumista ja oikeusvaltioperiaatteen rapautumista sekä turvallisuusnäkökohtien lisääntynyt painotus politiikkaohjelmissa ovat lisänneet rauhanomaista kokoontumista koskevan oikeuden rajoituksia;</w:t>
            </w:r>
            <w:r w:rsidRPr="00CD1BD2">
              <w:t xml:space="preserve"> </w:t>
            </w:r>
            <w:r w:rsidRPr="00CD1BD2">
              <w:rPr>
                <w:b/>
                <w:i/>
              </w:rPr>
              <w:t>kehottaa jäsenvaltioita luomaan turvallisen ja suotuisan ympäristön, jossa varmistetaan kokoontumisvapaus;</w:t>
            </w:r>
          </w:p>
        </w:tc>
        <w:tc>
          <w:tcPr>
            <w:tcW w:w="4876" w:type="dxa"/>
            <w:tcBorders>
              <w:top w:val="nil"/>
              <w:left w:val="nil"/>
              <w:bottom w:val="nil"/>
              <w:right w:val="nil"/>
            </w:tcBorders>
          </w:tcPr>
          <w:p w14:paraId="4C66AF62" w14:textId="77777777" w:rsidR="00A22B51" w:rsidRPr="00CD1BD2" w:rsidRDefault="00A22B51" w:rsidP="0030684B">
            <w:pPr>
              <w:pStyle w:val="Normal6a"/>
            </w:pPr>
            <w:r w:rsidRPr="00CD1BD2">
              <w:t>18.</w:t>
            </w:r>
            <w:r w:rsidRPr="00CD1BD2">
              <w:tab/>
              <w:t xml:space="preserve">tuomitsee </w:t>
            </w:r>
            <w:r w:rsidRPr="00CD1BD2">
              <w:rPr>
                <w:b/>
                <w:i/>
              </w:rPr>
              <w:t>niiden kansalaisjärjestöjen poliittisen aktivismin, jotka ovat osallisena ennennäkemättömään</w:t>
            </w:r>
            <w:r w:rsidRPr="00CD1BD2">
              <w:t xml:space="preserve"> ja </w:t>
            </w:r>
            <w:r w:rsidRPr="00CD1BD2">
              <w:rPr>
                <w:b/>
                <w:i/>
              </w:rPr>
              <w:t>entistä voimakkaampaan</w:t>
            </w:r>
            <w:r w:rsidRPr="00CD1BD2">
              <w:t xml:space="preserve"> kansalaisyhteiskunnan </w:t>
            </w:r>
            <w:r w:rsidRPr="00CD1BD2">
              <w:rPr>
                <w:b/>
                <w:i/>
              </w:rPr>
              <w:t>toimintamahdollisuuksien väärinkäyttöön</w:t>
            </w:r>
            <w:r w:rsidRPr="00CD1BD2">
              <w:t xml:space="preserve"> kaikkialla EU:ssa;</w:t>
            </w:r>
          </w:p>
        </w:tc>
      </w:tr>
    </w:tbl>
    <w:p w14:paraId="66EAF0D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5E271218" w14:textId="77777777" w:rsidR="00A22B51" w:rsidRPr="00CD1BD2" w:rsidRDefault="00A22B51" w:rsidP="00A22B51">
      <w:r w:rsidRPr="00CD1BD2">
        <w:rPr>
          <w:rStyle w:val="HideTWBExt"/>
        </w:rPr>
        <w:t>&lt;/Amend&gt;</w:t>
      </w:r>
    </w:p>
    <w:p w14:paraId="1C4A59E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412</w:t>
      </w:r>
      <w:r w:rsidRPr="00CD1BD2">
        <w:rPr>
          <w:rStyle w:val="HideTWBExt"/>
          <w:b w:val="0"/>
        </w:rPr>
        <w:t>&lt;/NumAm&gt;</w:t>
      </w:r>
    </w:p>
    <w:p w14:paraId="6B674283"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736F8EC0" w14:textId="77777777" w:rsidR="00A22B51" w:rsidRPr="00CD1BD2" w:rsidRDefault="00A22B51" w:rsidP="00A22B51">
      <w:pPr>
        <w:pStyle w:val="NormalBold"/>
      </w:pPr>
      <w:r w:rsidRPr="00CD1BD2">
        <w:rPr>
          <w:rStyle w:val="HideTWBExt"/>
          <w:b w:val="0"/>
        </w:rPr>
        <w:t>&lt;/RepeatBlock-By&gt;</w:t>
      </w:r>
    </w:p>
    <w:p w14:paraId="19C4630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E16A53C" w14:textId="77777777" w:rsidR="00A22B51" w:rsidRPr="00CD1BD2" w:rsidRDefault="00A22B51" w:rsidP="00A22B51">
      <w:pPr>
        <w:pStyle w:val="NormalBold"/>
      </w:pPr>
      <w:r w:rsidRPr="00CD1BD2">
        <w:rPr>
          <w:rStyle w:val="HideTWBExt"/>
          <w:b w:val="0"/>
        </w:rPr>
        <w:t>&lt;Article&gt;</w:t>
      </w:r>
      <w:r w:rsidRPr="00CD1BD2">
        <w:t>18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D418452" w14:textId="77777777" w:rsidTr="0030684B">
        <w:trPr>
          <w:trHeight w:hRule="exact" w:val="240"/>
          <w:jc w:val="center"/>
        </w:trPr>
        <w:tc>
          <w:tcPr>
            <w:tcW w:w="9752" w:type="dxa"/>
            <w:gridSpan w:val="2"/>
            <w:tcBorders>
              <w:top w:val="nil"/>
              <w:left w:val="nil"/>
              <w:bottom w:val="nil"/>
              <w:right w:val="nil"/>
            </w:tcBorders>
          </w:tcPr>
          <w:p w14:paraId="65CDA50B" w14:textId="77777777" w:rsidR="00A22B51" w:rsidRPr="00CD1BD2" w:rsidRDefault="00A22B51" w:rsidP="0030684B"/>
        </w:tc>
      </w:tr>
      <w:tr w:rsidR="00A22B51" w:rsidRPr="00CD1BD2" w14:paraId="6A7F1492" w14:textId="77777777" w:rsidTr="0030684B">
        <w:trPr>
          <w:trHeight w:val="240"/>
          <w:jc w:val="center"/>
        </w:trPr>
        <w:tc>
          <w:tcPr>
            <w:tcW w:w="4876" w:type="dxa"/>
            <w:tcBorders>
              <w:top w:val="nil"/>
              <w:left w:val="nil"/>
              <w:bottom w:val="nil"/>
              <w:right w:val="nil"/>
            </w:tcBorders>
          </w:tcPr>
          <w:p w14:paraId="757DF1C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BB1AE77" w14:textId="77777777" w:rsidR="00A22B51" w:rsidRPr="00CD1BD2" w:rsidRDefault="00A22B51" w:rsidP="0030684B">
            <w:pPr>
              <w:pStyle w:val="AmColumnHeading"/>
            </w:pPr>
            <w:r w:rsidRPr="00CD1BD2">
              <w:t>Tarkistus</w:t>
            </w:r>
          </w:p>
        </w:tc>
      </w:tr>
      <w:tr w:rsidR="00A22B51" w:rsidRPr="00CD1BD2" w14:paraId="4CB8CF65" w14:textId="77777777" w:rsidTr="0030684B">
        <w:trPr>
          <w:jc w:val="center"/>
        </w:trPr>
        <w:tc>
          <w:tcPr>
            <w:tcW w:w="4876" w:type="dxa"/>
            <w:tcBorders>
              <w:top w:val="nil"/>
              <w:left w:val="nil"/>
              <w:bottom w:val="nil"/>
              <w:right w:val="nil"/>
            </w:tcBorders>
          </w:tcPr>
          <w:p w14:paraId="2845234C" w14:textId="77777777" w:rsidR="00A22B51" w:rsidRPr="00CD1BD2" w:rsidRDefault="00A22B51" w:rsidP="0030684B">
            <w:pPr>
              <w:pStyle w:val="Normal6a"/>
            </w:pPr>
            <w:r w:rsidRPr="00CD1BD2">
              <w:t>18.</w:t>
            </w:r>
            <w:r w:rsidRPr="00CD1BD2">
              <w:tab/>
              <w:t>tuomitsee ennennäkemättömän ja entistä voimakkaamman hyökkäyksen kansalaisyhteiskunnan toimintamahdollisuuksia vastaan kaikkialla EU:ssa ja toteaa, että useissa jäsenvaltioissa on rajoitettu merkittävästi kansalaisyhteiskunnan toimintamahdollisuuksia ja oikeutta rauhanomaiseen kokoontumiseen; on vahvasti sitä mieltä, että maailmanlaajuinen suuntaus kohti demokratian taantumista ja oikeusvaltioperiaatteen rapautumista sekä turvallisuusnäkökohtien lisääntynyt painotus politiikkaohjelmissa ovat lisänneet rauhanomaista kokoontumista koskevan oikeuden rajoituksia; kehottaa jäsenvaltioita luomaan turvallisen ja suotuisan ympäristön, jossa varmistetaan kokoontumisvapaus;</w:t>
            </w:r>
          </w:p>
        </w:tc>
        <w:tc>
          <w:tcPr>
            <w:tcW w:w="4876" w:type="dxa"/>
            <w:tcBorders>
              <w:top w:val="nil"/>
              <w:left w:val="nil"/>
              <w:bottom w:val="nil"/>
              <w:right w:val="nil"/>
            </w:tcBorders>
          </w:tcPr>
          <w:p w14:paraId="7F67D08E" w14:textId="77777777" w:rsidR="00A22B51" w:rsidRPr="00CD1BD2" w:rsidRDefault="00A22B51" w:rsidP="0030684B">
            <w:pPr>
              <w:pStyle w:val="Normal6a"/>
            </w:pPr>
            <w:r w:rsidRPr="00CD1BD2">
              <w:t>18.</w:t>
            </w:r>
            <w:r w:rsidRPr="00CD1BD2">
              <w:tab/>
              <w:t xml:space="preserve">tuomitsee ennennäkemättömän ja entistä voimakkaamman hyökkäyksen kansalaisyhteiskunnan toimintamahdollisuuksia vastaan kaikkialla EU:ssa ja toteaa, että useissa jäsenvaltioissa on rajoitettu merkittävästi kansalaisyhteiskunnan toimintamahdollisuuksia ja oikeutta rauhanomaiseen kokoontumiseen; on vahvasti sitä mieltä, että maailmanlaajuinen suuntaus kohti demokratian taantumista ja oikeusvaltioperiaatteen rapautumista sekä turvallisuusnäkökohtien lisääntynyt painotus politiikkaohjelmissa ovat lisänneet rauhanomaista kokoontumista koskevan oikeuden rajoituksia; kehottaa jäsenvaltioita luomaan turvallisen ja suotuisan ympäristön, jossa varmistetaan kokoontumisvapaus; </w:t>
            </w:r>
            <w:r w:rsidRPr="00CD1BD2">
              <w:rPr>
                <w:b/>
                <w:i/>
              </w:rPr>
              <w:t>panee merkille, että kansalaisyhteiskunnan organisaatioihin kohdistuu edelleen hallinnollisia rasitteita, kohdennettuja mustamaalauskampanjoita ja resurssien, myös ulkomaisen rahoituksen, saantia koskevia rajoituksia, ja toteaa, että tämä aiheuttaa lamaannuttavan vaikutuksen, joka horjuttaa niiden vartijan roolia;</w:t>
            </w:r>
          </w:p>
        </w:tc>
      </w:tr>
    </w:tbl>
    <w:p w14:paraId="68F9409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D30A898" w14:textId="77777777" w:rsidR="00A22B51" w:rsidRPr="00CD1BD2" w:rsidRDefault="00A22B51" w:rsidP="00A22B51">
      <w:r w:rsidRPr="00CD1BD2">
        <w:rPr>
          <w:rStyle w:val="HideTWBExt"/>
        </w:rPr>
        <w:t>&lt;/Amend&gt;</w:t>
      </w:r>
    </w:p>
    <w:p w14:paraId="40AD057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413</w:t>
      </w:r>
      <w:r w:rsidRPr="00CD1BD2">
        <w:rPr>
          <w:rStyle w:val="HideTWBExt"/>
          <w:b w:val="0"/>
        </w:rPr>
        <w:t>&lt;/NumAm&gt;</w:t>
      </w:r>
    </w:p>
    <w:p w14:paraId="48B7A90E"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48DD5D78" w14:textId="77777777" w:rsidR="00A22B51" w:rsidRPr="00CD1BD2" w:rsidRDefault="00A22B51" w:rsidP="00A22B51">
      <w:pPr>
        <w:pStyle w:val="NormalBold"/>
      </w:pPr>
      <w:r w:rsidRPr="00CD1BD2">
        <w:rPr>
          <w:rStyle w:val="HideTWBExt"/>
          <w:b w:val="0"/>
        </w:rPr>
        <w:t>&lt;/RepeatBlock-By&gt;</w:t>
      </w:r>
    </w:p>
    <w:p w14:paraId="6F57A73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0B62ADE" w14:textId="77777777" w:rsidR="00A22B51" w:rsidRPr="00CD1BD2" w:rsidRDefault="00A22B51" w:rsidP="00A22B51">
      <w:pPr>
        <w:pStyle w:val="NormalBold"/>
      </w:pPr>
      <w:r w:rsidRPr="00CD1BD2">
        <w:rPr>
          <w:rStyle w:val="HideTWBExt"/>
          <w:b w:val="0"/>
        </w:rPr>
        <w:t>&lt;Article&gt;</w:t>
      </w:r>
      <w:r w:rsidRPr="00CD1BD2">
        <w:t>18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20A935D" w14:textId="77777777" w:rsidTr="0030684B">
        <w:trPr>
          <w:trHeight w:hRule="exact" w:val="240"/>
          <w:jc w:val="center"/>
        </w:trPr>
        <w:tc>
          <w:tcPr>
            <w:tcW w:w="9752" w:type="dxa"/>
            <w:gridSpan w:val="2"/>
            <w:tcBorders>
              <w:top w:val="nil"/>
              <w:left w:val="nil"/>
              <w:bottom w:val="nil"/>
              <w:right w:val="nil"/>
            </w:tcBorders>
          </w:tcPr>
          <w:p w14:paraId="37974A4F" w14:textId="77777777" w:rsidR="00A22B51" w:rsidRPr="00CD1BD2" w:rsidRDefault="00A22B51" w:rsidP="0030684B"/>
        </w:tc>
      </w:tr>
      <w:tr w:rsidR="00A22B51" w:rsidRPr="00CD1BD2" w14:paraId="46E35A87" w14:textId="77777777" w:rsidTr="0030684B">
        <w:trPr>
          <w:trHeight w:val="240"/>
          <w:jc w:val="center"/>
        </w:trPr>
        <w:tc>
          <w:tcPr>
            <w:tcW w:w="4876" w:type="dxa"/>
            <w:tcBorders>
              <w:top w:val="nil"/>
              <w:left w:val="nil"/>
              <w:bottom w:val="nil"/>
              <w:right w:val="nil"/>
            </w:tcBorders>
          </w:tcPr>
          <w:p w14:paraId="2AC4286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24E0A06" w14:textId="77777777" w:rsidR="00A22B51" w:rsidRPr="00CD1BD2" w:rsidRDefault="00A22B51" w:rsidP="0030684B">
            <w:pPr>
              <w:pStyle w:val="AmColumnHeading"/>
            </w:pPr>
            <w:r w:rsidRPr="00CD1BD2">
              <w:t>Tarkistus</w:t>
            </w:r>
          </w:p>
        </w:tc>
      </w:tr>
      <w:tr w:rsidR="00A22B51" w:rsidRPr="00CD1BD2" w14:paraId="1981B96C" w14:textId="77777777" w:rsidTr="0030684B">
        <w:trPr>
          <w:jc w:val="center"/>
        </w:trPr>
        <w:tc>
          <w:tcPr>
            <w:tcW w:w="4876" w:type="dxa"/>
            <w:tcBorders>
              <w:top w:val="nil"/>
              <w:left w:val="nil"/>
              <w:bottom w:val="nil"/>
              <w:right w:val="nil"/>
            </w:tcBorders>
          </w:tcPr>
          <w:p w14:paraId="1B14B86C" w14:textId="77777777" w:rsidR="00A22B51" w:rsidRPr="00CD1BD2" w:rsidRDefault="00A22B51" w:rsidP="0030684B">
            <w:pPr>
              <w:pStyle w:val="Normal6a"/>
            </w:pPr>
            <w:r w:rsidRPr="00CD1BD2">
              <w:t>18.</w:t>
            </w:r>
            <w:r w:rsidRPr="00CD1BD2">
              <w:tab/>
            </w:r>
            <w:r w:rsidRPr="00CD1BD2">
              <w:rPr>
                <w:b/>
                <w:i/>
              </w:rPr>
              <w:t>tuomitsee ennennäkemättömän ja entistä voimakkaamman hyökkäyksen kansalaisyhteiskunnan toimintamahdollisuuksia vastaan kaikkialla EU:ssa ja toteaa, että useissa jäsenvaltioissa on rajoitettu merkittävästi kansalaisyhteiskunnan toimintamahdollisuuksia ja oikeutta rauhanomaiseen kokoontumiseen; on vahvasti sitä mieltä, että maailmanlaajuinen suuntaus kohti demokratian taantumista ja oikeusvaltioperiaatteen rapautumista sekä turvallisuusnäkökohtien lisääntynyt painotus politiikkaohjelmissa ovat lisänneet</w:t>
            </w:r>
            <w:r w:rsidRPr="00CD1BD2">
              <w:t xml:space="preserve"> rauhanomaista kokoontumista koskevan oikeuden </w:t>
            </w:r>
            <w:r w:rsidRPr="00CD1BD2">
              <w:rPr>
                <w:b/>
                <w:i/>
              </w:rPr>
              <w:t>rajoituksia; kehottaa jäsenvaltioita luomaan turvallisen ja suotuisan ympäristön, jossa varmistetaan kokoontumisvapaus</w:t>
            </w:r>
            <w:r w:rsidRPr="00CD1BD2">
              <w:t>;</w:t>
            </w:r>
          </w:p>
        </w:tc>
        <w:tc>
          <w:tcPr>
            <w:tcW w:w="4876" w:type="dxa"/>
            <w:tcBorders>
              <w:top w:val="nil"/>
              <w:left w:val="nil"/>
              <w:bottom w:val="nil"/>
              <w:right w:val="nil"/>
            </w:tcBorders>
          </w:tcPr>
          <w:p w14:paraId="04F3D6BD" w14:textId="77777777" w:rsidR="00A22B51" w:rsidRPr="00CD1BD2" w:rsidRDefault="00A22B51" w:rsidP="0030684B">
            <w:pPr>
              <w:pStyle w:val="Normal6a"/>
            </w:pPr>
            <w:r w:rsidRPr="00CD1BD2">
              <w:t>18.</w:t>
            </w:r>
            <w:r w:rsidRPr="00CD1BD2">
              <w:tab/>
            </w:r>
            <w:r w:rsidRPr="00CD1BD2">
              <w:rPr>
                <w:b/>
                <w:i/>
              </w:rPr>
              <w:t>panee huolestuneena merkille lisääntyvät rajoitukset, jotka vaikuttavat kansalaisyhteiskunnan toimintamahdollisuuksiin ja rauhanomaista kokoontumista koskevan oikeuden käyttämiseen useissa jäsenvaltioissa, ja palauttaa mieliin, että avoimien kansalaisyhteiskunnan toimintamahdollisuuksien suojelu on olennainen osa oikeusvaltioperiaatetta ja demokraattista hallintoa; kehottaa jäsenvaltioita varmistamaan turvallisen, suotuisan ja oikeudellisesti turvatun ympäristön</w:t>
            </w:r>
            <w:r w:rsidRPr="00CD1BD2">
              <w:t xml:space="preserve"> rauhanomaista kokoontumista koskevan oikeuden </w:t>
            </w:r>
            <w:r w:rsidRPr="00CD1BD2">
              <w:rPr>
                <w:b/>
                <w:i/>
              </w:rPr>
              <w:t>käyttämiselle EU:n lainsäädännön ja eurooppalaisten ihmisoikeusnormien mukaisesti</w:t>
            </w:r>
            <w:r w:rsidRPr="00CD1BD2">
              <w:t>;</w:t>
            </w:r>
          </w:p>
        </w:tc>
      </w:tr>
    </w:tbl>
    <w:p w14:paraId="20B336E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64D3CFE" w14:textId="77777777" w:rsidR="00A22B51" w:rsidRPr="00CD1BD2" w:rsidRDefault="00A22B51" w:rsidP="00A22B51">
      <w:r w:rsidRPr="00CD1BD2">
        <w:rPr>
          <w:rStyle w:val="HideTWBExt"/>
        </w:rPr>
        <w:t>&lt;/Amend&gt;</w:t>
      </w:r>
    </w:p>
    <w:p w14:paraId="15F00DC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414</w:t>
      </w:r>
      <w:r w:rsidRPr="00CD1BD2">
        <w:rPr>
          <w:rStyle w:val="HideTWBExt"/>
          <w:b w:val="0"/>
        </w:rPr>
        <w:t>&lt;/NumAm&gt;</w:t>
      </w:r>
    </w:p>
    <w:p w14:paraId="354D2598"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6BA808B0" w14:textId="77777777" w:rsidR="00A22B51" w:rsidRPr="00CD1BD2" w:rsidRDefault="00A22B51" w:rsidP="00A22B51">
      <w:pPr>
        <w:pStyle w:val="NormalBold"/>
      </w:pPr>
      <w:r w:rsidRPr="00CD1BD2">
        <w:rPr>
          <w:rStyle w:val="HideTWBExt"/>
          <w:b w:val="0"/>
        </w:rPr>
        <w:t>&lt;/RepeatBlock-By&gt;</w:t>
      </w:r>
    </w:p>
    <w:p w14:paraId="28624B4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DEF1964" w14:textId="77777777" w:rsidR="00A22B51" w:rsidRPr="00CD1BD2" w:rsidRDefault="00A22B51" w:rsidP="00A22B51">
      <w:pPr>
        <w:pStyle w:val="NormalBold"/>
      </w:pPr>
      <w:r w:rsidRPr="00CD1BD2">
        <w:rPr>
          <w:rStyle w:val="HideTWBExt"/>
          <w:b w:val="0"/>
        </w:rPr>
        <w:t>&lt;Article&gt;</w:t>
      </w:r>
      <w:r w:rsidRPr="00CD1BD2">
        <w:t>18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6EC56B7" w14:textId="77777777" w:rsidTr="0030684B">
        <w:trPr>
          <w:trHeight w:hRule="exact" w:val="240"/>
          <w:jc w:val="center"/>
        </w:trPr>
        <w:tc>
          <w:tcPr>
            <w:tcW w:w="9752" w:type="dxa"/>
            <w:gridSpan w:val="2"/>
            <w:tcBorders>
              <w:top w:val="nil"/>
              <w:left w:val="nil"/>
              <w:bottom w:val="nil"/>
              <w:right w:val="nil"/>
            </w:tcBorders>
          </w:tcPr>
          <w:p w14:paraId="38AE046B" w14:textId="77777777" w:rsidR="00A22B51" w:rsidRPr="00CD1BD2" w:rsidRDefault="00A22B51" w:rsidP="0030684B"/>
        </w:tc>
      </w:tr>
      <w:tr w:rsidR="00A22B51" w:rsidRPr="00CD1BD2" w14:paraId="1C8B1D28" w14:textId="77777777" w:rsidTr="0030684B">
        <w:trPr>
          <w:trHeight w:val="240"/>
          <w:jc w:val="center"/>
        </w:trPr>
        <w:tc>
          <w:tcPr>
            <w:tcW w:w="4876" w:type="dxa"/>
            <w:tcBorders>
              <w:top w:val="nil"/>
              <w:left w:val="nil"/>
              <w:bottom w:val="nil"/>
              <w:right w:val="nil"/>
            </w:tcBorders>
          </w:tcPr>
          <w:p w14:paraId="33C755C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132FFC7" w14:textId="77777777" w:rsidR="00A22B51" w:rsidRPr="00CD1BD2" w:rsidRDefault="00A22B51" w:rsidP="0030684B">
            <w:pPr>
              <w:pStyle w:val="AmColumnHeading"/>
            </w:pPr>
            <w:r w:rsidRPr="00CD1BD2">
              <w:t>Tarkistus</w:t>
            </w:r>
          </w:p>
        </w:tc>
      </w:tr>
      <w:tr w:rsidR="00A22B51" w:rsidRPr="00CD1BD2" w14:paraId="75A29C2A" w14:textId="77777777" w:rsidTr="0030684B">
        <w:trPr>
          <w:jc w:val="center"/>
        </w:trPr>
        <w:tc>
          <w:tcPr>
            <w:tcW w:w="4876" w:type="dxa"/>
            <w:tcBorders>
              <w:top w:val="nil"/>
              <w:left w:val="nil"/>
              <w:bottom w:val="nil"/>
              <w:right w:val="nil"/>
            </w:tcBorders>
          </w:tcPr>
          <w:p w14:paraId="1FEA534A" w14:textId="77777777" w:rsidR="00A22B51" w:rsidRPr="00CD1BD2" w:rsidRDefault="00A22B51" w:rsidP="0030684B">
            <w:pPr>
              <w:pStyle w:val="Normal6a"/>
            </w:pPr>
            <w:r w:rsidRPr="00CD1BD2">
              <w:t>18.</w:t>
            </w:r>
            <w:r w:rsidRPr="00CD1BD2">
              <w:tab/>
              <w:t>tuomitsee ennennäkemättömän ja entistä voimakkaamman hyökkäyksen kansalaisyhteiskunnan toimintamahdollisuuksia vastaan kaikkialla EU:ssa ja toteaa, että useissa jäsenvaltioissa on rajoitettu merkittävästi kansalaisyhteiskunnan toimintamahdollisuuksia ja oikeutta rauhanomaiseen kokoontumiseen; on vahvasti sitä mieltä, että maailmanlaajuinen suuntaus kohti demokratian taantumista ja oikeusvaltioperiaatteen rapautumista sekä turvallisuusnäkökohtien lisääntynyt painotus politiikkaohjelmissa ovat lisänneet rauhanomaista kokoontumista koskevan oikeuden rajoituksia; kehottaa jäsenvaltioita luomaan turvallisen ja suotuisan ympäristön, jossa varmistetaan kokoontumisvapaus;</w:t>
            </w:r>
          </w:p>
        </w:tc>
        <w:tc>
          <w:tcPr>
            <w:tcW w:w="4876" w:type="dxa"/>
            <w:tcBorders>
              <w:top w:val="nil"/>
              <w:left w:val="nil"/>
              <w:bottom w:val="nil"/>
              <w:right w:val="nil"/>
            </w:tcBorders>
          </w:tcPr>
          <w:p w14:paraId="7B89EEFF" w14:textId="77777777" w:rsidR="00A22B51" w:rsidRPr="00CD1BD2" w:rsidRDefault="00A22B51" w:rsidP="0030684B">
            <w:pPr>
              <w:pStyle w:val="Normal6a"/>
            </w:pPr>
            <w:r w:rsidRPr="00CD1BD2">
              <w:t>18.</w:t>
            </w:r>
            <w:r w:rsidRPr="00CD1BD2">
              <w:tab/>
            </w:r>
            <w:r w:rsidRPr="00CD1BD2">
              <w:rPr>
                <w:b/>
                <w:i/>
              </w:rPr>
              <w:t>painottaa, että oikeus rauhanomaiseen kokoontumiseen ja yhdistymisvapaus ovat kansainvälisen oikeuden ja perusoikeuskirjan suojaamia perusoikeuksia ja olennaisia demokratian ja hallinnon vastuuvelvollisuuden kannalta;</w:t>
            </w:r>
            <w:r w:rsidRPr="00CD1BD2">
              <w:t xml:space="preserve"> tuomitsee ennennäkemättömän ja entistä voimakkaamman hyökkäyksen kansalaisyhteiskunnan toimintamahdollisuuksia vastaan kaikkialla EU:ssa ja toteaa, että useissa jäsenvaltioissa on rajoitettu merkittävästi kansalaisyhteiskunnan toimintamahdollisuuksia ja oikeutta rauhanomaiseen kokoontumiseen; on vahvasti sitä mieltä, että maailmanlaajuinen suuntaus kohti demokratian taantumista ja oikeusvaltioperiaatteen rapautumista sekä turvallisuusnäkökohtien lisääntynyt painotus politiikkaohjelmissa ovat lisänneet rauhanomaista kokoontumista koskevan oikeuden rajoituksia; kehottaa jäsenvaltioita luomaan turvallisen ja suotuisan ympäristön, jossa varmistetaan kokoontumisvapaus;</w:t>
            </w:r>
          </w:p>
        </w:tc>
      </w:tr>
    </w:tbl>
    <w:p w14:paraId="7A4DF2A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B6343E5" w14:textId="77777777" w:rsidR="00A22B51" w:rsidRPr="00CD1BD2" w:rsidRDefault="00A22B51" w:rsidP="00A22B51">
      <w:r w:rsidRPr="00CD1BD2">
        <w:rPr>
          <w:rStyle w:val="HideTWBExt"/>
        </w:rPr>
        <w:t>&lt;/Amend&gt;</w:t>
      </w:r>
    </w:p>
    <w:p w14:paraId="786011A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415</w:t>
      </w:r>
      <w:r w:rsidRPr="00CD1BD2">
        <w:rPr>
          <w:rStyle w:val="HideTWBExt"/>
          <w:b w:val="0"/>
        </w:rPr>
        <w:t>&lt;/NumAm&gt;</w:t>
      </w:r>
    </w:p>
    <w:p w14:paraId="1892B02E" w14:textId="77777777" w:rsidR="00A22B51" w:rsidRPr="00CD1BD2" w:rsidRDefault="00A22B51" w:rsidP="00A22B51">
      <w:pPr>
        <w:pStyle w:val="NormalBold"/>
      </w:pPr>
      <w:r w:rsidRPr="00CD1BD2">
        <w:rPr>
          <w:rStyle w:val="HideTWBExt"/>
          <w:b w:val="0"/>
        </w:rPr>
        <w:t>&lt;RepeatBlock-By&gt;&lt;Members&gt;</w:t>
      </w:r>
      <w:r w:rsidRPr="00CD1BD2">
        <w:t>Fredis Beleris, Tomáš Zdechovský, Javier Zarzalejos</w:t>
      </w:r>
      <w:r w:rsidRPr="00CD1BD2">
        <w:rPr>
          <w:rStyle w:val="HideTWBExt"/>
          <w:b w:val="0"/>
        </w:rPr>
        <w:t>&lt;/Members&gt;</w:t>
      </w:r>
    </w:p>
    <w:p w14:paraId="4E7D8D48" w14:textId="77777777" w:rsidR="00A22B51" w:rsidRPr="00CD1BD2" w:rsidRDefault="00A22B51" w:rsidP="00A22B51">
      <w:pPr>
        <w:pStyle w:val="NormalBold"/>
      </w:pPr>
      <w:r w:rsidRPr="00CD1BD2">
        <w:rPr>
          <w:rStyle w:val="HideTWBExt"/>
          <w:b w:val="0"/>
        </w:rPr>
        <w:t>&lt;/RepeatBlock-By&gt;</w:t>
      </w:r>
    </w:p>
    <w:p w14:paraId="41A1E25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A740B20" w14:textId="77777777" w:rsidR="00A22B51" w:rsidRPr="00CD1BD2" w:rsidRDefault="00A22B51" w:rsidP="00A22B51">
      <w:pPr>
        <w:pStyle w:val="NormalBold"/>
      </w:pPr>
      <w:r w:rsidRPr="00CD1BD2">
        <w:rPr>
          <w:rStyle w:val="HideTWBExt"/>
          <w:b w:val="0"/>
        </w:rPr>
        <w:t>&lt;Article&gt;</w:t>
      </w:r>
      <w:r w:rsidRPr="00CD1BD2">
        <w:t>18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75502FB" w14:textId="77777777" w:rsidTr="0030684B">
        <w:trPr>
          <w:trHeight w:hRule="exact" w:val="240"/>
          <w:jc w:val="center"/>
        </w:trPr>
        <w:tc>
          <w:tcPr>
            <w:tcW w:w="9752" w:type="dxa"/>
            <w:gridSpan w:val="2"/>
            <w:tcBorders>
              <w:top w:val="nil"/>
              <w:left w:val="nil"/>
              <w:bottom w:val="nil"/>
              <w:right w:val="nil"/>
            </w:tcBorders>
          </w:tcPr>
          <w:p w14:paraId="50DBB253" w14:textId="77777777" w:rsidR="00A22B51" w:rsidRPr="00CD1BD2" w:rsidRDefault="00A22B51" w:rsidP="0030684B"/>
        </w:tc>
      </w:tr>
      <w:tr w:rsidR="00A22B51" w:rsidRPr="00CD1BD2" w14:paraId="3F6D181D" w14:textId="77777777" w:rsidTr="0030684B">
        <w:trPr>
          <w:trHeight w:val="240"/>
          <w:jc w:val="center"/>
        </w:trPr>
        <w:tc>
          <w:tcPr>
            <w:tcW w:w="4876" w:type="dxa"/>
            <w:tcBorders>
              <w:top w:val="nil"/>
              <w:left w:val="nil"/>
              <w:bottom w:val="nil"/>
              <w:right w:val="nil"/>
            </w:tcBorders>
          </w:tcPr>
          <w:p w14:paraId="33600F1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72F5F71" w14:textId="77777777" w:rsidR="00A22B51" w:rsidRPr="00CD1BD2" w:rsidRDefault="00A22B51" w:rsidP="0030684B">
            <w:pPr>
              <w:pStyle w:val="AmColumnHeading"/>
            </w:pPr>
            <w:r w:rsidRPr="00CD1BD2">
              <w:t>Tarkistus</w:t>
            </w:r>
          </w:p>
        </w:tc>
      </w:tr>
      <w:tr w:rsidR="00A22B51" w:rsidRPr="00CD1BD2" w14:paraId="4C895AF1" w14:textId="77777777" w:rsidTr="0030684B">
        <w:trPr>
          <w:jc w:val="center"/>
        </w:trPr>
        <w:tc>
          <w:tcPr>
            <w:tcW w:w="4876" w:type="dxa"/>
            <w:tcBorders>
              <w:top w:val="nil"/>
              <w:left w:val="nil"/>
              <w:bottom w:val="nil"/>
              <w:right w:val="nil"/>
            </w:tcBorders>
          </w:tcPr>
          <w:p w14:paraId="5742F4DD" w14:textId="77777777" w:rsidR="00A22B51" w:rsidRPr="00CD1BD2" w:rsidRDefault="00A22B51" w:rsidP="0030684B">
            <w:pPr>
              <w:pStyle w:val="Normal6a"/>
            </w:pPr>
            <w:r w:rsidRPr="00CD1BD2">
              <w:t>18.</w:t>
            </w:r>
            <w:r w:rsidRPr="00CD1BD2">
              <w:tab/>
            </w:r>
            <w:r w:rsidRPr="00CD1BD2">
              <w:rPr>
                <w:b/>
                <w:i/>
              </w:rPr>
              <w:t>tuomitsee ennennäkemättömän ja entistä voimakkaamman hyökkäyksen kansalaisyhteiskunnan toimintamahdollisuuksia vastaan kaikkialla EU:ssa ja toteaa, että useissa jäsenvaltioissa on rajoitettu merkittävästi kansalaisyhteiskunnan toimintamahdollisuuksia ja oikeutta rauhanomaiseen kokoontumiseen; on vahvasti sitä mieltä, että maailmanlaajuinen suuntaus kohti demokratian taantumista ja oikeusvaltioperiaatteen rapautumista sekä turvallisuusnäkökohtien lisääntynyt painotus politiikkaohjelmissa ovat lisänneet rauhanomaista kokoontumista koskevan oikeuden rajoituksia; kehottaa jäsenvaltioita luomaan turvallisen ja suotuisan ympäristön, jossa varmistetaan kokoontumisvapaus</w:t>
            </w:r>
            <w:r w:rsidRPr="00CD1BD2">
              <w:t>;</w:t>
            </w:r>
          </w:p>
        </w:tc>
        <w:tc>
          <w:tcPr>
            <w:tcW w:w="4876" w:type="dxa"/>
            <w:tcBorders>
              <w:top w:val="nil"/>
              <w:left w:val="nil"/>
              <w:bottom w:val="nil"/>
              <w:right w:val="nil"/>
            </w:tcBorders>
          </w:tcPr>
          <w:p w14:paraId="3EB8A471" w14:textId="77777777" w:rsidR="00A22B51" w:rsidRPr="00CD1BD2" w:rsidRDefault="00A22B51" w:rsidP="0030684B">
            <w:pPr>
              <w:pStyle w:val="Normal6a"/>
            </w:pPr>
            <w:r w:rsidRPr="00CD1BD2">
              <w:t>18.</w:t>
            </w:r>
            <w:r w:rsidRPr="00CD1BD2">
              <w:tab/>
            </w:r>
            <w:r w:rsidRPr="00CD1BD2">
              <w:rPr>
                <w:b/>
                <w:i/>
              </w:rPr>
              <w:t>korostaa elinvoimaisten kansalaisyhteiskunnan toimintamahdollisuuksien ja rauhanomaista kokoontumista koskevan oikeuden merkitystä kaikkialla EU:ssa ja toteaa, että joissakin jäsenvaltioissa on mahdollisuuksia vahvistaa näitä oikeuksia entisestään; painottaa, että maailmanlaajuisten suuntausten ja turvallisuuteen liittyvien huolenaiheiden vuoksi on entistä tärkeämpää turvata nämä vapaudet</w:t>
            </w:r>
            <w:r w:rsidRPr="00CD1BD2">
              <w:t>;</w:t>
            </w:r>
          </w:p>
        </w:tc>
      </w:tr>
    </w:tbl>
    <w:p w14:paraId="4C72ABD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6380EBB" w14:textId="77777777" w:rsidR="00A22B51" w:rsidRPr="00CD1BD2" w:rsidRDefault="00A22B51" w:rsidP="00A22B51">
      <w:r w:rsidRPr="00CD1BD2">
        <w:rPr>
          <w:rStyle w:val="HideTWBExt"/>
        </w:rPr>
        <w:t>&lt;/Amend&gt;</w:t>
      </w:r>
    </w:p>
    <w:p w14:paraId="64D6190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416</w:t>
      </w:r>
      <w:r w:rsidRPr="00CD1BD2">
        <w:rPr>
          <w:rStyle w:val="HideTWBExt"/>
          <w:b w:val="0"/>
        </w:rPr>
        <w:t>&lt;/NumAm&gt;</w:t>
      </w:r>
    </w:p>
    <w:p w14:paraId="048AE236"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5F14DBBA" w14:textId="77777777" w:rsidR="00A22B51" w:rsidRPr="00CD1BD2" w:rsidRDefault="00A22B51" w:rsidP="00A22B51">
      <w:pPr>
        <w:pStyle w:val="NormalBold"/>
      </w:pPr>
      <w:r w:rsidRPr="00CD1BD2">
        <w:rPr>
          <w:rStyle w:val="HideTWBExt"/>
          <w:b w:val="0"/>
        </w:rPr>
        <w:t>&lt;/RepeatBlock-By&gt;</w:t>
      </w:r>
    </w:p>
    <w:p w14:paraId="3E3E4B8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6E57062" w14:textId="77777777" w:rsidR="00A22B51" w:rsidRPr="00CD1BD2" w:rsidRDefault="00A22B51" w:rsidP="00A22B51">
      <w:pPr>
        <w:pStyle w:val="NormalBold"/>
      </w:pPr>
      <w:r w:rsidRPr="00CD1BD2">
        <w:rPr>
          <w:rStyle w:val="HideTWBExt"/>
          <w:b w:val="0"/>
        </w:rPr>
        <w:t>&lt;Article&gt;</w:t>
      </w:r>
      <w:r w:rsidRPr="00CD1BD2">
        <w:t>18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B06D63E" w14:textId="77777777" w:rsidTr="0030684B">
        <w:trPr>
          <w:trHeight w:hRule="exact" w:val="240"/>
          <w:jc w:val="center"/>
        </w:trPr>
        <w:tc>
          <w:tcPr>
            <w:tcW w:w="9752" w:type="dxa"/>
            <w:gridSpan w:val="2"/>
            <w:tcBorders>
              <w:top w:val="nil"/>
              <w:left w:val="nil"/>
              <w:bottom w:val="nil"/>
              <w:right w:val="nil"/>
            </w:tcBorders>
          </w:tcPr>
          <w:p w14:paraId="5B154BB9" w14:textId="77777777" w:rsidR="00A22B51" w:rsidRPr="00CD1BD2" w:rsidRDefault="00A22B51" w:rsidP="0030684B"/>
        </w:tc>
      </w:tr>
      <w:tr w:rsidR="00A22B51" w:rsidRPr="00CD1BD2" w14:paraId="59FE4130" w14:textId="77777777" w:rsidTr="0030684B">
        <w:trPr>
          <w:trHeight w:val="240"/>
          <w:jc w:val="center"/>
        </w:trPr>
        <w:tc>
          <w:tcPr>
            <w:tcW w:w="4876" w:type="dxa"/>
            <w:tcBorders>
              <w:top w:val="nil"/>
              <w:left w:val="nil"/>
              <w:bottom w:val="nil"/>
              <w:right w:val="nil"/>
            </w:tcBorders>
          </w:tcPr>
          <w:p w14:paraId="3055E0C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99D7E2C" w14:textId="77777777" w:rsidR="00A22B51" w:rsidRPr="00CD1BD2" w:rsidRDefault="00A22B51" w:rsidP="0030684B">
            <w:pPr>
              <w:pStyle w:val="AmColumnHeading"/>
            </w:pPr>
            <w:r w:rsidRPr="00CD1BD2">
              <w:t>Tarkistus</w:t>
            </w:r>
          </w:p>
        </w:tc>
      </w:tr>
      <w:tr w:rsidR="00A22B51" w:rsidRPr="00CD1BD2" w14:paraId="36ED5411" w14:textId="77777777" w:rsidTr="0030684B">
        <w:trPr>
          <w:jc w:val="center"/>
        </w:trPr>
        <w:tc>
          <w:tcPr>
            <w:tcW w:w="4876" w:type="dxa"/>
            <w:tcBorders>
              <w:top w:val="nil"/>
              <w:left w:val="nil"/>
              <w:bottom w:val="nil"/>
              <w:right w:val="nil"/>
            </w:tcBorders>
          </w:tcPr>
          <w:p w14:paraId="0A17BB29" w14:textId="77777777" w:rsidR="00A22B51" w:rsidRPr="00CD1BD2" w:rsidRDefault="00A22B51" w:rsidP="0030684B">
            <w:pPr>
              <w:pStyle w:val="Normal6a"/>
            </w:pPr>
            <w:r w:rsidRPr="00CD1BD2">
              <w:t>18.</w:t>
            </w:r>
            <w:r w:rsidRPr="00CD1BD2">
              <w:tab/>
            </w:r>
            <w:r w:rsidRPr="00CD1BD2">
              <w:rPr>
                <w:b/>
                <w:i/>
              </w:rPr>
              <w:t>tuomitsee ennennäkemättömän ja entistä voimakkaamman hyökkäyksen kansalaisyhteiskunnan toimintamahdollisuuksia vastaan kaikkialla EU:ssa ja toteaa, että useissa jäsenvaltioissa on rajoitettu merkittävästi kansalaisyhteiskunnan toimintamahdollisuuksia ja oikeutta</w:t>
            </w:r>
            <w:r w:rsidRPr="00CD1BD2">
              <w:t xml:space="preserve"> rauhanomaiseen kokoontumiseen</w:t>
            </w:r>
            <w:r w:rsidRPr="00CD1BD2">
              <w:rPr>
                <w:b/>
                <w:i/>
              </w:rPr>
              <w:t>; on vahvasti sitä mieltä, että maailmanlaajuinen suuntaus kohti demokratian taantumista ja oikeusvaltioperiaatteen rapautumista sekä turvallisuusnäkökohtien lisääntynyt painotus politiikkaohjelmissa ovat lisänneet rauhanomaista kokoontumista koskevan oikeuden rajoituksia; kehottaa jäsenvaltioita luomaan turvallisen ja suotuisan ympäristön, jossa varmistetaan kokoontumisvapaus</w:t>
            </w:r>
            <w:r w:rsidRPr="00CD1BD2">
              <w:t>;</w:t>
            </w:r>
          </w:p>
        </w:tc>
        <w:tc>
          <w:tcPr>
            <w:tcW w:w="4876" w:type="dxa"/>
            <w:tcBorders>
              <w:top w:val="nil"/>
              <w:left w:val="nil"/>
              <w:bottom w:val="nil"/>
              <w:right w:val="nil"/>
            </w:tcBorders>
          </w:tcPr>
          <w:p w14:paraId="4B73DCE0" w14:textId="77777777" w:rsidR="00A22B51" w:rsidRPr="00CD1BD2" w:rsidRDefault="00A22B51" w:rsidP="0030684B">
            <w:pPr>
              <w:pStyle w:val="Normal6a"/>
            </w:pPr>
            <w:r w:rsidRPr="00CD1BD2">
              <w:t>18.</w:t>
            </w:r>
            <w:r w:rsidRPr="00CD1BD2">
              <w:tab/>
            </w:r>
            <w:r w:rsidRPr="00CD1BD2">
              <w:rPr>
                <w:b/>
                <w:i/>
              </w:rPr>
              <w:t>palauttaa mieliin, että oikeutta</w:t>
            </w:r>
            <w:r w:rsidRPr="00CD1BD2">
              <w:t xml:space="preserve"> rauhanomaiseen kokoontumiseen </w:t>
            </w:r>
            <w:r w:rsidRPr="00CD1BD2">
              <w:rPr>
                <w:b/>
                <w:i/>
              </w:rPr>
              <w:t>on käytettävä lakia kaikilta osin noudattaen hyökkäämättä lainvalvontaviranomaisia vastaan ja aiheuttamatta vahinkoa julkiselle tai yksityiselle omaisuudelle, ja korostaa, että tämän oikeuden suojelu edellyttää sekä osallistujien vastuullista käyttäytymistä että viranomaisten oikeasuhteista toimintaa</w:t>
            </w:r>
            <w:r w:rsidRPr="00CD1BD2">
              <w:t>;</w:t>
            </w:r>
          </w:p>
        </w:tc>
      </w:tr>
    </w:tbl>
    <w:p w14:paraId="49BEF01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D0D42A6" w14:textId="77777777" w:rsidR="00A22B51" w:rsidRPr="00CD1BD2" w:rsidRDefault="00A22B51" w:rsidP="00A22B51">
      <w:r w:rsidRPr="00CD1BD2">
        <w:rPr>
          <w:rStyle w:val="HideTWBExt"/>
        </w:rPr>
        <w:t>&lt;/Amend&gt;</w:t>
      </w:r>
    </w:p>
    <w:p w14:paraId="60F467C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417</w:t>
      </w:r>
      <w:r w:rsidRPr="00CD1BD2">
        <w:rPr>
          <w:rStyle w:val="HideTWBExt"/>
          <w:b w:val="0"/>
        </w:rPr>
        <w:t>&lt;/NumAm&gt;</w:t>
      </w:r>
    </w:p>
    <w:p w14:paraId="1B3DB581"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2968CD89" w14:textId="77777777" w:rsidR="00A22B51" w:rsidRPr="00CD1BD2" w:rsidRDefault="00A22B51" w:rsidP="00A22B51">
      <w:pPr>
        <w:pStyle w:val="NormalBold"/>
      </w:pPr>
      <w:r w:rsidRPr="00CD1BD2">
        <w:rPr>
          <w:rStyle w:val="HideTWBExt"/>
          <w:b w:val="0"/>
        </w:rPr>
        <w:t>&lt;/RepeatBlock-By&gt;</w:t>
      </w:r>
    </w:p>
    <w:p w14:paraId="34A1D90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010070F" w14:textId="77777777" w:rsidR="00A22B51" w:rsidRPr="00CD1BD2" w:rsidRDefault="00A22B51" w:rsidP="00A22B51">
      <w:pPr>
        <w:pStyle w:val="NormalBold"/>
      </w:pPr>
      <w:r w:rsidRPr="00CD1BD2">
        <w:rPr>
          <w:rStyle w:val="HideTWBExt"/>
          <w:b w:val="0"/>
        </w:rPr>
        <w:t>&lt;Article&gt;</w:t>
      </w:r>
      <w:r w:rsidRPr="00CD1BD2">
        <w:t>18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971CC64" w14:textId="77777777" w:rsidTr="0030684B">
        <w:trPr>
          <w:trHeight w:hRule="exact" w:val="240"/>
          <w:jc w:val="center"/>
        </w:trPr>
        <w:tc>
          <w:tcPr>
            <w:tcW w:w="9752" w:type="dxa"/>
            <w:gridSpan w:val="2"/>
            <w:tcBorders>
              <w:top w:val="nil"/>
              <w:left w:val="nil"/>
              <w:bottom w:val="nil"/>
              <w:right w:val="nil"/>
            </w:tcBorders>
          </w:tcPr>
          <w:p w14:paraId="41EBADA8" w14:textId="77777777" w:rsidR="00A22B51" w:rsidRPr="00CD1BD2" w:rsidRDefault="00A22B51" w:rsidP="0030684B"/>
        </w:tc>
      </w:tr>
      <w:tr w:rsidR="00A22B51" w:rsidRPr="00CD1BD2" w14:paraId="1B985E50" w14:textId="77777777" w:rsidTr="0030684B">
        <w:trPr>
          <w:trHeight w:val="240"/>
          <w:jc w:val="center"/>
        </w:trPr>
        <w:tc>
          <w:tcPr>
            <w:tcW w:w="4876" w:type="dxa"/>
            <w:tcBorders>
              <w:top w:val="nil"/>
              <w:left w:val="nil"/>
              <w:bottom w:val="nil"/>
              <w:right w:val="nil"/>
            </w:tcBorders>
          </w:tcPr>
          <w:p w14:paraId="6DBAE14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5626A64" w14:textId="77777777" w:rsidR="00A22B51" w:rsidRPr="00CD1BD2" w:rsidRDefault="00A22B51" w:rsidP="0030684B">
            <w:pPr>
              <w:pStyle w:val="AmColumnHeading"/>
            </w:pPr>
            <w:r w:rsidRPr="00CD1BD2">
              <w:t>Tarkistus</w:t>
            </w:r>
          </w:p>
        </w:tc>
      </w:tr>
      <w:tr w:rsidR="00A22B51" w:rsidRPr="00CD1BD2" w14:paraId="22EB3D12" w14:textId="77777777" w:rsidTr="0030684B">
        <w:trPr>
          <w:jc w:val="center"/>
        </w:trPr>
        <w:tc>
          <w:tcPr>
            <w:tcW w:w="4876" w:type="dxa"/>
            <w:tcBorders>
              <w:top w:val="nil"/>
              <w:left w:val="nil"/>
              <w:bottom w:val="nil"/>
              <w:right w:val="nil"/>
            </w:tcBorders>
          </w:tcPr>
          <w:p w14:paraId="3F66F0B0" w14:textId="77777777" w:rsidR="00A22B51" w:rsidRPr="00CD1BD2" w:rsidRDefault="00A22B51" w:rsidP="0030684B">
            <w:pPr>
              <w:pStyle w:val="Normal6a"/>
            </w:pPr>
            <w:r w:rsidRPr="00CD1BD2">
              <w:t>18.</w:t>
            </w:r>
            <w:r w:rsidRPr="00CD1BD2">
              <w:tab/>
              <w:t>tuomitsee ennennäkemättömän ja entistä voimakkaamman hyökkäyksen kansalaisyhteiskunnan toimintamahdollisuuksia vastaan kaikkialla EU:ssa ja toteaa, että useissa jäsenvaltioissa on rajoitettu merkittävästi kansalaisyhteiskunnan toimintamahdollisuuksia ja oikeutta rauhanomaiseen kokoontumiseen; on vahvasti sitä mieltä, että maailmanlaajuinen suuntaus kohti demokratian taantumista ja oikeusvaltioperiaatteen rapautumista sekä turvallisuusnäkökohtien lisääntynyt painotus politiikkaohjelmissa ovat lisänneet rauhanomaista kokoontumista koskevan oikeuden rajoituksia; kehottaa jäsenvaltioita luomaan turvallisen ja suotuisan ympäristön, jossa varmistetaan kokoontumisvapaus;</w:t>
            </w:r>
          </w:p>
        </w:tc>
        <w:tc>
          <w:tcPr>
            <w:tcW w:w="4876" w:type="dxa"/>
            <w:tcBorders>
              <w:top w:val="nil"/>
              <w:left w:val="nil"/>
              <w:bottom w:val="nil"/>
              <w:right w:val="nil"/>
            </w:tcBorders>
          </w:tcPr>
          <w:p w14:paraId="6B2C70AB" w14:textId="77777777" w:rsidR="00A22B51" w:rsidRPr="00CD1BD2" w:rsidRDefault="00A22B51" w:rsidP="0030684B">
            <w:pPr>
              <w:pStyle w:val="Normal6a"/>
            </w:pPr>
            <w:r w:rsidRPr="00CD1BD2">
              <w:t>18.</w:t>
            </w:r>
            <w:r w:rsidRPr="00CD1BD2">
              <w:tab/>
              <w:t xml:space="preserve">tuomitsee ennennäkemättömän ja entistä voimakkaamman hyökkäyksen kansalaisyhteiskunnan toimintamahdollisuuksia vastaan kaikkialla EU:ssa ja toteaa, että useissa jäsenvaltioissa on rajoitettu merkittävästi kansalaisyhteiskunnan toimintamahdollisuuksia ja oikeutta rauhanomaiseen kokoontumiseen; on vahvasti sitä mieltä, että maailmanlaajuinen suuntaus kohti demokratian taantumista ja oikeusvaltioperiaatteen rapautumista sekä turvallisuusnäkökohtien lisääntynyt painotus politiikkaohjelmissa ovat lisänneet rauhanomaista kokoontumista koskevan oikeuden rajoituksia; kehottaa jäsenvaltioita luomaan turvallisen ja suotuisan ympäristön, jossa varmistetaan kokoontumisvapaus; </w:t>
            </w:r>
            <w:r w:rsidRPr="00CD1BD2">
              <w:rPr>
                <w:b/>
                <w:i/>
              </w:rPr>
              <w:t>toteaa, että uhkien voimistuessa kansalaisjärjestöjen rahoituksen avoimuus on tärkeää;</w:t>
            </w:r>
          </w:p>
        </w:tc>
      </w:tr>
    </w:tbl>
    <w:p w14:paraId="3592933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532656E2" w14:textId="77777777" w:rsidR="00A22B51" w:rsidRPr="00CD1BD2" w:rsidRDefault="00A22B51" w:rsidP="00A22B51">
      <w:r w:rsidRPr="00CD1BD2">
        <w:rPr>
          <w:rStyle w:val="HideTWBExt"/>
        </w:rPr>
        <w:t>&lt;/Amend&gt;</w:t>
      </w:r>
    </w:p>
    <w:p w14:paraId="693E431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418</w:t>
      </w:r>
      <w:r w:rsidRPr="00CD1BD2">
        <w:rPr>
          <w:rStyle w:val="HideTWBExt"/>
          <w:b w:val="0"/>
        </w:rPr>
        <w:t>&lt;/NumAm&gt;</w:t>
      </w:r>
    </w:p>
    <w:p w14:paraId="14A09077"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6ED2E72A" w14:textId="77777777" w:rsidR="00A22B51" w:rsidRPr="00CD1BD2" w:rsidRDefault="00A22B51" w:rsidP="00A22B51">
      <w:pPr>
        <w:pStyle w:val="NormalBold"/>
      </w:pPr>
      <w:r w:rsidRPr="00CD1BD2">
        <w:rPr>
          <w:rStyle w:val="HideTWBExt"/>
          <w:b w:val="0"/>
        </w:rPr>
        <w:t>&lt;/RepeatBlock-By&gt;</w:t>
      </w:r>
    </w:p>
    <w:p w14:paraId="2BFB307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E7F28F5" w14:textId="77777777" w:rsidR="00A22B51" w:rsidRPr="00CD1BD2" w:rsidRDefault="00A22B51" w:rsidP="00A22B51">
      <w:pPr>
        <w:pStyle w:val="NormalBold"/>
      </w:pPr>
      <w:r w:rsidRPr="00CD1BD2">
        <w:rPr>
          <w:rStyle w:val="HideTWBExt"/>
          <w:b w:val="0"/>
        </w:rPr>
        <w:t>&lt;Article&gt;</w:t>
      </w:r>
      <w:r w:rsidRPr="00CD1BD2">
        <w:t>18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650D593" w14:textId="77777777" w:rsidTr="0030684B">
        <w:trPr>
          <w:trHeight w:hRule="exact" w:val="240"/>
          <w:jc w:val="center"/>
        </w:trPr>
        <w:tc>
          <w:tcPr>
            <w:tcW w:w="9752" w:type="dxa"/>
            <w:gridSpan w:val="2"/>
            <w:tcBorders>
              <w:top w:val="nil"/>
              <w:left w:val="nil"/>
              <w:bottom w:val="nil"/>
              <w:right w:val="nil"/>
            </w:tcBorders>
          </w:tcPr>
          <w:p w14:paraId="4F533624" w14:textId="77777777" w:rsidR="00A22B51" w:rsidRPr="00CD1BD2" w:rsidRDefault="00A22B51" w:rsidP="0030684B"/>
        </w:tc>
      </w:tr>
      <w:tr w:rsidR="00A22B51" w:rsidRPr="00CD1BD2" w14:paraId="38D37052" w14:textId="77777777" w:rsidTr="0030684B">
        <w:trPr>
          <w:trHeight w:val="240"/>
          <w:jc w:val="center"/>
        </w:trPr>
        <w:tc>
          <w:tcPr>
            <w:tcW w:w="4876" w:type="dxa"/>
            <w:tcBorders>
              <w:top w:val="nil"/>
              <w:left w:val="nil"/>
              <w:bottom w:val="nil"/>
              <w:right w:val="nil"/>
            </w:tcBorders>
          </w:tcPr>
          <w:p w14:paraId="261E41B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1CBF719" w14:textId="77777777" w:rsidR="00A22B51" w:rsidRPr="00CD1BD2" w:rsidRDefault="00A22B51" w:rsidP="0030684B">
            <w:pPr>
              <w:pStyle w:val="AmColumnHeading"/>
            </w:pPr>
            <w:r w:rsidRPr="00CD1BD2">
              <w:t>Tarkistus</w:t>
            </w:r>
          </w:p>
        </w:tc>
      </w:tr>
      <w:tr w:rsidR="00A22B51" w:rsidRPr="00CD1BD2" w14:paraId="05E9CFD8" w14:textId="77777777" w:rsidTr="0030684B">
        <w:trPr>
          <w:jc w:val="center"/>
        </w:trPr>
        <w:tc>
          <w:tcPr>
            <w:tcW w:w="4876" w:type="dxa"/>
            <w:tcBorders>
              <w:top w:val="nil"/>
              <w:left w:val="nil"/>
              <w:bottom w:val="nil"/>
              <w:right w:val="nil"/>
            </w:tcBorders>
          </w:tcPr>
          <w:p w14:paraId="2288C58B" w14:textId="77777777" w:rsidR="00A22B51" w:rsidRPr="00CD1BD2" w:rsidRDefault="00A22B51" w:rsidP="0030684B">
            <w:pPr>
              <w:pStyle w:val="Normal6a"/>
            </w:pPr>
            <w:r w:rsidRPr="00CD1BD2">
              <w:t>18.</w:t>
            </w:r>
            <w:r w:rsidRPr="00CD1BD2">
              <w:tab/>
              <w:t xml:space="preserve">tuomitsee ennennäkemättömän ja entistä voimakkaamman hyökkäyksen kansalaisyhteiskunnan toimintamahdollisuuksia vastaan kaikkialla EU:ssa ja toteaa, että useissa jäsenvaltioissa on rajoitettu merkittävästi kansalaisyhteiskunnan toimintamahdollisuuksia ja oikeutta rauhanomaiseen kokoontumiseen; on vahvasti sitä mieltä, että maailmanlaajuinen suuntaus kohti demokratian taantumista ja oikeusvaltioperiaatteen rapautumista </w:t>
            </w:r>
            <w:r w:rsidRPr="00CD1BD2">
              <w:rPr>
                <w:b/>
                <w:i/>
              </w:rPr>
              <w:t>sekä turvallisuusnäkökohtien lisääntynyt painotus politiikkaohjelmissa ovat lisänneet</w:t>
            </w:r>
            <w:r w:rsidRPr="00CD1BD2">
              <w:t xml:space="preserve"> rauhanomaista kokoontumista koskevan oikeuden rajoituksia; kehottaa jäsenvaltioita luomaan turvallisen ja suotuisan ympäristön, jossa varmistetaan </w:t>
            </w:r>
            <w:r w:rsidRPr="00CD1BD2">
              <w:rPr>
                <w:b/>
                <w:i/>
              </w:rPr>
              <w:t>kokoontumisvapaus</w:t>
            </w:r>
            <w:r w:rsidRPr="00CD1BD2">
              <w:t>;</w:t>
            </w:r>
          </w:p>
        </w:tc>
        <w:tc>
          <w:tcPr>
            <w:tcW w:w="4876" w:type="dxa"/>
            <w:tcBorders>
              <w:top w:val="nil"/>
              <w:left w:val="nil"/>
              <w:bottom w:val="nil"/>
              <w:right w:val="nil"/>
            </w:tcBorders>
          </w:tcPr>
          <w:p w14:paraId="740F3178" w14:textId="77777777" w:rsidR="00A22B51" w:rsidRPr="00CD1BD2" w:rsidRDefault="00A22B51" w:rsidP="0030684B">
            <w:pPr>
              <w:pStyle w:val="Normal6a"/>
            </w:pPr>
            <w:r w:rsidRPr="00CD1BD2">
              <w:t>18.</w:t>
            </w:r>
            <w:r w:rsidRPr="00CD1BD2">
              <w:tab/>
              <w:t xml:space="preserve">tuomitsee ennennäkemättömän ja entistä voimakkaamman hyökkäyksen kansalaisyhteiskunnan toimintamahdollisuuksia vastaan kaikkialla EU:ssa ja toteaa, että useissa jäsenvaltioissa on rajoitettu merkittävästi kansalaisyhteiskunnan toimintamahdollisuuksia ja oikeutta rauhanomaiseen kokoontumiseen; on vahvasti sitä mieltä, että maailmanlaajuinen suuntaus kohti demokratian taantumista ja oikeusvaltioperiaatteen rapautumista </w:t>
            </w:r>
            <w:r w:rsidRPr="00CD1BD2">
              <w:rPr>
                <w:b/>
                <w:i/>
              </w:rPr>
              <w:t>on lisännyt</w:t>
            </w:r>
            <w:r w:rsidRPr="00CD1BD2">
              <w:t xml:space="preserve"> rauhanomaista kokoontumista koskevan oikeuden rajoituksia; kehottaa jäsenvaltioita luomaan turvallisen ja suotuisan ympäristön, jossa varmistetaan </w:t>
            </w:r>
            <w:r w:rsidRPr="00CD1BD2">
              <w:rPr>
                <w:b/>
                <w:i/>
              </w:rPr>
              <w:t>niiden kansalaisten perusoikeudet ja -vapaudet</w:t>
            </w:r>
            <w:r w:rsidRPr="00CD1BD2">
              <w:t>;</w:t>
            </w:r>
          </w:p>
        </w:tc>
      </w:tr>
    </w:tbl>
    <w:p w14:paraId="75D73FB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DB392A3" w14:textId="77777777" w:rsidR="00A22B51" w:rsidRPr="00CD1BD2" w:rsidRDefault="00A22B51" w:rsidP="00A22B51">
      <w:r w:rsidRPr="00CD1BD2">
        <w:rPr>
          <w:rStyle w:val="HideTWBExt"/>
        </w:rPr>
        <w:t>&lt;/Amend&gt;</w:t>
      </w:r>
    </w:p>
    <w:p w14:paraId="51C0A9B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419</w:t>
      </w:r>
      <w:r w:rsidRPr="00CD1BD2">
        <w:rPr>
          <w:rStyle w:val="HideTWBExt"/>
          <w:b w:val="0"/>
        </w:rPr>
        <w:t>&lt;/NumAm&gt;</w:t>
      </w:r>
    </w:p>
    <w:p w14:paraId="673ACE0E" w14:textId="77777777" w:rsidR="00A22B51" w:rsidRPr="00CD1BD2" w:rsidRDefault="00A22B51" w:rsidP="00A22B51">
      <w:pPr>
        <w:pStyle w:val="NormalBold"/>
      </w:pPr>
      <w:r w:rsidRPr="00CD1BD2">
        <w:rPr>
          <w:rStyle w:val="HideTWBExt"/>
          <w:b w:val="0"/>
        </w:rPr>
        <w:t>&lt;RepeatBlock-By&gt;&lt;Members&gt;</w:t>
      </w:r>
      <w:r w:rsidRPr="00CD1BD2">
        <w:t>Alessandro Zan, Sandro Ruotolo, Pina Picierno, Cecilia Strada, Marco Tarquinio</w:t>
      </w:r>
      <w:r w:rsidRPr="00CD1BD2">
        <w:rPr>
          <w:rStyle w:val="HideTWBExt"/>
          <w:b w:val="0"/>
        </w:rPr>
        <w:t>&lt;/Members&gt;</w:t>
      </w:r>
    </w:p>
    <w:p w14:paraId="55FFD85C" w14:textId="77777777" w:rsidR="00A22B51" w:rsidRPr="00CD1BD2" w:rsidRDefault="00A22B51" w:rsidP="00A22B51">
      <w:pPr>
        <w:pStyle w:val="NormalBold"/>
      </w:pPr>
      <w:r w:rsidRPr="00CD1BD2">
        <w:rPr>
          <w:rStyle w:val="HideTWBExt"/>
          <w:b w:val="0"/>
        </w:rPr>
        <w:t>&lt;/RepeatBlock-By&gt;</w:t>
      </w:r>
    </w:p>
    <w:p w14:paraId="531C232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97C7D6E" w14:textId="77777777" w:rsidR="00A22B51" w:rsidRPr="00CD1BD2" w:rsidRDefault="00A22B51" w:rsidP="00A22B51">
      <w:pPr>
        <w:pStyle w:val="NormalBold"/>
      </w:pPr>
      <w:r w:rsidRPr="00CD1BD2">
        <w:rPr>
          <w:rStyle w:val="HideTWBExt"/>
          <w:b w:val="0"/>
        </w:rPr>
        <w:t>&lt;Article&gt;</w:t>
      </w:r>
      <w:r w:rsidRPr="00CD1BD2">
        <w:t>18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18C0159" w14:textId="77777777" w:rsidTr="0030684B">
        <w:trPr>
          <w:trHeight w:hRule="exact" w:val="240"/>
          <w:jc w:val="center"/>
        </w:trPr>
        <w:tc>
          <w:tcPr>
            <w:tcW w:w="9752" w:type="dxa"/>
            <w:gridSpan w:val="2"/>
            <w:tcBorders>
              <w:top w:val="nil"/>
              <w:left w:val="nil"/>
              <w:bottom w:val="nil"/>
              <w:right w:val="nil"/>
            </w:tcBorders>
          </w:tcPr>
          <w:p w14:paraId="37E4DA00" w14:textId="77777777" w:rsidR="00A22B51" w:rsidRPr="00CD1BD2" w:rsidRDefault="00A22B51" w:rsidP="0030684B"/>
        </w:tc>
      </w:tr>
      <w:tr w:rsidR="00A22B51" w:rsidRPr="00CD1BD2" w14:paraId="2FA2926A" w14:textId="77777777" w:rsidTr="0030684B">
        <w:trPr>
          <w:trHeight w:val="240"/>
          <w:jc w:val="center"/>
        </w:trPr>
        <w:tc>
          <w:tcPr>
            <w:tcW w:w="4876" w:type="dxa"/>
            <w:tcBorders>
              <w:top w:val="nil"/>
              <w:left w:val="nil"/>
              <w:bottom w:val="nil"/>
              <w:right w:val="nil"/>
            </w:tcBorders>
          </w:tcPr>
          <w:p w14:paraId="531C9AE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B6EAAFE" w14:textId="77777777" w:rsidR="00A22B51" w:rsidRPr="00CD1BD2" w:rsidRDefault="00A22B51" w:rsidP="0030684B">
            <w:pPr>
              <w:pStyle w:val="AmColumnHeading"/>
            </w:pPr>
            <w:r w:rsidRPr="00CD1BD2">
              <w:t>Tarkistus</w:t>
            </w:r>
          </w:p>
        </w:tc>
      </w:tr>
      <w:tr w:rsidR="00A22B51" w:rsidRPr="00CD1BD2" w14:paraId="2778CA9F" w14:textId="77777777" w:rsidTr="0030684B">
        <w:trPr>
          <w:jc w:val="center"/>
        </w:trPr>
        <w:tc>
          <w:tcPr>
            <w:tcW w:w="4876" w:type="dxa"/>
            <w:tcBorders>
              <w:top w:val="nil"/>
              <w:left w:val="nil"/>
              <w:bottom w:val="nil"/>
              <w:right w:val="nil"/>
            </w:tcBorders>
          </w:tcPr>
          <w:p w14:paraId="0AD7B292" w14:textId="77777777" w:rsidR="00A22B51" w:rsidRPr="00CD1BD2" w:rsidRDefault="00A22B51" w:rsidP="0030684B">
            <w:pPr>
              <w:pStyle w:val="Normal6a"/>
            </w:pPr>
          </w:p>
        </w:tc>
        <w:tc>
          <w:tcPr>
            <w:tcW w:w="4876" w:type="dxa"/>
            <w:tcBorders>
              <w:top w:val="nil"/>
              <w:left w:val="nil"/>
              <w:bottom w:val="nil"/>
              <w:right w:val="nil"/>
            </w:tcBorders>
          </w:tcPr>
          <w:p w14:paraId="0FEA3826" w14:textId="77777777" w:rsidR="00A22B51" w:rsidRPr="00CD1BD2" w:rsidRDefault="00A22B51" w:rsidP="0030684B">
            <w:pPr>
              <w:pStyle w:val="Normal6a"/>
            </w:pPr>
            <w:r w:rsidRPr="00CD1BD2">
              <w:rPr>
                <w:b/>
                <w:i/>
              </w:rPr>
              <w:t>18 a.</w:t>
            </w:r>
            <w:r w:rsidRPr="00CD1BD2">
              <w:tab/>
            </w:r>
            <w:r w:rsidRPr="00CD1BD2">
              <w:rPr>
                <w:b/>
                <w:i/>
              </w:rPr>
              <w:t>on syvästi huolissaan haasteista, joita kansalaisyhteiskunta kohtaa useissa jäsenvaltioissa johtuen toistuvista mielenosoitus- ja kokoontumisvapauden rajoituksista; panee merkille, että Euroopan neuvosto, OECD, Yhdistyneet kansakunnat ja useat muut eri organisaatiot ovat arvostelleet joissakin jäsenvaltioissa käyttöön otettuja lakeja, muun muassa turvallisuuslakia, joka heikentää oikeusturvaa ja on ristiriidassa ihmisoikeuksia koskevien velvoitteiden kanssa; ilmaisee vakavan huolensa vaikutuksista, joita tällaisilla laeilla voi olla vapautta ja turvallisuutta koskevaan oikeuteen, mielivaltaisten vangitsemisten kieltoon, liikkumisvapauteen, oikeudenmukaista oikeudenkäyntiä koskevaan oikeuteen, yksityisyydensuojaan, mielipiteen- ja sananvapautta koskevaan oikeuteen, kokoontumis- ja yhdistymisvapauteen ja perusoikeuksiin;</w:t>
            </w:r>
          </w:p>
        </w:tc>
      </w:tr>
    </w:tbl>
    <w:p w14:paraId="6001EDC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{IT}</w:t>
      </w:r>
      <w:r w:rsidRPr="00CD1BD2">
        <w:t>it</w:t>
      </w:r>
      <w:r w:rsidRPr="00CD1BD2">
        <w:rPr>
          <w:rStyle w:val="HideTWBExt"/>
        </w:rPr>
        <w:t>&lt;/Original&gt;</w:t>
      </w:r>
    </w:p>
    <w:p w14:paraId="450CF2F1" w14:textId="77777777" w:rsidR="00A22B51" w:rsidRPr="00CD1BD2" w:rsidRDefault="00A22B51" w:rsidP="00A22B51">
      <w:r w:rsidRPr="00CD1BD2">
        <w:rPr>
          <w:rStyle w:val="HideTWBExt"/>
        </w:rPr>
        <w:t>&lt;/Amend&gt;</w:t>
      </w:r>
    </w:p>
    <w:p w14:paraId="2FA9FBE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420</w:t>
      </w:r>
      <w:r w:rsidRPr="00CD1BD2">
        <w:rPr>
          <w:rStyle w:val="HideTWBExt"/>
          <w:b w:val="0"/>
        </w:rPr>
        <w:t>&lt;/NumAm&gt;</w:t>
      </w:r>
    </w:p>
    <w:p w14:paraId="2730C261"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149DBC56" w14:textId="77777777" w:rsidR="00A22B51" w:rsidRPr="00CD1BD2" w:rsidRDefault="00A22B51" w:rsidP="00A22B51">
      <w:pPr>
        <w:pStyle w:val="NormalBold"/>
      </w:pPr>
      <w:r w:rsidRPr="00CD1BD2">
        <w:rPr>
          <w:rStyle w:val="HideTWBExt"/>
          <w:b w:val="0"/>
        </w:rPr>
        <w:t>&lt;/RepeatBlock-By&gt;</w:t>
      </w:r>
    </w:p>
    <w:p w14:paraId="024EF27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9B8235C" w14:textId="77777777" w:rsidR="00A22B51" w:rsidRPr="00CD1BD2" w:rsidRDefault="00A22B51" w:rsidP="00A22B51">
      <w:pPr>
        <w:pStyle w:val="NormalBold"/>
      </w:pPr>
      <w:r w:rsidRPr="00CD1BD2">
        <w:rPr>
          <w:rStyle w:val="HideTWBExt"/>
          <w:b w:val="0"/>
        </w:rPr>
        <w:t>&lt;Article&gt;</w:t>
      </w:r>
      <w:r w:rsidRPr="00CD1BD2">
        <w:t>18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5194AC7" w14:textId="77777777" w:rsidTr="0030684B">
        <w:trPr>
          <w:trHeight w:hRule="exact" w:val="240"/>
          <w:jc w:val="center"/>
        </w:trPr>
        <w:tc>
          <w:tcPr>
            <w:tcW w:w="9752" w:type="dxa"/>
            <w:gridSpan w:val="2"/>
            <w:tcBorders>
              <w:top w:val="nil"/>
              <w:left w:val="nil"/>
              <w:bottom w:val="nil"/>
              <w:right w:val="nil"/>
            </w:tcBorders>
          </w:tcPr>
          <w:p w14:paraId="18314463" w14:textId="77777777" w:rsidR="00A22B51" w:rsidRPr="00CD1BD2" w:rsidRDefault="00A22B51" w:rsidP="0030684B"/>
        </w:tc>
      </w:tr>
      <w:tr w:rsidR="00A22B51" w:rsidRPr="00CD1BD2" w14:paraId="52DE7AE6" w14:textId="77777777" w:rsidTr="0030684B">
        <w:trPr>
          <w:trHeight w:val="240"/>
          <w:jc w:val="center"/>
        </w:trPr>
        <w:tc>
          <w:tcPr>
            <w:tcW w:w="4876" w:type="dxa"/>
            <w:tcBorders>
              <w:top w:val="nil"/>
              <w:left w:val="nil"/>
              <w:bottom w:val="nil"/>
              <w:right w:val="nil"/>
            </w:tcBorders>
          </w:tcPr>
          <w:p w14:paraId="265692B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246D822" w14:textId="77777777" w:rsidR="00A22B51" w:rsidRPr="00CD1BD2" w:rsidRDefault="00A22B51" w:rsidP="0030684B">
            <w:pPr>
              <w:pStyle w:val="AmColumnHeading"/>
            </w:pPr>
            <w:r w:rsidRPr="00CD1BD2">
              <w:t>Tarkistus</w:t>
            </w:r>
          </w:p>
        </w:tc>
      </w:tr>
      <w:tr w:rsidR="00A22B51" w:rsidRPr="00CD1BD2" w14:paraId="695873C6" w14:textId="77777777" w:rsidTr="0030684B">
        <w:trPr>
          <w:jc w:val="center"/>
        </w:trPr>
        <w:tc>
          <w:tcPr>
            <w:tcW w:w="4876" w:type="dxa"/>
            <w:tcBorders>
              <w:top w:val="nil"/>
              <w:left w:val="nil"/>
              <w:bottom w:val="nil"/>
              <w:right w:val="nil"/>
            </w:tcBorders>
          </w:tcPr>
          <w:p w14:paraId="3C1DAEA2" w14:textId="77777777" w:rsidR="00A22B51" w:rsidRPr="00CD1BD2" w:rsidRDefault="00A22B51" w:rsidP="0030684B">
            <w:pPr>
              <w:pStyle w:val="Normal6a"/>
            </w:pPr>
          </w:p>
        </w:tc>
        <w:tc>
          <w:tcPr>
            <w:tcW w:w="4876" w:type="dxa"/>
            <w:tcBorders>
              <w:top w:val="nil"/>
              <w:left w:val="nil"/>
              <w:bottom w:val="nil"/>
              <w:right w:val="nil"/>
            </w:tcBorders>
          </w:tcPr>
          <w:p w14:paraId="59C157F7" w14:textId="77777777" w:rsidR="00A22B51" w:rsidRPr="00CD1BD2" w:rsidRDefault="00A22B51" w:rsidP="0030684B">
            <w:pPr>
              <w:pStyle w:val="Normal6a"/>
            </w:pPr>
            <w:r w:rsidRPr="00CD1BD2">
              <w:rPr>
                <w:b/>
                <w:i/>
              </w:rPr>
              <w:t>18 a.</w:t>
            </w:r>
            <w:r w:rsidRPr="00CD1BD2">
              <w:tab/>
            </w:r>
            <w:r w:rsidRPr="00CD1BD2">
              <w:rPr>
                <w:b/>
                <w:i/>
              </w:rPr>
              <w:t>muistuttaa jäsenvaltioita varmistamaan, että kokoontumisia ja mielenosoituksia koskevissa laeissa ja käytännöissä olisi aina noudatettava kokoontumisvapautta ja mielenosoitusten valvontaa koskevia kansainvälisiä ihmisoikeusnormeja, mukaan lukien poliiseille annettava perusteellinen ihmisoikeuskoulutus; kehottaa jäsenvaltioita olemaan hyväksymättä lakeja tai käytäntöjä, jotka rajoittavat ennaltaehkäisevästi oikeutta rauhanomaiseen kokoontumiseen tai joilla kriminalisoitaisiin mielenosoittajat etukäteen ilman oikeudellista valvontaa; kehottaa jäsenvaltioita ottamaan käyttöön tehokkaan järjestelmän henkilöllisyystarkastusten kirjaamiseksi ja julkaisemaan tilastoja mielenosoituksissa haavoittuneiden tai menehtyneiden ihmisten määrästä, jotta parannetaan lainvalvontaviranomaisten vastuuvelvollisuutta;</w:t>
            </w:r>
          </w:p>
        </w:tc>
      </w:tr>
    </w:tbl>
    <w:p w14:paraId="015E52F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AA28882" w14:textId="77777777" w:rsidR="00A22B51" w:rsidRPr="00CD1BD2" w:rsidRDefault="00A22B51" w:rsidP="00A22B51">
      <w:r w:rsidRPr="00CD1BD2">
        <w:rPr>
          <w:rStyle w:val="HideTWBExt"/>
        </w:rPr>
        <w:t>&lt;/Amend&gt;</w:t>
      </w:r>
    </w:p>
    <w:p w14:paraId="7137635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421</w:t>
      </w:r>
      <w:r w:rsidRPr="00CD1BD2">
        <w:rPr>
          <w:rStyle w:val="HideTWBExt"/>
          <w:b w:val="0"/>
        </w:rPr>
        <w:t>&lt;/NumAm&gt;</w:t>
      </w:r>
    </w:p>
    <w:p w14:paraId="74EB3A33"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7F24B3E1" w14:textId="77777777" w:rsidR="00A22B51" w:rsidRPr="00CD1BD2" w:rsidRDefault="00A22B51" w:rsidP="00A22B51">
      <w:pPr>
        <w:pStyle w:val="NormalBold"/>
      </w:pPr>
      <w:r w:rsidRPr="00CD1BD2">
        <w:rPr>
          <w:rStyle w:val="HideTWBExt"/>
          <w:b w:val="0"/>
        </w:rPr>
        <w:t>&lt;/RepeatBlock-By&gt;</w:t>
      </w:r>
    </w:p>
    <w:p w14:paraId="3E15BA9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2A43CCC" w14:textId="77777777" w:rsidR="00A22B51" w:rsidRPr="00CD1BD2" w:rsidRDefault="00A22B51" w:rsidP="00A22B51">
      <w:pPr>
        <w:pStyle w:val="NormalBold"/>
      </w:pPr>
      <w:r w:rsidRPr="00CD1BD2">
        <w:rPr>
          <w:rStyle w:val="HideTWBExt"/>
          <w:b w:val="0"/>
        </w:rPr>
        <w:t>&lt;Article&gt;</w:t>
      </w:r>
      <w:r w:rsidRPr="00CD1BD2">
        <w:t>18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5657C6F" w14:textId="77777777" w:rsidTr="0030684B">
        <w:trPr>
          <w:trHeight w:hRule="exact" w:val="240"/>
          <w:jc w:val="center"/>
        </w:trPr>
        <w:tc>
          <w:tcPr>
            <w:tcW w:w="9752" w:type="dxa"/>
            <w:gridSpan w:val="2"/>
            <w:tcBorders>
              <w:top w:val="nil"/>
              <w:left w:val="nil"/>
              <w:bottom w:val="nil"/>
              <w:right w:val="nil"/>
            </w:tcBorders>
          </w:tcPr>
          <w:p w14:paraId="51BD474F" w14:textId="77777777" w:rsidR="00A22B51" w:rsidRPr="00CD1BD2" w:rsidRDefault="00A22B51" w:rsidP="0030684B"/>
        </w:tc>
      </w:tr>
      <w:tr w:rsidR="00A22B51" w:rsidRPr="00CD1BD2" w14:paraId="0BFE37BC" w14:textId="77777777" w:rsidTr="0030684B">
        <w:trPr>
          <w:trHeight w:val="240"/>
          <w:jc w:val="center"/>
        </w:trPr>
        <w:tc>
          <w:tcPr>
            <w:tcW w:w="4876" w:type="dxa"/>
            <w:tcBorders>
              <w:top w:val="nil"/>
              <w:left w:val="nil"/>
              <w:bottom w:val="nil"/>
              <w:right w:val="nil"/>
            </w:tcBorders>
          </w:tcPr>
          <w:p w14:paraId="0163AD4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FA64E9" w14:textId="77777777" w:rsidR="00A22B51" w:rsidRPr="00CD1BD2" w:rsidRDefault="00A22B51" w:rsidP="0030684B">
            <w:pPr>
              <w:pStyle w:val="AmColumnHeading"/>
            </w:pPr>
            <w:r w:rsidRPr="00CD1BD2">
              <w:t>Tarkistus</w:t>
            </w:r>
          </w:p>
        </w:tc>
      </w:tr>
      <w:tr w:rsidR="00A22B51" w:rsidRPr="00CD1BD2" w14:paraId="5ADC83D9" w14:textId="77777777" w:rsidTr="0030684B">
        <w:trPr>
          <w:jc w:val="center"/>
        </w:trPr>
        <w:tc>
          <w:tcPr>
            <w:tcW w:w="4876" w:type="dxa"/>
            <w:tcBorders>
              <w:top w:val="nil"/>
              <w:left w:val="nil"/>
              <w:bottom w:val="nil"/>
              <w:right w:val="nil"/>
            </w:tcBorders>
          </w:tcPr>
          <w:p w14:paraId="32ACD441" w14:textId="77777777" w:rsidR="00A22B51" w:rsidRPr="00CD1BD2" w:rsidRDefault="00A22B51" w:rsidP="0030684B">
            <w:pPr>
              <w:pStyle w:val="Normal6a"/>
            </w:pPr>
          </w:p>
        </w:tc>
        <w:tc>
          <w:tcPr>
            <w:tcW w:w="4876" w:type="dxa"/>
            <w:tcBorders>
              <w:top w:val="nil"/>
              <w:left w:val="nil"/>
              <w:bottom w:val="nil"/>
              <w:right w:val="nil"/>
            </w:tcBorders>
          </w:tcPr>
          <w:p w14:paraId="2B579ADB" w14:textId="77777777" w:rsidR="00A22B51" w:rsidRPr="00CD1BD2" w:rsidRDefault="00A22B51" w:rsidP="0030684B">
            <w:pPr>
              <w:pStyle w:val="Normal6a"/>
            </w:pPr>
            <w:r w:rsidRPr="00CD1BD2">
              <w:rPr>
                <w:b/>
                <w:i/>
              </w:rPr>
              <w:t>18 a.</w:t>
            </w:r>
            <w:r w:rsidRPr="00CD1BD2">
              <w:tab/>
            </w:r>
            <w:r w:rsidRPr="00CD1BD2">
              <w:rPr>
                <w:b/>
                <w:i/>
              </w:rPr>
              <w:t>suhtautuu myönteisesti kansalaisyhteiskuntaa koskevan EU:n strategian käyttöönottoon keskeisenä toimena kansalaisyhteiskunnan organisaatioiden suojelun, tuen ja osallistumisen lisäämiseksi kaikkialla unionissa ja ottaa huomioon niiden keskeisen roolin päätöksenteossa, palvelujen tarjoamisessa, tietoisuuden lisäämisessä ja haavoittuvassa asemassa olevien ryhmien edustamisessa; suhtautuu myönteisesti erityisesti strategian kolmeen keskeiseen tavoitteeseen, joita ovat osallistumisen edistäminen perustamalla kansalaisyhteiskuntafoorumi vuoteen 2026 mennessä, tukeminen ja suojeleminen perustamalla verkkopohjainen kansalaisyhteiskunnan toimintamahdollisuuksia käsittelevä tietokeskus ja kehittämällä täydentäviä suojatoimia sekä kestävä ja avoin rahoitus;</w:t>
            </w:r>
          </w:p>
        </w:tc>
      </w:tr>
    </w:tbl>
    <w:p w14:paraId="58BAEFD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68F633F" w14:textId="77777777" w:rsidR="00A22B51" w:rsidRPr="00CD1BD2" w:rsidRDefault="00A22B51" w:rsidP="00A22B51">
      <w:r w:rsidRPr="00CD1BD2">
        <w:rPr>
          <w:rStyle w:val="HideTWBExt"/>
        </w:rPr>
        <w:t>&lt;/Amend&gt;</w:t>
      </w:r>
    </w:p>
    <w:p w14:paraId="311BCCF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422</w:t>
      </w:r>
      <w:r w:rsidRPr="00CD1BD2">
        <w:rPr>
          <w:rStyle w:val="HideTWBExt"/>
          <w:b w:val="0"/>
        </w:rPr>
        <w:t>&lt;/NumAm&gt;</w:t>
      </w:r>
    </w:p>
    <w:p w14:paraId="1293EE4A"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50294155" w14:textId="77777777" w:rsidR="00A22B51" w:rsidRPr="00CD1BD2" w:rsidRDefault="00A22B51" w:rsidP="00A22B51">
      <w:pPr>
        <w:pStyle w:val="NormalBold"/>
      </w:pPr>
      <w:r w:rsidRPr="00CD1BD2">
        <w:rPr>
          <w:rStyle w:val="HideTWBExt"/>
          <w:b w:val="0"/>
        </w:rPr>
        <w:t>&lt;/RepeatBlock-By&gt;</w:t>
      </w:r>
    </w:p>
    <w:p w14:paraId="59BC396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4F361B0" w14:textId="77777777" w:rsidR="00A22B51" w:rsidRPr="00CD1BD2" w:rsidRDefault="00A22B51" w:rsidP="00A22B51">
      <w:pPr>
        <w:pStyle w:val="NormalBold"/>
      </w:pPr>
      <w:r w:rsidRPr="00CD1BD2">
        <w:rPr>
          <w:rStyle w:val="HideTWBExt"/>
          <w:b w:val="0"/>
        </w:rPr>
        <w:t>&lt;Article&gt;</w:t>
      </w:r>
      <w:r w:rsidRPr="00CD1BD2">
        <w:t>18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A91CD9A" w14:textId="77777777" w:rsidTr="0030684B">
        <w:trPr>
          <w:trHeight w:hRule="exact" w:val="240"/>
          <w:jc w:val="center"/>
        </w:trPr>
        <w:tc>
          <w:tcPr>
            <w:tcW w:w="9752" w:type="dxa"/>
            <w:gridSpan w:val="2"/>
            <w:tcBorders>
              <w:top w:val="nil"/>
              <w:left w:val="nil"/>
              <w:bottom w:val="nil"/>
              <w:right w:val="nil"/>
            </w:tcBorders>
          </w:tcPr>
          <w:p w14:paraId="27F77009" w14:textId="77777777" w:rsidR="00A22B51" w:rsidRPr="00CD1BD2" w:rsidRDefault="00A22B51" w:rsidP="0030684B"/>
        </w:tc>
      </w:tr>
      <w:tr w:rsidR="00A22B51" w:rsidRPr="00CD1BD2" w14:paraId="61FAA0F4" w14:textId="77777777" w:rsidTr="0030684B">
        <w:trPr>
          <w:trHeight w:val="240"/>
          <w:jc w:val="center"/>
        </w:trPr>
        <w:tc>
          <w:tcPr>
            <w:tcW w:w="4876" w:type="dxa"/>
            <w:tcBorders>
              <w:top w:val="nil"/>
              <w:left w:val="nil"/>
              <w:bottom w:val="nil"/>
              <w:right w:val="nil"/>
            </w:tcBorders>
          </w:tcPr>
          <w:p w14:paraId="26897FF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3FED33E" w14:textId="77777777" w:rsidR="00A22B51" w:rsidRPr="00CD1BD2" w:rsidRDefault="00A22B51" w:rsidP="0030684B">
            <w:pPr>
              <w:pStyle w:val="AmColumnHeading"/>
            </w:pPr>
            <w:r w:rsidRPr="00CD1BD2">
              <w:t>Tarkistus</w:t>
            </w:r>
          </w:p>
        </w:tc>
      </w:tr>
      <w:tr w:rsidR="00A22B51" w:rsidRPr="00CD1BD2" w14:paraId="5DE189A6" w14:textId="77777777" w:rsidTr="0030684B">
        <w:trPr>
          <w:jc w:val="center"/>
        </w:trPr>
        <w:tc>
          <w:tcPr>
            <w:tcW w:w="4876" w:type="dxa"/>
            <w:tcBorders>
              <w:top w:val="nil"/>
              <w:left w:val="nil"/>
              <w:bottom w:val="nil"/>
              <w:right w:val="nil"/>
            </w:tcBorders>
          </w:tcPr>
          <w:p w14:paraId="66FD89A7" w14:textId="77777777" w:rsidR="00A22B51" w:rsidRPr="00CD1BD2" w:rsidRDefault="00A22B51" w:rsidP="0030684B">
            <w:pPr>
              <w:pStyle w:val="Normal6a"/>
            </w:pPr>
          </w:p>
        </w:tc>
        <w:tc>
          <w:tcPr>
            <w:tcW w:w="4876" w:type="dxa"/>
            <w:tcBorders>
              <w:top w:val="nil"/>
              <w:left w:val="nil"/>
              <w:bottom w:val="nil"/>
              <w:right w:val="nil"/>
            </w:tcBorders>
          </w:tcPr>
          <w:p w14:paraId="2796C3C8" w14:textId="77777777" w:rsidR="00A22B51" w:rsidRPr="00CD1BD2" w:rsidRDefault="00A22B51" w:rsidP="0030684B">
            <w:pPr>
              <w:pStyle w:val="Normal6a"/>
            </w:pPr>
            <w:r w:rsidRPr="00CD1BD2">
              <w:rPr>
                <w:b/>
                <w:i/>
              </w:rPr>
              <w:t>18 a.</w:t>
            </w:r>
            <w:r w:rsidRPr="00CD1BD2">
              <w:tab/>
            </w:r>
            <w:r w:rsidRPr="00CD1BD2">
              <w:rPr>
                <w:b/>
                <w:i/>
              </w:rPr>
              <w:t>ottaa huomioon kansalaisyhteiskunnan ja valtiosta riippumattomien järjestöjen tärkeän roolin vähemmistöjen suojelussa, syrjinnän torjunnassa ja vähemmistöjen oikeuksien edistämisessä, mukaan lukien perinteisten kansallisten ja kielellisten vähemmistöjen oikeudet; painottaa, että tällaisille järjestöille olisi tarjottava riittävää tukea oikeudenmukaisella ja tasapuolisella tavalla, jotta varmistetaan yhtäläinen saatavuus ja estetään ulkopuolelle sulkeminen;</w:t>
            </w:r>
          </w:p>
        </w:tc>
      </w:tr>
    </w:tbl>
    <w:p w14:paraId="306A95C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4009910" w14:textId="77777777" w:rsidR="00A22B51" w:rsidRPr="00CD1BD2" w:rsidRDefault="00A22B51" w:rsidP="00A22B51">
      <w:r w:rsidRPr="00CD1BD2">
        <w:rPr>
          <w:rStyle w:val="HideTWBExt"/>
        </w:rPr>
        <w:t>&lt;/Amend&gt;</w:t>
      </w:r>
    </w:p>
    <w:p w14:paraId="755977F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423</w:t>
      </w:r>
      <w:r w:rsidRPr="00CD1BD2">
        <w:rPr>
          <w:rStyle w:val="HideTWBExt"/>
          <w:b w:val="0"/>
        </w:rPr>
        <w:t>&lt;/NumAm&gt;</w:t>
      </w:r>
    </w:p>
    <w:p w14:paraId="045BB285"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4CDC5AED" w14:textId="77777777" w:rsidR="00A22B51" w:rsidRPr="00CD1BD2" w:rsidRDefault="00A22B51" w:rsidP="00A22B51">
      <w:pPr>
        <w:pStyle w:val="NormalBold"/>
      </w:pPr>
      <w:r w:rsidRPr="00CD1BD2">
        <w:rPr>
          <w:rStyle w:val="HideTWBExt"/>
          <w:b w:val="0"/>
        </w:rPr>
        <w:t>&lt;/RepeatBlock-By&gt;</w:t>
      </w:r>
    </w:p>
    <w:p w14:paraId="3C99224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9C57C2C" w14:textId="77777777" w:rsidR="00A22B51" w:rsidRPr="00CD1BD2" w:rsidRDefault="00A22B51" w:rsidP="00A22B51">
      <w:pPr>
        <w:pStyle w:val="NormalBold"/>
      </w:pPr>
      <w:r w:rsidRPr="00CD1BD2">
        <w:rPr>
          <w:rStyle w:val="HideTWBExt"/>
          <w:b w:val="0"/>
        </w:rPr>
        <w:t>&lt;Article&gt;</w:t>
      </w:r>
      <w:r w:rsidRPr="00CD1BD2">
        <w:t>18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476CCF8" w14:textId="77777777" w:rsidTr="0030684B">
        <w:trPr>
          <w:trHeight w:hRule="exact" w:val="240"/>
          <w:jc w:val="center"/>
        </w:trPr>
        <w:tc>
          <w:tcPr>
            <w:tcW w:w="9752" w:type="dxa"/>
            <w:gridSpan w:val="2"/>
            <w:tcBorders>
              <w:top w:val="nil"/>
              <w:left w:val="nil"/>
              <w:bottom w:val="nil"/>
              <w:right w:val="nil"/>
            </w:tcBorders>
          </w:tcPr>
          <w:p w14:paraId="08399787" w14:textId="77777777" w:rsidR="00A22B51" w:rsidRPr="00CD1BD2" w:rsidRDefault="00A22B51" w:rsidP="0030684B"/>
        </w:tc>
      </w:tr>
      <w:tr w:rsidR="00A22B51" w:rsidRPr="00CD1BD2" w14:paraId="46447C9A" w14:textId="77777777" w:rsidTr="0030684B">
        <w:trPr>
          <w:trHeight w:val="240"/>
          <w:jc w:val="center"/>
        </w:trPr>
        <w:tc>
          <w:tcPr>
            <w:tcW w:w="4876" w:type="dxa"/>
            <w:tcBorders>
              <w:top w:val="nil"/>
              <w:left w:val="nil"/>
              <w:bottom w:val="nil"/>
              <w:right w:val="nil"/>
            </w:tcBorders>
          </w:tcPr>
          <w:p w14:paraId="7CA1FF0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DC1FE45" w14:textId="77777777" w:rsidR="00A22B51" w:rsidRPr="00CD1BD2" w:rsidRDefault="00A22B51" w:rsidP="0030684B">
            <w:pPr>
              <w:pStyle w:val="AmColumnHeading"/>
            </w:pPr>
            <w:r w:rsidRPr="00CD1BD2">
              <w:t>Tarkistus</w:t>
            </w:r>
          </w:p>
        </w:tc>
      </w:tr>
      <w:tr w:rsidR="00A22B51" w:rsidRPr="00CD1BD2" w14:paraId="7C8F076E" w14:textId="77777777" w:rsidTr="0030684B">
        <w:trPr>
          <w:jc w:val="center"/>
        </w:trPr>
        <w:tc>
          <w:tcPr>
            <w:tcW w:w="4876" w:type="dxa"/>
            <w:tcBorders>
              <w:top w:val="nil"/>
              <w:left w:val="nil"/>
              <w:bottom w:val="nil"/>
              <w:right w:val="nil"/>
            </w:tcBorders>
          </w:tcPr>
          <w:p w14:paraId="4C6CEA33" w14:textId="77777777" w:rsidR="00A22B51" w:rsidRPr="00CD1BD2" w:rsidRDefault="00A22B51" w:rsidP="0030684B">
            <w:pPr>
              <w:pStyle w:val="Normal6a"/>
            </w:pPr>
          </w:p>
        </w:tc>
        <w:tc>
          <w:tcPr>
            <w:tcW w:w="4876" w:type="dxa"/>
            <w:tcBorders>
              <w:top w:val="nil"/>
              <w:left w:val="nil"/>
              <w:bottom w:val="nil"/>
              <w:right w:val="nil"/>
            </w:tcBorders>
          </w:tcPr>
          <w:p w14:paraId="09618098" w14:textId="77777777" w:rsidR="00A22B51" w:rsidRPr="00CD1BD2" w:rsidRDefault="00A22B51" w:rsidP="0030684B">
            <w:pPr>
              <w:pStyle w:val="Normal6a"/>
            </w:pPr>
            <w:r w:rsidRPr="00CD1BD2">
              <w:rPr>
                <w:b/>
                <w:i/>
              </w:rPr>
              <w:t>18 a.</w:t>
            </w:r>
            <w:r w:rsidRPr="00CD1BD2">
              <w:tab/>
            </w:r>
            <w:r w:rsidRPr="00CD1BD2">
              <w:rPr>
                <w:b/>
                <w:i/>
              </w:rPr>
              <w:t>kehottaa komissiota sisällyttämään kansalaisyhteiskunnan toimintamahdollisuuksia koskevan erillisen luvun, jotta asiaa voidaan tuoda paremmin esille ja jotta sananvapautta, yhdistymisvapautta ja kokoontumisvapautta koskevia oikeuksia voidaan käsitellä täysimittaisesti;</w:t>
            </w:r>
          </w:p>
        </w:tc>
      </w:tr>
    </w:tbl>
    <w:p w14:paraId="161CFA5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0BD1E0B" w14:textId="77777777" w:rsidR="00A22B51" w:rsidRPr="00CD1BD2" w:rsidRDefault="00A22B51" w:rsidP="00A22B51">
      <w:r w:rsidRPr="00CD1BD2">
        <w:rPr>
          <w:rStyle w:val="HideTWBExt"/>
        </w:rPr>
        <w:t>&lt;/Amend&gt;</w:t>
      </w:r>
    </w:p>
    <w:p w14:paraId="24FDB61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424</w:t>
      </w:r>
      <w:r w:rsidRPr="00CD1BD2">
        <w:rPr>
          <w:rStyle w:val="HideTWBExt"/>
          <w:b w:val="0"/>
        </w:rPr>
        <w:t>&lt;/NumAm&gt;</w:t>
      </w:r>
    </w:p>
    <w:p w14:paraId="343F756F"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0188FE71" w14:textId="77777777" w:rsidR="00A22B51" w:rsidRPr="00CD1BD2" w:rsidRDefault="00A22B51" w:rsidP="00A22B51">
      <w:pPr>
        <w:pStyle w:val="NormalBold"/>
      </w:pPr>
      <w:r w:rsidRPr="00CD1BD2">
        <w:rPr>
          <w:rStyle w:val="HideTWBExt"/>
          <w:b w:val="0"/>
        </w:rPr>
        <w:t>&lt;/RepeatBlock-By&gt;</w:t>
      </w:r>
    </w:p>
    <w:p w14:paraId="7F95E3B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44E5CFE" w14:textId="77777777" w:rsidR="00A22B51" w:rsidRPr="00CD1BD2" w:rsidRDefault="00A22B51" w:rsidP="00A22B51">
      <w:pPr>
        <w:pStyle w:val="NormalBold"/>
      </w:pPr>
      <w:r w:rsidRPr="00CD1BD2">
        <w:rPr>
          <w:rStyle w:val="HideTWBExt"/>
          <w:b w:val="0"/>
        </w:rPr>
        <w:t>&lt;Article&gt;</w:t>
      </w:r>
      <w:r w:rsidRPr="00CD1BD2">
        <w:t>19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BAFDD59" w14:textId="77777777" w:rsidTr="0030684B">
        <w:trPr>
          <w:trHeight w:hRule="exact" w:val="240"/>
          <w:jc w:val="center"/>
        </w:trPr>
        <w:tc>
          <w:tcPr>
            <w:tcW w:w="9752" w:type="dxa"/>
            <w:gridSpan w:val="2"/>
            <w:tcBorders>
              <w:top w:val="nil"/>
              <w:left w:val="nil"/>
              <w:bottom w:val="nil"/>
              <w:right w:val="nil"/>
            </w:tcBorders>
          </w:tcPr>
          <w:p w14:paraId="3D525C68" w14:textId="77777777" w:rsidR="00A22B51" w:rsidRPr="00CD1BD2" w:rsidRDefault="00A22B51" w:rsidP="0030684B"/>
        </w:tc>
      </w:tr>
      <w:tr w:rsidR="00A22B51" w:rsidRPr="00CD1BD2" w14:paraId="0818F25F" w14:textId="77777777" w:rsidTr="0030684B">
        <w:trPr>
          <w:trHeight w:val="240"/>
          <w:jc w:val="center"/>
        </w:trPr>
        <w:tc>
          <w:tcPr>
            <w:tcW w:w="4876" w:type="dxa"/>
            <w:tcBorders>
              <w:top w:val="nil"/>
              <w:left w:val="nil"/>
              <w:bottom w:val="nil"/>
              <w:right w:val="nil"/>
            </w:tcBorders>
          </w:tcPr>
          <w:p w14:paraId="44CB517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00E333" w14:textId="77777777" w:rsidR="00A22B51" w:rsidRPr="00CD1BD2" w:rsidRDefault="00A22B51" w:rsidP="0030684B">
            <w:pPr>
              <w:pStyle w:val="AmColumnHeading"/>
            </w:pPr>
            <w:r w:rsidRPr="00CD1BD2">
              <w:t>Tarkistus</w:t>
            </w:r>
          </w:p>
        </w:tc>
      </w:tr>
      <w:tr w:rsidR="00A22B51" w:rsidRPr="00CD1BD2" w14:paraId="1EE8EE54" w14:textId="77777777" w:rsidTr="0030684B">
        <w:trPr>
          <w:jc w:val="center"/>
        </w:trPr>
        <w:tc>
          <w:tcPr>
            <w:tcW w:w="4876" w:type="dxa"/>
            <w:tcBorders>
              <w:top w:val="nil"/>
              <w:left w:val="nil"/>
              <w:bottom w:val="nil"/>
              <w:right w:val="nil"/>
            </w:tcBorders>
          </w:tcPr>
          <w:p w14:paraId="4016EDFE" w14:textId="77777777" w:rsidR="00A22B51" w:rsidRPr="00CD1BD2" w:rsidRDefault="00A22B51" w:rsidP="0030684B">
            <w:pPr>
              <w:pStyle w:val="Normal6a"/>
            </w:pPr>
            <w:r w:rsidRPr="00CD1BD2">
              <w:rPr>
                <w:b/>
                <w:i/>
              </w:rPr>
              <w:t>19.</w:t>
            </w:r>
            <w:r w:rsidRPr="00CD1BD2">
              <w:tab/>
            </w:r>
            <w:r w:rsidRPr="00CD1BD2">
              <w:rPr>
                <w:b/>
                <w:i/>
              </w:rPr>
              <w:t>kehottaa jäsenvaltioita ja komissiota parantamaan kansalaisyhteiskunnan oikeudellista ympäristöä varmistamalla, että kaikilla toimenpiteillä, joilla rajoitetaan yhdistysten oikeutta hakea, hankkia ja käyttää resursseja, myös ulkomaisia resursseja, pyritään johonkin Euroopan ihmisoikeussopimuksen 11 artiklan 2 kohdan mukaisista oikeutetuista tavoitteista;</w:t>
            </w:r>
          </w:p>
        </w:tc>
        <w:tc>
          <w:tcPr>
            <w:tcW w:w="4876" w:type="dxa"/>
            <w:tcBorders>
              <w:top w:val="nil"/>
              <w:left w:val="nil"/>
              <w:bottom w:val="nil"/>
              <w:right w:val="nil"/>
            </w:tcBorders>
          </w:tcPr>
          <w:p w14:paraId="4AB50E0D" w14:textId="77777777" w:rsidR="00A22B51" w:rsidRPr="00CD1BD2" w:rsidRDefault="00A22B51" w:rsidP="0030684B">
            <w:pPr>
              <w:pStyle w:val="Normal6a"/>
            </w:pPr>
            <w:r w:rsidRPr="00CD1BD2">
              <w:rPr>
                <w:b/>
                <w:i/>
              </w:rPr>
              <w:t>Poistetaan.</w:t>
            </w:r>
          </w:p>
        </w:tc>
      </w:tr>
    </w:tbl>
    <w:p w14:paraId="690BCBA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0491B0C6" w14:textId="77777777" w:rsidR="00A22B51" w:rsidRPr="00CD1BD2" w:rsidRDefault="00A22B51" w:rsidP="00A22B51">
      <w:r w:rsidRPr="00CD1BD2">
        <w:rPr>
          <w:rStyle w:val="HideTWBExt"/>
        </w:rPr>
        <w:t>&lt;/Amend&gt;</w:t>
      </w:r>
    </w:p>
    <w:p w14:paraId="6C7DD75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425</w:t>
      </w:r>
      <w:r w:rsidRPr="00CD1BD2">
        <w:rPr>
          <w:rStyle w:val="HideTWBExt"/>
          <w:b w:val="0"/>
        </w:rPr>
        <w:t>&lt;/NumAm&gt;</w:t>
      </w:r>
    </w:p>
    <w:p w14:paraId="32BB7F9F"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5E1BCE34" w14:textId="77777777" w:rsidR="00A22B51" w:rsidRPr="00CD1BD2" w:rsidRDefault="00A22B51" w:rsidP="00A22B51">
      <w:pPr>
        <w:pStyle w:val="NormalBold"/>
      </w:pPr>
      <w:r w:rsidRPr="00CD1BD2">
        <w:rPr>
          <w:rStyle w:val="HideTWBExt"/>
          <w:b w:val="0"/>
        </w:rPr>
        <w:t>&lt;/RepeatBlock-By&gt;</w:t>
      </w:r>
    </w:p>
    <w:p w14:paraId="6BC279C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EC5CB4A" w14:textId="77777777" w:rsidR="00A22B51" w:rsidRPr="00CD1BD2" w:rsidRDefault="00A22B51" w:rsidP="00A22B51">
      <w:pPr>
        <w:pStyle w:val="NormalBold"/>
      </w:pPr>
      <w:r w:rsidRPr="00CD1BD2">
        <w:rPr>
          <w:rStyle w:val="HideTWBExt"/>
          <w:b w:val="0"/>
        </w:rPr>
        <w:t>&lt;Article&gt;</w:t>
      </w:r>
      <w:r w:rsidRPr="00CD1BD2">
        <w:t>19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21F867D" w14:textId="77777777" w:rsidTr="0030684B">
        <w:trPr>
          <w:trHeight w:hRule="exact" w:val="240"/>
          <w:jc w:val="center"/>
        </w:trPr>
        <w:tc>
          <w:tcPr>
            <w:tcW w:w="9752" w:type="dxa"/>
            <w:gridSpan w:val="2"/>
            <w:tcBorders>
              <w:top w:val="nil"/>
              <w:left w:val="nil"/>
              <w:bottom w:val="nil"/>
              <w:right w:val="nil"/>
            </w:tcBorders>
          </w:tcPr>
          <w:p w14:paraId="25149832" w14:textId="77777777" w:rsidR="00A22B51" w:rsidRPr="00CD1BD2" w:rsidRDefault="00A22B51" w:rsidP="0030684B"/>
        </w:tc>
      </w:tr>
      <w:tr w:rsidR="00A22B51" w:rsidRPr="00CD1BD2" w14:paraId="434309DE" w14:textId="77777777" w:rsidTr="0030684B">
        <w:trPr>
          <w:trHeight w:val="240"/>
          <w:jc w:val="center"/>
        </w:trPr>
        <w:tc>
          <w:tcPr>
            <w:tcW w:w="4876" w:type="dxa"/>
            <w:tcBorders>
              <w:top w:val="nil"/>
              <w:left w:val="nil"/>
              <w:bottom w:val="nil"/>
              <w:right w:val="nil"/>
            </w:tcBorders>
          </w:tcPr>
          <w:p w14:paraId="2E77387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EBDD28C" w14:textId="77777777" w:rsidR="00A22B51" w:rsidRPr="00CD1BD2" w:rsidRDefault="00A22B51" w:rsidP="0030684B">
            <w:pPr>
              <w:pStyle w:val="AmColumnHeading"/>
            </w:pPr>
            <w:r w:rsidRPr="00CD1BD2">
              <w:t>Tarkistus</w:t>
            </w:r>
          </w:p>
        </w:tc>
      </w:tr>
      <w:tr w:rsidR="00A22B51" w:rsidRPr="00CD1BD2" w14:paraId="332294CE" w14:textId="77777777" w:rsidTr="0030684B">
        <w:trPr>
          <w:jc w:val="center"/>
        </w:trPr>
        <w:tc>
          <w:tcPr>
            <w:tcW w:w="4876" w:type="dxa"/>
            <w:tcBorders>
              <w:top w:val="nil"/>
              <w:left w:val="nil"/>
              <w:bottom w:val="nil"/>
              <w:right w:val="nil"/>
            </w:tcBorders>
          </w:tcPr>
          <w:p w14:paraId="7DDE6EA6" w14:textId="77777777" w:rsidR="00A22B51" w:rsidRPr="00CD1BD2" w:rsidRDefault="00A22B51" w:rsidP="0030684B">
            <w:pPr>
              <w:pStyle w:val="Normal6a"/>
            </w:pPr>
            <w:r w:rsidRPr="00CD1BD2">
              <w:t>19.</w:t>
            </w:r>
            <w:r w:rsidRPr="00CD1BD2">
              <w:tab/>
              <w:t xml:space="preserve">kehottaa jäsenvaltioita ja komissiota parantamaan kansalaisyhteiskunnan oikeudellista ympäristöä </w:t>
            </w:r>
            <w:r w:rsidRPr="00CD1BD2">
              <w:rPr>
                <w:b/>
                <w:i/>
              </w:rPr>
              <w:t>varmistamalla</w:t>
            </w:r>
            <w:r w:rsidRPr="00CD1BD2">
              <w:t xml:space="preserve">, että </w:t>
            </w:r>
            <w:r w:rsidRPr="00CD1BD2">
              <w:rPr>
                <w:b/>
                <w:i/>
              </w:rPr>
              <w:t>kaikilla toimenpiteillä, joilla rajoitetaan yhdistysten oikeutta hakea, hankkia ja käyttää resursseja</w:t>
            </w:r>
            <w:r w:rsidRPr="00CD1BD2">
              <w:t xml:space="preserve">, myös </w:t>
            </w:r>
            <w:r w:rsidRPr="00CD1BD2">
              <w:rPr>
                <w:b/>
                <w:i/>
              </w:rPr>
              <w:t>ulkomaisia resursseja, pyritään johonkin</w:t>
            </w:r>
            <w:r w:rsidRPr="00CD1BD2">
              <w:t xml:space="preserve"> Euroopan ihmisoikeussopimuksen </w:t>
            </w:r>
            <w:r w:rsidRPr="00CD1BD2">
              <w:rPr>
                <w:b/>
                <w:i/>
              </w:rPr>
              <w:t>11 artiklan 2 kohdan mukaisista oikeutetuista tavoitteista</w:t>
            </w:r>
            <w:r w:rsidRPr="00CD1BD2">
              <w:t>;</w:t>
            </w:r>
          </w:p>
        </w:tc>
        <w:tc>
          <w:tcPr>
            <w:tcW w:w="4876" w:type="dxa"/>
            <w:tcBorders>
              <w:top w:val="nil"/>
              <w:left w:val="nil"/>
              <w:bottom w:val="nil"/>
              <w:right w:val="nil"/>
            </w:tcBorders>
          </w:tcPr>
          <w:p w14:paraId="5947D0D0" w14:textId="77777777" w:rsidR="00A22B51" w:rsidRPr="00CD1BD2" w:rsidRDefault="00A22B51" w:rsidP="0030684B">
            <w:pPr>
              <w:pStyle w:val="Normal6a"/>
            </w:pPr>
            <w:r w:rsidRPr="00CD1BD2">
              <w:t>19.</w:t>
            </w:r>
            <w:r w:rsidRPr="00CD1BD2">
              <w:tab/>
              <w:t xml:space="preserve">kehottaa jäsenvaltioita ja komissiota parantamaan </w:t>
            </w:r>
            <w:r w:rsidRPr="00CD1BD2">
              <w:rPr>
                <w:b/>
                <w:i/>
              </w:rPr>
              <w:t>edelleen</w:t>
            </w:r>
            <w:r w:rsidRPr="00CD1BD2">
              <w:t xml:space="preserve"> kansalaisyhteiskunnan oikeudellista ympäristöä </w:t>
            </w:r>
            <w:r w:rsidRPr="00CD1BD2">
              <w:rPr>
                <w:b/>
                <w:i/>
              </w:rPr>
              <w:t>ja sääntely-ympäristöä varmistaen samanaikaisesti</w:t>
            </w:r>
            <w:r w:rsidRPr="00CD1BD2">
              <w:t xml:space="preserve">, että </w:t>
            </w:r>
            <w:r w:rsidRPr="00CD1BD2">
              <w:rPr>
                <w:b/>
                <w:i/>
              </w:rPr>
              <w:t>yhdistysten rahoitusta ja toimintaa koskevat rajoitukset ovat selvästi perusteltuja, oikeasuhteisia ja kaikilta osin EU:n lainsäädännön ja eurooppalaisten ihmisoikeusnormien</w:t>
            </w:r>
            <w:r w:rsidRPr="00CD1BD2">
              <w:t>, myös Euroopan ihmisoikeussopimuksen</w:t>
            </w:r>
            <w:r w:rsidRPr="00CD1BD2">
              <w:rPr>
                <w:b/>
                <w:i/>
              </w:rPr>
              <w:t>, mukaisia</w:t>
            </w:r>
            <w:r w:rsidRPr="00CD1BD2">
              <w:t>;</w:t>
            </w:r>
          </w:p>
        </w:tc>
      </w:tr>
    </w:tbl>
    <w:p w14:paraId="50B3632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CEE96A0" w14:textId="77777777" w:rsidR="00A22B51" w:rsidRPr="00CD1BD2" w:rsidRDefault="00A22B51" w:rsidP="00A22B51">
      <w:r w:rsidRPr="00CD1BD2">
        <w:rPr>
          <w:rStyle w:val="HideTWBExt"/>
        </w:rPr>
        <w:t>&lt;/Amend&gt;</w:t>
      </w:r>
    </w:p>
    <w:p w14:paraId="23F89C0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426</w:t>
      </w:r>
      <w:r w:rsidRPr="00CD1BD2">
        <w:rPr>
          <w:rStyle w:val="HideTWBExt"/>
          <w:b w:val="0"/>
        </w:rPr>
        <w:t>&lt;/NumAm&gt;</w:t>
      </w:r>
    </w:p>
    <w:p w14:paraId="13863A92"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1F81A2D8" w14:textId="77777777" w:rsidR="00A22B51" w:rsidRPr="00CD1BD2" w:rsidRDefault="00A22B51" w:rsidP="00A22B51">
      <w:pPr>
        <w:pStyle w:val="NormalBold"/>
      </w:pPr>
      <w:r w:rsidRPr="00CD1BD2">
        <w:rPr>
          <w:rStyle w:val="HideTWBExt"/>
          <w:b w:val="0"/>
        </w:rPr>
        <w:t>&lt;/RepeatBlock-By&gt;</w:t>
      </w:r>
    </w:p>
    <w:p w14:paraId="4B510DF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F9179DE" w14:textId="77777777" w:rsidR="00A22B51" w:rsidRPr="00CD1BD2" w:rsidRDefault="00A22B51" w:rsidP="00A22B51">
      <w:pPr>
        <w:pStyle w:val="NormalBold"/>
      </w:pPr>
      <w:r w:rsidRPr="00CD1BD2">
        <w:rPr>
          <w:rStyle w:val="HideTWBExt"/>
          <w:b w:val="0"/>
        </w:rPr>
        <w:t>&lt;Article&gt;</w:t>
      </w:r>
      <w:r w:rsidRPr="00CD1BD2">
        <w:t>19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0E32375" w14:textId="77777777" w:rsidTr="0030684B">
        <w:trPr>
          <w:trHeight w:hRule="exact" w:val="240"/>
          <w:jc w:val="center"/>
        </w:trPr>
        <w:tc>
          <w:tcPr>
            <w:tcW w:w="9752" w:type="dxa"/>
            <w:gridSpan w:val="2"/>
            <w:tcBorders>
              <w:top w:val="nil"/>
              <w:left w:val="nil"/>
              <w:bottom w:val="nil"/>
              <w:right w:val="nil"/>
            </w:tcBorders>
          </w:tcPr>
          <w:p w14:paraId="0AFD423F" w14:textId="77777777" w:rsidR="00A22B51" w:rsidRPr="00CD1BD2" w:rsidRDefault="00A22B51" w:rsidP="0030684B"/>
        </w:tc>
      </w:tr>
      <w:tr w:rsidR="00A22B51" w:rsidRPr="00CD1BD2" w14:paraId="7D41C934" w14:textId="77777777" w:rsidTr="0030684B">
        <w:trPr>
          <w:trHeight w:val="240"/>
          <w:jc w:val="center"/>
        </w:trPr>
        <w:tc>
          <w:tcPr>
            <w:tcW w:w="4876" w:type="dxa"/>
            <w:tcBorders>
              <w:top w:val="nil"/>
              <w:left w:val="nil"/>
              <w:bottom w:val="nil"/>
              <w:right w:val="nil"/>
            </w:tcBorders>
          </w:tcPr>
          <w:p w14:paraId="14D41EA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8A92D76" w14:textId="77777777" w:rsidR="00A22B51" w:rsidRPr="00CD1BD2" w:rsidRDefault="00A22B51" w:rsidP="0030684B">
            <w:pPr>
              <w:pStyle w:val="AmColumnHeading"/>
            </w:pPr>
            <w:r w:rsidRPr="00CD1BD2">
              <w:t>Tarkistus</w:t>
            </w:r>
          </w:p>
        </w:tc>
      </w:tr>
      <w:tr w:rsidR="00A22B51" w:rsidRPr="00CD1BD2" w14:paraId="0E8379B4" w14:textId="77777777" w:rsidTr="0030684B">
        <w:trPr>
          <w:jc w:val="center"/>
        </w:trPr>
        <w:tc>
          <w:tcPr>
            <w:tcW w:w="4876" w:type="dxa"/>
            <w:tcBorders>
              <w:top w:val="nil"/>
              <w:left w:val="nil"/>
              <w:bottom w:val="nil"/>
              <w:right w:val="nil"/>
            </w:tcBorders>
          </w:tcPr>
          <w:p w14:paraId="5FD0B8B7" w14:textId="77777777" w:rsidR="00A22B51" w:rsidRPr="00CD1BD2" w:rsidRDefault="00A22B51" w:rsidP="0030684B">
            <w:pPr>
              <w:pStyle w:val="Normal6a"/>
            </w:pPr>
            <w:r w:rsidRPr="00CD1BD2">
              <w:t>19.</w:t>
            </w:r>
            <w:r w:rsidRPr="00CD1BD2">
              <w:tab/>
              <w:t xml:space="preserve">kehottaa jäsenvaltioita ja komissiota parantamaan kansalaisyhteiskunnan oikeudellista ympäristöä varmistamalla, että </w:t>
            </w:r>
            <w:r w:rsidRPr="00CD1BD2">
              <w:rPr>
                <w:b/>
                <w:i/>
              </w:rPr>
              <w:t>kaikilla toimenpiteillä</w:t>
            </w:r>
            <w:r w:rsidRPr="00CD1BD2">
              <w:t xml:space="preserve">, joilla rajoitetaan yhdistysten oikeutta hakea, hankkia ja käyttää resursseja, myös ulkomaisia resursseja, </w:t>
            </w:r>
            <w:r w:rsidRPr="00CD1BD2">
              <w:rPr>
                <w:b/>
                <w:i/>
              </w:rPr>
              <w:t>pyritään johonkin Euroopan ihmisoikeussopimuksen 11 artiklan 2 kohdan mukaisista oikeutetuista tavoitteista</w:t>
            </w:r>
            <w:r w:rsidRPr="00CD1BD2">
              <w:t>;</w:t>
            </w:r>
          </w:p>
        </w:tc>
        <w:tc>
          <w:tcPr>
            <w:tcW w:w="4876" w:type="dxa"/>
            <w:tcBorders>
              <w:top w:val="nil"/>
              <w:left w:val="nil"/>
              <w:bottom w:val="nil"/>
              <w:right w:val="nil"/>
            </w:tcBorders>
          </w:tcPr>
          <w:p w14:paraId="654B22D0" w14:textId="77777777" w:rsidR="00A22B51" w:rsidRPr="00CD1BD2" w:rsidRDefault="00A22B51" w:rsidP="0030684B">
            <w:pPr>
              <w:pStyle w:val="Normal6a"/>
            </w:pPr>
            <w:r w:rsidRPr="00CD1BD2">
              <w:t>19.</w:t>
            </w:r>
            <w:r w:rsidRPr="00CD1BD2">
              <w:tab/>
              <w:t xml:space="preserve">kehottaa jäsenvaltioita ja komissiota parantamaan kansalaisyhteiskunnan oikeudellista ympäristöä varmistamalla, että </w:t>
            </w:r>
            <w:r w:rsidRPr="00CD1BD2">
              <w:rPr>
                <w:b/>
                <w:i/>
              </w:rPr>
              <w:t>kaikkia toimenpiteitä</w:t>
            </w:r>
            <w:r w:rsidRPr="00CD1BD2">
              <w:t xml:space="preserve">, joilla rajoitetaan yhdistysten oikeutta hankkia, turvata ja käyttää resursseja, myös ulkomaisia resursseja, </w:t>
            </w:r>
            <w:r w:rsidRPr="00CD1BD2">
              <w:rPr>
                <w:b/>
                <w:i/>
              </w:rPr>
              <w:t>sovelletaan suhteellisuusperiaatetta tarkasti noudattaen ja ainoastaan pyrittäessä selkeästi määritettyihin ja oikeutettuihin yleisen edun mukaisiin tavoitteisiin</w:t>
            </w:r>
            <w:r w:rsidRPr="00CD1BD2">
              <w:t>;</w:t>
            </w:r>
          </w:p>
        </w:tc>
      </w:tr>
    </w:tbl>
    <w:p w14:paraId="64E0B6B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BCDAF5F" w14:textId="77777777" w:rsidR="00A22B51" w:rsidRPr="00CD1BD2" w:rsidRDefault="00A22B51" w:rsidP="00A22B51">
      <w:r w:rsidRPr="00CD1BD2">
        <w:rPr>
          <w:rStyle w:val="HideTWBExt"/>
        </w:rPr>
        <w:t>&lt;/Amend&gt;</w:t>
      </w:r>
    </w:p>
    <w:p w14:paraId="4265A2A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427</w:t>
      </w:r>
      <w:r w:rsidRPr="00CD1BD2">
        <w:rPr>
          <w:rStyle w:val="HideTWBExt"/>
          <w:b w:val="0"/>
        </w:rPr>
        <w:t>&lt;/NumAm&gt;</w:t>
      </w:r>
    </w:p>
    <w:p w14:paraId="501DD328"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233A945A" w14:textId="77777777" w:rsidR="00A22B51" w:rsidRPr="00CD1BD2" w:rsidRDefault="00A22B51" w:rsidP="00A22B51">
      <w:pPr>
        <w:pStyle w:val="NormalBold"/>
      </w:pPr>
      <w:r w:rsidRPr="00CD1BD2">
        <w:rPr>
          <w:rStyle w:val="HideTWBExt"/>
          <w:b w:val="0"/>
        </w:rPr>
        <w:t>&lt;/RepeatBlock-By&gt;</w:t>
      </w:r>
    </w:p>
    <w:p w14:paraId="195A0CF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EB082DA" w14:textId="77777777" w:rsidR="00A22B51" w:rsidRPr="00CD1BD2" w:rsidRDefault="00A22B51" w:rsidP="00A22B51">
      <w:pPr>
        <w:pStyle w:val="NormalBold"/>
      </w:pPr>
      <w:r w:rsidRPr="00CD1BD2">
        <w:rPr>
          <w:rStyle w:val="HideTWBExt"/>
          <w:b w:val="0"/>
        </w:rPr>
        <w:t>&lt;Article&gt;</w:t>
      </w:r>
      <w:r w:rsidRPr="00CD1BD2">
        <w:t>19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FA11394" w14:textId="77777777" w:rsidTr="0030684B">
        <w:trPr>
          <w:trHeight w:hRule="exact" w:val="240"/>
          <w:jc w:val="center"/>
        </w:trPr>
        <w:tc>
          <w:tcPr>
            <w:tcW w:w="9752" w:type="dxa"/>
            <w:gridSpan w:val="2"/>
            <w:tcBorders>
              <w:top w:val="nil"/>
              <w:left w:val="nil"/>
              <w:bottom w:val="nil"/>
              <w:right w:val="nil"/>
            </w:tcBorders>
          </w:tcPr>
          <w:p w14:paraId="4498A93B" w14:textId="77777777" w:rsidR="00A22B51" w:rsidRPr="00CD1BD2" w:rsidRDefault="00A22B51" w:rsidP="0030684B"/>
        </w:tc>
      </w:tr>
      <w:tr w:rsidR="00A22B51" w:rsidRPr="00CD1BD2" w14:paraId="4AB013AB" w14:textId="77777777" w:rsidTr="0030684B">
        <w:trPr>
          <w:trHeight w:val="240"/>
          <w:jc w:val="center"/>
        </w:trPr>
        <w:tc>
          <w:tcPr>
            <w:tcW w:w="4876" w:type="dxa"/>
            <w:tcBorders>
              <w:top w:val="nil"/>
              <w:left w:val="nil"/>
              <w:bottom w:val="nil"/>
              <w:right w:val="nil"/>
            </w:tcBorders>
          </w:tcPr>
          <w:p w14:paraId="5178D1C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313D3C6" w14:textId="77777777" w:rsidR="00A22B51" w:rsidRPr="00CD1BD2" w:rsidRDefault="00A22B51" w:rsidP="0030684B">
            <w:pPr>
              <w:pStyle w:val="AmColumnHeading"/>
            </w:pPr>
            <w:r w:rsidRPr="00CD1BD2">
              <w:t>Tarkistus</w:t>
            </w:r>
          </w:p>
        </w:tc>
      </w:tr>
      <w:tr w:rsidR="00A22B51" w:rsidRPr="00CD1BD2" w14:paraId="401A0F85" w14:textId="77777777" w:rsidTr="0030684B">
        <w:trPr>
          <w:jc w:val="center"/>
        </w:trPr>
        <w:tc>
          <w:tcPr>
            <w:tcW w:w="4876" w:type="dxa"/>
            <w:tcBorders>
              <w:top w:val="nil"/>
              <w:left w:val="nil"/>
              <w:bottom w:val="nil"/>
              <w:right w:val="nil"/>
            </w:tcBorders>
          </w:tcPr>
          <w:p w14:paraId="5FEF5E90" w14:textId="77777777" w:rsidR="00A22B51" w:rsidRPr="00CD1BD2" w:rsidRDefault="00A22B51" w:rsidP="0030684B">
            <w:pPr>
              <w:pStyle w:val="Normal6a"/>
            </w:pPr>
            <w:r w:rsidRPr="00CD1BD2">
              <w:t>19.</w:t>
            </w:r>
            <w:r w:rsidRPr="00CD1BD2">
              <w:tab/>
              <w:t xml:space="preserve">kehottaa jäsenvaltioita ja komissiota parantamaan kansalaisyhteiskunnan oikeudellista ympäristöä </w:t>
            </w:r>
            <w:r w:rsidRPr="00CD1BD2">
              <w:rPr>
                <w:b/>
                <w:i/>
              </w:rPr>
              <w:t>varmistamalla, että kaikilla toimenpiteillä, joilla rajoitetaan yhdistysten oikeutta hakea, hankkia ja käyttää resursseja, myös ulkomaisia resursseja, pyritään johonkin Euroopan ihmisoikeussopimuksen 11 artiklan 2 kohdan mukaisista oikeutetuista tavoitteista</w:t>
            </w:r>
            <w:r w:rsidRPr="00CD1BD2">
              <w:t>;</w:t>
            </w:r>
          </w:p>
        </w:tc>
        <w:tc>
          <w:tcPr>
            <w:tcW w:w="4876" w:type="dxa"/>
            <w:tcBorders>
              <w:top w:val="nil"/>
              <w:left w:val="nil"/>
              <w:bottom w:val="nil"/>
              <w:right w:val="nil"/>
            </w:tcBorders>
          </w:tcPr>
          <w:p w14:paraId="7D0B932D" w14:textId="77777777" w:rsidR="00A22B51" w:rsidRPr="00CD1BD2" w:rsidRDefault="00A22B51" w:rsidP="0030684B">
            <w:pPr>
              <w:pStyle w:val="Normal6a"/>
            </w:pPr>
            <w:r w:rsidRPr="00CD1BD2">
              <w:t>19.</w:t>
            </w:r>
            <w:r w:rsidRPr="00CD1BD2">
              <w:tab/>
              <w:t xml:space="preserve">kehottaa jäsenvaltioita ja komissiota parantamaan kansalaisyhteiskunnan </w:t>
            </w:r>
            <w:r w:rsidRPr="00CD1BD2">
              <w:rPr>
                <w:b/>
                <w:i/>
              </w:rPr>
              <w:t>rahoituksen, myös ulkomaisten resurssien, avoimuutta koskevaa</w:t>
            </w:r>
            <w:r w:rsidRPr="00CD1BD2">
              <w:t xml:space="preserve"> oikeudellista ympäristöä</w:t>
            </w:r>
            <w:r w:rsidRPr="00CD1BD2">
              <w:rPr>
                <w:b/>
                <w:i/>
              </w:rPr>
              <w:t>, jotta estetään sopimaton vaikuttaminen ja varmistetaan vastuuvelvollisuus</w:t>
            </w:r>
            <w:r w:rsidRPr="00CD1BD2">
              <w:t>;</w:t>
            </w:r>
          </w:p>
        </w:tc>
      </w:tr>
    </w:tbl>
    <w:p w14:paraId="42D249F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86D6599" w14:textId="77777777" w:rsidR="00A22B51" w:rsidRPr="00CD1BD2" w:rsidRDefault="00A22B51" w:rsidP="00A22B51">
      <w:r w:rsidRPr="00CD1BD2">
        <w:rPr>
          <w:rStyle w:val="HideTWBExt"/>
        </w:rPr>
        <w:t>&lt;/Amend&gt;</w:t>
      </w:r>
    </w:p>
    <w:p w14:paraId="3E742A9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428</w:t>
      </w:r>
      <w:r w:rsidRPr="00CD1BD2">
        <w:rPr>
          <w:rStyle w:val="HideTWBExt"/>
          <w:b w:val="0"/>
        </w:rPr>
        <w:t>&lt;/NumAm&gt;</w:t>
      </w:r>
    </w:p>
    <w:p w14:paraId="099325AC"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6D18F526" w14:textId="77777777" w:rsidR="00A22B51" w:rsidRPr="00CD1BD2" w:rsidRDefault="00A22B51" w:rsidP="00A22B51">
      <w:pPr>
        <w:pStyle w:val="NormalBold"/>
      </w:pPr>
      <w:r w:rsidRPr="00CD1BD2">
        <w:rPr>
          <w:rStyle w:val="HideTWBExt"/>
          <w:b w:val="0"/>
        </w:rPr>
        <w:t>&lt;/RepeatBlock-By&gt;</w:t>
      </w:r>
    </w:p>
    <w:p w14:paraId="71819F7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4CEE74E" w14:textId="77777777" w:rsidR="00A22B51" w:rsidRPr="00CD1BD2" w:rsidRDefault="00A22B51" w:rsidP="00A22B51">
      <w:pPr>
        <w:pStyle w:val="NormalBold"/>
      </w:pPr>
      <w:r w:rsidRPr="00CD1BD2">
        <w:rPr>
          <w:rStyle w:val="HideTWBExt"/>
          <w:b w:val="0"/>
        </w:rPr>
        <w:t>&lt;Article&gt;</w:t>
      </w:r>
      <w:r w:rsidRPr="00CD1BD2">
        <w:t>19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3F73960" w14:textId="77777777" w:rsidTr="0030684B">
        <w:trPr>
          <w:trHeight w:hRule="exact" w:val="240"/>
          <w:jc w:val="center"/>
        </w:trPr>
        <w:tc>
          <w:tcPr>
            <w:tcW w:w="9752" w:type="dxa"/>
            <w:gridSpan w:val="2"/>
            <w:tcBorders>
              <w:top w:val="nil"/>
              <w:left w:val="nil"/>
              <w:bottom w:val="nil"/>
              <w:right w:val="nil"/>
            </w:tcBorders>
          </w:tcPr>
          <w:p w14:paraId="608C5DCC" w14:textId="77777777" w:rsidR="00A22B51" w:rsidRPr="00CD1BD2" w:rsidRDefault="00A22B51" w:rsidP="0030684B"/>
        </w:tc>
      </w:tr>
      <w:tr w:rsidR="00A22B51" w:rsidRPr="00CD1BD2" w14:paraId="563E984F" w14:textId="77777777" w:rsidTr="0030684B">
        <w:trPr>
          <w:trHeight w:val="240"/>
          <w:jc w:val="center"/>
        </w:trPr>
        <w:tc>
          <w:tcPr>
            <w:tcW w:w="4876" w:type="dxa"/>
            <w:tcBorders>
              <w:top w:val="nil"/>
              <w:left w:val="nil"/>
              <w:bottom w:val="nil"/>
              <w:right w:val="nil"/>
            </w:tcBorders>
          </w:tcPr>
          <w:p w14:paraId="3E60B85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F8BEE38" w14:textId="77777777" w:rsidR="00A22B51" w:rsidRPr="00CD1BD2" w:rsidRDefault="00A22B51" w:rsidP="0030684B">
            <w:pPr>
              <w:pStyle w:val="AmColumnHeading"/>
            </w:pPr>
            <w:r w:rsidRPr="00CD1BD2">
              <w:t>Tarkistus</w:t>
            </w:r>
          </w:p>
        </w:tc>
      </w:tr>
      <w:tr w:rsidR="00A22B51" w:rsidRPr="00CD1BD2" w14:paraId="6E03ED16" w14:textId="77777777" w:rsidTr="0030684B">
        <w:trPr>
          <w:jc w:val="center"/>
        </w:trPr>
        <w:tc>
          <w:tcPr>
            <w:tcW w:w="4876" w:type="dxa"/>
            <w:tcBorders>
              <w:top w:val="nil"/>
              <w:left w:val="nil"/>
              <w:bottom w:val="nil"/>
              <w:right w:val="nil"/>
            </w:tcBorders>
          </w:tcPr>
          <w:p w14:paraId="3A65F0DB" w14:textId="77777777" w:rsidR="00A22B51" w:rsidRPr="00CD1BD2" w:rsidRDefault="00A22B51" w:rsidP="0030684B">
            <w:pPr>
              <w:pStyle w:val="Normal6a"/>
            </w:pPr>
            <w:r w:rsidRPr="00CD1BD2">
              <w:t>19.</w:t>
            </w:r>
            <w:r w:rsidRPr="00CD1BD2">
              <w:tab/>
              <w:t xml:space="preserve">kehottaa jäsenvaltioita ja komissiota parantamaan kansalaisyhteiskunnan oikeudellista ympäristöä </w:t>
            </w:r>
            <w:r w:rsidRPr="00CD1BD2">
              <w:rPr>
                <w:b/>
                <w:i/>
              </w:rPr>
              <w:t>varmistamalla, että kaikilla toimenpiteillä, joilla rajoitetaan yhdistysten oikeutta hakea, hankkia ja käyttää resursseja, myös ulkomaisia resursseja, pyritään johonkin Euroopan ihmisoikeussopimuksen 11 artiklan 2 kohdan mukaisista oikeutetuista tavoitteista</w:t>
            </w:r>
            <w:r w:rsidRPr="00CD1BD2">
              <w:t>;</w:t>
            </w:r>
          </w:p>
        </w:tc>
        <w:tc>
          <w:tcPr>
            <w:tcW w:w="4876" w:type="dxa"/>
            <w:tcBorders>
              <w:top w:val="nil"/>
              <w:left w:val="nil"/>
              <w:bottom w:val="nil"/>
              <w:right w:val="nil"/>
            </w:tcBorders>
          </w:tcPr>
          <w:p w14:paraId="73D5D972" w14:textId="77777777" w:rsidR="00A22B51" w:rsidRPr="00CD1BD2" w:rsidRDefault="00A22B51" w:rsidP="0030684B">
            <w:pPr>
              <w:pStyle w:val="Normal6a"/>
            </w:pPr>
            <w:r w:rsidRPr="00CD1BD2">
              <w:t>19.</w:t>
            </w:r>
            <w:r w:rsidRPr="00CD1BD2">
              <w:tab/>
            </w:r>
            <w:r w:rsidRPr="00CD1BD2">
              <w:rPr>
                <w:b/>
                <w:i/>
              </w:rPr>
              <w:t>palauttaa mieliin, että ulkomaisen rahoituksen myöntäminen kansalaisyhteiskunnan organisaatioille voi olla ulkomaisen sekaantumisen yritys;</w:t>
            </w:r>
            <w:r w:rsidRPr="00CD1BD2">
              <w:t xml:space="preserve"> kehottaa jäsenvaltioita ja komissiota parantamaan kansalaisyhteiskunnan oikeudellista ympäristöä </w:t>
            </w:r>
            <w:r w:rsidRPr="00CD1BD2">
              <w:rPr>
                <w:b/>
                <w:i/>
              </w:rPr>
              <w:t>kannustamalla kansalaisyhteiskunnan resurssien alkuperää koskevaa täydellistä avoimuutta, jotta kansalaiset pidetään asianmukaisesti ajan tasalla</w:t>
            </w:r>
            <w:r w:rsidRPr="00CD1BD2">
              <w:t>;</w:t>
            </w:r>
          </w:p>
        </w:tc>
      </w:tr>
    </w:tbl>
    <w:p w14:paraId="27AB5CC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4140F64" w14:textId="77777777" w:rsidR="00A22B51" w:rsidRPr="00CD1BD2" w:rsidRDefault="00A22B51" w:rsidP="00A22B51">
      <w:r w:rsidRPr="00CD1BD2">
        <w:rPr>
          <w:rStyle w:val="HideTWBExt"/>
        </w:rPr>
        <w:t>&lt;/Amend&gt;</w:t>
      </w:r>
    </w:p>
    <w:p w14:paraId="7DDCA0D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429</w:t>
      </w:r>
      <w:r w:rsidRPr="00CD1BD2">
        <w:rPr>
          <w:rStyle w:val="HideTWBExt"/>
          <w:b w:val="0"/>
        </w:rPr>
        <w:t>&lt;/NumAm&gt;</w:t>
      </w:r>
    </w:p>
    <w:p w14:paraId="1412A59B" w14:textId="77777777" w:rsidR="00A22B51" w:rsidRPr="00CD1BD2" w:rsidRDefault="00A22B51" w:rsidP="00A22B51">
      <w:pPr>
        <w:pStyle w:val="NormalBold"/>
      </w:pPr>
      <w:r w:rsidRPr="00CD1BD2">
        <w:rPr>
          <w:rStyle w:val="HideTWBExt"/>
          <w:b w:val="0"/>
        </w:rPr>
        <w:t>&lt;RepeatBlock-By&gt;&lt;Members&gt;</w:t>
      </w:r>
      <w:r w:rsidRPr="00CD1BD2">
        <w:t>Geadis Geadi</w:t>
      </w:r>
      <w:r w:rsidRPr="00CD1BD2">
        <w:rPr>
          <w:rStyle w:val="HideTWBExt"/>
          <w:b w:val="0"/>
        </w:rPr>
        <w:t>&lt;/Members&gt;</w:t>
      </w:r>
    </w:p>
    <w:p w14:paraId="2A67F4F7" w14:textId="77777777" w:rsidR="00A22B51" w:rsidRPr="00CD1BD2" w:rsidRDefault="00A22B51" w:rsidP="00A22B51">
      <w:pPr>
        <w:pStyle w:val="NormalBold"/>
      </w:pPr>
      <w:r w:rsidRPr="00CD1BD2">
        <w:rPr>
          <w:rStyle w:val="HideTWBExt"/>
          <w:b w:val="0"/>
        </w:rPr>
        <w:t>&lt;/RepeatBlock-By&gt;</w:t>
      </w:r>
    </w:p>
    <w:p w14:paraId="712D706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73E4D53" w14:textId="77777777" w:rsidR="00A22B51" w:rsidRPr="00CD1BD2" w:rsidRDefault="00A22B51" w:rsidP="00A22B51">
      <w:pPr>
        <w:pStyle w:val="NormalBold"/>
      </w:pPr>
      <w:r w:rsidRPr="00CD1BD2">
        <w:rPr>
          <w:rStyle w:val="HideTWBExt"/>
          <w:b w:val="0"/>
        </w:rPr>
        <w:t>&lt;Article&gt;</w:t>
      </w:r>
      <w:r w:rsidRPr="00CD1BD2">
        <w:t>19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95FF4F7" w14:textId="77777777" w:rsidTr="0030684B">
        <w:trPr>
          <w:trHeight w:hRule="exact" w:val="240"/>
          <w:jc w:val="center"/>
        </w:trPr>
        <w:tc>
          <w:tcPr>
            <w:tcW w:w="9752" w:type="dxa"/>
            <w:gridSpan w:val="2"/>
            <w:tcBorders>
              <w:top w:val="nil"/>
              <w:left w:val="nil"/>
              <w:bottom w:val="nil"/>
              <w:right w:val="nil"/>
            </w:tcBorders>
          </w:tcPr>
          <w:p w14:paraId="2C29599F" w14:textId="77777777" w:rsidR="00A22B51" w:rsidRPr="00CD1BD2" w:rsidRDefault="00A22B51" w:rsidP="0030684B"/>
        </w:tc>
      </w:tr>
      <w:tr w:rsidR="00A22B51" w:rsidRPr="00CD1BD2" w14:paraId="4BC293B5" w14:textId="77777777" w:rsidTr="0030684B">
        <w:trPr>
          <w:trHeight w:val="240"/>
          <w:jc w:val="center"/>
        </w:trPr>
        <w:tc>
          <w:tcPr>
            <w:tcW w:w="4876" w:type="dxa"/>
            <w:tcBorders>
              <w:top w:val="nil"/>
              <w:left w:val="nil"/>
              <w:bottom w:val="nil"/>
              <w:right w:val="nil"/>
            </w:tcBorders>
          </w:tcPr>
          <w:p w14:paraId="0145772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0F901AF" w14:textId="77777777" w:rsidR="00A22B51" w:rsidRPr="00CD1BD2" w:rsidRDefault="00A22B51" w:rsidP="0030684B">
            <w:pPr>
              <w:pStyle w:val="AmColumnHeading"/>
            </w:pPr>
            <w:r w:rsidRPr="00CD1BD2">
              <w:t>Tarkistus</w:t>
            </w:r>
          </w:p>
        </w:tc>
      </w:tr>
      <w:tr w:rsidR="00A22B51" w:rsidRPr="00CD1BD2" w14:paraId="51A71672" w14:textId="77777777" w:rsidTr="0030684B">
        <w:trPr>
          <w:jc w:val="center"/>
        </w:trPr>
        <w:tc>
          <w:tcPr>
            <w:tcW w:w="4876" w:type="dxa"/>
            <w:tcBorders>
              <w:top w:val="nil"/>
              <w:left w:val="nil"/>
              <w:bottom w:val="nil"/>
              <w:right w:val="nil"/>
            </w:tcBorders>
          </w:tcPr>
          <w:p w14:paraId="02A952BC" w14:textId="77777777" w:rsidR="00A22B51" w:rsidRPr="00CD1BD2" w:rsidRDefault="00A22B51" w:rsidP="0030684B">
            <w:pPr>
              <w:pStyle w:val="Normal6a"/>
            </w:pPr>
            <w:r w:rsidRPr="00CD1BD2">
              <w:t>19.</w:t>
            </w:r>
            <w:r w:rsidRPr="00CD1BD2">
              <w:tab/>
              <w:t>kehottaa jäsenvaltioita ja komissiota parantamaan kansalaisyhteiskunnan oikeudellista ympäristöä varmistamalla</w:t>
            </w:r>
            <w:r w:rsidRPr="00CD1BD2">
              <w:rPr>
                <w:b/>
                <w:i/>
              </w:rPr>
              <w:t>, että kaikilla toimenpiteillä, joilla rajoitetaan yhdistysten oikeutta hakea, hankkia ja käyttää resursseja, myös ulkomaisia resursseja, pyritään johonkin</w:t>
            </w:r>
            <w:r w:rsidRPr="00CD1BD2">
              <w:t xml:space="preserve"> Euroopan ihmisoikeussopimuksen 11 artiklan 2 </w:t>
            </w:r>
            <w:r w:rsidRPr="00CD1BD2">
              <w:rPr>
                <w:b/>
                <w:i/>
              </w:rPr>
              <w:t>kohdan mukaisista oikeutetuista tavoitteista</w:t>
            </w:r>
            <w:r w:rsidRPr="00CD1BD2">
              <w:t>;</w:t>
            </w:r>
          </w:p>
        </w:tc>
        <w:tc>
          <w:tcPr>
            <w:tcW w:w="4876" w:type="dxa"/>
            <w:tcBorders>
              <w:top w:val="nil"/>
              <w:left w:val="nil"/>
              <w:bottom w:val="nil"/>
              <w:right w:val="nil"/>
            </w:tcBorders>
          </w:tcPr>
          <w:p w14:paraId="34D7B0D1" w14:textId="77777777" w:rsidR="00A22B51" w:rsidRPr="00CD1BD2" w:rsidRDefault="00A22B51" w:rsidP="0030684B">
            <w:pPr>
              <w:pStyle w:val="Normal6a"/>
            </w:pPr>
            <w:r w:rsidRPr="00CD1BD2">
              <w:t>19.</w:t>
            </w:r>
            <w:r w:rsidRPr="00CD1BD2">
              <w:tab/>
              <w:t xml:space="preserve">kehottaa jäsenvaltioita ja komissiota parantamaan kansalaisyhteiskunnan oikeudellista ympäristöä varmistamalla </w:t>
            </w:r>
            <w:r w:rsidRPr="00CD1BD2">
              <w:rPr>
                <w:b/>
                <w:i/>
              </w:rPr>
              <w:t>samanaikaisesti rahoituslähteiden, niiden hallintorakenteen ja toiminnan tavoitteiden avoimuuden korkean tason</w:t>
            </w:r>
            <w:r w:rsidRPr="00CD1BD2">
              <w:t xml:space="preserve"> Euroopan ihmisoikeussopimuksen 11 artiklan 2 </w:t>
            </w:r>
            <w:r w:rsidRPr="00CD1BD2">
              <w:rPr>
                <w:b/>
                <w:i/>
              </w:rPr>
              <w:t>kohdassa tarkoitettujen oikeutettujen tavoitteiden mukaisesti poliittisen vaikutusvallan käytön estämiseksi</w:t>
            </w:r>
            <w:r w:rsidRPr="00CD1BD2">
              <w:t>;</w:t>
            </w:r>
          </w:p>
        </w:tc>
      </w:tr>
    </w:tbl>
    <w:p w14:paraId="1215001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4AB027D3" w14:textId="77777777" w:rsidR="00A22B51" w:rsidRPr="00CD1BD2" w:rsidRDefault="00A22B51" w:rsidP="00A22B51">
      <w:r w:rsidRPr="00CD1BD2">
        <w:rPr>
          <w:rStyle w:val="HideTWBExt"/>
        </w:rPr>
        <w:t>&lt;/Amend&gt;</w:t>
      </w:r>
    </w:p>
    <w:p w14:paraId="52BBBDC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430</w:t>
      </w:r>
      <w:r w:rsidRPr="00CD1BD2">
        <w:rPr>
          <w:rStyle w:val="HideTWBExt"/>
          <w:b w:val="0"/>
        </w:rPr>
        <w:t>&lt;/NumAm&gt;</w:t>
      </w:r>
    </w:p>
    <w:p w14:paraId="076CF568"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7A0F5664" w14:textId="77777777" w:rsidR="00A22B51" w:rsidRPr="00CD1BD2" w:rsidRDefault="00A22B51" w:rsidP="00A22B51">
      <w:pPr>
        <w:pStyle w:val="NormalBold"/>
      </w:pPr>
      <w:r w:rsidRPr="00CD1BD2">
        <w:rPr>
          <w:rStyle w:val="HideTWBExt"/>
          <w:b w:val="0"/>
        </w:rPr>
        <w:t>&lt;/RepeatBlock-By&gt;</w:t>
      </w:r>
    </w:p>
    <w:p w14:paraId="397242B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F7596FB" w14:textId="77777777" w:rsidR="00A22B51" w:rsidRPr="00CD1BD2" w:rsidRDefault="00A22B51" w:rsidP="00A22B51">
      <w:pPr>
        <w:pStyle w:val="NormalBold"/>
      </w:pPr>
      <w:r w:rsidRPr="00CD1BD2">
        <w:rPr>
          <w:rStyle w:val="HideTWBExt"/>
          <w:b w:val="0"/>
        </w:rPr>
        <w:t>&lt;Article&gt;</w:t>
      </w:r>
      <w:r w:rsidRPr="00CD1BD2">
        <w:t>19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8B8C682" w14:textId="77777777" w:rsidTr="0030684B">
        <w:trPr>
          <w:trHeight w:hRule="exact" w:val="240"/>
          <w:jc w:val="center"/>
        </w:trPr>
        <w:tc>
          <w:tcPr>
            <w:tcW w:w="9752" w:type="dxa"/>
            <w:gridSpan w:val="2"/>
            <w:tcBorders>
              <w:top w:val="nil"/>
              <w:left w:val="nil"/>
              <w:bottom w:val="nil"/>
              <w:right w:val="nil"/>
            </w:tcBorders>
          </w:tcPr>
          <w:p w14:paraId="0D2DFFBE" w14:textId="77777777" w:rsidR="00A22B51" w:rsidRPr="00CD1BD2" w:rsidRDefault="00A22B51" w:rsidP="0030684B"/>
        </w:tc>
      </w:tr>
      <w:tr w:rsidR="00A22B51" w:rsidRPr="00CD1BD2" w14:paraId="4E9FB0C5" w14:textId="77777777" w:rsidTr="0030684B">
        <w:trPr>
          <w:trHeight w:val="240"/>
          <w:jc w:val="center"/>
        </w:trPr>
        <w:tc>
          <w:tcPr>
            <w:tcW w:w="4876" w:type="dxa"/>
            <w:tcBorders>
              <w:top w:val="nil"/>
              <w:left w:val="nil"/>
              <w:bottom w:val="nil"/>
              <w:right w:val="nil"/>
            </w:tcBorders>
          </w:tcPr>
          <w:p w14:paraId="23A442B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F9F557E" w14:textId="77777777" w:rsidR="00A22B51" w:rsidRPr="00CD1BD2" w:rsidRDefault="00A22B51" w:rsidP="0030684B">
            <w:pPr>
              <w:pStyle w:val="AmColumnHeading"/>
            </w:pPr>
            <w:r w:rsidRPr="00CD1BD2">
              <w:t>Tarkistus</w:t>
            </w:r>
          </w:p>
        </w:tc>
      </w:tr>
      <w:tr w:rsidR="00A22B51" w:rsidRPr="00CD1BD2" w14:paraId="7A3D3935" w14:textId="77777777" w:rsidTr="0030684B">
        <w:trPr>
          <w:jc w:val="center"/>
        </w:trPr>
        <w:tc>
          <w:tcPr>
            <w:tcW w:w="4876" w:type="dxa"/>
            <w:tcBorders>
              <w:top w:val="nil"/>
              <w:left w:val="nil"/>
              <w:bottom w:val="nil"/>
              <w:right w:val="nil"/>
            </w:tcBorders>
          </w:tcPr>
          <w:p w14:paraId="5F4D41EB" w14:textId="77777777" w:rsidR="00A22B51" w:rsidRPr="00CD1BD2" w:rsidRDefault="00A22B51" w:rsidP="0030684B">
            <w:pPr>
              <w:pStyle w:val="Normal6a"/>
            </w:pPr>
            <w:r w:rsidRPr="00CD1BD2">
              <w:t>19.</w:t>
            </w:r>
            <w:r w:rsidRPr="00CD1BD2">
              <w:tab/>
              <w:t xml:space="preserve">kehottaa jäsenvaltioita </w:t>
            </w:r>
            <w:r w:rsidRPr="00CD1BD2">
              <w:rPr>
                <w:b/>
                <w:i/>
              </w:rPr>
              <w:t>ja komissiota parantamaan</w:t>
            </w:r>
            <w:r w:rsidRPr="00CD1BD2">
              <w:t xml:space="preserve"> kansalaisyhteiskunnan oikeudellista ympäristöä </w:t>
            </w:r>
            <w:r w:rsidRPr="00CD1BD2">
              <w:rPr>
                <w:b/>
                <w:i/>
              </w:rPr>
              <w:t>varmistamalla, että kaikilla toimenpiteillä, joilla rajoitetaan yhdistysten oikeutta hakea, hankkia ja käyttää resursseja, myös ulkomaisia resursseja, pyritään johonkin Euroopan ihmisoikeussopimuksen 11 artiklan 2 kohdan mukaisista oikeutetuista tavoitteista</w:t>
            </w:r>
            <w:r w:rsidRPr="00CD1BD2">
              <w:t>;</w:t>
            </w:r>
          </w:p>
        </w:tc>
        <w:tc>
          <w:tcPr>
            <w:tcW w:w="4876" w:type="dxa"/>
            <w:tcBorders>
              <w:top w:val="nil"/>
              <w:left w:val="nil"/>
              <w:bottom w:val="nil"/>
              <w:right w:val="nil"/>
            </w:tcBorders>
          </w:tcPr>
          <w:p w14:paraId="31E6B1BC" w14:textId="77777777" w:rsidR="00A22B51" w:rsidRPr="00CD1BD2" w:rsidRDefault="00A22B51" w:rsidP="0030684B">
            <w:pPr>
              <w:pStyle w:val="Normal6a"/>
            </w:pPr>
            <w:r w:rsidRPr="00CD1BD2">
              <w:t>19.</w:t>
            </w:r>
            <w:r w:rsidRPr="00CD1BD2">
              <w:tab/>
              <w:t xml:space="preserve">kehottaa jäsenvaltioita </w:t>
            </w:r>
            <w:r w:rsidRPr="00CD1BD2">
              <w:rPr>
                <w:b/>
                <w:i/>
              </w:rPr>
              <w:t>tarkkailemaan</w:t>
            </w:r>
            <w:r w:rsidRPr="00CD1BD2">
              <w:t xml:space="preserve"> kansalaisyhteiskunnan oikeudellista ympäristöä</w:t>
            </w:r>
            <w:r w:rsidRPr="00CD1BD2">
              <w:rPr>
                <w:b/>
                <w:i/>
              </w:rPr>
              <w:t>; painottaa rahoituksen läpinäkyvyyden tärkeyttä, jotta voidaan estää varojen väärinkäytöksiä; alleviivaa tärkeyttä torjua ulkomaalaista rahoitusta koskevia lainsäädäntöjä, jotka ovat saaneet inspiraationsa Venäjän niin kutsutusta agenttilaista</w:t>
            </w:r>
            <w:r w:rsidRPr="00CD1BD2">
              <w:t>;</w:t>
            </w:r>
          </w:p>
        </w:tc>
      </w:tr>
    </w:tbl>
    <w:p w14:paraId="19C8A423" w14:textId="77777777" w:rsidR="00A22B51" w:rsidRPr="00CD1BD2" w:rsidRDefault="00A22B51" w:rsidP="00A22B51">
      <w:pPr>
        <w:pStyle w:val="AmOrLang"/>
        <w:rPr>
          <w:lang w:val="it-IT"/>
        </w:rPr>
      </w:pPr>
      <w:r w:rsidRPr="00CD1BD2">
        <w:rPr>
          <w:lang w:val="it-IT"/>
        </w:rPr>
        <w:t xml:space="preserve">Or. </w:t>
      </w:r>
      <w:r w:rsidRPr="00CD1BD2">
        <w:rPr>
          <w:rStyle w:val="HideTWBExt"/>
        </w:rPr>
        <w:t>&lt;Original&gt;</w:t>
      </w:r>
      <w:r w:rsidRPr="00CD1BD2">
        <w:rPr>
          <w:rStyle w:val="HideTWBInt"/>
        </w:rPr>
        <w:t>{FI}</w:t>
      </w:r>
      <w:r w:rsidRPr="00CD1BD2">
        <w:rPr>
          <w:lang w:val="it-IT"/>
        </w:rPr>
        <w:t>fi</w:t>
      </w:r>
      <w:r w:rsidRPr="00CD1BD2">
        <w:rPr>
          <w:rStyle w:val="HideTWBExt"/>
        </w:rPr>
        <w:t>&lt;/Original&gt;</w:t>
      </w:r>
    </w:p>
    <w:p w14:paraId="414D8C2F" w14:textId="77777777" w:rsidR="00A22B51" w:rsidRPr="00CD1BD2" w:rsidRDefault="00A22B51" w:rsidP="00A22B51">
      <w:pPr>
        <w:rPr>
          <w:lang w:val="it-IT"/>
        </w:rPr>
      </w:pPr>
      <w:r w:rsidRPr="00CD1BD2">
        <w:rPr>
          <w:rStyle w:val="HideTWBExt"/>
        </w:rPr>
        <w:t>&lt;/Amend&gt;</w:t>
      </w:r>
    </w:p>
    <w:p w14:paraId="35DA18B3" w14:textId="77777777" w:rsidR="00A22B51" w:rsidRPr="00CD1BD2" w:rsidRDefault="00A22B51" w:rsidP="00A22B51">
      <w:pPr>
        <w:pStyle w:val="AmNumberTabs"/>
        <w:rPr>
          <w:lang w:val="it-IT"/>
        </w:rPr>
      </w:pPr>
      <w:r w:rsidRPr="00CD1BD2">
        <w:rPr>
          <w:rStyle w:val="HideTWBExt"/>
          <w:b w:val="0"/>
        </w:rPr>
        <w:t>&lt;Amend&gt;</w:t>
      </w:r>
      <w:r w:rsidRPr="00CD1BD2">
        <w:rPr>
          <w:lang w:val="it-IT"/>
        </w:rPr>
        <w:t>Tarkistus</w:t>
      </w:r>
      <w:r w:rsidRPr="00CD1BD2">
        <w:rPr>
          <w:lang w:val="it-IT"/>
        </w:rPr>
        <w:tab/>
      </w:r>
      <w:r w:rsidRPr="00CD1BD2">
        <w:rPr>
          <w:lang w:val="it-IT"/>
        </w:rPr>
        <w:tab/>
      </w:r>
      <w:r w:rsidRPr="00CD1BD2">
        <w:rPr>
          <w:rStyle w:val="HideTWBExt"/>
          <w:b w:val="0"/>
        </w:rPr>
        <w:t>&lt;NumAm&gt;</w:t>
      </w:r>
      <w:r w:rsidRPr="00CD1BD2">
        <w:rPr>
          <w:lang w:val="it-IT"/>
        </w:rPr>
        <w:t>431</w:t>
      </w:r>
      <w:r w:rsidRPr="00CD1BD2">
        <w:rPr>
          <w:rStyle w:val="HideTWBExt"/>
          <w:b w:val="0"/>
        </w:rPr>
        <w:t>&lt;/NumAm&gt;</w:t>
      </w:r>
    </w:p>
    <w:p w14:paraId="0AF25E20" w14:textId="77777777" w:rsidR="00A22B51" w:rsidRPr="00CD1BD2" w:rsidRDefault="00A22B51" w:rsidP="00A22B51">
      <w:pPr>
        <w:pStyle w:val="NormalBold"/>
        <w:rPr>
          <w:lang w:val="it-IT"/>
        </w:rPr>
      </w:pPr>
      <w:r w:rsidRPr="00CD1BD2">
        <w:rPr>
          <w:rStyle w:val="HideTWBExt"/>
          <w:b w:val="0"/>
        </w:rPr>
        <w:t>&lt;RepeatBlock-By&gt;&lt;Members&gt;</w:t>
      </w:r>
      <w:r w:rsidRPr="00CD1BD2">
        <w:rPr>
          <w:lang w:val="it-IT"/>
        </w:rPr>
        <w:t>Diana Riba i Giner</w:t>
      </w:r>
      <w:r w:rsidRPr="00CD1BD2">
        <w:rPr>
          <w:rStyle w:val="HideTWBExt"/>
          <w:b w:val="0"/>
        </w:rPr>
        <w:t>&lt;/Members&gt;</w:t>
      </w:r>
    </w:p>
    <w:p w14:paraId="0F11B5F7" w14:textId="77777777" w:rsidR="00A22B51" w:rsidRPr="00CD1BD2" w:rsidRDefault="00A22B51" w:rsidP="00A22B51">
      <w:pPr>
        <w:pStyle w:val="NormalBold"/>
        <w:rPr>
          <w:lang w:val="it-IT"/>
        </w:rPr>
      </w:pPr>
      <w:r w:rsidRPr="00CD1BD2">
        <w:rPr>
          <w:rStyle w:val="HideTWBExt"/>
          <w:b w:val="0"/>
        </w:rPr>
        <w:t>&lt;/RepeatBlock-By&gt;</w:t>
      </w:r>
    </w:p>
    <w:p w14:paraId="357E6B0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DDC71B0" w14:textId="77777777" w:rsidR="00A22B51" w:rsidRPr="00CD1BD2" w:rsidRDefault="00A22B51" w:rsidP="00A22B51">
      <w:pPr>
        <w:pStyle w:val="NormalBold"/>
      </w:pPr>
      <w:r w:rsidRPr="00CD1BD2">
        <w:rPr>
          <w:rStyle w:val="HideTWBExt"/>
          <w:b w:val="0"/>
        </w:rPr>
        <w:t>&lt;Article&gt;</w:t>
      </w:r>
      <w:r w:rsidRPr="00CD1BD2">
        <w:t>19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C6D8F2" w14:textId="77777777" w:rsidTr="0030684B">
        <w:trPr>
          <w:trHeight w:hRule="exact" w:val="240"/>
          <w:jc w:val="center"/>
        </w:trPr>
        <w:tc>
          <w:tcPr>
            <w:tcW w:w="9752" w:type="dxa"/>
            <w:gridSpan w:val="2"/>
            <w:tcBorders>
              <w:top w:val="nil"/>
              <w:left w:val="nil"/>
              <w:bottom w:val="nil"/>
              <w:right w:val="nil"/>
            </w:tcBorders>
          </w:tcPr>
          <w:p w14:paraId="1D0242BC" w14:textId="77777777" w:rsidR="00A22B51" w:rsidRPr="00CD1BD2" w:rsidRDefault="00A22B51" w:rsidP="0030684B"/>
        </w:tc>
      </w:tr>
      <w:tr w:rsidR="00A22B51" w:rsidRPr="00CD1BD2" w14:paraId="381F9A1C" w14:textId="77777777" w:rsidTr="0030684B">
        <w:trPr>
          <w:trHeight w:val="240"/>
          <w:jc w:val="center"/>
        </w:trPr>
        <w:tc>
          <w:tcPr>
            <w:tcW w:w="4876" w:type="dxa"/>
            <w:tcBorders>
              <w:top w:val="nil"/>
              <w:left w:val="nil"/>
              <w:bottom w:val="nil"/>
              <w:right w:val="nil"/>
            </w:tcBorders>
          </w:tcPr>
          <w:p w14:paraId="397DB40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6702A9D" w14:textId="77777777" w:rsidR="00A22B51" w:rsidRPr="00CD1BD2" w:rsidRDefault="00A22B51" w:rsidP="0030684B">
            <w:pPr>
              <w:pStyle w:val="AmColumnHeading"/>
            </w:pPr>
            <w:r w:rsidRPr="00CD1BD2">
              <w:t>Tarkistus</w:t>
            </w:r>
          </w:p>
        </w:tc>
      </w:tr>
      <w:tr w:rsidR="00A22B51" w:rsidRPr="00CD1BD2" w14:paraId="62C9C240" w14:textId="77777777" w:rsidTr="0030684B">
        <w:trPr>
          <w:jc w:val="center"/>
        </w:trPr>
        <w:tc>
          <w:tcPr>
            <w:tcW w:w="4876" w:type="dxa"/>
            <w:tcBorders>
              <w:top w:val="nil"/>
              <w:left w:val="nil"/>
              <w:bottom w:val="nil"/>
              <w:right w:val="nil"/>
            </w:tcBorders>
          </w:tcPr>
          <w:p w14:paraId="2F67EC2E" w14:textId="77777777" w:rsidR="00A22B51" w:rsidRPr="00CD1BD2" w:rsidRDefault="00A22B51" w:rsidP="0030684B">
            <w:pPr>
              <w:pStyle w:val="Normal6a"/>
            </w:pPr>
          </w:p>
        </w:tc>
        <w:tc>
          <w:tcPr>
            <w:tcW w:w="4876" w:type="dxa"/>
            <w:tcBorders>
              <w:top w:val="nil"/>
              <w:left w:val="nil"/>
              <w:bottom w:val="nil"/>
              <w:right w:val="nil"/>
            </w:tcBorders>
          </w:tcPr>
          <w:p w14:paraId="40DC698B" w14:textId="77777777" w:rsidR="00A22B51" w:rsidRPr="00CD1BD2" w:rsidRDefault="00A22B51" w:rsidP="0030684B">
            <w:pPr>
              <w:pStyle w:val="Normal6a"/>
            </w:pPr>
            <w:r w:rsidRPr="00CD1BD2">
              <w:rPr>
                <w:b/>
                <w:i/>
              </w:rPr>
              <w:t>19 a.</w:t>
            </w:r>
            <w:r w:rsidRPr="00CD1BD2">
              <w:tab/>
            </w:r>
            <w:r w:rsidRPr="00CD1BD2">
              <w:rPr>
                <w:b/>
                <w:i/>
              </w:rPr>
              <w:t>ilmaisee syvän huolensa kansalaisyhteiskunnan toimintamahdollisuuksien kaventumisesta sekä kansalaisjärjestöjen ja ihmisoikeuksien puolustajien vainoamisen lisääntymisestä EU:ssa, erityisesti niiden, jotka työskentelevät rasismin torjunnan, ilmasto-oikeudenmukaisuuden, hlbtiq+-henkilöiden oikeuksien, naisten oikeuksien ja maahanmuuttajien tukemisen parissa; toteaa, että näihin ryhmiin kohdistuu monenlaisia uhkia, joita ovat muun muassa oikeudelliset ja taloudelliset rajoitteet, rahoituksen keskeyttäminen, mustamaalauskampanjat, pelottelu ja kriminalisointi; tuomitsee erityisesti ilmastoaktivismin lisääntyvän tukahduttamisen useissa jäsenvaltioissa, mukaan lukien terrorismin torjuntaa ja järjestäytynyttä rikollisuutta koskevien lakien väärinkäyttö ja rauhanomaisten ilmastoaktivistien luokitteleminen ”rikollisjärjestöjen” jäseniksi; kehottaa jäsenvaltioita pidättymään suhteettomista oikeudellisista toimista tällaisia aktivisteja vastaan; kehottaa komissiota seuraamaan oikeusvaltiokertomuksissaan järjestelmällisesti näiden järjestöjen tilannetta ja laajentamaan erityistä EU:n rahoitusta, joka on tarkoitettu rasismintorjunnan ja muiden perusoikeuksien alalla työskenteleville kansalaisyhteiskunnan toimijoille;</w:t>
            </w:r>
          </w:p>
        </w:tc>
      </w:tr>
    </w:tbl>
    <w:p w14:paraId="712DF96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BC5AA54" w14:textId="77777777" w:rsidR="00A22B51" w:rsidRPr="00CD1BD2" w:rsidRDefault="00A22B51" w:rsidP="00A22B51">
      <w:r w:rsidRPr="00CD1BD2">
        <w:rPr>
          <w:rStyle w:val="HideTWBExt"/>
        </w:rPr>
        <w:t>&lt;/Amend&gt;</w:t>
      </w:r>
    </w:p>
    <w:p w14:paraId="414BBB8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432</w:t>
      </w:r>
      <w:r w:rsidRPr="00CD1BD2">
        <w:rPr>
          <w:rStyle w:val="HideTWBExt"/>
          <w:b w:val="0"/>
        </w:rPr>
        <w:t>&lt;/NumAm&gt;</w:t>
      </w:r>
    </w:p>
    <w:p w14:paraId="116526EC" w14:textId="77777777" w:rsidR="00A22B51" w:rsidRPr="00CD1BD2" w:rsidRDefault="00A22B51" w:rsidP="00A22B51">
      <w:pPr>
        <w:pStyle w:val="NormalBold"/>
      </w:pPr>
      <w:r w:rsidRPr="00CD1BD2">
        <w:rPr>
          <w:rStyle w:val="HideTWBExt"/>
          <w:b w:val="0"/>
        </w:rPr>
        <w:t>&lt;RepeatBlock-By&gt;&lt;Members&gt;</w:t>
      </w:r>
      <w:r w:rsidRPr="00CD1BD2">
        <w:t>Krzysztof Śmiszek, Matjaž Nemec, Juan Fernando López Aguilar</w:t>
      </w:r>
      <w:r w:rsidRPr="00CD1BD2">
        <w:rPr>
          <w:rStyle w:val="HideTWBExt"/>
          <w:b w:val="0"/>
        </w:rPr>
        <w:t>&lt;/Members&gt;</w:t>
      </w:r>
    </w:p>
    <w:p w14:paraId="7092E427" w14:textId="77777777" w:rsidR="00A22B51" w:rsidRPr="00CD1BD2" w:rsidRDefault="00A22B51" w:rsidP="00A22B51">
      <w:pPr>
        <w:pStyle w:val="NormalBold"/>
      </w:pPr>
      <w:r w:rsidRPr="00CD1BD2">
        <w:rPr>
          <w:rStyle w:val="HideTWBExt"/>
          <w:b w:val="0"/>
        </w:rPr>
        <w:t>&lt;/RepeatBlock-By&gt;</w:t>
      </w:r>
    </w:p>
    <w:p w14:paraId="4E47A3C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D61F90F" w14:textId="77777777" w:rsidR="00A22B51" w:rsidRPr="00CD1BD2" w:rsidRDefault="00A22B51" w:rsidP="00A22B51">
      <w:pPr>
        <w:pStyle w:val="NormalBold"/>
      </w:pPr>
      <w:r w:rsidRPr="00CD1BD2">
        <w:rPr>
          <w:rStyle w:val="HideTWBExt"/>
          <w:b w:val="0"/>
        </w:rPr>
        <w:t>&lt;Article&gt;</w:t>
      </w:r>
      <w:r w:rsidRPr="00CD1BD2">
        <w:t>19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742CA23" w14:textId="77777777" w:rsidTr="0030684B">
        <w:trPr>
          <w:trHeight w:hRule="exact" w:val="240"/>
          <w:jc w:val="center"/>
        </w:trPr>
        <w:tc>
          <w:tcPr>
            <w:tcW w:w="9752" w:type="dxa"/>
            <w:gridSpan w:val="2"/>
            <w:tcBorders>
              <w:top w:val="nil"/>
              <w:left w:val="nil"/>
              <w:bottom w:val="nil"/>
              <w:right w:val="nil"/>
            </w:tcBorders>
          </w:tcPr>
          <w:p w14:paraId="229C750A" w14:textId="77777777" w:rsidR="00A22B51" w:rsidRPr="00CD1BD2" w:rsidRDefault="00A22B51" w:rsidP="0030684B"/>
        </w:tc>
      </w:tr>
      <w:tr w:rsidR="00A22B51" w:rsidRPr="00CD1BD2" w14:paraId="03E8BBC4" w14:textId="77777777" w:rsidTr="0030684B">
        <w:trPr>
          <w:trHeight w:val="240"/>
          <w:jc w:val="center"/>
        </w:trPr>
        <w:tc>
          <w:tcPr>
            <w:tcW w:w="4876" w:type="dxa"/>
            <w:tcBorders>
              <w:top w:val="nil"/>
              <w:left w:val="nil"/>
              <w:bottom w:val="nil"/>
              <w:right w:val="nil"/>
            </w:tcBorders>
          </w:tcPr>
          <w:p w14:paraId="085181D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9EE3EB7" w14:textId="77777777" w:rsidR="00A22B51" w:rsidRPr="00CD1BD2" w:rsidRDefault="00A22B51" w:rsidP="0030684B">
            <w:pPr>
              <w:pStyle w:val="AmColumnHeading"/>
            </w:pPr>
            <w:r w:rsidRPr="00CD1BD2">
              <w:t>Tarkistus</w:t>
            </w:r>
          </w:p>
        </w:tc>
      </w:tr>
      <w:tr w:rsidR="00A22B51" w:rsidRPr="00CD1BD2" w14:paraId="300E0C64" w14:textId="77777777" w:rsidTr="0030684B">
        <w:trPr>
          <w:jc w:val="center"/>
        </w:trPr>
        <w:tc>
          <w:tcPr>
            <w:tcW w:w="4876" w:type="dxa"/>
            <w:tcBorders>
              <w:top w:val="nil"/>
              <w:left w:val="nil"/>
              <w:bottom w:val="nil"/>
              <w:right w:val="nil"/>
            </w:tcBorders>
          </w:tcPr>
          <w:p w14:paraId="1277F40C" w14:textId="77777777" w:rsidR="00A22B51" w:rsidRPr="00CD1BD2" w:rsidRDefault="00A22B51" w:rsidP="0030684B">
            <w:pPr>
              <w:pStyle w:val="Normal6a"/>
            </w:pPr>
          </w:p>
        </w:tc>
        <w:tc>
          <w:tcPr>
            <w:tcW w:w="4876" w:type="dxa"/>
            <w:tcBorders>
              <w:top w:val="nil"/>
              <w:left w:val="nil"/>
              <w:bottom w:val="nil"/>
              <w:right w:val="nil"/>
            </w:tcBorders>
          </w:tcPr>
          <w:p w14:paraId="1EDA196C" w14:textId="77777777" w:rsidR="00A22B51" w:rsidRPr="00CD1BD2" w:rsidRDefault="00A22B51" w:rsidP="0030684B">
            <w:pPr>
              <w:pStyle w:val="Normal6a"/>
            </w:pPr>
            <w:r w:rsidRPr="00CD1BD2">
              <w:rPr>
                <w:b/>
                <w:i/>
              </w:rPr>
              <w:t>19 a.</w:t>
            </w:r>
            <w:r w:rsidRPr="00CD1BD2">
              <w:tab/>
            </w:r>
            <w:r w:rsidRPr="00CD1BD2">
              <w:rPr>
                <w:b/>
                <w:i/>
              </w:rPr>
              <w:t>painottaa, että kansalaisyhteiskunnan toimintamahdollisuuksien kaventuminen, mukaan lukien kokoontumis-, yhdistymis- ja sananvapauteen puuttuminen, on oikeusvaltioon liittyvä rakenteellinen huolenaihe, kuten perusoikeusviraston peräkkäisissä arvioinneissa korostetaan;</w:t>
            </w:r>
          </w:p>
        </w:tc>
      </w:tr>
    </w:tbl>
    <w:p w14:paraId="25FE2F1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3619299" w14:textId="77777777" w:rsidR="00A22B51" w:rsidRPr="00CD1BD2" w:rsidRDefault="00A22B51" w:rsidP="00A22B51">
      <w:r w:rsidRPr="00CD1BD2">
        <w:rPr>
          <w:rStyle w:val="HideTWBExt"/>
        </w:rPr>
        <w:t>&lt;/Amend&gt;</w:t>
      </w:r>
    </w:p>
    <w:p w14:paraId="67D835D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433</w:t>
      </w:r>
      <w:r w:rsidRPr="00CD1BD2">
        <w:rPr>
          <w:rStyle w:val="HideTWBExt"/>
          <w:b w:val="0"/>
        </w:rPr>
        <w:t>&lt;/NumAm&gt;</w:t>
      </w:r>
    </w:p>
    <w:p w14:paraId="6C96CD13" w14:textId="77777777" w:rsidR="00A22B51" w:rsidRPr="00CD1BD2" w:rsidRDefault="00A22B51" w:rsidP="00A22B51">
      <w:pPr>
        <w:pStyle w:val="NormalBold"/>
      </w:pPr>
      <w:r w:rsidRPr="00CD1BD2">
        <w:rPr>
          <w:rStyle w:val="HideTWBExt"/>
          <w:b w:val="0"/>
        </w:rPr>
        <w:t>&lt;RepeatBlock-By&gt;&lt;Members&gt;</w:t>
      </w:r>
      <w:r w:rsidRPr="00CD1BD2">
        <w:t>Krzysztof Śmiszek, Matjaž Nemec, Juan Fernando López Aguilar</w:t>
      </w:r>
      <w:r w:rsidRPr="00CD1BD2">
        <w:rPr>
          <w:rStyle w:val="HideTWBExt"/>
          <w:b w:val="0"/>
        </w:rPr>
        <w:t>&lt;/Members&gt;</w:t>
      </w:r>
    </w:p>
    <w:p w14:paraId="70464CC8" w14:textId="77777777" w:rsidR="00A22B51" w:rsidRPr="00CD1BD2" w:rsidRDefault="00A22B51" w:rsidP="00A22B51">
      <w:pPr>
        <w:pStyle w:val="NormalBold"/>
      </w:pPr>
      <w:r w:rsidRPr="00CD1BD2">
        <w:rPr>
          <w:rStyle w:val="HideTWBExt"/>
          <w:b w:val="0"/>
        </w:rPr>
        <w:t>&lt;/RepeatBlock-By&gt;</w:t>
      </w:r>
    </w:p>
    <w:p w14:paraId="53FC90A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B4694EA" w14:textId="77777777" w:rsidR="00A22B51" w:rsidRPr="00CD1BD2" w:rsidRDefault="00A22B51" w:rsidP="00A22B51">
      <w:pPr>
        <w:pStyle w:val="NormalBold"/>
      </w:pPr>
      <w:r w:rsidRPr="00CD1BD2">
        <w:rPr>
          <w:rStyle w:val="HideTWBExt"/>
          <w:b w:val="0"/>
        </w:rPr>
        <w:t>&lt;Article&gt;</w:t>
      </w:r>
      <w:r w:rsidRPr="00CD1BD2">
        <w:t>19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550E270" w14:textId="77777777" w:rsidTr="0030684B">
        <w:trPr>
          <w:trHeight w:hRule="exact" w:val="240"/>
          <w:jc w:val="center"/>
        </w:trPr>
        <w:tc>
          <w:tcPr>
            <w:tcW w:w="9752" w:type="dxa"/>
            <w:gridSpan w:val="2"/>
            <w:tcBorders>
              <w:top w:val="nil"/>
              <w:left w:val="nil"/>
              <w:bottom w:val="nil"/>
              <w:right w:val="nil"/>
            </w:tcBorders>
          </w:tcPr>
          <w:p w14:paraId="7DCB8F99" w14:textId="77777777" w:rsidR="00A22B51" w:rsidRPr="00CD1BD2" w:rsidRDefault="00A22B51" w:rsidP="0030684B"/>
        </w:tc>
      </w:tr>
      <w:tr w:rsidR="00A22B51" w:rsidRPr="00CD1BD2" w14:paraId="08DEF5E2" w14:textId="77777777" w:rsidTr="0030684B">
        <w:trPr>
          <w:trHeight w:val="240"/>
          <w:jc w:val="center"/>
        </w:trPr>
        <w:tc>
          <w:tcPr>
            <w:tcW w:w="4876" w:type="dxa"/>
            <w:tcBorders>
              <w:top w:val="nil"/>
              <w:left w:val="nil"/>
              <w:bottom w:val="nil"/>
              <w:right w:val="nil"/>
            </w:tcBorders>
          </w:tcPr>
          <w:p w14:paraId="0B0B8DE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5506928" w14:textId="77777777" w:rsidR="00A22B51" w:rsidRPr="00CD1BD2" w:rsidRDefault="00A22B51" w:rsidP="0030684B">
            <w:pPr>
              <w:pStyle w:val="AmColumnHeading"/>
            </w:pPr>
            <w:r w:rsidRPr="00CD1BD2">
              <w:t>Tarkistus</w:t>
            </w:r>
          </w:p>
        </w:tc>
      </w:tr>
      <w:tr w:rsidR="00A22B51" w:rsidRPr="00CD1BD2" w14:paraId="37F81241" w14:textId="77777777" w:rsidTr="0030684B">
        <w:trPr>
          <w:jc w:val="center"/>
        </w:trPr>
        <w:tc>
          <w:tcPr>
            <w:tcW w:w="4876" w:type="dxa"/>
            <w:tcBorders>
              <w:top w:val="nil"/>
              <w:left w:val="nil"/>
              <w:bottom w:val="nil"/>
              <w:right w:val="nil"/>
            </w:tcBorders>
          </w:tcPr>
          <w:p w14:paraId="6C8B841D" w14:textId="77777777" w:rsidR="00A22B51" w:rsidRPr="00CD1BD2" w:rsidRDefault="00A22B51" w:rsidP="0030684B">
            <w:pPr>
              <w:pStyle w:val="Normal6a"/>
            </w:pPr>
          </w:p>
        </w:tc>
        <w:tc>
          <w:tcPr>
            <w:tcW w:w="4876" w:type="dxa"/>
            <w:tcBorders>
              <w:top w:val="nil"/>
              <w:left w:val="nil"/>
              <w:bottom w:val="nil"/>
              <w:right w:val="nil"/>
            </w:tcBorders>
          </w:tcPr>
          <w:p w14:paraId="3F584266" w14:textId="77777777" w:rsidR="00A22B51" w:rsidRPr="00CD1BD2" w:rsidRDefault="00A22B51" w:rsidP="0030684B">
            <w:pPr>
              <w:pStyle w:val="Normal6a"/>
            </w:pPr>
            <w:r w:rsidRPr="00CD1BD2">
              <w:rPr>
                <w:b/>
                <w:i/>
              </w:rPr>
              <w:t>19 b.</w:t>
            </w:r>
            <w:r w:rsidRPr="00CD1BD2">
              <w:tab/>
            </w:r>
            <w:r w:rsidRPr="00CD1BD2">
              <w:rPr>
                <w:b/>
                <w:i/>
              </w:rPr>
              <w:t>pitää valitettavana, että kansalaisyhteiskunnan organisaatioita vastaan kohdennetaan jatkuvasti toimia muun muassa työläiden hallinnollisten vaatimusten, rajoittavien rahoitussääntöjen ja mustamaalauskampanjoiden välityksellä toistaen unionin tuomioistuimen ja YK:n elinten aiemmin tuomitsemia malleja;</w:t>
            </w:r>
          </w:p>
        </w:tc>
      </w:tr>
    </w:tbl>
    <w:p w14:paraId="42E1213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1C49133" w14:textId="77777777" w:rsidR="00A22B51" w:rsidRPr="00CD1BD2" w:rsidRDefault="00A22B51" w:rsidP="00A22B51">
      <w:r w:rsidRPr="00CD1BD2">
        <w:rPr>
          <w:rStyle w:val="HideTWBExt"/>
        </w:rPr>
        <w:t>&lt;/Amend&gt;</w:t>
      </w:r>
    </w:p>
    <w:p w14:paraId="00BC997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434</w:t>
      </w:r>
      <w:r w:rsidRPr="00CD1BD2">
        <w:rPr>
          <w:rStyle w:val="HideTWBExt"/>
          <w:b w:val="0"/>
        </w:rPr>
        <w:t>&lt;/NumAm&gt;</w:t>
      </w:r>
    </w:p>
    <w:p w14:paraId="5E5838AE"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79834BDE" w14:textId="77777777" w:rsidR="00A22B51" w:rsidRPr="00CD1BD2" w:rsidRDefault="00A22B51" w:rsidP="00A22B51">
      <w:pPr>
        <w:pStyle w:val="NormalBold"/>
      </w:pPr>
      <w:r w:rsidRPr="00CD1BD2">
        <w:rPr>
          <w:rStyle w:val="HideTWBExt"/>
          <w:b w:val="0"/>
        </w:rPr>
        <w:t>&lt;/RepeatBlock-By&gt;</w:t>
      </w:r>
    </w:p>
    <w:p w14:paraId="3D02751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252CD7F" w14:textId="77777777" w:rsidR="00A22B51" w:rsidRPr="00CD1BD2" w:rsidRDefault="00A22B51" w:rsidP="00A22B51">
      <w:pPr>
        <w:pStyle w:val="NormalBold"/>
      </w:pPr>
      <w:r w:rsidRPr="00CD1BD2">
        <w:rPr>
          <w:rStyle w:val="HideTWBExt"/>
          <w:b w:val="0"/>
        </w:rPr>
        <w:t>&lt;Article&gt;</w:t>
      </w:r>
      <w:r w:rsidRPr="00CD1BD2">
        <w:t>20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5BD3AB2" w14:textId="77777777" w:rsidTr="0030684B">
        <w:trPr>
          <w:trHeight w:hRule="exact" w:val="240"/>
          <w:jc w:val="center"/>
        </w:trPr>
        <w:tc>
          <w:tcPr>
            <w:tcW w:w="9752" w:type="dxa"/>
            <w:gridSpan w:val="2"/>
            <w:tcBorders>
              <w:top w:val="nil"/>
              <w:left w:val="nil"/>
              <w:bottom w:val="nil"/>
              <w:right w:val="nil"/>
            </w:tcBorders>
          </w:tcPr>
          <w:p w14:paraId="5DA24851" w14:textId="77777777" w:rsidR="00A22B51" w:rsidRPr="00CD1BD2" w:rsidRDefault="00A22B51" w:rsidP="0030684B"/>
        </w:tc>
      </w:tr>
      <w:tr w:rsidR="00A22B51" w:rsidRPr="00CD1BD2" w14:paraId="3E49AFEB" w14:textId="77777777" w:rsidTr="0030684B">
        <w:trPr>
          <w:trHeight w:val="240"/>
          <w:jc w:val="center"/>
        </w:trPr>
        <w:tc>
          <w:tcPr>
            <w:tcW w:w="4876" w:type="dxa"/>
            <w:tcBorders>
              <w:top w:val="nil"/>
              <w:left w:val="nil"/>
              <w:bottom w:val="nil"/>
              <w:right w:val="nil"/>
            </w:tcBorders>
          </w:tcPr>
          <w:p w14:paraId="37818E6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0405000" w14:textId="77777777" w:rsidR="00A22B51" w:rsidRPr="00CD1BD2" w:rsidRDefault="00A22B51" w:rsidP="0030684B">
            <w:pPr>
              <w:pStyle w:val="AmColumnHeading"/>
            </w:pPr>
            <w:r w:rsidRPr="00CD1BD2">
              <w:t>Tarkistus</w:t>
            </w:r>
          </w:p>
        </w:tc>
      </w:tr>
      <w:tr w:rsidR="00A22B51" w:rsidRPr="00CD1BD2" w14:paraId="293D7F3B" w14:textId="77777777" w:rsidTr="0030684B">
        <w:trPr>
          <w:jc w:val="center"/>
        </w:trPr>
        <w:tc>
          <w:tcPr>
            <w:tcW w:w="4876" w:type="dxa"/>
            <w:tcBorders>
              <w:top w:val="nil"/>
              <w:left w:val="nil"/>
              <w:bottom w:val="nil"/>
              <w:right w:val="nil"/>
            </w:tcBorders>
          </w:tcPr>
          <w:p w14:paraId="2BEEB2C0" w14:textId="77777777" w:rsidR="00A22B51" w:rsidRPr="00CD1BD2" w:rsidRDefault="00A22B51" w:rsidP="0030684B">
            <w:pPr>
              <w:pStyle w:val="Normal6a"/>
            </w:pPr>
            <w:r w:rsidRPr="00CD1BD2">
              <w:rPr>
                <w:b/>
                <w:i/>
              </w:rPr>
              <w:t>20.</w:t>
            </w:r>
            <w:r w:rsidRPr="00CD1BD2">
              <w:tab/>
            </w:r>
            <w:r w:rsidRPr="00CD1BD2">
              <w:rPr>
                <w:b/>
                <w:i/>
              </w:rPr>
              <w:t>on huolissaan kansalaisjärjestöjen ja ihmisoikeuksien puolustajien lisääntyvistä oikeudellisista ja taloudellisista rajoituksista, mustamaalauskampanjoista ja rikolliseksi leimaamisesta; korostaa, että valtiosta riippumattomille järjestöille asetetut raportointivaatimukset eivät saa ylittää vaatimuksia, jotka ovat ehdottoman välttämättömiä ja oikeasuhteisia asetettuihin erityistavoitteisiin nähden;</w:t>
            </w:r>
          </w:p>
        </w:tc>
        <w:tc>
          <w:tcPr>
            <w:tcW w:w="4876" w:type="dxa"/>
            <w:tcBorders>
              <w:top w:val="nil"/>
              <w:left w:val="nil"/>
              <w:bottom w:val="nil"/>
              <w:right w:val="nil"/>
            </w:tcBorders>
          </w:tcPr>
          <w:p w14:paraId="7F4C3295" w14:textId="77777777" w:rsidR="00A22B51" w:rsidRPr="00CD1BD2" w:rsidRDefault="00A22B51" w:rsidP="0030684B">
            <w:pPr>
              <w:pStyle w:val="Normal6a"/>
            </w:pPr>
            <w:r w:rsidRPr="00CD1BD2">
              <w:rPr>
                <w:b/>
                <w:i/>
              </w:rPr>
              <w:t>Poistetaan.</w:t>
            </w:r>
          </w:p>
        </w:tc>
      </w:tr>
    </w:tbl>
    <w:p w14:paraId="3746D31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31C552C" w14:textId="77777777" w:rsidR="00A22B51" w:rsidRPr="00CD1BD2" w:rsidRDefault="00A22B51" w:rsidP="00A22B51">
      <w:r w:rsidRPr="00CD1BD2">
        <w:rPr>
          <w:rStyle w:val="HideTWBExt"/>
        </w:rPr>
        <w:t>&lt;/Amend&gt;</w:t>
      </w:r>
    </w:p>
    <w:p w14:paraId="6220860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435</w:t>
      </w:r>
      <w:r w:rsidRPr="00CD1BD2">
        <w:rPr>
          <w:rStyle w:val="HideTWBExt"/>
          <w:b w:val="0"/>
        </w:rPr>
        <w:t>&lt;/NumAm&gt;</w:t>
      </w:r>
    </w:p>
    <w:p w14:paraId="14C20007"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Nikola Minchev</w:t>
      </w:r>
      <w:r w:rsidRPr="00CD1BD2">
        <w:rPr>
          <w:rStyle w:val="HideTWBExt"/>
          <w:b w:val="0"/>
        </w:rPr>
        <w:t>&lt;/Members&gt;</w:t>
      </w:r>
    </w:p>
    <w:p w14:paraId="7187C556" w14:textId="77777777" w:rsidR="00A22B51" w:rsidRPr="00CD1BD2" w:rsidRDefault="00A22B51" w:rsidP="00A22B51">
      <w:pPr>
        <w:pStyle w:val="NormalBold"/>
      </w:pPr>
      <w:r w:rsidRPr="00CD1BD2">
        <w:rPr>
          <w:rStyle w:val="HideTWBExt"/>
          <w:b w:val="0"/>
        </w:rPr>
        <w:t>&lt;/RepeatBlock-By&gt;</w:t>
      </w:r>
    </w:p>
    <w:p w14:paraId="00AA684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470601D" w14:textId="77777777" w:rsidR="00A22B51" w:rsidRPr="00CD1BD2" w:rsidRDefault="00A22B51" w:rsidP="00A22B51">
      <w:pPr>
        <w:pStyle w:val="NormalBold"/>
      </w:pPr>
      <w:r w:rsidRPr="00CD1BD2">
        <w:rPr>
          <w:rStyle w:val="HideTWBExt"/>
          <w:b w:val="0"/>
        </w:rPr>
        <w:t>&lt;Article&gt;</w:t>
      </w:r>
      <w:r w:rsidRPr="00CD1BD2">
        <w:t>20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E6C465F" w14:textId="77777777" w:rsidTr="0030684B">
        <w:trPr>
          <w:trHeight w:hRule="exact" w:val="240"/>
          <w:jc w:val="center"/>
        </w:trPr>
        <w:tc>
          <w:tcPr>
            <w:tcW w:w="9752" w:type="dxa"/>
            <w:gridSpan w:val="2"/>
            <w:tcBorders>
              <w:top w:val="nil"/>
              <w:left w:val="nil"/>
              <w:bottom w:val="nil"/>
              <w:right w:val="nil"/>
            </w:tcBorders>
          </w:tcPr>
          <w:p w14:paraId="062401F8" w14:textId="77777777" w:rsidR="00A22B51" w:rsidRPr="00CD1BD2" w:rsidRDefault="00A22B51" w:rsidP="0030684B"/>
        </w:tc>
      </w:tr>
      <w:tr w:rsidR="00A22B51" w:rsidRPr="00CD1BD2" w14:paraId="31D5C863" w14:textId="77777777" w:rsidTr="0030684B">
        <w:trPr>
          <w:trHeight w:val="240"/>
          <w:jc w:val="center"/>
        </w:trPr>
        <w:tc>
          <w:tcPr>
            <w:tcW w:w="4876" w:type="dxa"/>
            <w:tcBorders>
              <w:top w:val="nil"/>
              <w:left w:val="nil"/>
              <w:bottom w:val="nil"/>
              <w:right w:val="nil"/>
            </w:tcBorders>
          </w:tcPr>
          <w:p w14:paraId="0AD4805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54C794A" w14:textId="77777777" w:rsidR="00A22B51" w:rsidRPr="00CD1BD2" w:rsidRDefault="00A22B51" w:rsidP="0030684B">
            <w:pPr>
              <w:pStyle w:val="AmColumnHeading"/>
            </w:pPr>
            <w:r w:rsidRPr="00CD1BD2">
              <w:t>Tarkistus</w:t>
            </w:r>
          </w:p>
        </w:tc>
      </w:tr>
      <w:tr w:rsidR="00A22B51" w:rsidRPr="00CD1BD2" w14:paraId="231998DF" w14:textId="77777777" w:rsidTr="0030684B">
        <w:trPr>
          <w:jc w:val="center"/>
        </w:trPr>
        <w:tc>
          <w:tcPr>
            <w:tcW w:w="4876" w:type="dxa"/>
            <w:tcBorders>
              <w:top w:val="nil"/>
              <w:left w:val="nil"/>
              <w:bottom w:val="nil"/>
              <w:right w:val="nil"/>
            </w:tcBorders>
          </w:tcPr>
          <w:p w14:paraId="71755E82" w14:textId="77777777" w:rsidR="00A22B51" w:rsidRPr="00CD1BD2" w:rsidRDefault="00A22B51" w:rsidP="0030684B">
            <w:pPr>
              <w:pStyle w:val="Normal6a"/>
            </w:pPr>
            <w:r w:rsidRPr="00CD1BD2">
              <w:t>20.</w:t>
            </w:r>
            <w:r w:rsidRPr="00CD1BD2">
              <w:tab/>
              <w:t>on huolissaan kansalaisjärjestöjen ja ihmisoikeuksien puolustajien lisääntyvistä oikeudellisista ja taloudellisista rajoituksista, mustamaalauskampanjoista ja rikolliseksi leimaamisesta; korostaa, että valtiosta riippumattomille järjestöille asetetut raportointivaatimukset eivät saa ylittää vaatimuksia, jotka ovat ehdottoman välttämättömiä ja oikeasuhteisia asetettuihin erityistavoitteisiin nähden;</w:t>
            </w:r>
          </w:p>
        </w:tc>
        <w:tc>
          <w:tcPr>
            <w:tcW w:w="4876" w:type="dxa"/>
            <w:tcBorders>
              <w:top w:val="nil"/>
              <w:left w:val="nil"/>
              <w:bottom w:val="nil"/>
              <w:right w:val="nil"/>
            </w:tcBorders>
          </w:tcPr>
          <w:p w14:paraId="3EB78FEF" w14:textId="77777777" w:rsidR="00A22B51" w:rsidRPr="00CD1BD2" w:rsidRDefault="00A22B51" w:rsidP="0030684B">
            <w:pPr>
              <w:pStyle w:val="Normal6a"/>
            </w:pPr>
            <w:r w:rsidRPr="00CD1BD2">
              <w:t>20.</w:t>
            </w:r>
            <w:r w:rsidRPr="00CD1BD2">
              <w:tab/>
              <w:t xml:space="preserve">on huolissaan kansalaisjärjestöjen ja ihmisoikeuksien puolustajien lisääntyvistä oikeudellisista ja taloudellisista rajoituksista, mustamaalauskampanjoista ja rikolliseksi leimaamisesta; korostaa, että valtiosta riippumattomille järjestöille asetetut raportointivaatimukset eivät saa ylittää vaatimuksia, jotka ovat ehdottoman välttämättömiä ja oikeasuhteisia asetettuihin erityistavoitteisiin nähden; </w:t>
            </w:r>
            <w:r w:rsidRPr="00CD1BD2">
              <w:rPr>
                <w:b/>
                <w:i/>
              </w:rPr>
              <w:t>kannattaa samanaikaisesti symmetrisen avoimuuden periaatetta, jonka mukaan kaikkiin yhteisöihin, jotka pyrkivät vaikuttamaan yleiseen järjestykseen – riippumatta siitä, onko kyse yritysten lobbaajasta vai valtiosta riippumattomasta järjestöstä – sovelletaan samoja rahoituksen ja tosiasiallisen omistajan ja edunsaajan ilmoittamista koskevia ankaria vaatimuksia, jotta estetään ideologinen kaappaus ja vähennetään ulkomaisten ”astroturfing”-operaatioiden toimintamahdollisuuksia erityisesti kriittisten instituutioiden yhteydessä;</w:t>
            </w:r>
          </w:p>
        </w:tc>
      </w:tr>
    </w:tbl>
    <w:p w14:paraId="280A5CB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0936059" w14:textId="77777777" w:rsidR="00A22B51" w:rsidRPr="00CD1BD2" w:rsidRDefault="00A22B51" w:rsidP="00A22B51">
      <w:r w:rsidRPr="00CD1BD2">
        <w:rPr>
          <w:rStyle w:val="HideTWBExt"/>
        </w:rPr>
        <w:t>&lt;/Amend&gt;</w:t>
      </w:r>
    </w:p>
    <w:p w14:paraId="01B7AD0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436</w:t>
      </w:r>
      <w:r w:rsidRPr="00CD1BD2">
        <w:rPr>
          <w:rStyle w:val="HideTWBExt"/>
          <w:b w:val="0"/>
        </w:rPr>
        <w:t>&lt;/NumAm&gt;</w:t>
      </w:r>
    </w:p>
    <w:p w14:paraId="7E769A18"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27028AC6" w14:textId="77777777" w:rsidR="00A22B51" w:rsidRPr="00CD1BD2" w:rsidRDefault="00A22B51" w:rsidP="00A22B51">
      <w:pPr>
        <w:pStyle w:val="NormalBold"/>
      </w:pPr>
      <w:r w:rsidRPr="00CD1BD2">
        <w:rPr>
          <w:rStyle w:val="HideTWBExt"/>
          <w:b w:val="0"/>
        </w:rPr>
        <w:t>&lt;/RepeatBlock-By&gt;</w:t>
      </w:r>
    </w:p>
    <w:p w14:paraId="2792A8A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05D80B0" w14:textId="77777777" w:rsidR="00A22B51" w:rsidRPr="00CD1BD2" w:rsidRDefault="00A22B51" w:rsidP="00A22B51">
      <w:pPr>
        <w:pStyle w:val="NormalBold"/>
      </w:pPr>
      <w:r w:rsidRPr="00CD1BD2">
        <w:rPr>
          <w:rStyle w:val="HideTWBExt"/>
          <w:b w:val="0"/>
        </w:rPr>
        <w:t>&lt;Article&gt;</w:t>
      </w:r>
      <w:r w:rsidRPr="00CD1BD2">
        <w:t>20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A0F2CE1" w14:textId="77777777" w:rsidTr="0030684B">
        <w:trPr>
          <w:trHeight w:hRule="exact" w:val="240"/>
          <w:jc w:val="center"/>
        </w:trPr>
        <w:tc>
          <w:tcPr>
            <w:tcW w:w="9752" w:type="dxa"/>
            <w:gridSpan w:val="2"/>
            <w:tcBorders>
              <w:top w:val="nil"/>
              <w:left w:val="nil"/>
              <w:bottom w:val="nil"/>
              <w:right w:val="nil"/>
            </w:tcBorders>
          </w:tcPr>
          <w:p w14:paraId="5E1EAE3C" w14:textId="77777777" w:rsidR="00A22B51" w:rsidRPr="00CD1BD2" w:rsidRDefault="00A22B51" w:rsidP="0030684B"/>
        </w:tc>
      </w:tr>
      <w:tr w:rsidR="00A22B51" w:rsidRPr="00CD1BD2" w14:paraId="1BC77C57" w14:textId="77777777" w:rsidTr="0030684B">
        <w:trPr>
          <w:trHeight w:val="240"/>
          <w:jc w:val="center"/>
        </w:trPr>
        <w:tc>
          <w:tcPr>
            <w:tcW w:w="4876" w:type="dxa"/>
            <w:tcBorders>
              <w:top w:val="nil"/>
              <w:left w:val="nil"/>
              <w:bottom w:val="nil"/>
              <w:right w:val="nil"/>
            </w:tcBorders>
          </w:tcPr>
          <w:p w14:paraId="1339A1F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5071543" w14:textId="77777777" w:rsidR="00A22B51" w:rsidRPr="00CD1BD2" w:rsidRDefault="00A22B51" w:rsidP="0030684B">
            <w:pPr>
              <w:pStyle w:val="AmColumnHeading"/>
            </w:pPr>
            <w:r w:rsidRPr="00CD1BD2">
              <w:t>Tarkistus</w:t>
            </w:r>
          </w:p>
        </w:tc>
      </w:tr>
      <w:tr w:rsidR="00A22B51" w:rsidRPr="00CD1BD2" w14:paraId="28DBCD93" w14:textId="77777777" w:rsidTr="0030684B">
        <w:trPr>
          <w:jc w:val="center"/>
        </w:trPr>
        <w:tc>
          <w:tcPr>
            <w:tcW w:w="4876" w:type="dxa"/>
            <w:tcBorders>
              <w:top w:val="nil"/>
              <w:left w:val="nil"/>
              <w:bottom w:val="nil"/>
              <w:right w:val="nil"/>
            </w:tcBorders>
          </w:tcPr>
          <w:p w14:paraId="4EF9D6A5" w14:textId="77777777" w:rsidR="00A22B51" w:rsidRPr="00CD1BD2" w:rsidRDefault="00A22B51" w:rsidP="0030684B">
            <w:pPr>
              <w:pStyle w:val="Normal6a"/>
            </w:pPr>
            <w:r w:rsidRPr="00CD1BD2">
              <w:t>20.</w:t>
            </w:r>
            <w:r w:rsidRPr="00CD1BD2">
              <w:tab/>
              <w:t>on huolissaan kansalaisjärjestöjen ja ihmisoikeuksien puolustajien lisääntyvistä oikeudellisista ja taloudellisista rajoituksista, mustamaalauskampanjoista ja rikolliseksi leimaamisesta; korostaa, että valtiosta riippumattomille järjestöille asetetut raportointivaatimukset eivät saa ylittää vaatimuksia, jotka ovat ehdottoman välttämättömiä ja oikeasuhteisia asetettuihin erityistavoitteisiin nähden;</w:t>
            </w:r>
          </w:p>
        </w:tc>
        <w:tc>
          <w:tcPr>
            <w:tcW w:w="4876" w:type="dxa"/>
            <w:tcBorders>
              <w:top w:val="nil"/>
              <w:left w:val="nil"/>
              <w:bottom w:val="nil"/>
              <w:right w:val="nil"/>
            </w:tcBorders>
          </w:tcPr>
          <w:p w14:paraId="61AC44E4" w14:textId="77777777" w:rsidR="00A22B51" w:rsidRPr="00CD1BD2" w:rsidRDefault="00A22B51" w:rsidP="0030684B">
            <w:pPr>
              <w:pStyle w:val="Normal6a"/>
            </w:pPr>
            <w:r w:rsidRPr="00CD1BD2">
              <w:t>20.</w:t>
            </w:r>
            <w:r w:rsidRPr="00CD1BD2">
              <w:tab/>
              <w:t>on huolissaan kansalaisjärjestöjen ja ihmisoikeuksien puolustajien lisääntyvistä oikeudellisista ja taloudellisista rajoituksista, mustamaalauskampanjoista ja rikolliseksi leimaamisesta</w:t>
            </w:r>
            <w:r w:rsidRPr="00CD1BD2">
              <w:rPr>
                <w:b/>
                <w:i/>
              </w:rPr>
              <w:t>, mukaan lukien humanitaarisen avun ja etsintä- ja pelastustoiminnan kriminalisointi</w:t>
            </w:r>
            <w:r w:rsidRPr="00CD1BD2">
              <w:t>;</w:t>
            </w:r>
            <w:r w:rsidRPr="00CD1BD2">
              <w:rPr>
                <w:b/>
                <w:i/>
              </w:rPr>
              <w:t xml:space="preserve"> kehottaa luomaan mahdollistavat ja kannustavat puitteet kansalaisyhteiskunnalle ja korostaa jälleen, että on tärkeää panna kaikilta osin täytäntöön SLAPP-kannedirektiivi ja komission suositus (EU) 2022/758 kansalaisjärjestöjen suojelemiseksi; katsoo, että komission ja jäsenvaltioiden olisi laajennettava kansalaisjärjestöille tarkoitettua rahoitusta;</w:t>
            </w:r>
            <w:r w:rsidRPr="00CD1BD2">
              <w:t xml:space="preserve"> korostaa, että valtiosta riippumattomille järjestöille asetetut raportointivaatimukset eivät saa ylittää vaatimuksia, jotka ovat ehdottoman välttämättömiä ja oikeasuhteisia asetettuihin erityistavoitteisiin nähden;</w:t>
            </w:r>
          </w:p>
        </w:tc>
      </w:tr>
    </w:tbl>
    <w:p w14:paraId="136A45B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F0131A1" w14:textId="77777777" w:rsidR="00A22B51" w:rsidRPr="00CD1BD2" w:rsidRDefault="00A22B51" w:rsidP="00A22B51">
      <w:r w:rsidRPr="00CD1BD2">
        <w:rPr>
          <w:rStyle w:val="HideTWBExt"/>
        </w:rPr>
        <w:t>&lt;/Amend&gt;</w:t>
      </w:r>
    </w:p>
    <w:p w14:paraId="40FE179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437</w:t>
      </w:r>
      <w:r w:rsidRPr="00CD1BD2">
        <w:rPr>
          <w:rStyle w:val="HideTWBExt"/>
          <w:b w:val="0"/>
        </w:rPr>
        <w:t>&lt;/NumAm&gt;</w:t>
      </w:r>
    </w:p>
    <w:p w14:paraId="6EDBBE8A" w14:textId="77777777" w:rsidR="00A22B51" w:rsidRPr="00CD1BD2" w:rsidRDefault="00A22B51" w:rsidP="00A22B51">
      <w:pPr>
        <w:pStyle w:val="NormalBold"/>
      </w:pPr>
      <w:r w:rsidRPr="00CD1BD2">
        <w:rPr>
          <w:rStyle w:val="HideTWBExt"/>
          <w:b w:val="0"/>
        </w:rPr>
        <w:t>&lt;RepeatBlock-By&gt;&lt;Members&gt;</w:t>
      </w:r>
      <w:r w:rsidRPr="00CD1BD2">
        <w:t>Geadis Geadi</w:t>
      </w:r>
      <w:r w:rsidRPr="00CD1BD2">
        <w:rPr>
          <w:rStyle w:val="HideTWBExt"/>
          <w:b w:val="0"/>
        </w:rPr>
        <w:t>&lt;/Members&gt;</w:t>
      </w:r>
    </w:p>
    <w:p w14:paraId="7F29A74B" w14:textId="77777777" w:rsidR="00A22B51" w:rsidRPr="00CD1BD2" w:rsidRDefault="00A22B51" w:rsidP="00A22B51">
      <w:pPr>
        <w:pStyle w:val="NormalBold"/>
      </w:pPr>
      <w:r w:rsidRPr="00CD1BD2">
        <w:rPr>
          <w:rStyle w:val="HideTWBExt"/>
          <w:b w:val="0"/>
        </w:rPr>
        <w:t>&lt;/RepeatBlock-By&gt;</w:t>
      </w:r>
    </w:p>
    <w:p w14:paraId="7C03EF7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E07895E" w14:textId="77777777" w:rsidR="00A22B51" w:rsidRPr="00CD1BD2" w:rsidRDefault="00A22B51" w:rsidP="00A22B51">
      <w:pPr>
        <w:pStyle w:val="NormalBold"/>
      </w:pPr>
      <w:r w:rsidRPr="00CD1BD2">
        <w:rPr>
          <w:rStyle w:val="HideTWBExt"/>
          <w:b w:val="0"/>
        </w:rPr>
        <w:t>&lt;Article&gt;</w:t>
      </w:r>
      <w:r w:rsidRPr="00CD1BD2">
        <w:t>20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EF25AAA" w14:textId="77777777" w:rsidTr="0030684B">
        <w:trPr>
          <w:trHeight w:hRule="exact" w:val="240"/>
          <w:jc w:val="center"/>
        </w:trPr>
        <w:tc>
          <w:tcPr>
            <w:tcW w:w="9752" w:type="dxa"/>
            <w:gridSpan w:val="2"/>
            <w:tcBorders>
              <w:top w:val="nil"/>
              <w:left w:val="nil"/>
              <w:bottom w:val="nil"/>
              <w:right w:val="nil"/>
            </w:tcBorders>
          </w:tcPr>
          <w:p w14:paraId="422DB7D6" w14:textId="77777777" w:rsidR="00A22B51" w:rsidRPr="00CD1BD2" w:rsidRDefault="00A22B51" w:rsidP="0030684B"/>
        </w:tc>
      </w:tr>
      <w:tr w:rsidR="00A22B51" w:rsidRPr="00CD1BD2" w14:paraId="5D79B424" w14:textId="77777777" w:rsidTr="0030684B">
        <w:trPr>
          <w:trHeight w:val="240"/>
          <w:jc w:val="center"/>
        </w:trPr>
        <w:tc>
          <w:tcPr>
            <w:tcW w:w="4876" w:type="dxa"/>
            <w:tcBorders>
              <w:top w:val="nil"/>
              <w:left w:val="nil"/>
              <w:bottom w:val="nil"/>
              <w:right w:val="nil"/>
            </w:tcBorders>
          </w:tcPr>
          <w:p w14:paraId="628D285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C525452" w14:textId="77777777" w:rsidR="00A22B51" w:rsidRPr="00CD1BD2" w:rsidRDefault="00A22B51" w:rsidP="0030684B">
            <w:pPr>
              <w:pStyle w:val="AmColumnHeading"/>
            </w:pPr>
            <w:r w:rsidRPr="00CD1BD2">
              <w:t>Tarkistus</w:t>
            </w:r>
          </w:p>
        </w:tc>
      </w:tr>
      <w:tr w:rsidR="00A22B51" w:rsidRPr="00CD1BD2" w14:paraId="10FE9B9C" w14:textId="77777777" w:rsidTr="0030684B">
        <w:trPr>
          <w:jc w:val="center"/>
        </w:trPr>
        <w:tc>
          <w:tcPr>
            <w:tcW w:w="4876" w:type="dxa"/>
            <w:tcBorders>
              <w:top w:val="nil"/>
              <w:left w:val="nil"/>
              <w:bottom w:val="nil"/>
              <w:right w:val="nil"/>
            </w:tcBorders>
          </w:tcPr>
          <w:p w14:paraId="2100A791" w14:textId="77777777" w:rsidR="00A22B51" w:rsidRPr="00CD1BD2" w:rsidRDefault="00A22B51" w:rsidP="0030684B">
            <w:pPr>
              <w:pStyle w:val="Normal6a"/>
            </w:pPr>
            <w:r w:rsidRPr="00CD1BD2">
              <w:t>20.</w:t>
            </w:r>
            <w:r w:rsidRPr="00CD1BD2">
              <w:tab/>
            </w:r>
            <w:r w:rsidRPr="00CD1BD2">
              <w:rPr>
                <w:b/>
                <w:i/>
              </w:rPr>
              <w:t>on huolissaan kansalaisjärjestöjen</w:t>
            </w:r>
            <w:r w:rsidRPr="00CD1BD2">
              <w:t xml:space="preserve"> ja </w:t>
            </w:r>
            <w:r w:rsidRPr="00CD1BD2">
              <w:rPr>
                <w:b/>
                <w:i/>
              </w:rPr>
              <w:t>ihmisoikeuksien puolustajien lisääntyvistä oikeudellisista</w:t>
            </w:r>
            <w:r w:rsidRPr="00CD1BD2">
              <w:t xml:space="preserve"> ja </w:t>
            </w:r>
            <w:r w:rsidRPr="00CD1BD2">
              <w:rPr>
                <w:b/>
                <w:i/>
              </w:rPr>
              <w:t>taloudellisista rajoituksista, mustamaalauskampanjoista ja rikolliseksi leimaamisesta</w:t>
            </w:r>
            <w:r w:rsidRPr="00CD1BD2">
              <w:t xml:space="preserve">; korostaa, että valtiosta riippumattomille järjestöille asetetut raportointivaatimukset eivät saa ylittää vaatimuksia, jotka ovat </w:t>
            </w:r>
            <w:r w:rsidRPr="00CD1BD2">
              <w:rPr>
                <w:b/>
                <w:i/>
              </w:rPr>
              <w:t>ehdottoman</w:t>
            </w:r>
            <w:r w:rsidRPr="00CD1BD2">
              <w:t xml:space="preserve"> välttämättömiä </w:t>
            </w:r>
            <w:r w:rsidRPr="00CD1BD2">
              <w:rPr>
                <w:b/>
                <w:i/>
              </w:rPr>
              <w:t>ja oikeasuhteisia</w:t>
            </w:r>
            <w:r w:rsidRPr="00CD1BD2">
              <w:t xml:space="preserve"> asetettuihin erityistavoitteisiin nähden;</w:t>
            </w:r>
          </w:p>
        </w:tc>
        <w:tc>
          <w:tcPr>
            <w:tcW w:w="4876" w:type="dxa"/>
            <w:tcBorders>
              <w:top w:val="nil"/>
              <w:left w:val="nil"/>
              <w:bottom w:val="nil"/>
              <w:right w:val="nil"/>
            </w:tcBorders>
          </w:tcPr>
          <w:p w14:paraId="31291B07" w14:textId="77777777" w:rsidR="00A22B51" w:rsidRPr="00CD1BD2" w:rsidRDefault="00A22B51" w:rsidP="0030684B">
            <w:pPr>
              <w:pStyle w:val="Normal6a"/>
            </w:pPr>
            <w:r w:rsidRPr="00CD1BD2">
              <w:t>20.</w:t>
            </w:r>
            <w:r w:rsidRPr="00CD1BD2">
              <w:tab/>
            </w:r>
            <w:r w:rsidRPr="00CD1BD2">
              <w:rPr>
                <w:b/>
                <w:i/>
              </w:rPr>
              <w:t>suhtautuu myönteisesti lisääntyviin oikeudellisiin</w:t>
            </w:r>
            <w:r w:rsidRPr="00CD1BD2">
              <w:t xml:space="preserve"> ja </w:t>
            </w:r>
            <w:r w:rsidRPr="00CD1BD2">
              <w:rPr>
                <w:b/>
                <w:i/>
              </w:rPr>
              <w:t>taloudellisiin rajoituksiin, tiedotuskampanjoihin ja rikosoikeudellisten puitteiden kiristämiseen tapauksissa, joissa kansalaisjärjestöjä</w:t>
            </w:r>
            <w:r w:rsidRPr="00CD1BD2">
              <w:t xml:space="preserve"> ja </w:t>
            </w:r>
            <w:r w:rsidRPr="00CD1BD2">
              <w:rPr>
                <w:b/>
                <w:i/>
              </w:rPr>
              <w:t>ihmisoikeuksien puolustajia käytetään välineenä kolmansien osapuolten etujen palvelemiseksi</w:t>
            </w:r>
            <w:r w:rsidRPr="00CD1BD2">
              <w:t xml:space="preserve">; korostaa, että valtiosta riippumattomille järjestöille asetetut raportointivaatimukset eivät saa ylittää vaatimuksia, jotka ovat välttämättömiä asetettuihin erityistavoitteisiin nähden </w:t>
            </w:r>
            <w:r w:rsidRPr="00CD1BD2">
              <w:rPr>
                <w:b/>
                <w:i/>
              </w:rPr>
              <w:t>sekä rahoituslähteiden ja toimien tarkoitusten täyden avoimuuden varmistamiseen nähden</w:t>
            </w:r>
            <w:r w:rsidRPr="00CD1BD2">
              <w:t>;</w:t>
            </w:r>
          </w:p>
        </w:tc>
      </w:tr>
    </w:tbl>
    <w:p w14:paraId="12A46EC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493A066E" w14:textId="77777777" w:rsidR="00A22B51" w:rsidRPr="00CD1BD2" w:rsidRDefault="00A22B51" w:rsidP="00A22B51">
      <w:r w:rsidRPr="00CD1BD2">
        <w:rPr>
          <w:rStyle w:val="HideTWBExt"/>
        </w:rPr>
        <w:t>&lt;/Amend&gt;</w:t>
      </w:r>
    </w:p>
    <w:p w14:paraId="521F71E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438</w:t>
      </w:r>
      <w:r w:rsidRPr="00CD1BD2">
        <w:rPr>
          <w:rStyle w:val="HideTWBExt"/>
          <w:b w:val="0"/>
        </w:rPr>
        <w:t>&lt;/NumAm&gt;</w:t>
      </w:r>
    </w:p>
    <w:p w14:paraId="1B6084BB"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60D0B20E" w14:textId="77777777" w:rsidR="00A22B51" w:rsidRPr="00CD1BD2" w:rsidRDefault="00A22B51" w:rsidP="00A22B51">
      <w:pPr>
        <w:pStyle w:val="NormalBold"/>
      </w:pPr>
      <w:r w:rsidRPr="00CD1BD2">
        <w:rPr>
          <w:rStyle w:val="HideTWBExt"/>
          <w:b w:val="0"/>
        </w:rPr>
        <w:t>&lt;/RepeatBlock-By&gt;</w:t>
      </w:r>
    </w:p>
    <w:p w14:paraId="414B9EC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D17DE8A" w14:textId="77777777" w:rsidR="00A22B51" w:rsidRPr="00CD1BD2" w:rsidRDefault="00A22B51" w:rsidP="00A22B51">
      <w:pPr>
        <w:pStyle w:val="NormalBold"/>
      </w:pPr>
      <w:r w:rsidRPr="00CD1BD2">
        <w:rPr>
          <w:rStyle w:val="HideTWBExt"/>
          <w:b w:val="0"/>
        </w:rPr>
        <w:t>&lt;Article&gt;</w:t>
      </w:r>
      <w:r w:rsidRPr="00CD1BD2">
        <w:t>20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50B494C" w14:textId="77777777" w:rsidTr="0030684B">
        <w:trPr>
          <w:trHeight w:hRule="exact" w:val="240"/>
          <w:jc w:val="center"/>
        </w:trPr>
        <w:tc>
          <w:tcPr>
            <w:tcW w:w="9752" w:type="dxa"/>
            <w:gridSpan w:val="2"/>
            <w:tcBorders>
              <w:top w:val="nil"/>
              <w:left w:val="nil"/>
              <w:bottom w:val="nil"/>
              <w:right w:val="nil"/>
            </w:tcBorders>
          </w:tcPr>
          <w:p w14:paraId="67C11338" w14:textId="77777777" w:rsidR="00A22B51" w:rsidRPr="00CD1BD2" w:rsidRDefault="00A22B51" w:rsidP="0030684B"/>
        </w:tc>
      </w:tr>
      <w:tr w:rsidR="00A22B51" w:rsidRPr="00CD1BD2" w14:paraId="63DDAF40" w14:textId="77777777" w:rsidTr="0030684B">
        <w:trPr>
          <w:trHeight w:val="240"/>
          <w:jc w:val="center"/>
        </w:trPr>
        <w:tc>
          <w:tcPr>
            <w:tcW w:w="4876" w:type="dxa"/>
            <w:tcBorders>
              <w:top w:val="nil"/>
              <w:left w:val="nil"/>
              <w:bottom w:val="nil"/>
              <w:right w:val="nil"/>
            </w:tcBorders>
          </w:tcPr>
          <w:p w14:paraId="4D07CF6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FACD113" w14:textId="77777777" w:rsidR="00A22B51" w:rsidRPr="00CD1BD2" w:rsidRDefault="00A22B51" w:rsidP="0030684B">
            <w:pPr>
              <w:pStyle w:val="AmColumnHeading"/>
            </w:pPr>
            <w:r w:rsidRPr="00CD1BD2">
              <w:t>Tarkistus</w:t>
            </w:r>
          </w:p>
        </w:tc>
      </w:tr>
      <w:tr w:rsidR="00A22B51" w:rsidRPr="00CD1BD2" w14:paraId="2A9CA449" w14:textId="77777777" w:rsidTr="0030684B">
        <w:trPr>
          <w:jc w:val="center"/>
        </w:trPr>
        <w:tc>
          <w:tcPr>
            <w:tcW w:w="4876" w:type="dxa"/>
            <w:tcBorders>
              <w:top w:val="nil"/>
              <w:left w:val="nil"/>
              <w:bottom w:val="nil"/>
              <w:right w:val="nil"/>
            </w:tcBorders>
          </w:tcPr>
          <w:p w14:paraId="4A9912ED" w14:textId="77777777" w:rsidR="00A22B51" w:rsidRPr="00CD1BD2" w:rsidRDefault="00A22B51" w:rsidP="0030684B">
            <w:pPr>
              <w:pStyle w:val="Normal6a"/>
            </w:pPr>
            <w:r w:rsidRPr="00CD1BD2">
              <w:t>20.</w:t>
            </w:r>
            <w:r w:rsidRPr="00CD1BD2">
              <w:tab/>
              <w:t xml:space="preserve">on huolissaan </w:t>
            </w:r>
            <w:r w:rsidRPr="00CD1BD2">
              <w:rPr>
                <w:b/>
                <w:i/>
              </w:rPr>
              <w:t>kansalaisjärjestöjen ja ihmisoikeuksien puolustajien lisääntyvistä oikeudellisista ja taloudellisista rajoituksista, mustamaalauskampanjoista ja rikolliseksi leimaamisesta; korostaa, että valtiosta riippumattomille järjestöille asetetut raportointivaatimukset eivät saa ylittää vaatimuksia, jotka ovat ehdottoman välttämättömiä ja oikeasuhteisia asetettuihin erityistavoitteisiin nähden</w:t>
            </w:r>
            <w:r w:rsidRPr="00CD1BD2">
              <w:t>;</w:t>
            </w:r>
          </w:p>
        </w:tc>
        <w:tc>
          <w:tcPr>
            <w:tcW w:w="4876" w:type="dxa"/>
            <w:tcBorders>
              <w:top w:val="nil"/>
              <w:left w:val="nil"/>
              <w:bottom w:val="nil"/>
              <w:right w:val="nil"/>
            </w:tcBorders>
          </w:tcPr>
          <w:p w14:paraId="6D77DE6B" w14:textId="77777777" w:rsidR="00A22B51" w:rsidRPr="00CD1BD2" w:rsidRDefault="00A22B51" w:rsidP="0030684B">
            <w:pPr>
              <w:pStyle w:val="Normal6a"/>
            </w:pPr>
            <w:r w:rsidRPr="00CD1BD2">
              <w:t>20.</w:t>
            </w:r>
            <w:r w:rsidRPr="00CD1BD2">
              <w:tab/>
              <w:t xml:space="preserve">on huolissaan </w:t>
            </w:r>
            <w:r w:rsidRPr="00CD1BD2">
              <w:rPr>
                <w:b/>
                <w:i/>
              </w:rPr>
              <w:t>todisteista ja raporteista, joiden mukaan tietyt kansalaisjärjestöt ovat toteuttaneet laittomia toimia, mukaan lukien laittoman muuttoliikkeen avustaminen ja edistäminen sekä yhteistyö ihmisten salakuljetusta harjoittavien verkostojen kanssa; painottaa, että valtiosta riippumattomat järjestöt, jotka rikkovat järjestelmällisesti kansallista ja kansainvälistä lainsäädäntöä, ovat suora uhka oikeusvaltioperiaatteelle ja ne on saatettava vastuuseen vaikuttavien täytäntöönpanomekanismien avulla</w:t>
            </w:r>
            <w:r w:rsidRPr="00CD1BD2">
              <w:t>;</w:t>
            </w:r>
          </w:p>
        </w:tc>
      </w:tr>
    </w:tbl>
    <w:p w14:paraId="5657504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EAF5968" w14:textId="77777777" w:rsidR="00A22B51" w:rsidRPr="00CD1BD2" w:rsidRDefault="00A22B51" w:rsidP="00A22B51">
      <w:r w:rsidRPr="00CD1BD2">
        <w:rPr>
          <w:rStyle w:val="HideTWBExt"/>
        </w:rPr>
        <w:t>&lt;/Amend&gt;</w:t>
      </w:r>
    </w:p>
    <w:p w14:paraId="50F63D0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439</w:t>
      </w:r>
      <w:r w:rsidRPr="00CD1BD2">
        <w:rPr>
          <w:rStyle w:val="HideTWBExt"/>
          <w:b w:val="0"/>
        </w:rPr>
        <w:t>&lt;/NumAm&gt;</w:t>
      </w:r>
    </w:p>
    <w:p w14:paraId="118FEEA4"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59C2CCCA" w14:textId="77777777" w:rsidR="00A22B51" w:rsidRPr="00CD1BD2" w:rsidRDefault="00A22B51" w:rsidP="00A22B51">
      <w:pPr>
        <w:pStyle w:val="NormalBold"/>
      </w:pPr>
      <w:r w:rsidRPr="00CD1BD2">
        <w:rPr>
          <w:rStyle w:val="HideTWBExt"/>
          <w:b w:val="0"/>
        </w:rPr>
        <w:t>&lt;/RepeatBlock-By&gt;</w:t>
      </w:r>
    </w:p>
    <w:p w14:paraId="2137389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E832FE7" w14:textId="77777777" w:rsidR="00A22B51" w:rsidRPr="00CD1BD2" w:rsidRDefault="00A22B51" w:rsidP="00A22B51">
      <w:pPr>
        <w:pStyle w:val="NormalBold"/>
      </w:pPr>
      <w:r w:rsidRPr="00CD1BD2">
        <w:rPr>
          <w:rStyle w:val="HideTWBExt"/>
          <w:b w:val="0"/>
        </w:rPr>
        <w:t>&lt;Article&gt;</w:t>
      </w:r>
      <w:r w:rsidRPr="00CD1BD2">
        <w:t>20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B11F49E" w14:textId="77777777" w:rsidTr="0030684B">
        <w:trPr>
          <w:trHeight w:hRule="exact" w:val="240"/>
          <w:jc w:val="center"/>
        </w:trPr>
        <w:tc>
          <w:tcPr>
            <w:tcW w:w="9752" w:type="dxa"/>
            <w:gridSpan w:val="2"/>
            <w:tcBorders>
              <w:top w:val="nil"/>
              <w:left w:val="nil"/>
              <w:bottom w:val="nil"/>
              <w:right w:val="nil"/>
            </w:tcBorders>
          </w:tcPr>
          <w:p w14:paraId="69D1A774" w14:textId="77777777" w:rsidR="00A22B51" w:rsidRPr="00CD1BD2" w:rsidRDefault="00A22B51" w:rsidP="0030684B"/>
        </w:tc>
      </w:tr>
      <w:tr w:rsidR="00A22B51" w:rsidRPr="00CD1BD2" w14:paraId="271CDB7C" w14:textId="77777777" w:rsidTr="0030684B">
        <w:trPr>
          <w:trHeight w:val="240"/>
          <w:jc w:val="center"/>
        </w:trPr>
        <w:tc>
          <w:tcPr>
            <w:tcW w:w="4876" w:type="dxa"/>
            <w:tcBorders>
              <w:top w:val="nil"/>
              <w:left w:val="nil"/>
              <w:bottom w:val="nil"/>
              <w:right w:val="nil"/>
            </w:tcBorders>
          </w:tcPr>
          <w:p w14:paraId="6AE2255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0BE7F0E" w14:textId="77777777" w:rsidR="00A22B51" w:rsidRPr="00CD1BD2" w:rsidRDefault="00A22B51" w:rsidP="0030684B">
            <w:pPr>
              <w:pStyle w:val="AmColumnHeading"/>
            </w:pPr>
            <w:r w:rsidRPr="00CD1BD2">
              <w:t>Tarkistus</w:t>
            </w:r>
          </w:p>
        </w:tc>
      </w:tr>
      <w:tr w:rsidR="00A22B51" w:rsidRPr="00CD1BD2" w14:paraId="766BAF37" w14:textId="77777777" w:rsidTr="0030684B">
        <w:trPr>
          <w:jc w:val="center"/>
        </w:trPr>
        <w:tc>
          <w:tcPr>
            <w:tcW w:w="4876" w:type="dxa"/>
            <w:tcBorders>
              <w:top w:val="nil"/>
              <w:left w:val="nil"/>
              <w:bottom w:val="nil"/>
              <w:right w:val="nil"/>
            </w:tcBorders>
          </w:tcPr>
          <w:p w14:paraId="191CDBA6" w14:textId="77777777" w:rsidR="00A22B51" w:rsidRPr="00CD1BD2" w:rsidRDefault="00A22B51" w:rsidP="0030684B">
            <w:pPr>
              <w:pStyle w:val="Normal6a"/>
            </w:pPr>
            <w:r w:rsidRPr="00CD1BD2">
              <w:t>20.</w:t>
            </w:r>
            <w:r w:rsidRPr="00CD1BD2">
              <w:tab/>
              <w:t xml:space="preserve">on huolissaan </w:t>
            </w:r>
            <w:r w:rsidRPr="00CD1BD2">
              <w:rPr>
                <w:b/>
                <w:i/>
              </w:rPr>
              <w:t>kansalaisjärjestöjen ja ihmisoikeuksien puolustajien</w:t>
            </w:r>
            <w:r w:rsidRPr="00CD1BD2">
              <w:t xml:space="preserve"> lisääntyvistä </w:t>
            </w:r>
            <w:r w:rsidRPr="00CD1BD2">
              <w:rPr>
                <w:b/>
                <w:i/>
              </w:rPr>
              <w:t>oikeudellisista ja taloudellisista rajoituksista,</w:t>
            </w:r>
            <w:r w:rsidRPr="00CD1BD2">
              <w:t xml:space="preserve"> mustamaalauskampanjoista </w:t>
            </w:r>
            <w:r w:rsidRPr="00CD1BD2">
              <w:rPr>
                <w:b/>
                <w:i/>
              </w:rPr>
              <w:t>ja rikolliseksi leimaamisesta</w:t>
            </w:r>
            <w:r w:rsidRPr="00CD1BD2">
              <w:t xml:space="preserve">; korostaa, että valtiosta riippumattomille järjestöille asetetut </w:t>
            </w:r>
            <w:r w:rsidRPr="00CD1BD2">
              <w:rPr>
                <w:b/>
                <w:i/>
              </w:rPr>
              <w:t>raportointivaatimukset</w:t>
            </w:r>
            <w:r w:rsidRPr="00CD1BD2">
              <w:t xml:space="preserve"> eivät saa ylittää vaatimuksia, jotka ovat ehdottoman välttämättömiä ja oikeasuhteisia asetettuihin erityistavoitteisiin nähden;</w:t>
            </w:r>
          </w:p>
        </w:tc>
        <w:tc>
          <w:tcPr>
            <w:tcW w:w="4876" w:type="dxa"/>
            <w:tcBorders>
              <w:top w:val="nil"/>
              <w:left w:val="nil"/>
              <w:bottom w:val="nil"/>
              <w:right w:val="nil"/>
            </w:tcBorders>
          </w:tcPr>
          <w:p w14:paraId="032325BE" w14:textId="77777777" w:rsidR="00A22B51" w:rsidRPr="00CD1BD2" w:rsidRDefault="00A22B51" w:rsidP="0030684B">
            <w:pPr>
              <w:pStyle w:val="Normal6a"/>
            </w:pPr>
            <w:r w:rsidRPr="00CD1BD2">
              <w:t>20.</w:t>
            </w:r>
            <w:r w:rsidRPr="00CD1BD2">
              <w:tab/>
              <w:t xml:space="preserve">on huolissaan </w:t>
            </w:r>
            <w:r w:rsidRPr="00CD1BD2">
              <w:rPr>
                <w:b/>
                <w:i/>
              </w:rPr>
              <w:t>poliittisten kansalaisjärjestöjen järjestämistä</w:t>
            </w:r>
            <w:r w:rsidRPr="00CD1BD2">
              <w:t xml:space="preserve"> lisääntyvistä mustamaalauskampanjoista; korostaa, että valtiosta riippumattomille järjestöille asetetut </w:t>
            </w:r>
            <w:r w:rsidRPr="00CD1BD2">
              <w:rPr>
                <w:b/>
                <w:i/>
              </w:rPr>
              <w:t>vaatimukset</w:t>
            </w:r>
            <w:r w:rsidRPr="00CD1BD2">
              <w:t xml:space="preserve"> eivät saa ylittää vaatimuksia, jotka ovat ehdottoman välttämättömiä ja oikeasuhteisia asetettuihin erityistavoitteisiin nähden;</w:t>
            </w:r>
          </w:p>
        </w:tc>
      </w:tr>
    </w:tbl>
    <w:p w14:paraId="1C2DDA9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2627A08F" w14:textId="77777777" w:rsidR="00A22B51" w:rsidRPr="00CD1BD2" w:rsidRDefault="00A22B51" w:rsidP="00A22B51">
      <w:r w:rsidRPr="00CD1BD2">
        <w:rPr>
          <w:rStyle w:val="HideTWBExt"/>
        </w:rPr>
        <w:t>&lt;/Amend&gt;</w:t>
      </w:r>
    </w:p>
    <w:p w14:paraId="63296C1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440</w:t>
      </w:r>
      <w:r w:rsidRPr="00CD1BD2">
        <w:rPr>
          <w:rStyle w:val="HideTWBExt"/>
          <w:b w:val="0"/>
        </w:rPr>
        <w:t>&lt;/NumAm&gt;</w:t>
      </w:r>
    </w:p>
    <w:p w14:paraId="4724ADE2" w14:textId="77777777" w:rsidR="00A22B51" w:rsidRPr="00CD1BD2" w:rsidRDefault="00A22B51" w:rsidP="00A22B51">
      <w:pPr>
        <w:pStyle w:val="NormalBold"/>
      </w:pPr>
      <w:r w:rsidRPr="00CD1BD2">
        <w:rPr>
          <w:rStyle w:val="HideTWBExt"/>
          <w:b w:val="0"/>
        </w:rPr>
        <w:t>&lt;RepeatBlock-By&gt;&lt;Members&gt;</w:t>
      </w:r>
      <w:r w:rsidRPr="00CD1BD2">
        <w:t>Milan Uhrík</w:t>
      </w:r>
      <w:r w:rsidRPr="00CD1BD2">
        <w:rPr>
          <w:rStyle w:val="HideTWBExt"/>
          <w:b w:val="0"/>
        </w:rPr>
        <w:t>&lt;/Members&gt;</w:t>
      </w:r>
    </w:p>
    <w:p w14:paraId="652F96C8" w14:textId="77777777" w:rsidR="00A22B51" w:rsidRPr="00CD1BD2" w:rsidRDefault="00A22B51" w:rsidP="00A22B51">
      <w:pPr>
        <w:pStyle w:val="NormalBold"/>
      </w:pPr>
      <w:r w:rsidRPr="00CD1BD2">
        <w:rPr>
          <w:rStyle w:val="HideTWBExt"/>
          <w:b w:val="0"/>
        </w:rPr>
        <w:t>&lt;/RepeatBlock-By&gt;</w:t>
      </w:r>
    </w:p>
    <w:p w14:paraId="6DB8752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8728A91" w14:textId="77777777" w:rsidR="00A22B51" w:rsidRPr="00CD1BD2" w:rsidRDefault="00A22B51" w:rsidP="00A22B51">
      <w:pPr>
        <w:pStyle w:val="NormalBold"/>
      </w:pPr>
      <w:r w:rsidRPr="00CD1BD2">
        <w:rPr>
          <w:rStyle w:val="HideTWBExt"/>
          <w:b w:val="0"/>
        </w:rPr>
        <w:t>&lt;Article&gt;</w:t>
      </w:r>
      <w:r w:rsidRPr="00CD1BD2">
        <w:t>20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31F191B" w14:textId="77777777" w:rsidTr="0030684B">
        <w:trPr>
          <w:trHeight w:hRule="exact" w:val="240"/>
          <w:jc w:val="center"/>
        </w:trPr>
        <w:tc>
          <w:tcPr>
            <w:tcW w:w="9752" w:type="dxa"/>
            <w:gridSpan w:val="2"/>
            <w:tcBorders>
              <w:top w:val="nil"/>
              <w:left w:val="nil"/>
              <w:bottom w:val="nil"/>
              <w:right w:val="nil"/>
            </w:tcBorders>
          </w:tcPr>
          <w:p w14:paraId="3D3AC833" w14:textId="77777777" w:rsidR="00A22B51" w:rsidRPr="00CD1BD2" w:rsidRDefault="00A22B51" w:rsidP="0030684B"/>
        </w:tc>
      </w:tr>
      <w:tr w:rsidR="00A22B51" w:rsidRPr="00CD1BD2" w14:paraId="4B78F78C" w14:textId="77777777" w:rsidTr="0030684B">
        <w:trPr>
          <w:trHeight w:val="240"/>
          <w:jc w:val="center"/>
        </w:trPr>
        <w:tc>
          <w:tcPr>
            <w:tcW w:w="4876" w:type="dxa"/>
            <w:tcBorders>
              <w:top w:val="nil"/>
              <w:left w:val="nil"/>
              <w:bottom w:val="nil"/>
              <w:right w:val="nil"/>
            </w:tcBorders>
          </w:tcPr>
          <w:p w14:paraId="2B12ECB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00FDC09" w14:textId="77777777" w:rsidR="00A22B51" w:rsidRPr="00CD1BD2" w:rsidRDefault="00A22B51" w:rsidP="0030684B">
            <w:pPr>
              <w:pStyle w:val="AmColumnHeading"/>
            </w:pPr>
            <w:r w:rsidRPr="00CD1BD2">
              <w:t>Tarkistus</w:t>
            </w:r>
          </w:p>
        </w:tc>
      </w:tr>
      <w:tr w:rsidR="00A22B51" w:rsidRPr="00CD1BD2" w14:paraId="16874C2A" w14:textId="77777777" w:rsidTr="0030684B">
        <w:trPr>
          <w:jc w:val="center"/>
        </w:trPr>
        <w:tc>
          <w:tcPr>
            <w:tcW w:w="4876" w:type="dxa"/>
            <w:tcBorders>
              <w:top w:val="nil"/>
              <w:left w:val="nil"/>
              <w:bottom w:val="nil"/>
              <w:right w:val="nil"/>
            </w:tcBorders>
          </w:tcPr>
          <w:p w14:paraId="7ABD8B20" w14:textId="77777777" w:rsidR="00A22B51" w:rsidRPr="00CD1BD2" w:rsidRDefault="00A22B51" w:rsidP="0030684B">
            <w:pPr>
              <w:pStyle w:val="Normal6a"/>
            </w:pPr>
            <w:r w:rsidRPr="00CD1BD2">
              <w:t>20.</w:t>
            </w:r>
            <w:r w:rsidRPr="00CD1BD2">
              <w:tab/>
              <w:t xml:space="preserve">on huolissaan </w:t>
            </w:r>
            <w:r w:rsidRPr="00CD1BD2">
              <w:rPr>
                <w:b/>
                <w:i/>
              </w:rPr>
              <w:t>kansalaisjärjestöjen ja ihmisoikeuksien puolustajien lisääntyvistä oikeudellisista ja taloudellisista rajoituksista, mustamaalauskampanjoista ja rikolliseksi leimaamisesta; korostaa, että valtiosta riippumattomille järjestöille asetetut raportointivaatimukset eivät saa ylittää vaatimuksia, jotka ovat ehdottoman välttämättömiä ja oikeasuhteisia asetettuihin erityistavoitteisiin nähden;</w:t>
            </w:r>
          </w:p>
        </w:tc>
        <w:tc>
          <w:tcPr>
            <w:tcW w:w="4876" w:type="dxa"/>
            <w:tcBorders>
              <w:top w:val="nil"/>
              <w:left w:val="nil"/>
              <w:bottom w:val="nil"/>
              <w:right w:val="nil"/>
            </w:tcBorders>
          </w:tcPr>
          <w:p w14:paraId="548F3F96" w14:textId="77777777" w:rsidR="00A22B51" w:rsidRPr="00CD1BD2" w:rsidRDefault="00A22B51" w:rsidP="0030684B">
            <w:pPr>
              <w:pStyle w:val="Normal6a"/>
            </w:pPr>
            <w:r w:rsidRPr="00CD1BD2">
              <w:t>20.</w:t>
            </w:r>
            <w:r w:rsidRPr="00CD1BD2">
              <w:tab/>
              <w:t xml:space="preserve">on huolissaan </w:t>
            </w:r>
            <w:r w:rsidRPr="00CD1BD2">
              <w:rPr>
                <w:b/>
                <w:i/>
              </w:rPr>
              <w:t>joidenkin kansalaisjärjestöjen rahoituksen epäselvyydestä; kunnioittaa joidenkin jäsenvaltioiden lainsäädäntötoimia tämän rahoituksen avoimuuden lisäämiseksi;</w:t>
            </w:r>
          </w:p>
        </w:tc>
      </w:tr>
    </w:tbl>
    <w:p w14:paraId="5F81A59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BBABD38" w14:textId="77777777" w:rsidR="00A22B51" w:rsidRPr="00CD1BD2" w:rsidRDefault="00A22B51" w:rsidP="00A22B51">
      <w:r w:rsidRPr="00CD1BD2">
        <w:rPr>
          <w:rStyle w:val="HideTWBExt"/>
        </w:rPr>
        <w:t>&lt;/Amend&gt;</w:t>
      </w:r>
    </w:p>
    <w:p w14:paraId="435C475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441</w:t>
      </w:r>
      <w:r w:rsidRPr="00CD1BD2">
        <w:rPr>
          <w:rStyle w:val="HideTWBExt"/>
          <w:b w:val="0"/>
        </w:rPr>
        <w:t>&lt;/NumAm&gt;</w:t>
      </w:r>
    </w:p>
    <w:p w14:paraId="462A44D3" w14:textId="77777777" w:rsidR="00A22B51" w:rsidRPr="00CD1BD2" w:rsidRDefault="00A22B51" w:rsidP="00A22B51">
      <w:pPr>
        <w:pStyle w:val="NormalBold"/>
      </w:pPr>
      <w:r w:rsidRPr="00CD1BD2">
        <w:rPr>
          <w:rStyle w:val="HideTWBExt"/>
          <w:b w:val="0"/>
        </w:rPr>
        <w:t>&lt;RepeatBlock-By&gt;&lt;Members&gt;</w:t>
      </w:r>
      <w:r w:rsidRPr="00CD1BD2">
        <w:t>Krzysztof Śmiszek, Matjaž Nemec, Klára Dobrev</w:t>
      </w:r>
      <w:r w:rsidRPr="00CD1BD2">
        <w:rPr>
          <w:rStyle w:val="HideTWBExt"/>
          <w:b w:val="0"/>
        </w:rPr>
        <w:t>&lt;/Members&gt;</w:t>
      </w:r>
    </w:p>
    <w:p w14:paraId="5E9F3987" w14:textId="77777777" w:rsidR="00A22B51" w:rsidRPr="00CD1BD2" w:rsidRDefault="00A22B51" w:rsidP="00A22B51">
      <w:pPr>
        <w:pStyle w:val="NormalBold"/>
      </w:pPr>
      <w:r w:rsidRPr="00CD1BD2">
        <w:rPr>
          <w:rStyle w:val="HideTWBExt"/>
          <w:b w:val="0"/>
        </w:rPr>
        <w:t>&lt;/RepeatBlock-By&gt;</w:t>
      </w:r>
    </w:p>
    <w:p w14:paraId="1D6ED8F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0857AC7" w14:textId="77777777" w:rsidR="00A22B51" w:rsidRPr="00CD1BD2" w:rsidRDefault="00A22B51" w:rsidP="00A22B51">
      <w:pPr>
        <w:pStyle w:val="NormalBold"/>
      </w:pPr>
      <w:r w:rsidRPr="00CD1BD2">
        <w:rPr>
          <w:rStyle w:val="HideTWBExt"/>
          <w:b w:val="0"/>
        </w:rPr>
        <w:t>&lt;Article&gt;</w:t>
      </w:r>
      <w:r w:rsidRPr="00CD1BD2">
        <w:t>20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B40B5C6" w14:textId="77777777" w:rsidTr="0030684B">
        <w:trPr>
          <w:trHeight w:hRule="exact" w:val="240"/>
          <w:jc w:val="center"/>
        </w:trPr>
        <w:tc>
          <w:tcPr>
            <w:tcW w:w="9752" w:type="dxa"/>
            <w:gridSpan w:val="2"/>
            <w:tcBorders>
              <w:top w:val="nil"/>
              <w:left w:val="nil"/>
              <w:bottom w:val="nil"/>
              <w:right w:val="nil"/>
            </w:tcBorders>
          </w:tcPr>
          <w:p w14:paraId="5BC40D57" w14:textId="77777777" w:rsidR="00A22B51" w:rsidRPr="00CD1BD2" w:rsidRDefault="00A22B51" w:rsidP="0030684B"/>
        </w:tc>
      </w:tr>
      <w:tr w:rsidR="00A22B51" w:rsidRPr="00CD1BD2" w14:paraId="2D613E5D" w14:textId="77777777" w:rsidTr="0030684B">
        <w:trPr>
          <w:trHeight w:val="240"/>
          <w:jc w:val="center"/>
        </w:trPr>
        <w:tc>
          <w:tcPr>
            <w:tcW w:w="4876" w:type="dxa"/>
            <w:tcBorders>
              <w:top w:val="nil"/>
              <w:left w:val="nil"/>
              <w:bottom w:val="nil"/>
              <w:right w:val="nil"/>
            </w:tcBorders>
          </w:tcPr>
          <w:p w14:paraId="4C8A276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B155B6C" w14:textId="77777777" w:rsidR="00A22B51" w:rsidRPr="00CD1BD2" w:rsidRDefault="00A22B51" w:rsidP="0030684B">
            <w:pPr>
              <w:pStyle w:val="AmColumnHeading"/>
            </w:pPr>
            <w:r w:rsidRPr="00CD1BD2">
              <w:t>Tarkistus</w:t>
            </w:r>
          </w:p>
        </w:tc>
      </w:tr>
      <w:tr w:rsidR="00A22B51" w:rsidRPr="00CD1BD2" w14:paraId="416B775E" w14:textId="77777777" w:rsidTr="0030684B">
        <w:trPr>
          <w:jc w:val="center"/>
        </w:trPr>
        <w:tc>
          <w:tcPr>
            <w:tcW w:w="4876" w:type="dxa"/>
            <w:tcBorders>
              <w:top w:val="nil"/>
              <w:left w:val="nil"/>
              <w:bottom w:val="nil"/>
              <w:right w:val="nil"/>
            </w:tcBorders>
          </w:tcPr>
          <w:p w14:paraId="06A240A4" w14:textId="77777777" w:rsidR="00A22B51" w:rsidRPr="00CD1BD2" w:rsidRDefault="00A22B51" w:rsidP="0030684B">
            <w:pPr>
              <w:pStyle w:val="Normal6a"/>
            </w:pPr>
            <w:r w:rsidRPr="00CD1BD2">
              <w:t>20.</w:t>
            </w:r>
            <w:r w:rsidRPr="00CD1BD2">
              <w:tab/>
              <w:t>on huolissaan kansalaisjärjestöjen ja ihmisoikeuksien puolustajien lisääntyvistä oikeudellisista ja taloudellisista rajoituksista, mustamaalauskampanjoista ja rikolliseksi leimaamisesta; korostaa, että valtiosta riippumattomille järjestöille asetetut raportointivaatimukset eivät saa ylittää vaatimuksia, jotka ovat ehdottoman välttämättömiä ja oikeasuhteisia asetettuihin erityistavoitteisiin nähden;</w:t>
            </w:r>
          </w:p>
        </w:tc>
        <w:tc>
          <w:tcPr>
            <w:tcW w:w="4876" w:type="dxa"/>
            <w:tcBorders>
              <w:top w:val="nil"/>
              <w:left w:val="nil"/>
              <w:bottom w:val="nil"/>
              <w:right w:val="nil"/>
            </w:tcBorders>
          </w:tcPr>
          <w:p w14:paraId="199698AA" w14:textId="77777777" w:rsidR="00A22B51" w:rsidRPr="00CD1BD2" w:rsidRDefault="00A22B51" w:rsidP="0030684B">
            <w:pPr>
              <w:pStyle w:val="Normal6a"/>
            </w:pPr>
            <w:r w:rsidRPr="00CD1BD2">
              <w:t>20.</w:t>
            </w:r>
            <w:r w:rsidRPr="00CD1BD2">
              <w:tab/>
              <w:t xml:space="preserve">on huolissaan kansalaisjärjestöjen ja ihmisoikeuksien puolustajiin </w:t>
            </w:r>
            <w:r w:rsidRPr="00CD1BD2">
              <w:rPr>
                <w:b/>
                <w:i/>
              </w:rPr>
              <w:t>sekä oppositiopoliitikkoihin</w:t>
            </w:r>
            <w:r w:rsidRPr="00CD1BD2">
              <w:t xml:space="preserve"> kohdistuvista yleistyvistä oikeudellisista ja taloudellisista rajoituksista, mustamaalauskampanjoista ja kriminalisoinnista; korostaa, että valtiosta riippumattomille järjestöille asetetut raportointivaatimukset eivät saa ylittää vaatimuksia, jotka ovat ehdottoman välttämättömiä ja oikeasuhteisia asetettuihin erityistavoitteisiin nähden;</w:t>
            </w:r>
          </w:p>
        </w:tc>
      </w:tr>
    </w:tbl>
    <w:p w14:paraId="52CF212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F386E85" w14:textId="77777777" w:rsidR="00A22B51" w:rsidRPr="00CD1BD2" w:rsidRDefault="00A22B51" w:rsidP="00A22B51">
      <w:r w:rsidRPr="00CD1BD2">
        <w:rPr>
          <w:rStyle w:val="HideTWBExt"/>
        </w:rPr>
        <w:t>&lt;/Amend&gt;</w:t>
      </w:r>
    </w:p>
    <w:p w14:paraId="7168501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442</w:t>
      </w:r>
      <w:r w:rsidRPr="00CD1BD2">
        <w:rPr>
          <w:rStyle w:val="HideTWBExt"/>
          <w:b w:val="0"/>
        </w:rPr>
        <w:t>&lt;/NumAm&gt;</w:t>
      </w:r>
    </w:p>
    <w:p w14:paraId="49D6180A"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356517C4" w14:textId="77777777" w:rsidR="00A22B51" w:rsidRPr="00CD1BD2" w:rsidRDefault="00A22B51" w:rsidP="00A22B51">
      <w:pPr>
        <w:pStyle w:val="NormalBold"/>
      </w:pPr>
      <w:r w:rsidRPr="00CD1BD2">
        <w:rPr>
          <w:rStyle w:val="HideTWBExt"/>
          <w:b w:val="0"/>
        </w:rPr>
        <w:t>&lt;/RepeatBlock-By&gt;</w:t>
      </w:r>
    </w:p>
    <w:p w14:paraId="024D95C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57758B1" w14:textId="77777777" w:rsidR="00A22B51" w:rsidRPr="00CD1BD2" w:rsidRDefault="00A22B51" w:rsidP="00A22B51">
      <w:pPr>
        <w:pStyle w:val="NormalBold"/>
      </w:pPr>
      <w:r w:rsidRPr="00CD1BD2">
        <w:rPr>
          <w:rStyle w:val="HideTWBExt"/>
          <w:b w:val="0"/>
        </w:rPr>
        <w:t>&lt;Article&gt;</w:t>
      </w:r>
      <w:r w:rsidRPr="00CD1BD2">
        <w:t>20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246038E" w14:textId="77777777" w:rsidTr="0030684B">
        <w:trPr>
          <w:trHeight w:hRule="exact" w:val="240"/>
          <w:jc w:val="center"/>
        </w:trPr>
        <w:tc>
          <w:tcPr>
            <w:tcW w:w="9752" w:type="dxa"/>
            <w:gridSpan w:val="2"/>
            <w:tcBorders>
              <w:top w:val="nil"/>
              <w:left w:val="nil"/>
              <w:bottom w:val="nil"/>
              <w:right w:val="nil"/>
            </w:tcBorders>
          </w:tcPr>
          <w:p w14:paraId="7E926BFF" w14:textId="77777777" w:rsidR="00A22B51" w:rsidRPr="00CD1BD2" w:rsidRDefault="00A22B51" w:rsidP="0030684B"/>
        </w:tc>
      </w:tr>
      <w:tr w:rsidR="00A22B51" w:rsidRPr="00CD1BD2" w14:paraId="105A9938" w14:textId="77777777" w:rsidTr="0030684B">
        <w:trPr>
          <w:trHeight w:val="240"/>
          <w:jc w:val="center"/>
        </w:trPr>
        <w:tc>
          <w:tcPr>
            <w:tcW w:w="4876" w:type="dxa"/>
            <w:tcBorders>
              <w:top w:val="nil"/>
              <w:left w:val="nil"/>
              <w:bottom w:val="nil"/>
              <w:right w:val="nil"/>
            </w:tcBorders>
          </w:tcPr>
          <w:p w14:paraId="63034A6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04A603C" w14:textId="77777777" w:rsidR="00A22B51" w:rsidRPr="00CD1BD2" w:rsidRDefault="00A22B51" w:rsidP="0030684B">
            <w:pPr>
              <w:pStyle w:val="AmColumnHeading"/>
            </w:pPr>
            <w:r w:rsidRPr="00CD1BD2">
              <w:t>Tarkistus</w:t>
            </w:r>
          </w:p>
        </w:tc>
      </w:tr>
      <w:tr w:rsidR="00A22B51" w:rsidRPr="00CD1BD2" w14:paraId="4BBBF789" w14:textId="77777777" w:rsidTr="0030684B">
        <w:trPr>
          <w:jc w:val="center"/>
        </w:trPr>
        <w:tc>
          <w:tcPr>
            <w:tcW w:w="4876" w:type="dxa"/>
            <w:tcBorders>
              <w:top w:val="nil"/>
              <w:left w:val="nil"/>
              <w:bottom w:val="nil"/>
              <w:right w:val="nil"/>
            </w:tcBorders>
          </w:tcPr>
          <w:p w14:paraId="7EB4AE64" w14:textId="77777777" w:rsidR="00A22B51" w:rsidRPr="00CD1BD2" w:rsidRDefault="00A22B51" w:rsidP="0030684B">
            <w:pPr>
              <w:pStyle w:val="Normal6a"/>
            </w:pPr>
            <w:r w:rsidRPr="00CD1BD2">
              <w:t>20.</w:t>
            </w:r>
            <w:r w:rsidRPr="00CD1BD2">
              <w:tab/>
            </w:r>
            <w:r w:rsidRPr="00CD1BD2">
              <w:rPr>
                <w:b/>
                <w:i/>
              </w:rPr>
              <w:t>on huolissaan kansalaisjärjestöjen ja ihmisoikeuksien puolustajien lisääntyvistä oikeudellisista ja taloudellisista rajoituksista, mustamaalauskampanjoista ja rikolliseksi leimaamisesta; korostaa, että valtiosta riippumattomille järjestöille asetetut raportointivaatimukset eivät saa ylittää vaatimuksia, jotka ovat ehdottoman välttämättömiä ja oikeasuhteisia asetettuihin erityistavoitteisiin nähden</w:t>
            </w:r>
            <w:r w:rsidRPr="00CD1BD2">
              <w:t>;</w:t>
            </w:r>
          </w:p>
        </w:tc>
        <w:tc>
          <w:tcPr>
            <w:tcW w:w="4876" w:type="dxa"/>
            <w:tcBorders>
              <w:top w:val="nil"/>
              <w:left w:val="nil"/>
              <w:bottom w:val="nil"/>
              <w:right w:val="nil"/>
            </w:tcBorders>
          </w:tcPr>
          <w:p w14:paraId="7493233E" w14:textId="77777777" w:rsidR="00A22B51" w:rsidRPr="00CD1BD2" w:rsidRDefault="00A22B51" w:rsidP="0030684B">
            <w:pPr>
              <w:pStyle w:val="Normal6a"/>
            </w:pPr>
            <w:r w:rsidRPr="00CD1BD2">
              <w:t>20.</w:t>
            </w:r>
            <w:r w:rsidRPr="00CD1BD2">
              <w:tab/>
            </w:r>
            <w:r w:rsidRPr="00CD1BD2">
              <w:rPr>
                <w:b/>
                <w:i/>
              </w:rPr>
              <w:t>kannustaa jäsenvaltioita varmistamaan tasapainoisen kehyksen, jolla tuetaan vastuuvelvollisuutta ja annetaan samalla kansalaisyhteiskunnalle mahdollisuus toimia vaikuttavasti oikeusvaltioperiaatetta noudattaen ja osallistua aktiivisesti sen edistämiseen</w:t>
            </w:r>
            <w:r w:rsidRPr="00CD1BD2">
              <w:t>;</w:t>
            </w:r>
          </w:p>
        </w:tc>
      </w:tr>
    </w:tbl>
    <w:p w14:paraId="05141FE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018D8A7" w14:textId="77777777" w:rsidR="00A22B51" w:rsidRPr="00CD1BD2" w:rsidRDefault="00A22B51" w:rsidP="00A22B51">
      <w:r w:rsidRPr="00CD1BD2">
        <w:rPr>
          <w:rStyle w:val="HideTWBExt"/>
        </w:rPr>
        <w:t>&lt;/Amend&gt;</w:t>
      </w:r>
    </w:p>
    <w:p w14:paraId="621A34A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443</w:t>
      </w:r>
      <w:r w:rsidRPr="00CD1BD2">
        <w:rPr>
          <w:rStyle w:val="HideTWBExt"/>
          <w:b w:val="0"/>
        </w:rPr>
        <w:t>&lt;/NumAm&gt;</w:t>
      </w:r>
    </w:p>
    <w:p w14:paraId="2261ECB7"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21C2F55C" w14:textId="77777777" w:rsidR="00A22B51" w:rsidRPr="00CD1BD2" w:rsidRDefault="00A22B51" w:rsidP="00A22B51">
      <w:pPr>
        <w:pStyle w:val="NormalBold"/>
      </w:pPr>
      <w:r w:rsidRPr="00CD1BD2">
        <w:rPr>
          <w:rStyle w:val="HideTWBExt"/>
          <w:b w:val="0"/>
        </w:rPr>
        <w:t>&lt;/RepeatBlock-By&gt;</w:t>
      </w:r>
    </w:p>
    <w:p w14:paraId="4F4B8BD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0405A2D" w14:textId="77777777" w:rsidR="00A22B51" w:rsidRPr="00CD1BD2" w:rsidRDefault="00A22B51" w:rsidP="00A22B51">
      <w:pPr>
        <w:pStyle w:val="NormalBold"/>
      </w:pPr>
      <w:r w:rsidRPr="00CD1BD2">
        <w:rPr>
          <w:rStyle w:val="HideTWBExt"/>
          <w:b w:val="0"/>
        </w:rPr>
        <w:t>&lt;Article&gt;</w:t>
      </w:r>
      <w:r w:rsidRPr="00CD1BD2">
        <w:t>20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F06A6CE" w14:textId="77777777" w:rsidTr="0030684B">
        <w:trPr>
          <w:trHeight w:hRule="exact" w:val="240"/>
          <w:jc w:val="center"/>
        </w:trPr>
        <w:tc>
          <w:tcPr>
            <w:tcW w:w="9752" w:type="dxa"/>
            <w:gridSpan w:val="2"/>
            <w:tcBorders>
              <w:top w:val="nil"/>
              <w:left w:val="nil"/>
              <w:bottom w:val="nil"/>
              <w:right w:val="nil"/>
            </w:tcBorders>
          </w:tcPr>
          <w:p w14:paraId="5FD0241F" w14:textId="77777777" w:rsidR="00A22B51" w:rsidRPr="00CD1BD2" w:rsidRDefault="00A22B51" w:rsidP="0030684B"/>
        </w:tc>
      </w:tr>
      <w:tr w:rsidR="00A22B51" w:rsidRPr="00CD1BD2" w14:paraId="5E0ED06F" w14:textId="77777777" w:rsidTr="0030684B">
        <w:trPr>
          <w:trHeight w:val="240"/>
          <w:jc w:val="center"/>
        </w:trPr>
        <w:tc>
          <w:tcPr>
            <w:tcW w:w="4876" w:type="dxa"/>
            <w:tcBorders>
              <w:top w:val="nil"/>
              <w:left w:val="nil"/>
              <w:bottom w:val="nil"/>
              <w:right w:val="nil"/>
            </w:tcBorders>
          </w:tcPr>
          <w:p w14:paraId="4D3A1C1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9550788" w14:textId="77777777" w:rsidR="00A22B51" w:rsidRPr="00CD1BD2" w:rsidRDefault="00A22B51" w:rsidP="0030684B">
            <w:pPr>
              <w:pStyle w:val="AmColumnHeading"/>
            </w:pPr>
            <w:r w:rsidRPr="00CD1BD2">
              <w:t>Tarkistus</w:t>
            </w:r>
          </w:p>
        </w:tc>
      </w:tr>
      <w:tr w:rsidR="00A22B51" w:rsidRPr="00CD1BD2" w14:paraId="51CFEE7B" w14:textId="77777777" w:rsidTr="0030684B">
        <w:trPr>
          <w:jc w:val="center"/>
        </w:trPr>
        <w:tc>
          <w:tcPr>
            <w:tcW w:w="4876" w:type="dxa"/>
            <w:tcBorders>
              <w:top w:val="nil"/>
              <w:left w:val="nil"/>
              <w:bottom w:val="nil"/>
              <w:right w:val="nil"/>
            </w:tcBorders>
          </w:tcPr>
          <w:p w14:paraId="795F1EF8" w14:textId="77777777" w:rsidR="00A22B51" w:rsidRPr="00CD1BD2" w:rsidRDefault="00A22B51" w:rsidP="0030684B">
            <w:pPr>
              <w:pStyle w:val="Normal6a"/>
            </w:pPr>
            <w:r w:rsidRPr="00CD1BD2">
              <w:t>20.</w:t>
            </w:r>
            <w:r w:rsidRPr="00CD1BD2">
              <w:tab/>
            </w:r>
            <w:r w:rsidRPr="00CD1BD2">
              <w:rPr>
                <w:b/>
                <w:i/>
              </w:rPr>
              <w:t>on huolissaan kansalaisjärjestöjen</w:t>
            </w:r>
            <w:r w:rsidRPr="00CD1BD2">
              <w:t xml:space="preserve"> ja ihmisoikeuksien </w:t>
            </w:r>
            <w:r w:rsidRPr="00CD1BD2">
              <w:rPr>
                <w:b/>
                <w:i/>
              </w:rPr>
              <w:t>puolustajien lisääntyvistä oikeudellisista ja taloudellisista rajoituksista, mustamaalauskampanjoista ja rikolliseksi leimaamisesta</w:t>
            </w:r>
            <w:r w:rsidRPr="00CD1BD2">
              <w:t xml:space="preserve">; korostaa, että </w:t>
            </w:r>
            <w:r w:rsidRPr="00CD1BD2">
              <w:rPr>
                <w:b/>
                <w:i/>
              </w:rPr>
              <w:t>valtiosta riippumattomille järjestöille asetetut raportointivaatimukset eivät saa ylittää vaatimuksia, jotka ovat ehdottoman välttämättömiä ja oikeasuhteisia asetettuihin erityistavoitteisiin nähden</w:t>
            </w:r>
            <w:r w:rsidRPr="00CD1BD2">
              <w:t>;</w:t>
            </w:r>
          </w:p>
        </w:tc>
        <w:tc>
          <w:tcPr>
            <w:tcW w:w="4876" w:type="dxa"/>
            <w:tcBorders>
              <w:top w:val="nil"/>
              <w:left w:val="nil"/>
              <w:bottom w:val="nil"/>
              <w:right w:val="nil"/>
            </w:tcBorders>
          </w:tcPr>
          <w:p w14:paraId="5133F878" w14:textId="77777777" w:rsidR="00A22B51" w:rsidRPr="00CD1BD2" w:rsidRDefault="00A22B51" w:rsidP="0030684B">
            <w:pPr>
              <w:pStyle w:val="Normal6a"/>
            </w:pPr>
            <w:r w:rsidRPr="00CD1BD2">
              <w:t>20.</w:t>
            </w:r>
            <w:r w:rsidRPr="00CD1BD2">
              <w:tab/>
            </w:r>
            <w:r w:rsidRPr="00CD1BD2">
              <w:rPr>
                <w:b/>
                <w:i/>
              </w:rPr>
              <w:t>pitää tärkeänä, että kansalaisjärjestöillä</w:t>
            </w:r>
            <w:r w:rsidRPr="00CD1BD2">
              <w:t xml:space="preserve"> ja ihmisoikeuksien </w:t>
            </w:r>
            <w:r w:rsidRPr="00CD1BD2">
              <w:rPr>
                <w:b/>
                <w:i/>
              </w:rPr>
              <w:t>puolustajilla on mahdollisuus toimia turvallisessa ja oikeusvaltion periaatteita kunnioittavassa ympäristössä</w:t>
            </w:r>
            <w:r w:rsidRPr="00CD1BD2">
              <w:t xml:space="preserve">; korostaa, että </w:t>
            </w:r>
            <w:r w:rsidRPr="00CD1BD2">
              <w:rPr>
                <w:b/>
                <w:i/>
              </w:rPr>
              <w:t>demokraattisissa yhteiskunnissa ja oikeusvaltioissa jokaisella tulee olla myös vapaus kritisoida näitä toimijoita ja tuoda julki niitä koskevia väärinkäytösepäilyjä</w:t>
            </w:r>
            <w:r w:rsidRPr="00CD1BD2">
              <w:t>;</w:t>
            </w:r>
          </w:p>
        </w:tc>
      </w:tr>
    </w:tbl>
    <w:p w14:paraId="30FCCB3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6D0BB67E" w14:textId="77777777" w:rsidR="00A22B51" w:rsidRPr="00CD1BD2" w:rsidRDefault="00A22B51" w:rsidP="00A22B51">
      <w:r w:rsidRPr="00CD1BD2">
        <w:rPr>
          <w:rStyle w:val="HideTWBExt"/>
        </w:rPr>
        <w:t>&lt;/Amend&gt;</w:t>
      </w:r>
    </w:p>
    <w:p w14:paraId="585C4AD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444</w:t>
      </w:r>
      <w:r w:rsidRPr="00CD1BD2">
        <w:rPr>
          <w:rStyle w:val="HideTWBExt"/>
          <w:b w:val="0"/>
        </w:rPr>
        <w:t>&lt;/NumAm&gt;</w:t>
      </w:r>
    </w:p>
    <w:p w14:paraId="67AF1BBD"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3C801B8" w14:textId="77777777" w:rsidR="00A22B51" w:rsidRPr="00CD1BD2" w:rsidRDefault="00A22B51" w:rsidP="00A22B51">
      <w:pPr>
        <w:pStyle w:val="NormalBold"/>
      </w:pPr>
      <w:r w:rsidRPr="00CD1BD2">
        <w:rPr>
          <w:rStyle w:val="HideTWBExt"/>
          <w:b w:val="0"/>
        </w:rPr>
        <w:t>&lt;/RepeatBlock-By&gt;</w:t>
      </w:r>
    </w:p>
    <w:p w14:paraId="6AF6C46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7DAD94D" w14:textId="77777777" w:rsidR="00A22B51" w:rsidRPr="00CD1BD2" w:rsidRDefault="00A22B51" w:rsidP="00A22B51">
      <w:pPr>
        <w:pStyle w:val="NormalBold"/>
      </w:pPr>
      <w:r w:rsidRPr="00CD1BD2">
        <w:rPr>
          <w:rStyle w:val="HideTWBExt"/>
          <w:b w:val="0"/>
        </w:rPr>
        <w:t>&lt;Article&gt;</w:t>
      </w:r>
      <w:r w:rsidRPr="00CD1BD2">
        <w:t>20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2EEF5D3" w14:textId="77777777" w:rsidTr="0030684B">
        <w:trPr>
          <w:trHeight w:hRule="exact" w:val="240"/>
          <w:jc w:val="center"/>
        </w:trPr>
        <w:tc>
          <w:tcPr>
            <w:tcW w:w="9752" w:type="dxa"/>
            <w:gridSpan w:val="2"/>
            <w:tcBorders>
              <w:top w:val="nil"/>
              <w:left w:val="nil"/>
              <w:bottom w:val="nil"/>
              <w:right w:val="nil"/>
            </w:tcBorders>
          </w:tcPr>
          <w:p w14:paraId="41CF25EE" w14:textId="77777777" w:rsidR="00A22B51" w:rsidRPr="00CD1BD2" w:rsidRDefault="00A22B51" w:rsidP="0030684B"/>
        </w:tc>
      </w:tr>
      <w:tr w:rsidR="00A22B51" w:rsidRPr="00CD1BD2" w14:paraId="36095F86" w14:textId="77777777" w:rsidTr="0030684B">
        <w:trPr>
          <w:trHeight w:val="240"/>
          <w:jc w:val="center"/>
        </w:trPr>
        <w:tc>
          <w:tcPr>
            <w:tcW w:w="4876" w:type="dxa"/>
            <w:tcBorders>
              <w:top w:val="nil"/>
              <w:left w:val="nil"/>
              <w:bottom w:val="nil"/>
              <w:right w:val="nil"/>
            </w:tcBorders>
          </w:tcPr>
          <w:p w14:paraId="64597BB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7ECE490" w14:textId="77777777" w:rsidR="00A22B51" w:rsidRPr="00CD1BD2" w:rsidRDefault="00A22B51" w:rsidP="0030684B">
            <w:pPr>
              <w:pStyle w:val="AmColumnHeading"/>
            </w:pPr>
            <w:r w:rsidRPr="00CD1BD2">
              <w:t>Tarkistus</w:t>
            </w:r>
          </w:p>
        </w:tc>
      </w:tr>
      <w:tr w:rsidR="00A22B51" w:rsidRPr="00CD1BD2" w14:paraId="0709CDDA" w14:textId="77777777" w:rsidTr="0030684B">
        <w:trPr>
          <w:jc w:val="center"/>
        </w:trPr>
        <w:tc>
          <w:tcPr>
            <w:tcW w:w="4876" w:type="dxa"/>
            <w:tcBorders>
              <w:top w:val="nil"/>
              <w:left w:val="nil"/>
              <w:bottom w:val="nil"/>
              <w:right w:val="nil"/>
            </w:tcBorders>
          </w:tcPr>
          <w:p w14:paraId="20A27125" w14:textId="77777777" w:rsidR="00A22B51" w:rsidRPr="00CD1BD2" w:rsidRDefault="00A22B51" w:rsidP="0030684B">
            <w:pPr>
              <w:pStyle w:val="Normal6a"/>
            </w:pPr>
          </w:p>
        </w:tc>
        <w:tc>
          <w:tcPr>
            <w:tcW w:w="4876" w:type="dxa"/>
            <w:tcBorders>
              <w:top w:val="nil"/>
              <w:left w:val="nil"/>
              <w:bottom w:val="nil"/>
              <w:right w:val="nil"/>
            </w:tcBorders>
          </w:tcPr>
          <w:p w14:paraId="12DB6DA3" w14:textId="77777777" w:rsidR="00A22B51" w:rsidRPr="00CD1BD2" w:rsidRDefault="00A22B51" w:rsidP="0030684B">
            <w:pPr>
              <w:pStyle w:val="Normal6a"/>
            </w:pPr>
            <w:r w:rsidRPr="00CD1BD2">
              <w:rPr>
                <w:b/>
                <w:i/>
              </w:rPr>
              <w:t>20 a.</w:t>
            </w:r>
            <w:r w:rsidRPr="00CD1BD2">
              <w:tab/>
            </w:r>
            <w:r w:rsidRPr="00CD1BD2">
              <w:rPr>
                <w:b/>
                <w:i/>
              </w:rPr>
              <w:t>on huolissaan EU:n talousarviovaroista peräisin olevasta kansalaisjärjestöjen jatkuvasti lisääntyvästä rahoituksesta ja korostaa, että on ristiriitaista, että kansalaisjärjestöt toimivat todellisuudessa vain EU:n rahoituksen ansiosta, mikä herättää kysymyksiä niiden riippumattomuudesta;</w:t>
            </w:r>
            <w:r w:rsidRPr="00CD1BD2">
              <w:t xml:space="preserve"> </w:t>
            </w:r>
            <w:r w:rsidRPr="00CD1BD2">
              <w:rPr>
                <w:b/>
                <w:i/>
              </w:rPr>
              <w:t>panee merkille lehtiartikkelit, joiden mukaan komission oli varattava entisen komission jäsenen Frans Timmermansin vaikutuksesta vähintään 700 000 euroa tietyille turvaluokitelluissa sopimuksissa kansalaisjärjestöiksi määritetyille tahoille Euroopan vihreän kehityksen ohjelmaa koskevan komission kannan toistamiseksi Euroopan parlamentin jäseniin vaikuttamiseksi;</w:t>
            </w:r>
            <w:r w:rsidRPr="00CD1BD2">
              <w:t xml:space="preserve"> </w:t>
            </w:r>
            <w:r w:rsidRPr="00CD1BD2">
              <w:rPr>
                <w:b/>
                <w:i/>
              </w:rPr>
              <w:t>kehottaa komissiota julkistamaan viipymättä tähän skandaaliin liittyvät tiedot ja tarkistamaan perusteellisesti kaikki EU:n talousarviosta suoritetut maksut kansalaisjärjestöille ja erityisesti niille järjestöille, jotka osallistuvat komission aloitteiden lobbaamiseen;</w:t>
            </w:r>
          </w:p>
        </w:tc>
      </w:tr>
    </w:tbl>
    <w:p w14:paraId="1E2ACA30" w14:textId="77777777" w:rsidR="00A22B51" w:rsidRPr="00CD1BD2" w:rsidRDefault="00A22B51" w:rsidP="00A22B51">
      <w:pPr>
        <w:pStyle w:val="AmOrLang"/>
        <w:rPr>
          <w:lang w:val="en-GB"/>
        </w:rPr>
      </w:pPr>
      <w:r w:rsidRPr="00CD1BD2">
        <w:rPr>
          <w:lang w:val="en-GB"/>
        </w:rPr>
        <w:t xml:space="preserve">Or. </w:t>
      </w:r>
      <w:r w:rsidRPr="00CD1BD2">
        <w:rPr>
          <w:rStyle w:val="HideTWBExt"/>
        </w:rPr>
        <w:t>&lt;Original&gt;</w:t>
      </w:r>
      <w:r w:rsidRPr="00CD1BD2">
        <w:rPr>
          <w:rStyle w:val="HideTWBInt"/>
        </w:rPr>
        <w:t>{PL}</w:t>
      </w:r>
      <w:r w:rsidRPr="00CD1BD2">
        <w:rPr>
          <w:lang w:val="en-GB"/>
        </w:rPr>
        <w:t>pl</w:t>
      </w:r>
      <w:r w:rsidRPr="00CD1BD2">
        <w:rPr>
          <w:rStyle w:val="HideTWBExt"/>
        </w:rPr>
        <w:t>&lt;/Original&gt;</w:t>
      </w:r>
    </w:p>
    <w:p w14:paraId="6A9B4A6F" w14:textId="77777777" w:rsidR="00A22B51" w:rsidRPr="00CD1BD2" w:rsidRDefault="00A22B51" w:rsidP="00A22B51">
      <w:pPr>
        <w:rPr>
          <w:lang w:val="en-GB"/>
        </w:rPr>
      </w:pPr>
      <w:r w:rsidRPr="00CD1BD2">
        <w:rPr>
          <w:rStyle w:val="HideTWBExt"/>
        </w:rPr>
        <w:t>&lt;/Amend&gt;</w:t>
      </w:r>
    </w:p>
    <w:p w14:paraId="640A5DBC" w14:textId="77777777" w:rsidR="00A22B51" w:rsidRPr="00CD1BD2" w:rsidRDefault="00A22B51" w:rsidP="00A22B51">
      <w:pPr>
        <w:pStyle w:val="AmNumberTabs"/>
        <w:rPr>
          <w:lang w:val="en-GB"/>
        </w:rPr>
      </w:pPr>
      <w:r w:rsidRPr="00CD1BD2">
        <w:rPr>
          <w:rStyle w:val="HideTWBExt"/>
          <w:b w:val="0"/>
        </w:rPr>
        <w:t>&lt;Amend&gt;</w:t>
      </w:r>
      <w:r w:rsidRPr="00CD1BD2">
        <w:rPr>
          <w:lang w:val="en-GB"/>
        </w:rPr>
        <w:t>Tarkistus</w:t>
      </w:r>
      <w:r w:rsidRPr="00CD1BD2">
        <w:rPr>
          <w:lang w:val="en-GB"/>
        </w:rPr>
        <w:tab/>
      </w:r>
      <w:r w:rsidRPr="00CD1BD2">
        <w:rPr>
          <w:lang w:val="en-GB"/>
        </w:rPr>
        <w:tab/>
      </w:r>
      <w:r w:rsidRPr="00CD1BD2">
        <w:rPr>
          <w:rStyle w:val="HideTWBExt"/>
          <w:b w:val="0"/>
        </w:rPr>
        <w:t>&lt;NumAm&gt;</w:t>
      </w:r>
      <w:r w:rsidRPr="00CD1BD2">
        <w:rPr>
          <w:lang w:val="en-GB"/>
        </w:rPr>
        <w:t>445</w:t>
      </w:r>
      <w:r w:rsidRPr="00CD1BD2">
        <w:rPr>
          <w:rStyle w:val="HideTWBExt"/>
          <w:b w:val="0"/>
        </w:rPr>
        <w:t>&lt;/NumAm&gt;</w:t>
      </w:r>
    </w:p>
    <w:p w14:paraId="7CBAE23D" w14:textId="77777777" w:rsidR="00A22B51" w:rsidRPr="00CD1BD2" w:rsidRDefault="00A22B51" w:rsidP="00A22B51">
      <w:pPr>
        <w:pStyle w:val="NormalBold"/>
        <w:rPr>
          <w:lang w:val="en-GB"/>
        </w:rPr>
      </w:pPr>
      <w:r w:rsidRPr="00CD1BD2">
        <w:rPr>
          <w:rStyle w:val="HideTWBExt"/>
          <w:b w:val="0"/>
        </w:rPr>
        <w:t>&lt;RepeatBlock-By&gt;&lt;Members&gt;</w:t>
      </w:r>
      <w:r w:rsidRPr="00CD1BD2">
        <w:rPr>
          <w:lang w:val="en-GB"/>
        </w:rPr>
        <w:t>Geadis Geadi</w:t>
      </w:r>
      <w:r w:rsidRPr="00CD1BD2">
        <w:rPr>
          <w:rStyle w:val="HideTWBExt"/>
          <w:b w:val="0"/>
        </w:rPr>
        <w:t>&lt;/Members&gt;</w:t>
      </w:r>
    </w:p>
    <w:p w14:paraId="28864269" w14:textId="77777777" w:rsidR="00A22B51" w:rsidRPr="00CD1BD2" w:rsidRDefault="00A22B51" w:rsidP="00A22B51">
      <w:pPr>
        <w:pStyle w:val="NormalBold"/>
        <w:rPr>
          <w:lang w:val="en-GB"/>
        </w:rPr>
      </w:pPr>
      <w:r w:rsidRPr="00CD1BD2">
        <w:rPr>
          <w:rStyle w:val="HideTWBExt"/>
          <w:b w:val="0"/>
        </w:rPr>
        <w:t>&lt;/RepeatBlock-By&gt;</w:t>
      </w:r>
    </w:p>
    <w:p w14:paraId="41AE808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E8662DC" w14:textId="77777777" w:rsidR="00A22B51" w:rsidRPr="00CD1BD2" w:rsidRDefault="00A22B51" w:rsidP="00A22B51">
      <w:pPr>
        <w:pStyle w:val="NormalBold"/>
      </w:pPr>
      <w:r w:rsidRPr="00CD1BD2">
        <w:rPr>
          <w:rStyle w:val="HideTWBExt"/>
          <w:b w:val="0"/>
        </w:rPr>
        <w:t>&lt;Article&gt;</w:t>
      </w:r>
      <w:r w:rsidRPr="00CD1BD2">
        <w:t>20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45E61C0" w14:textId="77777777" w:rsidTr="0030684B">
        <w:trPr>
          <w:trHeight w:hRule="exact" w:val="240"/>
          <w:jc w:val="center"/>
        </w:trPr>
        <w:tc>
          <w:tcPr>
            <w:tcW w:w="9752" w:type="dxa"/>
            <w:gridSpan w:val="2"/>
            <w:tcBorders>
              <w:top w:val="nil"/>
              <w:left w:val="nil"/>
              <w:bottom w:val="nil"/>
              <w:right w:val="nil"/>
            </w:tcBorders>
          </w:tcPr>
          <w:p w14:paraId="648B7041" w14:textId="77777777" w:rsidR="00A22B51" w:rsidRPr="00CD1BD2" w:rsidRDefault="00A22B51" w:rsidP="0030684B"/>
        </w:tc>
      </w:tr>
      <w:tr w:rsidR="00A22B51" w:rsidRPr="00CD1BD2" w14:paraId="7E153809" w14:textId="77777777" w:rsidTr="0030684B">
        <w:trPr>
          <w:trHeight w:val="240"/>
          <w:jc w:val="center"/>
        </w:trPr>
        <w:tc>
          <w:tcPr>
            <w:tcW w:w="4876" w:type="dxa"/>
            <w:tcBorders>
              <w:top w:val="nil"/>
              <w:left w:val="nil"/>
              <w:bottom w:val="nil"/>
              <w:right w:val="nil"/>
            </w:tcBorders>
          </w:tcPr>
          <w:p w14:paraId="43D8F16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4B27A92" w14:textId="77777777" w:rsidR="00A22B51" w:rsidRPr="00CD1BD2" w:rsidRDefault="00A22B51" w:rsidP="0030684B">
            <w:pPr>
              <w:pStyle w:val="AmColumnHeading"/>
            </w:pPr>
            <w:r w:rsidRPr="00CD1BD2">
              <w:t>Tarkistus</w:t>
            </w:r>
          </w:p>
        </w:tc>
      </w:tr>
      <w:tr w:rsidR="00A22B51" w:rsidRPr="00CD1BD2" w14:paraId="4217028D" w14:textId="77777777" w:rsidTr="0030684B">
        <w:trPr>
          <w:jc w:val="center"/>
        </w:trPr>
        <w:tc>
          <w:tcPr>
            <w:tcW w:w="4876" w:type="dxa"/>
            <w:tcBorders>
              <w:top w:val="nil"/>
              <w:left w:val="nil"/>
              <w:bottom w:val="nil"/>
              <w:right w:val="nil"/>
            </w:tcBorders>
          </w:tcPr>
          <w:p w14:paraId="0F139AFF" w14:textId="77777777" w:rsidR="00A22B51" w:rsidRPr="00CD1BD2" w:rsidRDefault="00A22B51" w:rsidP="0030684B">
            <w:pPr>
              <w:pStyle w:val="Normal6a"/>
            </w:pPr>
          </w:p>
        </w:tc>
        <w:tc>
          <w:tcPr>
            <w:tcW w:w="4876" w:type="dxa"/>
            <w:tcBorders>
              <w:top w:val="nil"/>
              <w:left w:val="nil"/>
              <w:bottom w:val="nil"/>
              <w:right w:val="nil"/>
            </w:tcBorders>
          </w:tcPr>
          <w:p w14:paraId="7E2DE780" w14:textId="77777777" w:rsidR="00A22B51" w:rsidRPr="00CD1BD2" w:rsidRDefault="00A22B51" w:rsidP="0030684B">
            <w:pPr>
              <w:pStyle w:val="Normal6a"/>
            </w:pPr>
            <w:r w:rsidRPr="00CD1BD2">
              <w:rPr>
                <w:b/>
                <w:i/>
              </w:rPr>
              <w:t>20 a.</w:t>
            </w:r>
            <w:r w:rsidRPr="00CD1BD2">
              <w:tab/>
            </w:r>
            <w:r w:rsidRPr="00CD1BD2">
              <w:rPr>
                <w:b/>
                <w:i/>
              </w:rPr>
              <w:t>korostaa, että kansalaisyhteiskunnan vahvistamisen on oltava sidoksissa asianomaisten kansalaisjärjestöjen rahoituslähteiden ja hallintorakenteen läpinäkyvyyttä koskeviin vankkoihin järjestelyihin;</w:t>
            </w:r>
            <w:r w:rsidRPr="00CD1BD2">
              <w:t xml:space="preserve"> </w:t>
            </w:r>
            <w:r w:rsidRPr="00CD1BD2">
              <w:rPr>
                <w:b/>
                <w:i/>
              </w:rPr>
              <w:t>kehottaa varmistamaan, että rahoitusta erityisesti EU:n ulkopuolisilta mailta tai kansainvälisiltä valtiosta riippumattomilta toimijoilta saavat kansalaisjärjestöt antavat selkeää, julkisesti ja helposti saatavilla olevaa tietoa rahoitusvirroista, strategisista painopisteistään ja hallintoelinten kokoonpanostaan;</w:t>
            </w:r>
            <w:r w:rsidRPr="00CD1BD2">
              <w:t xml:space="preserve"> </w:t>
            </w:r>
            <w:r w:rsidRPr="00CD1BD2">
              <w:rPr>
                <w:b/>
                <w:i/>
              </w:rPr>
              <w:t>korostaa, että täysi avoimuus on tarpeen, jotta estetään tapaukset, joissa on kyse kohdennetusta poliittisesta vaikutusvallasta, yksityisistä eduista tai ideologisista virtauksista, jotka voivat korvata demokraattisen vastuunkannon;</w:t>
            </w:r>
          </w:p>
        </w:tc>
      </w:tr>
    </w:tbl>
    <w:p w14:paraId="07C9A82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5E458EBA" w14:textId="77777777" w:rsidR="00A22B51" w:rsidRPr="00CD1BD2" w:rsidRDefault="00A22B51" w:rsidP="00A22B51">
      <w:r w:rsidRPr="00CD1BD2">
        <w:rPr>
          <w:rStyle w:val="HideTWBExt"/>
        </w:rPr>
        <w:t>&lt;/Amend&gt;</w:t>
      </w:r>
    </w:p>
    <w:p w14:paraId="56E17C2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446</w:t>
      </w:r>
      <w:r w:rsidRPr="00CD1BD2">
        <w:rPr>
          <w:rStyle w:val="HideTWBExt"/>
          <w:b w:val="0"/>
        </w:rPr>
        <w:t>&lt;/NumAm&gt;</w:t>
      </w:r>
    </w:p>
    <w:p w14:paraId="23650232"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w:t>
      </w:r>
      <w:r w:rsidRPr="00CD1BD2">
        <w:rPr>
          <w:rStyle w:val="HideTWBExt"/>
          <w:b w:val="0"/>
        </w:rPr>
        <w:t>&lt;/Members&gt;</w:t>
      </w:r>
    </w:p>
    <w:p w14:paraId="7511EEB5" w14:textId="77777777" w:rsidR="00A22B51" w:rsidRPr="00CD1BD2" w:rsidRDefault="00A22B51" w:rsidP="00A22B51">
      <w:pPr>
        <w:pStyle w:val="NormalBold"/>
      </w:pPr>
      <w:r w:rsidRPr="00CD1BD2">
        <w:rPr>
          <w:rStyle w:val="HideTWBExt"/>
          <w:b w:val="0"/>
        </w:rPr>
        <w:t>&lt;/RepeatBlock-By&gt;</w:t>
      </w:r>
    </w:p>
    <w:p w14:paraId="4BFF9EF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8819A3C" w14:textId="77777777" w:rsidR="00A22B51" w:rsidRPr="00CD1BD2" w:rsidRDefault="00A22B51" w:rsidP="00A22B51">
      <w:pPr>
        <w:pStyle w:val="NormalBold"/>
      </w:pPr>
      <w:r w:rsidRPr="00CD1BD2">
        <w:rPr>
          <w:rStyle w:val="HideTWBExt"/>
          <w:b w:val="0"/>
        </w:rPr>
        <w:t>&lt;Article&gt;</w:t>
      </w:r>
      <w:r w:rsidRPr="00CD1BD2">
        <w:t>20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E4D939C" w14:textId="77777777" w:rsidTr="0030684B">
        <w:trPr>
          <w:trHeight w:hRule="exact" w:val="240"/>
          <w:jc w:val="center"/>
        </w:trPr>
        <w:tc>
          <w:tcPr>
            <w:tcW w:w="9752" w:type="dxa"/>
            <w:gridSpan w:val="2"/>
            <w:tcBorders>
              <w:top w:val="nil"/>
              <w:left w:val="nil"/>
              <w:bottom w:val="nil"/>
              <w:right w:val="nil"/>
            </w:tcBorders>
          </w:tcPr>
          <w:p w14:paraId="0F06ADFE" w14:textId="77777777" w:rsidR="00A22B51" w:rsidRPr="00CD1BD2" w:rsidRDefault="00A22B51" w:rsidP="0030684B"/>
        </w:tc>
      </w:tr>
      <w:tr w:rsidR="00A22B51" w:rsidRPr="00CD1BD2" w14:paraId="6009129C" w14:textId="77777777" w:rsidTr="0030684B">
        <w:trPr>
          <w:trHeight w:val="240"/>
          <w:jc w:val="center"/>
        </w:trPr>
        <w:tc>
          <w:tcPr>
            <w:tcW w:w="4876" w:type="dxa"/>
            <w:tcBorders>
              <w:top w:val="nil"/>
              <w:left w:val="nil"/>
              <w:bottom w:val="nil"/>
              <w:right w:val="nil"/>
            </w:tcBorders>
          </w:tcPr>
          <w:p w14:paraId="5124933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32FE8F8" w14:textId="77777777" w:rsidR="00A22B51" w:rsidRPr="00CD1BD2" w:rsidRDefault="00A22B51" w:rsidP="0030684B">
            <w:pPr>
              <w:pStyle w:val="AmColumnHeading"/>
            </w:pPr>
            <w:r w:rsidRPr="00CD1BD2">
              <w:t>Tarkistus</w:t>
            </w:r>
          </w:p>
        </w:tc>
      </w:tr>
      <w:tr w:rsidR="00A22B51" w:rsidRPr="00CD1BD2" w14:paraId="6C123C72" w14:textId="77777777" w:rsidTr="0030684B">
        <w:trPr>
          <w:jc w:val="center"/>
        </w:trPr>
        <w:tc>
          <w:tcPr>
            <w:tcW w:w="4876" w:type="dxa"/>
            <w:tcBorders>
              <w:top w:val="nil"/>
              <w:left w:val="nil"/>
              <w:bottom w:val="nil"/>
              <w:right w:val="nil"/>
            </w:tcBorders>
          </w:tcPr>
          <w:p w14:paraId="571BE46E" w14:textId="77777777" w:rsidR="00A22B51" w:rsidRPr="00CD1BD2" w:rsidRDefault="00A22B51" w:rsidP="0030684B">
            <w:pPr>
              <w:pStyle w:val="Normal6a"/>
            </w:pPr>
          </w:p>
        </w:tc>
        <w:tc>
          <w:tcPr>
            <w:tcW w:w="4876" w:type="dxa"/>
            <w:tcBorders>
              <w:top w:val="nil"/>
              <w:left w:val="nil"/>
              <w:bottom w:val="nil"/>
              <w:right w:val="nil"/>
            </w:tcBorders>
          </w:tcPr>
          <w:p w14:paraId="6417472C" w14:textId="77777777" w:rsidR="00A22B51" w:rsidRPr="00CD1BD2" w:rsidRDefault="00A22B51" w:rsidP="0030684B">
            <w:pPr>
              <w:pStyle w:val="Normal6a"/>
            </w:pPr>
            <w:r w:rsidRPr="00CD1BD2">
              <w:rPr>
                <w:b/>
                <w:i/>
              </w:rPr>
              <w:t>20 a.</w:t>
            </w:r>
            <w:r w:rsidRPr="00CD1BD2">
              <w:tab/>
            </w:r>
            <w:r w:rsidRPr="00CD1BD2">
              <w:rPr>
                <w:b/>
                <w:i/>
              </w:rPr>
              <w:t>kehottaa komissiota sisällyttämään vuotuiseen arviointiinsa erityisen analyysin kansallisista toimenpiteistä, joilla voidaan rajoittaa kansalaisyhteiskunnan organisaatioiden toimintaa; painottaa, että kannustava kansalaistoimintaympäristö on olennainen osa oikeusvaltioperiaatetta ja että se on varmistettava kaikissa jäsenvaltioissa;</w:t>
            </w:r>
          </w:p>
        </w:tc>
      </w:tr>
    </w:tbl>
    <w:p w14:paraId="12A5DCF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01B042B" w14:textId="77777777" w:rsidR="00A22B51" w:rsidRPr="00CD1BD2" w:rsidRDefault="00A22B51" w:rsidP="00A22B51">
      <w:r w:rsidRPr="00CD1BD2">
        <w:rPr>
          <w:rStyle w:val="HideTWBExt"/>
        </w:rPr>
        <w:t>&lt;/Amend&gt;</w:t>
      </w:r>
    </w:p>
    <w:p w14:paraId="27F1B39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447</w:t>
      </w:r>
      <w:r w:rsidRPr="00CD1BD2">
        <w:rPr>
          <w:rStyle w:val="HideTWBExt"/>
          <w:b w:val="0"/>
        </w:rPr>
        <w:t>&lt;/NumAm&gt;</w:t>
      </w:r>
    </w:p>
    <w:p w14:paraId="7E83DE3A"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23F15B9F" w14:textId="77777777" w:rsidR="00A22B51" w:rsidRPr="00CD1BD2" w:rsidRDefault="00A22B51" w:rsidP="00A22B51">
      <w:pPr>
        <w:pStyle w:val="NormalBold"/>
      </w:pPr>
      <w:r w:rsidRPr="00CD1BD2">
        <w:rPr>
          <w:rStyle w:val="HideTWBExt"/>
          <w:b w:val="0"/>
        </w:rPr>
        <w:t>&lt;/RepeatBlock-By&gt;</w:t>
      </w:r>
    </w:p>
    <w:p w14:paraId="7D54A2A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2F19E5D" w14:textId="77777777" w:rsidR="00A22B51" w:rsidRPr="00CD1BD2" w:rsidRDefault="00A22B51" w:rsidP="00A22B51">
      <w:pPr>
        <w:pStyle w:val="NormalBold"/>
      </w:pPr>
      <w:r w:rsidRPr="00CD1BD2">
        <w:rPr>
          <w:rStyle w:val="HideTWBExt"/>
          <w:b w:val="0"/>
        </w:rPr>
        <w:t>&lt;Article&gt;</w:t>
      </w:r>
      <w:r w:rsidRPr="00CD1BD2">
        <w:t>20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1F6D474" w14:textId="77777777" w:rsidTr="0030684B">
        <w:trPr>
          <w:trHeight w:hRule="exact" w:val="240"/>
          <w:jc w:val="center"/>
        </w:trPr>
        <w:tc>
          <w:tcPr>
            <w:tcW w:w="9752" w:type="dxa"/>
            <w:gridSpan w:val="2"/>
            <w:tcBorders>
              <w:top w:val="nil"/>
              <w:left w:val="nil"/>
              <w:bottom w:val="nil"/>
              <w:right w:val="nil"/>
            </w:tcBorders>
          </w:tcPr>
          <w:p w14:paraId="7A55359D" w14:textId="77777777" w:rsidR="00A22B51" w:rsidRPr="00CD1BD2" w:rsidRDefault="00A22B51" w:rsidP="0030684B"/>
        </w:tc>
      </w:tr>
      <w:tr w:rsidR="00A22B51" w:rsidRPr="00CD1BD2" w14:paraId="78D9B19F" w14:textId="77777777" w:rsidTr="0030684B">
        <w:trPr>
          <w:trHeight w:val="240"/>
          <w:jc w:val="center"/>
        </w:trPr>
        <w:tc>
          <w:tcPr>
            <w:tcW w:w="4876" w:type="dxa"/>
            <w:tcBorders>
              <w:top w:val="nil"/>
              <w:left w:val="nil"/>
              <w:bottom w:val="nil"/>
              <w:right w:val="nil"/>
            </w:tcBorders>
          </w:tcPr>
          <w:p w14:paraId="654128E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FCAF9B1" w14:textId="77777777" w:rsidR="00A22B51" w:rsidRPr="00CD1BD2" w:rsidRDefault="00A22B51" w:rsidP="0030684B">
            <w:pPr>
              <w:pStyle w:val="AmColumnHeading"/>
            </w:pPr>
            <w:r w:rsidRPr="00CD1BD2">
              <w:t>Tarkistus</w:t>
            </w:r>
          </w:p>
        </w:tc>
      </w:tr>
      <w:tr w:rsidR="00A22B51" w:rsidRPr="00CD1BD2" w14:paraId="22520532" w14:textId="77777777" w:rsidTr="0030684B">
        <w:trPr>
          <w:jc w:val="center"/>
        </w:trPr>
        <w:tc>
          <w:tcPr>
            <w:tcW w:w="4876" w:type="dxa"/>
            <w:tcBorders>
              <w:top w:val="nil"/>
              <w:left w:val="nil"/>
              <w:bottom w:val="nil"/>
              <w:right w:val="nil"/>
            </w:tcBorders>
          </w:tcPr>
          <w:p w14:paraId="5280150D" w14:textId="77777777" w:rsidR="00A22B51" w:rsidRPr="00CD1BD2" w:rsidRDefault="00A22B51" w:rsidP="0030684B">
            <w:pPr>
              <w:pStyle w:val="Normal6a"/>
            </w:pPr>
          </w:p>
        </w:tc>
        <w:tc>
          <w:tcPr>
            <w:tcW w:w="4876" w:type="dxa"/>
            <w:tcBorders>
              <w:top w:val="nil"/>
              <w:left w:val="nil"/>
              <w:bottom w:val="nil"/>
              <w:right w:val="nil"/>
            </w:tcBorders>
          </w:tcPr>
          <w:p w14:paraId="16B469F8" w14:textId="77777777" w:rsidR="00A22B51" w:rsidRPr="00CD1BD2" w:rsidRDefault="00A22B51" w:rsidP="0030684B">
            <w:pPr>
              <w:pStyle w:val="Normal6a"/>
            </w:pPr>
            <w:r w:rsidRPr="00CD1BD2">
              <w:rPr>
                <w:b/>
                <w:i/>
              </w:rPr>
              <w:t>20 b.</w:t>
            </w:r>
            <w:r w:rsidRPr="00CD1BD2">
              <w:tab/>
            </w:r>
            <w:r w:rsidRPr="00CD1BD2">
              <w:rPr>
                <w:b/>
                <w:i/>
              </w:rPr>
              <w:t>vastustaa jyrkästi sitä, että komissio ja sen virastot rahoittavat valtioista riippumattomia järjestöjä, joiden toiminta perustuu muiden EU:n toimielinten, myös Euroopan parlamentin, kannan ja jäsenvaltioiden politiikan muokkaamiseen;</w:t>
            </w:r>
            <w:r w:rsidRPr="00CD1BD2">
              <w:t xml:space="preserve"> </w:t>
            </w:r>
            <w:r w:rsidRPr="00CD1BD2">
              <w:rPr>
                <w:b/>
                <w:i/>
              </w:rPr>
              <w:t>katsoo, että tällaiset käytännöt ovat epädemokraattisia eikä niitä voida hyväksyä, ja kehottaa komissiota julkaisemaan yksityiskohtaisen kertomuksen tästä asiasta ja Euroopan tilintarkastustuomioistuinta suorittamaan perusteellisia tarkastuksia asiasta;</w:t>
            </w:r>
          </w:p>
        </w:tc>
      </w:tr>
    </w:tbl>
    <w:p w14:paraId="3F9E082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2CACD5AE" w14:textId="77777777" w:rsidR="00A22B51" w:rsidRPr="00CD1BD2" w:rsidRDefault="00A22B51" w:rsidP="00A22B51">
      <w:r w:rsidRPr="00CD1BD2">
        <w:rPr>
          <w:rStyle w:val="HideTWBExt"/>
        </w:rPr>
        <w:t>&lt;/Amend&gt;</w:t>
      </w:r>
    </w:p>
    <w:p w14:paraId="3C2AFB4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448</w:t>
      </w:r>
      <w:r w:rsidRPr="00CD1BD2">
        <w:rPr>
          <w:rStyle w:val="HideTWBExt"/>
          <w:b w:val="0"/>
        </w:rPr>
        <w:t>&lt;/NumAm&gt;</w:t>
      </w:r>
    </w:p>
    <w:p w14:paraId="57F60325"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13E37910" w14:textId="77777777" w:rsidR="00A22B51" w:rsidRPr="00CD1BD2" w:rsidRDefault="00A22B51" w:rsidP="00A22B51">
      <w:pPr>
        <w:pStyle w:val="NormalBold"/>
      </w:pPr>
      <w:r w:rsidRPr="00CD1BD2">
        <w:rPr>
          <w:rStyle w:val="HideTWBExt"/>
          <w:b w:val="0"/>
        </w:rPr>
        <w:t>&lt;/RepeatBlock-By&gt;</w:t>
      </w:r>
    </w:p>
    <w:p w14:paraId="18A80D6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216801C" w14:textId="77777777" w:rsidR="00A22B51" w:rsidRPr="00CD1BD2" w:rsidRDefault="00A22B51" w:rsidP="00A22B51">
      <w:pPr>
        <w:pStyle w:val="NormalBold"/>
      </w:pPr>
      <w:r w:rsidRPr="00CD1BD2">
        <w:rPr>
          <w:rStyle w:val="HideTWBExt"/>
          <w:b w:val="0"/>
        </w:rPr>
        <w:t>&lt;Article&gt;</w:t>
      </w:r>
      <w:r w:rsidRPr="00CD1BD2">
        <w:t>21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409909E" w14:textId="77777777" w:rsidTr="0030684B">
        <w:trPr>
          <w:trHeight w:hRule="exact" w:val="240"/>
          <w:jc w:val="center"/>
        </w:trPr>
        <w:tc>
          <w:tcPr>
            <w:tcW w:w="9752" w:type="dxa"/>
            <w:gridSpan w:val="2"/>
            <w:tcBorders>
              <w:top w:val="nil"/>
              <w:left w:val="nil"/>
              <w:bottom w:val="nil"/>
              <w:right w:val="nil"/>
            </w:tcBorders>
          </w:tcPr>
          <w:p w14:paraId="343D704A" w14:textId="77777777" w:rsidR="00A22B51" w:rsidRPr="00CD1BD2" w:rsidRDefault="00A22B51" w:rsidP="0030684B"/>
        </w:tc>
      </w:tr>
      <w:tr w:rsidR="00A22B51" w:rsidRPr="00CD1BD2" w14:paraId="7DC28820" w14:textId="77777777" w:rsidTr="0030684B">
        <w:trPr>
          <w:trHeight w:val="240"/>
          <w:jc w:val="center"/>
        </w:trPr>
        <w:tc>
          <w:tcPr>
            <w:tcW w:w="4876" w:type="dxa"/>
            <w:tcBorders>
              <w:top w:val="nil"/>
              <w:left w:val="nil"/>
              <w:bottom w:val="nil"/>
              <w:right w:val="nil"/>
            </w:tcBorders>
          </w:tcPr>
          <w:p w14:paraId="6DFDBDA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A62DCEF" w14:textId="77777777" w:rsidR="00A22B51" w:rsidRPr="00CD1BD2" w:rsidRDefault="00A22B51" w:rsidP="0030684B">
            <w:pPr>
              <w:pStyle w:val="AmColumnHeading"/>
            </w:pPr>
            <w:r w:rsidRPr="00CD1BD2">
              <w:t>Tarkistus</w:t>
            </w:r>
          </w:p>
        </w:tc>
      </w:tr>
      <w:tr w:rsidR="00A22B51" w:rsidRPr="00CD1BD2" w14:paraId="76F83595" w14:textId="77777777" w:rsidTr="0030684B">
        <w:trPr>
          <w:jc w:val="center"/>
        </w:trPr>
        <w:tc>
          <w:tcPr>
            <w:tcW w:w="4876" w:type="dxa"/>
            <w:tcBorders>
              <w:top w:val="nil"/>
              <w:left w:val="nil"/>
              <w:bottom w:val="nil"/>
              <w:right w:val="nil"/>
            </w:tcBorders>
          </w:tcPr>
          <w:p w14:paraId="2AED2285" w14:textId="77777777" w:rsidR="00A22B51" w:rsidRPr="00CD1BD2" w:rsidRDefault="00A22B51" w:rsidP="0030684B">
            <w:pPr>
              <w:pStyle w:val="Normal6a"/>
            </w:pPr>
            <w:r w:rsidRPr="00CD1BD2">
              <w:rPr>
                <w:b/>
                <w:i/>
              </w:rPr>
              <w:t>21.</w:t>
            </w:r>
            <w:r w:rsidRPr="00CD1BD2">
              <w:tab/>
            </w:r>
            <w:r w:rsidRPr="00CD1BD2">
              <w:rPr>
                <w:b/>
                <w:i/>
              </w:rPr>
              <w:t>kehottaa jäsenvaltioita ja komissiota varmistamaan, että kansalaisjärjestöille ja ihmisoikeuksien puolustajille osoitetaan riittävät taloudelliset resurssit; kehottaa jäsenvaltioita tarjoamaan ihmisoikeuksien puolustajille tehokasta suojelua, mukaan lukien nopean toiminnan mekanismit uhkia vastaan;</w:t>
            </w:r>
          </w:p>
        </w:tc>
        <w:tc>
          <w:tcPr>
            <w:tcW w:w="4876" w:type="dxa"/>
            <w:tcBorders>
              <w:top w:val="nil"/>
              <w:left w:val="nil"/>
              <w:bottom w:val="nil"/>
              <w:right w:val="nil"/>
            </w:tcBorders>
          </w:tcPr>
          <w:p w14:paraId="66521B8F" w14:textId="77777777" w:rsidR="00A22B51" w:rsidRPr="00CD1BD2" w:rsidRDefault="00A22B51" w:rsidP="0030684B">
            <w:pPr>
              <w:pStyle w:val="Normal6a"/>
            </w:pPr>
            <w:r w:rsidRPr="00CD1BD2">
              <w:rPr>
                <w:b/>
                <w:i/>
              </w:rPr>
              <w:t>Poistetaan.</w:t>
            </w:r>
          </w:p>
        </w:tc>
      </w:tr>
    </w:tbl>
    <w:p w14:paraId="2B2C7FE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533949C" w14:textId="77777777" w:rsidR="00A22B51" w:rsidRPr="00CD1BD2" w:rsidRDefault="00A22B51" w:rsidP="00A22B51">
      <w:r w:rsidRPr="00CD1BD2">
        <w:rPr>
          <w:rStyle w:val="HideTWBExt"/>
        </w:rPr>
        <w:t>&lt;/Amend&gt;</w:t>
      </w:r>
    </w:p>
    <w:p w14:paraId="3AE97BF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449</w:t>
      </w:r>
      <w:r w:rsidRPr="00CD1BD2">
        <w:rPr>
          <w:rStyle w:val="HideTWBExt"/>
          <w:b w:val="0"/>
        </w:rPr>
        <w:t>&lt;/NumAm&gt;</w:t>
      </w:r>
    </w:p>
    <w:p w14:paraId="2A447085"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1E9D58FD" w14:textId="77777777" w:rsidR="00A22B51" w:rsidRPr="00CD1BD2" w:rsidRDefault="00A22B51" w:rsidP="00A22B51">
      <w:pPr>
        <w:pStyle w:val="NormalBold"/>
      </w:pPr>
      <w:r w:rsidRPr="00CD1BD2">
        <w:rPr>
          <w:rStyle w:val="HideTWBExt"/>
          <w:b w:val="0"/>
        </w:rPr>
        <w:t>&lt;/RepeatBlock-By&gt;</w:t>
      </w:r>
    </w:p>
    <w:p w14:paraId="156B9E0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C9959C3" w14:textId="77777777" w:rsidR="00A22B51" w:rsidRPr="00CD1BD2" w:rsidRDefault="00A22B51" w:rsidP="00A22B51">
      <w:pPr>
        <w:pStyle w:val="NormalBold"/>
      </w:pPr>
      <w:r w:rsidRPr="00CD1BD2">
        <w:rPr>
          <w:rStyle w:val="HideTWBExt"/>
          <w:b w:val="0"/>
        </w:rPr>
        <w:t>&lt;Article&gt;</w:t>
      </w:r>
      <w:r w:rsidRPr="00CD1BD2">
        <w:t>21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DDD85DB" w14:textId="77777777" w:rsidTr="0030684B">
        <w:trPr>
          <w:trHeight w:hRule="exact" w:val="240"/>
          <w:jc w:val="center"/>
        </w:trPr>
        <w:tc>
          <w:tcPr>
            <w:tcW w:w="9752" w:type="dxa"/>
            <w:gridSpan w:val="2"/>
            <w:tcBorders>
              <w:top w:val="nil"/>
              <w:left w:val="nil"/>
              <w:bottom w:val="nil"/>
              <w:right w:val="nil"/>
            </w:tcBorders>
          </w:tcPr>
          <w:p w14:paraId="02158009" w14:textId="77777777" w:rsidR="00A22B51" w:rsidRPr="00CD1BD2" w:rsidRDefault="00A22B51" w:rsidP="0030684B"/>
        </w:tc>
      </w:tr>
      <w:tr w:rsidR="00A22B51" w:rsidRPr="00CD1BD2" w14:paraId="7AE8D8F8" w14:textId="77777777" w:rsidTr="0030684B">
        <w:trPr>
          <w:trHeight w:val="240"/>
          <w:jc w:val="center"/>
        </w:trPr>
        <w:tc>
          <w:tcPr>
            <w:tcW w:w="4876" w:type="dxa"/>
            <w:tcBorders>
              <w:top w:val="nil"/>
              <w:left w:val="nil"/>
              <w:bottom w:val="nil"/>
              <w:right w:val="nil"/>
            </w:tcBorders>
          </w:tcPr>
          <w:p w14:paraId="0664D8F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5E41AE6" w14:textId="77777777" w:rsidR="00A22B51" w:rsidRPr="00CD1BD2" w:rsidRDefault="00A22B51" w:rsidP="0030684B">
            <w:pPr>
              <w:pStyle w:val="AmColumnHeading"/>
            </w:pPr>
            <w:r w:rsidRPr="00CD1BD2">
              <w:t>Tarkistus</w:t>
            </w:r>
          </w:p>
        </w:tc>
      </w:tr>
      <w:tr w:rsidR="00A22B51" w:rsidRPr="00CD1BD2" w14:paraId="137EEEB7" w14:textId="77777777" w:rsidTr="0030684B">
        <w:trPr>
          <w:jc w:val="center"/>
        </w:trPr>
        <w:tc>
          <w:tcPr>
            <w:tcW w:w="4876" w:type="dxa"/>
            <w:tcBorders>
              <w:top w:val="nil"/>
              <w:left w:val="nil"/>
              <w:bottom w:val="nil"/>
              <w:right w:val="nil"/>
            </w:tcBorders>
          </w:tcPr>
          <w:p w14:paraId="51D8A61E" w14:textId="77777777" w:rsidR="00A22B51" w:rsidRPr="00CD1BD2" w:rsidRDefault="00A22B51" w:rsidP="0030684B">
            <w:pPr>
              <w:pStyle w:val="Normal6a"/>
            </w:pPr>
            <w:r w:rsidRPr="00CD1BD2">
              <w:rPr>
                <w:b/>
                <w:i/>
              </w:rPr>
              <w:t>21.</w:t>
            </w:r>
            <w:r w:rsidRPr="00CD1BD2">
              <w:tab/>
            </w:r>
            <w:r w:rsidRPr="00CD1BD2">
              <w:rPr>
                <w:b/>
                <w:i/>
              </w:rPr>
              <w:t>kehottaa jäsenvaltioita ja komissiota varmistamaan, että kansalaisjärjestöille ja ihmisoikeuksien puolustajille osoitetaan riittävät taloudelliset resurssit;</w:t>
            </w:r>
            <w:r w:rsidRPr="00CD1BD2">
              <w:t xml:space="preserve"> </w:t>
            </w:r>
            <w:r w:rsidRPr="00CD1BD2">
              <w:rPr>
                <w:b/>
                <w:i/>
              </w:rPr>
              <w:t>kehottaa jäsenvaltioita tarjoamaan ihmisoikeuksien puolustajille tehokasta suojelua, mukaan lukien nopean toiminnan mekanismit uhkia vastaan;</w:t>
            </w:r>
          </w:p>
        </w:tc>
        <w:tc>
          <w:tcPr>
            <w:tcW w:w="4876" w:type="dxa"/>
            <w:tcBorders>
              <w:top w:val="nil"/>
              <w:left w:val="nil"/>
              <w:bottom w:val="nil"/>
              <w:right w:val="nil"/>
            </w:tcBorders>
          </w:tcPr>
          <w:p w14:paraId="7F69A8D5" w14:textId="77777777" w:rsidR="00A22B51" w:rsidRPr="00CD1BD2" w:rsidRDefault="00A22B51" w:rsidP="0030684B">
            <w:pPr>
              <w:pStyle w:val="Normal6a"/>
            </w:pPr>
            <w:r w:rsidRPr="00CD1BD2">
              <w:rPr>
                <w:b/>
                <w:i/>
              </w:rPr>
              <w:t>Poistetaan.</w:t>
            </w:r>
          </w:p>
        </w:tc>
      </w:tr>
    </w:tbl>
    <w:p w14:paraId="0798955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03A6AAB7" w14:textId="77777777" w:rsidR="00A22B51" w:rsidRPr="00CD1BD2" w:rsidRDefault="00A22B51" w:rsidP="00A22B51">
      <w:r w:rsidRPr="00CD1BD2">
        <w:rPr>
          <w:rStyle w:val="HideTWBExt"/>
        </w:rPr>
        <w:t>&lt;/Amend&gt;</w:t>
      </w:r>
    </w:p>
    <w:p w14:paraId="6034698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450</w:t>
      </w:r>
      <w:r w:rsidRPr="00CD1BD2">
        <w:rPr>
          <w:rStyle w:val="HideTWBExt"/>
          <w:b w:val="0"/>
        </w:rPr>
        <w:t>&lt;/NumAm&gt;</w:t>
      </w:r>
    </w:p>
    <w:p w14:paraId="55C1F3EE"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0CB7C3A9" w14:textId="77777777" w:rsidR="00A22B51" w:rsidRPr="00CD1BD2" w:rsidRDefault="00A22B51" w:rsidP="00A22B51">
      <w:pPr>
        <w:pStyle w:val="NormalBold"/>
      </w:pPr>
      <w:r w:rsidRPr="00CD1BD2">
        <w:rPr>
          <w:rStyle w:val="HideTWBExt"/>
          <w:b w:val="0"/>
        </w:rPr>
        <w:t>&lt;/RepeatBlock-By&gt;</w:t>
      </w:r>
    </w:p>
    <w:p w14:paraId="00D9E7D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29FD47C" w14:textId="77777777" w:rsidR="00A22B51" w:rsidRPr="00CD1BD2" w:rsidRDefault="00A22B51" w:rsidP="00A22B51">
      <w:pPr>
        <w:pStyle w:val="NormalBold"/>
      </w:pPr>
      <w:r w:rsidRPr="00CD1BD2">
        <w:rPr>
          <w:rStyle w:val="HideTWBExt"/>
          <w:b w:val="0"/>
        </w:rPr>
        <w:t>&lt;Article&gt;</w:t>
      </w:r>
      <w:r w:rsidRPr="00CD1BD2">
        <w:t>21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9377F64" w14:textId="77777777" w:rsidTr="0030684B">
        <w:trPr>
          <w:trHeight w:hRule="exact" w:val="240"/>
          <w:jc w:val="center"/>
        </w:trPr>
        <w:tc>
          <w:tcPr>
            <w:tcW w:w="9752" w:type="dxa"/>
            <w:gridSpan w:val="2"/>
            <w:tcBorders>
              <w:top w:val="nil"/>
              <w:left w:val="nil"/>
              <w:bottom w:val="nil"/>
              <w:right w:val="nil"/>
            </w:tcBorders>
          </w:tcPr>
          <w:p w14:paraId="08A7676D" w14:textId="77777777" w:rsidR="00A22B51" w:rsidRPr="00CD1BD2" w:rsidRDefault="00A22B51" w:rsidP="0030684B"/>
        </w:tc>
      </w:tr>
      <w:tr w:rsidR="00A22B51" w:rsidRPr="00CD1BD2" w14:paraId="289DA698" w14:textId="77777777" w:rsidTr="0030684B">
        <w:trPr>
          <w:trHeight w:val="240"/>
          <w:jc w:val="center"/>
        </w:trPr>
        <w:tc>
          <w:tcPr>
            <w:tcW w:w="4876" w:type="dxa"/>
            <w:tcBorders>
              <w:top w:val="nil"/>
              <w:left w:val="nil"/>
              <w:bottom w:val="nil"/>
              <w:right w:val="nil"/>
            </w:tcBorders>
          </w:tcPr>
          <w:p w14:paraId="011EDB0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7C62C49" w14:textId="77777777" w:rsidR="00A22B51" w:rsidRPr="00CD1BD2" w:rsidRDefault="00A22B51" w:rsidP="0030684B">
            <w:pPr>
              <w:pStyle w:val="AmColumnHeading"/>
            </w:pPr>
            <w:r w:rsidRPr="00CD1BD2">
              <w:t>Tarkistus</w:t>
            </w:r>
          </w:p>
        </w:tc>
      </w:tr>
      <w:tr w:rsidR="00A22B51" w:rsidRPr="00CD1BD2" w14:paraId="5AE1A3AD" w14:textId="77777777" w:rsidTr="0030684B">
        <w:trPr>
          <w:jc w:val="center"/>
        </w:trPr>
        <w:tc>
          <w:tcPr>
            <w:tcW w:w="4876" w:type="dxa"/>
            <w:tcBorders>
              <w:top w:val="nil"/>
              <w:left w:val="nil"/>
              <w:bottom w:val="nil"/>
              <w:right w:val="nil"/>
            </w:tcBorders>
          </w:tcPr>
          <w:p w14:paraId="430CCB6E" w14:textId="77777777" w:rsidR="00A22B51" w:rsidRPr="00CD1BD2" w:rsidRDefault="00A22B51" w:rsidP="0030684B">
            <w:pPr>
              <w:pStyle w:val="Normal6a"/>
            </w:pPr>
            <w:r w:rsidRPr="00CD1BD2">
              <w:t>21.</w:t>
            </w:r>
            <w:r w:rsidRPr="00CD1BD2">
              <w:tab/>
              <w:t>kehottaa jäsenvaltioita ja komissiota varmistamaan, että kansalaisjärjestöille ja ihmisoikeuksien puolustajille osoitetaan riittävät taloudelliset resurssit; kehottaa jäsenvaltioita tarjoamaan ihmisoikeuksien puolustajille tehokasta suojelua, mukaan lukien nopean toiminnan mekanismit uhkia vastaan;</w:t>
            </w:r>
          </w:p>
        </w:tc>
        <w:tc>
          <w:tcPr>
            <w:tcW w:w="4876" w:type="dxa"/>
            <w:tcBorders>
              <w:top w:val="nil"/>
              <w:left w:val="nil"/>
              <w:bottom w:val="nil"/>
              <w:right w:val="nil"/>
            </w:tcBorders>
          </w:tcPr>
          <w:p w14:paraId="5CE5119D" w14:textId="77777777" w:rsidR="00A22B51" w:rsidRPr="00CD1BD2" w:rsidRDefault="00A22B51" w:rsidP="0030684B">
            <w:pPr>
              <w:pStyle w:val="Normal6a"/>
            </w:pPr>
            <w:r w:rsidRPr="00CD1BD2">
              <w:t>21.</w:t>
            </w:r>
            <w:r w:rsidRPr="00CD1BD2">
              <w:tab/>
              <w:t xml:space="preserve">kehottaa jäsenvaltioita ja komissiota varmistamaan, että kansalaisjärjestöille ja ihmisoikeuksien puolustajille osoitetaan riittävät taloudelliset resurssit; kehottaa jäsenvaltioita tarjoamaan ihmisoikeuksien puolustajille tehokasta suojelua, mukaan lukien nopean toiminnan mekanismit uhkia vastaan; </w:t>
            </w:r>
            <w:r w:rsidRPr="00CD1BD2">
              <w:rPr>
                <w:b/>
                <w:i/>
              </w:rPr>
              <w:t>korostaa, että EU:n rahoituksen saannin on edelleen oltava täysin perussopimuksien mukaista ja että sen on oltava varainhoitoasetuksen mukaisesti oikeudenmukaista, avointa ja syrjimätöntä; painottaa, että poliittisin perustein tehtäviä rahoituspäätöksiä on mahdoton hyväksyä, että ne heikentävät luottamusta EU:ta kohtaan ja että ne eivät ole unionin taloudellisten etujen suojelun eivätkä selvästikään moitteetonta varainhoitoa koskevan oikeudellisen vaatimuksen mukaisia;</w:t>
            </w:r>
          </w:p>
        </w:tc>
      </w:tr>
    </w:tbl>
    <w:p w14:paraId="1D51166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AD5AFEE" w14:textId="77777777" w:rsidR="00A22B51" w:rsidRPr="00CD1BD2" w:rsidRDefault="00A22B51" w:rsidP="00A22B51">
      <w:r w:rsidRPr="00CD1BD2">
        <w:rPr>
          <w:rStyle w:val="HideTWBExt"/>
        </w:rPr>
        <w:t>&lt;/Amend&gt;</w:t>
      </w:r>
    </w:p>
    <w:p w14:paraId="5D461D2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451</w:t>
      </w:r>
      <w:r w:rsidRPr="00CD1BD2">
        <w:rPr>
          <w:rStyle w:val="HideTWBExt"/>
          <w:b w:val="0"/>
        </w:rPr>
        <w:t>&lt;/NumAm&gt;</w:t>
      </w:r>
    </w:p>
    <w:p w14:paraId="65D90428" w14:textId="77777777" w:rsidR="00A22B51" w:rsidRPr="00CD1BD2" w:rsidRDefault="00A22B51" w:rsidP="00A22B51">
      <w:pPr>
        <w:pStyle w:val="NormalBold"/>
      </w:pPr>
      <w:r w:rsidRPr="00CD1BD2">
        <w:rPr>
          <w:rStyle w:val="HideTWBExt"/>
          <w:b w:val="0"/>
        </w:rPr>
        <w:t>&lt;RepeatBlock-By&gt;&lt;Members&gt;</w:t>
      </w:r>
      <w:r w:rsidRPr="00CD1BD2">
        <w:t>Geadis Geadi</w:t>
      </w:r>
      <w:r w:rsidRPr="00CD1BD2">
        <w:rPr>
          <w:rStyle w:val="HideTWBExt"/>
          <w:b w:val="0"/>
        </w:rPr>
        <w:t>&lt;/Members&gt;</w:t>
      </w:r>
    </w:p>
    <w:p w14:paraId="51816C10" w14:textId="77777777" w:rsidR="00A22B51" w:rsidRPr="00CD1BD2" w:rsidRDefault="00A22B51" w:rsidP="00A22B51">
      <w:pPr>
        <w:pStyle w:val="NormalBold"/>
      </w:pPr>
      <w:r w:rsidRPr="00CD1BD2">
        <w:rPr>
          <w:rStyle w:val="HideTWBExt"/>
          <w:b w:val="0"/>
        </w:rPr>
        <w:t>&lt;/RepeatBlock-By&gt;</w:t>
      </w:r>
    </w:p>
    <w:p w14:paraId="6D1B937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5F59E37" w14:textId="77777777" w:rsidR="00A22B51" w:rsidRPr="00CD1BD2" w:rsidRDefault="00A22B51" w:rsidP="00A22B51">
      <w:pPr>
        <w:pStyle w:val="NormalBold"/>
      </w:pPr>
      <w:r w:rsidRPr="00CD1BD2">
        <w:rPr>
          <w:rStyle w:val="HideTWBExt"/>
          <w:b w:val="0"/>
        </w:rPr>
        <w:t>&lt;Article&gt;</w:t>
      </w:r>
      <w:r w:rsidRPr="00CD1BD2">
        <w:t>21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7C1BE57" w14:textId="77777777" w:rsidTr="0030684B">
        <w:trPr>
          <w:trHeight w:hRule="exact" w:val="240"/>
          <w:jc w:val="center"/>
        </w:trPr>
        <w:tc>
          <w:tcPr>
            <w:tcW w:w="9752" w:type="dxa"/>
            <w:gridSpan w:val="2"/>
            <w:tcBorders>
              <w:top w:val="nil"/>
              <w:left w:val="nil"/>
              <w:bottom w:val="nil"/>
              <w:right w:val="nil"/>
            </w:tcBorders>
          </w:tcPr>
          <w:p w14:paraId="4AC3773A" w14:textId="77777777" w:rsidR="00A22B51" w:rsidRPr="00CD1BD2" w:rsidRDefault="00A22B51" w:rsidP="0030684B"/>
        </w:tc>
      </w:tr>
      <w:tr w:rsidR="00A22B51" w:rsidRPr="00CD1BD2" w14:paraId="5D837CAC" w14:textId="77777777" w:rsidTr="0030684B">
        <w:trPr>
          <w:trHeight w:val="240"/>
          <w:jc w:val="center"/>
        </w:trPr>
        <w:tc>
          <w:tcPr>
            <w:tcW w:w="4876" w:type="dxa"/>
            <w:tcBorders>
              <w:top w:val="nil"/>
              <w:left w:val="nil"/>
              <w:bottom w:val="nil"/>
              <w:right w:val="nil"/>
            </w:tcBorders>
          </w:tcPr>
          <w:p w14:paraId="6EAFFA6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0252EDB" w14:textId="77777777" w:rsidR="00A22B51" w:rsidRPr="00CD1BD2" w:rsidRDefault="00A22B51" w:rsidP="0030684B">
            <w:pPr>
              <w:pStyle w:val="AmColumnHeading"/>
            </w:pPr>
            <w:r w:rsidRPr="00CD1BD2">
              <w:t>Tarkistus</w:t>
            </w:r>
          </w:p>
        </w:tc>
      </w:tr>
      <w:tr w:rsidR="00A22B51" w:rsidRPr="00CD1BD2" w14:paraId="7BB04649" w14:textId="77777777" w:rsidTr="0030684B">
        <w:trPr>
          <w:jc w:val="center"/>
        </w:trPr>
        <w:tc>
          <w:tcPr>
            <w:tcW w:w="4876" w:type="dxa"/>
            <w:tcBorders>
              <w:top w:val="nil"/>
              <w:left w:val="nil"/>
              <w:bottom w:val="nil"/>
              <w:right w:val="nil"/>
            </w:tcBorders>
          </w:tcPr>
          <w:p w14:paraId="1852A8BB" w14:textId="77777777" w:rsidR="00A22B51" w:rsidRPr="00CD1BD2" w:rsidRDefault="00A22B51" w:rsidP="0030684B">
            <w:pPr>
              <w:pStyle w:val="Normal6a"/>
            </w:pPr>
            <w:r w:rsidRPr="00CD1BD2">
              <w:t>21.</w:t>
            </w:r>
            <w:r w:rsidRPr="00CD1BD2">
              <w:tab/>
              <w:t>kehottaa jäsenvaltioita ja komissiota varmistamaan, että kansalaisjärjestöille ja ihmisoikeuksien puolustajille osoitetaan riittävät taloudelliset resurssit; kehottaa jäsenvaltioita tarjoamaan ihmisoikeuksien puolustajille tehokasta suojelua, mukaan lukien nopean toiminnan mekanismit uhkia vastaan;</w:t>
            </w:r>
          </w:p>
        </w:tc>
        <w:tc>
          <w:tcPr>
            <w:tcW w:w="4876" w:type="dxa"/>
            <w:tcBorders>
              <w:top w:val="nil"/>
              <w:left w:val="nil"/>
              <w:bottom w:val="nil"/>
              <w:right w:val="nil"/>
            </w:tcBorders>
          </w:tcPr>
          <w:p w14:paraId="361FC408" w14:textId="77777777" w:rsidR="00A22B51" w:rsidRPr="00CD1BD2" w:rsidRDefault="00A22B51" w:rsidP="0030684B">
            <w:pPr>
              <w:pStyle w:val="Normal6a"/>
            </w:pPr>
            <w:r w:rsidRPr="00CD1BD2">
              <w:t>21.</w:t>
            </w:r>
            <w:r w:rsidRPr="00CD1BD2">
              <w:tab/>
              <w:t xml:space="preserve">kehottaa jäsenvaltioita ja komissiota varmistamaan, että kansalaisjärjestöille ja ihmisoikeuksien puolustajille osoitetaan riittävät taloudelliset resurssit </w:t>
            </w:r>
            <w:r w:rsidRPr="00CD1BD2">
              <w:rPr>
                <w:b/>
                <w:i/>
              </w:rPr>
              <w:t>objektiivisten ja oikeudenmukaisten kriteerien perusteella;</w:t>
            </w:r>
            <w:r w:rsidRPr="00CD1BD2">
              <w:t xml:space="preserve"> </w:t>
            </w:r>
            <w:r w:rsidRPr="00CD1BD2">
              <w:rPr>
                <w:b/>
                <w:i/>
              </w:rPr>
              <w:t>korostaa, että julkisten varojen asianmukainen käyttö edellyttää moniarvoisuutta ja tasapuolista pääsyä saatavilla olevaan rahoitukseen</w:t>
            </w:r>
            <w:r w:rsidRPr="00CD1BD2">
              <w:t>; kehottaa jäsenvaltioita tarjoamaan ihmisoikeuksien puolustajille tehokasta suojelua, mukaan lukien nopean toiminnan mekanismit uhkia vastaan;</w:t>
            </w:r>
          </w:p>
        </w:tc>
      </w:tr>
    </w:tbl>
    <w:p w14:paraId="3485677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7CE001BF" w14:textId="77777777" w:rsidR="00A22B51" w:rsidRPr="00CD1BD2" w:rsidRDefault="00A22B51" w:rsidP="00A22B51">
      <w:r w:rsidRPr="00CD1BD2">
        <w:rPr>
          <w:rStyle w:val="HideTWBExt"/>
        </w:rPr>
        <w:t>&lt;/Amend&gt;</w:t>
      </w:r>
    </w:p>
    <w:p w14:paraId="57046AB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452</w:t>
      </w:r>
      <w:r w:rsidRPr="00CD1BD2">
        <w:rPr>
          <w:rStyle w:val="HideTWBExt"/>
          <w:b w:val="0"/>
        </w:rPr>
        <w:t>&lt;/NumAm&gt;</w:t>
      </w:r>
    </w:p>
    <w:p w14:paraId="5F7FF6A7"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4B2659A1" w14:textId="77777777" w:rsidR="00A22B51" w:rsidRPr="00CD1BD2" w:rsidRDefault="00A22B51" w:rsidP="00A22B51">
      <w:pPr>
        <w:pStyle w:val="NormalBold"/>
      </w:pPr>
      <w:r w:rsidRPr="00CD1BD2">
        <w:rPr>
          <w:rStyle w:val="HideTWBExt"/>
          <w:b w:val="0"/>
        </w:rPr>
        <w:t>&lt;/RepeatBlock-By&gt;</w:t>
      </w:r>
    </w:p>
    <w:p w14:paraId="1949641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F91575E" w14:textId="77777777" w:rsidR="00A22B51" w:rsidRPr="00CD1BD2" w:rsidRDefault="00A22B51" w:rsidP="00A22B51">
      <w:pPr>
        <w:pStyle w:val="NormalBold"/>
      </w:pPr>
      <w:r w:rsidRPr="00CD1BD2">
        <w:rPr>
          <w:rStyle w:val="HideTWBExt"/>
          <w:b w:val="0"/>
        </w:rPr>
        <w:t>&lt;Article&gt;</w:t>
      </w:r>
      <w:r w:rsidRPr="00CD1BD2">
        <w:t>21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E643067" w14:textId="77777777" w:rsidTr="0030684B">
        <w:trPr>
          <w:trHeight w:hRule="exact" w:val="240"/>
          <w:jc w:val="center"/>
        </w:trPr>
        <w:tc>
          <w:tcPr>
            <w:tcW w:w="9752" w:type="dxa"/>
            <w:gridSpan w:val="2"/>
            <w:tcBorders>
              <w:top w:val="nil"/>
              <w:left w:val="nil"/>
              <w:bottom w:val="nil"/>
              <w:right w:val="nil"/>
            </w:tcBorders>
          </w:tcPr>
          <w:p w14:paraId="75D16D8A" w14:textId="77777777" w:rsidR="00A22B51" w:rsidRPr="00CD1BD2" w:rsidRDefault="00A22B51" w:rsidP="0030684B"/>
        </w:tc>
      </w:tr>
      <w:tr w:rsidR="00A22B51" w:rsidRPr="00CD1BD2" w14:paraId="76D13BFE" w14:textId="77777777" w:rsidTr="0030684B">
        <w:trPr>
          <w:trHeight w:val="240"/>
          <w:jc w:val="center"/>
        </w:trPr>
        <w:tc>
          <w:tcPr>
            <w:tcW w:w="4876" w:type="dxa"/>
            <w:tcBorders>
              <w:top w:val="nil"/>
              <w:left w:val="nil"/>
              <w:bottom w:val="nil"/>
              <w:right w:val="nil"/>
            </w:tcBorders>
          </w:tcPr>
          <w:p w14:paraId="64A1E79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23D5ACD" w14:textId="77777777" w:rsidR="00A22B51" w:rsidRPr="00CD1BD2" w:rsidRDefault="00A22B51" w:rsidP="0030684B">
            <w:pPr>
              <w:pStyle w:val="AmColumnHeading"/>
            </w:pPr>
            <w:r w:rsidRPr="00CD1BD2">
              <w:t>Tarkistus</w:t>
            </w:r>
          </w:p>
        </w:tc>
      </w:tr>
      <w:tr w:rsidR="00A22B51" w:rsidRPr="00CD1BD2" w14:paraId="457E2A87" w14:textId="77777777" w:rsidTr="0030684B">
        <w:trPr>
          <w:jc w:val="center"/>
        </w:trPr>
        <w:tc>
          <w:tcPr>
            <w:tcW w:w="4876" w:type="dxa"/>
            <w:tcBorders>
              <w:top w:val="nil"/>
              <w:left w:val="nil"/>
              <w:bottom w:val="nil"/>
              <w:right w:val="nil"/>
            </w:tcBorders>
          </w:tcPr>
          <w:p w14:paraId="53F77117" w14:textId="77777777" w:rsidR="00A22B51" w:rsidRPr="00CD1BD2" w:rsidRDefault="00A22B51" w:rsidP="0030684B">
            <w:pPr>
              <w:pStyle w:val="Normal6a"/>
            </w:pPr>
            <w:r w:rsidRPr="00CD1BD2">
              <w:t>21.</w:t>
            </w:r>
            <w:r w:rsidRPr="00CD1BD2">
              <w:tab/>
            </w:r>
            <w:r w:rsidRPr="00CD1BD2">
              <w:rPr>
                <w:b/>
                <w:i/>
              </w:rPr>
              <w:t>kehottaa jäsenvaltioita ja komissiota varmistamaan, että kansalaisjärjestöille ja ihmisoikeuksien puolustajille osoitetaan riittävät taloudelliset resurssit;</w:t>
            </w:r>
            <w:r w:rsidRPr="00CD1BD2">
              <w:t xml:space="preserve"> kehottaa jäsenvaltioita tarjoamaan ihmisoikeuksien puolustajille tehokasta suojelua, mukaan lukien nopean toiminnan mekanismit uhkia vastaan;</w:t>
            </w:r>
          </w:p>
        </w:tc>
        <w:tc>
          <w:tcPr>
            <w:tcW w:w="4876" w:type="dxa"/>
            <w:tcBorders>
              <w:top w:val="nil"/>
              <w:left w:val="nil"/>
              <w:bottom w:val="nil"/>
              <w:right w:val="nil"/>
            </w:tcBorders>
          </w:tcPr>
          <w:p w14:paraId="56BA55E6" w14:textId="77777777" w:rsidR="00A22B51" w:rsidRPr="00CD1BD2" w:rsidRDefault="00A22B51" w:rsidP="0030684B">
            <w:pPr>
              <w:pStyle w:val="Normal6a"/>
            </w:pPr>
            <w:r w:rsidRPr="00CD1BD2">
              <w:t>21.</w:t>
            </w:r>
            <w:r w:rsidRPr="00CD1BD2">
              <w:tab/>
              <w:t xml:space="preserve">kehottaa jäsenvaltioita tarjoamaan ihmisoikeuksien puolustajille tehokasta suojelua, mukaan lukien nopean toiminnan mekanismit uhkia vastaan; </w:t>
            </w:r>
            <w:r w:rsidRPr="00CD1BD2">
              <w:rPr>
                <w:b/>
                <w:i/>
              </w:rPr>
              <w:t>kehottaa jäsenvaltioita ja komissiota varmistamaan, että kansalaisjärjestöille ja ihmisoikeuksien puolustajille osoitettu taloudellinen tuki on läpinäkyvää; muistuttaa, että Euroopan tilintarkastustuomioistuin katsoo kansalaisjärjestöille myönnetyn rahoituksen kokonaiskuvan olevan epäluotettava;</w:t>
            </w:r>
          </w:p>
        </w:tc>
      </w:tr>
    </w:tbl>
    <w:p w14:paraId="14324BF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689840A7" w14:textId="77777777" w:rsidR="00A22B51" w:rsidRPr="00CD1BD2" w:rsidRDefault="00A22B51" w:rsidP="00A22B51">
      <w:r w:rsidRPr="00CD1BD2">
        <w:rPr>
          <w:rStyle w:val="HideTWBExt"/>
        </w:rPr>
        <w:t>&lt;/Amend&gt;</w:t>
      </w:r>
    </w:p>
    <w:p w14:paraId="3D83734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453</w:t>
      </w:r>
      <w:r w:rsidRPr="00CD1BD2">
        <w:rPr>
          <w:rStyle w:val="HideTWBExt"/>
          <w:b w:val="0"/>
        </w:rPr>
        <w:t>&lt;/NumAm&gt;</w:t>
      </w:r>
    </w:p>
    <w:p w14:paraId="76EB27BD"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3660648A" w14:textId="77777777" w:rsidR="00A22B51" w:rsidRPr="00CD1BD2" w:rsidRDefault="00A22B51" w:rsidP="00A22B51">
      <w:pPr>
        <w:pStyle w:val="NormalBold"/>
      </w:pPr>
      <w:r w:rsidRPr="00CD1BD2">
        <w:rPr>
          <w:rStyle w:val="HideTWBExt"/>
          <w:b w:val="0"/>
        </w:rPr>
        <w:t>&lt;/RepeatBlock-By&gt;</w:t>
      </w:r>
    </w:p>
    <w:p w14:paraId="2AFDC4B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4719938" w14:textId="77777777" w:rsidR="00A22B51" w:rsidRPr="00CD1BD2" w:rsidRDefault="00A22B51" w:rsidP="00A22B51">
      <w:pPr>
        <w:pStyle w:val="NormalBold"/>
      </w:pPr>
      <w:r w:rsidRPr="00CD1BD2">
        <w:rPr>
          <w:rStyle w:val="HideTWBExt"/>
          <w:b w:val="0"/>
        </w:rPr>
        <w:t>&lt;Article&gt;</w:t>
      </w:r>
      <w:r w:rsidRPr="00CD1BD2">
        <w:t>21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CCEF09A" w14:textId="77777777" w:rsidTr="0030684B">
        <w:trPr>
          <w:trHeight w:hRule="exact" w:val="240"/>
          <w:jc w:val="center"/>
        </w:trPr>
        <w:tc>
          <w:tcPr>
            <w:tcW w:w="9752" w:type="dxa"/>
            <w:gridSpan w:val="2"/>
            <w:tcBorders>
              <w:top w:val="nil"/>
              <w:left w:val="nil"/>
              <w:bottom w:val="nil"/>
              <w:right w:val="nil"/>
            </w:tcBorders>
          </w:tcPr>
          <w:p w14:paraId="750FDE45" w14:textId="77777777" w:rsidR="00A22B51" w:rsidRPr="00CD1BD2" w:rsidRDefault="00A22B51" w:rsidP="0030684B"/>
        </w:tc>
      </w:tr>
      <w:tr w:rsidR="00A22B51" w:rsidRPr="00CD1BD2" w14:paraId="2723D756" w14:textId="77777777" w:rsidTr="0030684B">
        <w:trPr>
          <w:trHeight w:val="240"/>
          <w:jc w:val="center"/>
        </w:trPr>
        <w:tc>
          <w:tcPr>
            <w:tcW w:w="4876" w:type="dxa"/>
            <w:tcBorders>
              <w:top w:val="nil"/>
              <w:left w:val="nil"/>
              <w:bottom w:val="nil"/>
              <w:right w:val="nil"/>
            </w:tcBorders>
          </w:tcPr>
          <w:p w14:paraId="29F147B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85A3158" w14:textId="77777777" w:rsidR="00A22B51" w:rsidRPr="00CD1BD2" w:rsidRDefault="00A22B51" w:rsidP="0030684B">
            <w:pPr>
              <w:pStyle w:val="AmColumnHeading"/>
            </w:pPr>
            <w:r w:rsidRPr="00CD1BD2">
              <w:t>Tarkistus</w:t>
            </w:r>
          </w:p>
        </w:tc>
      </w:tr>
      <w:tr w:rsidR="00A22B51" w:rsidRPr="00CD1BD2" w14:paraId="7165570F" w14:textId="77777777" w:rsidTr="0030684B">
        <w:trPr>
          <w:jc w:val="center"/>
        </w:trPr>
        <w:tc>
          <w:tcPr>
            <w:tcW w:w="4876" w:type="dxa"/>
            <w:tcBorders>
              <w:top w:val="nil"/>
              <w:left w:val="nil"/>
              <w:bottom w:val="nil"/>
              <w:right w:val="nil"/>
            </w:tcBorders>
          </w:tcPr>
          <w:p w14:paraId="2508B3F8" w14:textId="77777777" w:rsidR="00A22B51" w:rsidRPr="00CD1BD2" w:rsidRDefault="00A22B51" w:rsidP="0030684B">
            <w:pPr>
              <w:pStyle w:val="Normal6a"/>
            </w:pPr>
            <w:r w:rsidRPr="00CD1BD2">
              <w:t>21.</w:t>
            </w:r>
            <w:r w:rsidRPr="00CD1BD2">
              <w:tab/>
              <w:t>kehottaa jäsenvaltioita ja komissiota varmistamaan</w:t>
            </w:r>
            <w:r w:rsidRPr="00CD1BD2">
              <w:rPr>
                <w:b/>
                <w:i/>
              </w:rPr>
              <w:t>, että</w:t>
            </w:r>
            <w:r w:rsidRPr="00CD1BD2">
              <w:t xml:space="preserve"> kansalaisjärjestöille </w:t>
            </w:r>
            <w:r w:rsidRPr="00CD1BD2">
              <w:rPr>
                <w:b/>
                <w:i/>
              </w:rPr>
              <w:t>ja ihmisoikeuksien puolustajille osoitetaan riittävät taloudelliset resurssit; kehottaa jäsenvaltioita tarjoamaan ihmisoikeuksien puolustajille tehokasta suojelua</w:t>
            </w:r>
            <w:r w:rsidRPr="00CD1BD2">
              <w:t xml:space="preserve">, mukaan lukien </w:t>
            </w:r>
            <w:r w:rsidRPr="00CD1BD2">
              <w:rPr>
                <w:b/>
                <w:i/>
              </w:rPr>
              <w:t>nopean toiminnan mekanismit uhkia vastaan</w:t>
            </w:r>
            <w:r w:rsidRPr="00CD1BD2">
              <w:t>;</w:t>
            </w:r>
          </w:p>
        </w:tc>
        <w:tc>
          <w:tcPr>
            <w:tcW w:w="4876" w:type="dxa"/>
            <w:tcBorders>
              <w:top w:val="nil"/>
              <w:left w:val="nil"/>
              <w:bottom w:val="nil"/>
              <w:right w:val="nil"/>
            </w:tcBorders>
          </w:tcPr>
          <w:p w14:paraId="59ECEDA2" w14:textId="77777777" w:rsidR="00A22B51" w:rsidRPr="00CD1BD2" w:rsidRDefault="00A22B51" w:rsidP="0030684B">
            <w:pPr>
              <w:pStyle w:val="Normal6a"/>
            </w:pPr>
            <w:r w:rsidRPr="00CD1BD2">
              <w:t>21.</w:t>
            </w:r>
            <w:r w:rsidRPr="00CD1BD2">
              <w:tab/>
              <w:t xml:space="preserve">kehottaa jäsenvaltioita ja komissiota varmistamaan </w:t>
            </w:r>
            <w:r w:rsidRPr="00CD1BD2">
              <w:rPr>
                <w:b/>
                <w:i/>
              </w:rPr>
              <w:t>täyden avoimuuden taloudellisten resurssien osoittamisessa</w:t>
            </w:r>
            <w:r w:rsidRPr="00CD1BD2">
              <w:t xml:space="preserve"> kansalaisjärjestöille, mukaan lukien </w:t>
            </w:r>
            <w:r w:rsidRPr="00CD1BD2">
              <w:rPr>
                <w:b/>
                <w:i/>
              </w:rPr>
              <w:t>rahoituksen saajien, määrien, rahoitusperusteiden ja rahoituslähteiden julkistaminen</w:t>
            </w:r>
            <w:r w:rsidRPr="00CD1BD2">
              <w:t>;</w:t>
            </w:r>
          </w:p>
        </w:tc>
      </w:tr>
    </w:tbl>
    <w:p w14:paraId="57C9DA4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5C7AB22" w14:textId="77777777" w:rsidR="00A22B51" w:rsidRPr="00CD1BD2" w:rsidRDefault="00A22B51" w:rsidP="00A22B51">
      <w:r w:rsidRPr="00CD1BD2">
        <w:rPr>
          <w:rStyle w:val="HideTWBExt"/>
        </w:rPr>
        <w:t>&lt;/Amend&gt;</w:t>
      </w:r>
    </w:p>
    <w:p w14:paraId="583C62B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454</w:t>
      </w:r>
      <w:r w:rsidRPr="00CD1BD2">
        <w:rPr>
          <w:rStyle w:val="HideTWBExt"/>
          <w:b w:val="0"/>
        </w:rPr>
        <w:t>&lt;/NumAm&gt;</w:t>
      </w:r>
    </w:p>
    <w:p w14:paraId="1FA46B9D"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01C12B0C" w14:textId="77777777" w:rsidR="00A22B51" w:rsidRPr="00CD1BD2" w:rsidRDefault="00A22B51" w:rsidP="00A22B51">
      <w:pPr>
        <w:pStyle w:val="NormalBold"/>
      </w:pPr>
      <w:r w:rsidRPr="00CD1BD2">
        <w:rPr>
          <w:rStyle w:val="HideTWBExt"/>
          <w:b w:val="0"/>
        </w:rPr>
        <w:t>&lt;/RepeatBlock-By&gt;</w:t>
      </w:r>
    </w:p>
    <w:p w14:paraId="6A9D29F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611626" w14:textId="77777777" w:rsidR="00A22B51" w:rsidRPr="00CD1BD2" w:rsidRDefault="00A22B51" w:rsidP="00A22B51">
      <w:pPr>
        <w:pStyle w:val="NormalBold"/>
      </w:pPr>
      <w:r w:rsidRPr="00CD1BD2">
        <w:rPr>
          <w:rStyle w:val="HideTWBExt"/>
          <w:b w:val="0"/>
        </w:rPr>
        <w:t>&lt;Article&gt;</w:t>
      </w:r>
      <w:r w:rsidRPr="00CD1BD2">
        <w:t>21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C952C4B" w14:textId="77777777" w:rsidTr="0030684B">
        <w:trPr>
          <w:trHeight w:hRule="exact" w:val="240"/>
          <w:jc w:val="center"/>
        </w:trPr>
        <w:tc>
          <w:tcPr>
            <w:tcW w:w="9752" w:type="dxa"/>
            <w:gridSpan w:val="2"/>
            <w:tcBorders>
              <w:top w:val="nil"/>
              <w:left w:val="nil"/>
              <w:bottom w:val="nil"/>
              <w:right w:val="nil"/>
            </w:tcBorders>
          </w:tcPr>
          <w:p w14:paraId="699B799B" w14:textId="77777777" w:rsidR="00A22B51" w:rsidRPr="00CD1BD2" w:rsidRDefault="00A22B51" w:rsidP="0030684B"/>
        </w:tc>
      </w:tr>
      <w:tr w:rsidR="00A22B51" w:rsidRPr="00CD1BD2" w14:paraId="615D0870" w14:textId="77777777" w:rsidTr="0030684B">
        <w:trPr>
          <w:trHeight w:val="240"/>
          <w:jc w:val="center"/>
        </w:trPr>
        <w:tc>
          <w:tcPr>
            <w:tcW w:w="4876" w:type="dxa"/>
            <w:tcBorders>
              <w:top w:val="nil"/>
              <w:left w:val="nil"/>
              <w:bottom w:val="nil"/>
              <w:right w:val="nil"/>
            </w:tcBorders>
          </w:tcPr>
          <w:p w14:paraId="51D0EBD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6F3C86E" w14:textId="77777777" w:rsidR="00A22B51" w:rsidRPr="00CD1BD2" w:rsidRDefault="00A22B51" w:rsidP="0030684B">
            <w:pPr>
              <w:pStyle w:val="AmColumnHeading"/>
            </w:pPr>
            <w:r w:rsidRPr="00CD1BD2">
              <w:t>Tarkistus</w:t>
            </w:r>
          </w:p>
        </w:tc>
      </w:tr>
      <w:tr w:rsidR="00A22B51" w:rsidRPr="00CD1BD2" w14:paraId="0391D567" w14:textId="77777777" w:rsidTr="0030684B">
        <w:trPr>
          <w:jc w:val="center"/>
        </w:trPr>
        <w:tc>
          <w:tcPr>
            <w:tcW w:w="4876" w:type="dxa"/>
            <w:tcBorders>
              <w:top w:val="nil"/>
              <w:left w:val="nil"/>
              <w:bottom w:val="nil"/>
              <w:right w:val="nil"/>
            </w:tcBorders>
          </w:tcPr>
          <w:p w14:paraId="4919A0C8" w14:textId="77777777" w:rsidR="00A22B51" w:rsidRPr="00CD1BD2" w:rsidRDefault="00A22B51" w:rsidP="0030684B">
            <w:pPr>
              <w:pStyle w:val="Normal6a"/>
            </w:pPr>
            <w:r w:rsidRPr="00CD1BD2">
              <w:t>21.</w:t>
            </w:r>
            <w:r w:rsidRPr="00CD1BD2">
              <w:tab/>
              <w:t xml:space="preserve">kehottaa jäsenvaltioita ja komissiota varmistamaan, että </w:t>
            </w:r>
            <w:r w:rsidRPr="00CD1BD2">
              <w:rPr>
                <w:b/>
                <w:i/>
              </w:rPr>
              <w:t>kansalaisjärjestöille</w:t>
            </w:r>
            <w:r w:rsidRPr="00CD1BD2">
              <w:t xml:space="preserve"> ja ihmisoikeuksien puolustajille osoitetaan riittävät taloudelliset resurssit; kehottaa jäsenvaltioita tarjoamaan ihmisoikeuksien puolustajille tehokasta suojelua</w:t>
            </w:r>
            <w:r w:rsidRPr="00CD1BD2">
              <w:rPr>
                <w:b/>
                <w:i/>
              </w:rPr>
              <w:t>, mukaan lukien nopean toiminnan mekanismit uhkia vastaan</w:t>
            </w:r>
            <w:r w:rsidRPr="00CD1BD2">
              <w:t>;</w:t>
            </w:r>
          </w:p>
        </w:tc>
        <w:tc>
          <w:tcPr>
            <w:tcW w:w="4876" w:type="dxa"/>
            <w:tcBorders>
              <w:top w:val="nil"/>
              <w:left w:val="nil"/>
              <w:bottom w:val="nil"/>
              <w:right w:val="nil"/>
            </w:tcBorders>
          </w:tcPr>
          <w:p w14:paraId="7739E84D" w14:textId="77777777" w:rsidR="00A22B51" w:rsidRPr="00CD1BD2" w:rsidRDefault="00A22B51" w:rsidP="0030684B">
            <w:pPr>
              <w:pStyle w:val="Normal6a"/>
            </w:pPr>
            <w:r w:rsidRPr="00CD1BD2">
              <w:t>21.</w:t>
            </w:r>
            <w:r w:rsidRPr="00CD1BD2">
              <w:tab/>
              <w:t xml:space="preserve">kehottaa jäsenvaltioita ja komissiota varmistamaan, että </w:t>
            </w:r>
            <w:r w:rsidRPr="00CD1BD2">
              <w:rPr>
                <w:b/>
                <w:i/>
              </w:rPr>
              <w:t>kansalaisyhteiskunnalle</w:t>
            </w:r>
            <w:r w:rsidRPr="00CD1BD2">
              <w:t xml:space="preserve"> ja ihmisoikeuksien puolustajille osoitetaan riittävät taloudelliset resurssit </w:t>
            </w:r>
            <w:r w:rsidRPr="00CD1BD2">
              <w:rPr>
                <w:b/>
                <w:i/>
              </w:rPr>
              <w:t>noudattaen kaikilta osin avoimuutta, vastuuvelvollisuutta ja menoja koskevia olemassa olevia sääntöjä</w:t>
            </w:r>
            <w:r w:rsidRPr="00CD1BD2">
              <w:t>; kehottaa jäsenvaltioita tarjoamaan ihmisoikeuksien puolustajille tehokasta suojelua;</w:t>
            </w:r>
          </w:p>
        </w:tc>
      </w:tr>
    </w:tbl>
    <w:p w14:paraId="0CB4749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1EA5440" w14:textId="77777777" w:rsidR="00A22B51" w:rsidRPr="00CD1BD2" w:rsidRDefault="00A22B51" w:rsidP="00A22B51">
      <w:r w:rsidRPr="00CD1BD2">
        <w:rPr>
          <w:rStyle w:val="HideTWBExt"/>
        </w:rPr>
        <w:t>&lt;/Amend&gt;</w:t>
      </w:r>
    </w:p>
    <w:p w14:paraId="556D536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455</w:t>
      </w:r>
      <w:r w:rsidRPr="00CD1BD2">
        <w:rPr>
          <w:rStyle w:val="HideTWBExt"/>
          <w:b w:val="0"/>
        </w:rPr>
        <w:t>&lt;/NumAm&gt;</w:t>
      </w:r>
    </w:p>
    <w:p w14:paraId="5E24814F"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w:t>
      </w:r>
      <w:r w:rsidRPr="00CD1BD2">
        <w:rPr>
          <w:rStyle w:val="HideTWBExt"/>
          <w:b w:val="0"/>
        </w:rPr>
        <w:t>&lt;/Members&gt;</w:t>
      </w:r>
    </w:p>
    <w:p w14:paraId="3981A212" w14:textId="77777777" w:rsidR="00A22B51" w:rsidRPr="00CD1BD2" w:rsidRDefault="00A22B51" w:rsidP="00A22B51">
      <w:pPr>
        <w:pStyle w:val="NormalBold"/>
      </w:pPr>
      <w:r w:rsidRPr="00CD1BD2">
        <w:rPr>
          <w:rStyle w:val="HideTWBExt"/>
          <w:b w:val="0"/>
        </w:rPr>
        <w:t>&lt;/RepeatBlock-By&gt;</w:t>
      </w:r>
    </w:p>
    <w:p w14:paraId="3D33555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55EE644" w14:textId="77777777" w:rsidR="00A22B51" w:rsidRPr="00CD1BD2" w:rsidRDefault="00A22B51" w:rsidP="00A22B51">
      <w:pPr>
        <w:pStyle w:val="NormalBold"/>
      </w:pPr>
      <w:r w:rsidRPr="00CD1BD2">
        <w:rPr>
          <w:rStyle w:val="HideTWBExt"/>
          <w:b w:val="0"/>
        </w:rPr>
        <w:t>&lt;Article&gt;</w:t>
      </w:r>
      <w:r w:rsidRPr="00CD1BD2">
        <w:t>21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171E59E" w14:textId="77777777" w:rsidTr="0030684B">
        <w:trPr>
          <w:trHeight w:hRule="exact" w:val="240"/>
          <w:jc w:val="center"/>
        </w:trPr>
        <w:tc>
          <w:tcPr>
            <w:tcW w:w="9752" w:type="dxa"/>
            <w:gridSpan w:val="2"/>
            <w:tcBorders>
              <w:top w:val="nil"/>
              <w:left w:val="nil"/>
              <w:bottom w:val="nil"/>
              <w:right w:val="nil"/>
            </w:tcBorders>
          </w:tcPr>
          <w:p w14:paraId="54B4A6DA" w14:textId="77777777" w:rsidR="00A22B51" w:rsidRPr="00CD1BD2" w:rsidRDefault="00A22B51" w:rsidP="0030684B"/>
        </w:tc>
      </w:tr>
      <w:tr w:rsidR="00A22B51" w:rsidRPr="00CD1BD2" w14:paraId="489E1523" w14:textId="77777777" w:rsidTr="0030684B">
        <w:trPr>
          <w:trHeight w:val="240"/>
          <w:jc w:val="center"/>
        </w:trPr>
        <w:tc>
          <w:tcPr>
            <w:tcW w:w="4876" w:type="dxa"/>
            <w:tcBorders>
              <w:top w:val="nil"/>
              <w:left w:val="nil"/>
              <w:bottom w:val="nil"/>
              <w:right w:val="nil"/>
            </w:tcBorders>
          </w:tcPr>
          <w:p w14:paraId="7982B1D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5EE78D4" w14:textId="77777777" w:rsidR="00A22B51" w:rsidRPr="00CD1BD2" w:rsidRDefault="00A22B51" w:rsidP="0030684B">
            <w:pPr>
              <w:pStyle w:val="AmColumnHeading"/>
            </w:pPr>
            <w:r w:rsidRPr="00CD1BD2">
              <w:t>Tarkistus</w:t>
            </w:r>
          </w:p>
        </w:tc>
      </w:tr>
      <w:tr w:rsidR="00A22B51" w:rsidRPr="00CD1BD2" w14:paraId="0A7B6AB6" w14:textId="77777777" w:rsidTr="0030684B">
        <w:trPr>
          <w:jc w:val="center"/>
        </w:trPr>
        <w:tc>
          <w:tcPr>
            <w:tcW w:w="4876" w:type="dxa"/>
            <w:tcBorders>
              <w:top w:val="nil"/>
              <w:left w:val="nil"/>
              <w:bottom w:val="nil"/>
              <w:right w:val="nil"/>
            </w:tcBorders>
          </w:tcPr>
          <w:p w14:paraId="739DBB6D" w14:textId="77777777" w:rsidR="00A22B51" w:rsidRPr="00CD1BD2" w:rsidRDefault="00A22B51" w:rsidP="0030684B">
            <w:pPr>
              <w:pStyle w:val="Normal6a"/>
            </w:pPr>
          </w:p>
        </w:tc>
        <w:tc>
          <w:tcPr>
            <w:tcW w:w="4876" w:type="dxa"/>
            <w:tcBorders>
              <w:top w:val="nil"/>
              <w:left w:val="nil"/>
              <w:bottom w:val="nil"/>
              <w:right w:val="nil"/>
            </w:tcBorders>
          </w:tcPr>
          <w:p w14:paraId="052C2B07" w14:textId="77777777" w:rsidR="00A22B51" w:rsidRPr="00CD1BD2" w:rsidRDefault="00A22B51" w:rsidP="0030684B">
            <w:pPr>
              <w:pStyle w:val="Normal6a"/>
            </w:pPr>
            <w:r w:rsidRPr="00CD1BD2">
              <w:rPr>
                <w:b/>
                <w:i/>
              </w:rPr>
              <w:t>21 a.</w:t>
            </w:r>
            <w:r w:rsidRPr="00CD1BD2">
              <w:tab/>
            </w:r>
            <w:r w:rsidRPr="00CD1BD2">
              <w:rPr>
                <w:b/>
                <w:i/>
              </w:rPr>
              <w:t>ilmaisee syvän huolensa kohtuuttomista rajoituksista, jotka koskevat oikeutta rauhanomaiseen kokoontumiseen useissa jäsenvaltioissa, mukaan lukien ennaltaehkäisevät kiellot, mielenosoittajien valvonta ja liiallinen voimankäyttö; kehottaa komissiota sisällyttämään kokoontumisvapauden suojelun oikeusvaltiota koskevaan arviointiinsa ja vaatii jäsenvaltioita varmistamaan, että kaikki rajoitukset ovat ehdottoman välttämättömiä ja oikeasuhteisia ja että niihin sovelletaan tuomioistuinten harjoittamaa tosiasiallista valvontaa;</w:t>
            </w:r>
          </w:p>
        </w:tc>
      </w:tr>
    </w:tbl>
    <w:p w14:paraId="3BB9805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67C5FBE" w14:textId="77777777" w:rsidR="00A22B51" w:rsidRPr="00CD1BD2" w:rsidRDefault="00A22B51" w:rsidP="00A22B51">
      <w:r w:rsidRPr="00CD1BD2">
        <w:rPr>
          <w:rStyle w:val="HideTWBExt"/>
        </w:rPr>
        <w:t>&lt;/Amend&gt;</w:t>
      </w:r>
    </w:p>
    <w:p w14:paraId="7761060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456</w:t>
      </w:r>
      <w:r w:rsidRPr="00CD1BD2">
        <w:rPr>
          <w:rStyle w:val="HideTWBExt"/>
          <w:b w:val="0"/>
        </w:rPr>
        <w:t>&lt;/NumAm&gt;</w:t>
      </w:r>
    </w:p>
    <w:p w14:paraId="6031C07E"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6FB27C36" w14:textId="77777777" w:rsidR="00A22B51" w:rsidRPr="00CD1BD2" w:rsidRDefault="00A22B51" w:rsidP="00A22B51">
      <w:pPr>
        <w:pStyle w:val="NormalBold"/>
      </w:pPr>
      <w:r w:rsidRPr="00CD1BD2">
        <w:rPr>
          <w:rStyle w:val="HideTWBExt"/>
          <w:b w:val="0"/>
        </w:rPr>
        <w:t>&lt;/RepeatBlock-By&gt;</w:t>
      </w:r>
    </w:p>
    <w:p w14:paraId="2D5406A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B90D36C" w14:textId="77777777" w:rsidR="00A22B51" w:rsidRPr="00CD1BD2" w:rsidRDefault="00A22B51" w:rsidP="00A22B51">
      <w:pPr>
        <w:pStyle w:val="NormalBold"/>
      </w:pPr>
      <w:r w:rsidRPr="00CD1BD2">
        <w:rPr>
          <w:rStyle w:val="HideTWBExt"/>
          <w:b w:val="0"/>
        </w:rPr>
        <w:t>&lt;Article&gt;</w:t>
      </w:r>
      <w:r w:rsidRPr="00CD1BD2">
        <w:t>21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C7AF39C" w14:textId="77777777" w:rsidTr="0030684B">
        <w:trPr>
          <w:trHeight w:hRule="exact" w:val="240"/>
          <w:jc w:val="center"/>
        </w:trPr>
        <w:tc>
          <w:tcPr>
            <w:tcW w:w="9752" w:type="dxa"/>
            <w:gridSpan w:val="2"/>
            <w:tcBorders>
              <w:top w:val="nil"/>
              <w:left w:val="nil"/>
              <w:bottom w:val="nil"/>
              <w:right w:val="nil"/>
            </w:tcBorders>
          </w:tcPr>
          <w:p w14:paraId="4E0B8F08" w14:textId="77777777" w:rsidR="00A22B51" w:rsidRPr="00CD1BD2" w:rsidRDefault="00A22B51" w:rsidP="0030684B"/>
        </w:tc>
      </w:tr>
      <w:tr w:rsidR="00A22B51" w:rsidRPr="00CD1BD2" w14:paraId="7483B17B" w14:textId="77777777" w:rsidTr="0030684B">
        <w:trPr>
          <w:trHeight w:val="240"/>
          <w:jc w:val="center"/>
        </w:trPr>
        <w:tc>
          <w:tcPr>
            <w:tcW w:w="4876" w:type="dxa"/>
            <w:tcBorders>
              <w:top w:val="nil"/>
              <w:left w:val="nil"/>
              <w:bottom w:val="nil"/>
              <w:right w:val="nil"/>
            </w:tcBorders>
          </w:tcPr>
          <w:p w14:paraId="03E0690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3295A8D" w14:textId="77777777" w:rsidR="00A22B51" w:rsidRPr="00CD1BD2" w:rsidRDefault="00A22B51" w:rsidP="0030684B">
            <w:pPr>
              <w:pStyle w:val="AmColumnHeading"/>
            </w:pPr>
            <w:r w:rsidRPr="00CD1BD2">
              <w:t>Tarkistus</w:t>
            </w:r>
          </w:p>
        </w:tc>
      </w:tr>
      <w:tr w:rsidR="00A22B51" w:rsidRPr="00CD1BD2" w14:paraId="22BD78D3" w14:textId="77777777" w:rsidTr="0030684B">
        <w:trPr>
          <w:jc w:val="center"/>
        </w:trPr>
        <w:tc>
          <w:tcPr>
            <w:tcW w:w="4876" w:type="dxa"/>
            <w:tcBorders>
              <w:top w:val="nil"/>
              <w:left w:val="nil"/>
              <w:bottom w:val="nil"/>
              <w:right w:val="nil"/>
            </w:tcBorders>
          </w:tcPr>
          <w:p w14:paraId="7B3CA8DA" w14:textId="77777777" w:rsidR="00A22B51" w:rsidRPr="00CD1BD2" w:rsidRDefault="00A22B51" w:rsidP="0030684B">
            <w:pPr>
              <w:pStyle w:val="Normal6a"/>
            </w:pPr>
          </w:p>
        </w:tc>
        <w:tc>
          <w:tcPr>
            <w:tcW w:w="4876" w:type="dxa"/>
            <w:tcBorders>
              <w:top w:val="nil"/>
              <w:left w:val="nil"/>
              <w:bottom w:val="nil"/>
              <w:right w:val="nil"/>
            </w:tcBorders>
          </w:tcPr>
          <w:p w14:paraId="6126A60F" w14:textId="77777777" w:rsidR="00A22B51" w:rsidRPr="00CD1BD2" w:rsidRDefault="00A22B51" w:rsidP="0030684B">
            <w:pPr>
              <w:pStyle w:val="Normal6a"/>
            </w:pPr>
            <w:r w:rsidRPr="00CD1BD2">
              <w:rPr>
                <w:b/>
                <w:i/>
              </w:rPr>
              <w:t>21 a.</w:t>
            </w:r>
            <w:r w:rsidRPr="00CD1BD2">
              <w:tab/>
            </w:r>
            <w:r w:rsidRPr="00CD1BD2">
              <w:rPr>
                <w:b/>
                <w:i/>
              </w:rPr>
              <w:t>Muut hallitusjärjestelmän osien keskinäiseen valvontaan liittyvät institutionaaliset kysymykset</w:t>
            </w:r>
          </w:p>
        </w:tc>
      </w:tr>
      <w:tr w:rsidR="00A22B51" w:rsidRPr="00CD1BD2" w14:paraId="1A515F7F" w14:textId="77777777" w:rsidTr="0030684B">
        <w:trPr>
          <w:jc w:val="center"/>
        </w:trPr>
        <w:tc>
          <w:tcPr>
            <w:tcW w:w="4876" w:type="dxa"/>
            <w:tcBorders>
              <w:top w:val="nil"/>
              <w:left w:val="nil"/>
              <w:bottom w:val="nil"/>
              <w:right w:val="nil"/>
            </w:tcBorders>
          </w:tcPr>
          <w:p w14:paraId="59D0F54B" w14:textId="77777777" w:rsidR="00A22B51" w:rsidRPr="00CD1BD2" w:rsidRDefault="00A22B51" w:rsidP="0030684B">
            <w:pPr>
              <w:pStyle w:val="Normal6a"/>
            </w:pPr>
          </w:p>
        </w:tc>
        <w:tc>
          <w:tcPr>
            <w:tcW w:w="4876" w:type="dxa"/>
            <w:tcBorders>
              <w:top w:val="nil"/>
              <w:left w:val="nil"/>
              <w:bottom w:val="nil"/>
              <w:right w:val="nil"/>
            </w:tcBorders>
          </w:tcPr>
          <w:p w14:paraId="405F1264" w14:textId="77777777" w:rsidR="00A22B51" w:rsidRPr="00CD1BD2" w:rsidRDefault="00A22B51" w:rsidP="0030684B">
            <w:pPr>
              <w:pStyle w:val="Normal6a"/>
            </w:pPr>
            <w:r w:rsidRPr="00CD1BD2">
              <w:rPr>
                <w:b/>
                <w:i/>
              </w:rPr>
              <w:t>kehottaa jäsenvaltioita välttämään nopeutettujen menettelyiden tai poikkeustila-asetusten liiallista käyttöä, sillä ne vaikuttavat kielteisesti lainsäädännön vakauteen ja laatuun sekä demokratiaan; kehottaa jäsenvaltioita luomaan avoimia lainsäädäntöprosesseja eri sidosryhmien järjestelmällisen kuulemisen jälkeen;</w:t>
            </w:r>
          </w:p>
        </w:tc>
      </w:tr>
    </w:tbl>
    <w:p w14:paraId="3EC9447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A54149F" w14:textId="77777777" w:rsidR="00A22B51" w:rsidRPr="00CD1BD2" w:rsidRDefault="00A22B51" w:rsidP="00A22B51">
      <w:r w:rsidRPr="00CD1BD2">
        <w:rPr>
          <w:rStyle w:val="HideTWBExt"/>
        </w:rPr>
        <w:t>&lt;/Amend&gt;</w:t>
      </w:r>
    </w:p>
    <w:p w14:paraId="5F119C5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457</w:t>
      </w:r>
      <w:r w:rsidRPr="00CD1BD2">
        <w:rPr>
          <w:rStyle w:val="HideTWBExt"/>
          <w:b w:val="0"/>
        </w:rPr>
        <w:t>&lt;/NumAm&gt;</w:t>
      </w:r>
    </w:p>
    <w:p w14:paraId="41A791B1" w14:textId="77777777" w:rsidR="00A22B51" w:rsidRPr="00CD1BD2" w:rsidRDefault="00A22B51" w:rsidP="00A22B51">
      <w:pPr>
        <w:pStyle w:val="NormalBold"/>
      </w:pPr>
      <w:r w:rsidRPr="00CD1BD2">
        <w:rPr>
          <w:rStyle w:val="HideTWBExt"/>
          <w:b w:val="0"/>
        </w:rPr>
        <w:t>&lt;RepeatBlock-By&gt;&lt;Members&gt;</w:t>
      </w:r>
      <w:r w:rsidRPr="00CD1BD2">
        <w:t>Nadine Morano, François-Xavier Bellamy, Céline Imart, Christophe Gomart</w:t>
      </w:r>
      <w:r w:rsidRPr="00CD1BD2">
        <w:rPr>
          <w:rStyle w:val="HideTWBExt"/>
          <w:b w:val="0"/>
        </w:rPr>
        <w:t>&lt;/Members&gt;</w:t>
      </w:r>
    </w:p>
    <w:p w14:paraId="548D1635" w14:textId="77777777" w:rsidR="00A22B51" w:rsidRPr="00CD1BD2" w:rsidRDefault="00A22B51" w:rsidP="00A22B51">
      <w:pPr>
        <w:pStyle w:val="NormalBold"/>
      </w:pPr>
      <w:r w:rsidRPr="00CD1BD2">
        <w:rPr>
          <w:rStyle w:val="HideTWBExt"/>
          <w:b w:val="0"/>
        </w:rPr>
        <w:t>&lt;/RepeatBlock-By&gt;</w:t>
      </w:r>
    </w:p>
    <w:p w14:paraId="4399C01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C6B7EE8" w14:textId="77777777" w:rsidR="00A22B51" w:rsidRPr="00CD1BD2" w:rsidRDefault="00A22B51" w:rsidP="00A22B51">
      <w:pPr>
        <w:pStyle w:val="NormalBold"/>
      </w:pPr>
      <w:r w:rsidRPr="00CD1BD2">
        <w:rPr>
          <w:rStyle w:val="HideTWBExt"/>
          <w:b w:val="0"/>
        </w:rPr>
        <w:t>&lt;Article&gt;</w:t>
      </w:r>
      <w:r w:rsidRPr="00CD1BD2">
        <w:t>21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04B50D0" w14:textId="77777777" w:rsidTr="0030684B">
        <w:trPr>
          <w:trHeight w:hRule="exact" w:val="240"/>
          <w:jc w:val="center"/>
        </w:trPr>
        <w:tc>
          <w:tcPr>
            <w:tcW w:w="9752" w:type="dxa"/>
            <w:gridSpan w:val="2"/>
            <w:tcBorders>
              <w:top w:val="nil"/>
              <w:left w:val="nil"/>
              <w:bottom w:val="nil"/>
              <w:right w:val="nil"/>
            </w:tcBorders>
          </w:tcPr>
          <w:p w14:paraId="42F085D7" w14:textId="77777777" w:rsidR="00A22B51" w:rsidRPr="00CD1BD2" w:rsidRDefault="00A22B51" w:rsidP="0030684B"/>
        </w:tc>
      </w:tr>
      <w:tr w:rsidR="00A22B51" w:rsidRPr="00CD1BD2" w14:paraId="24456942" w14:textId="77777777" w:rsidTr="0030684B">
        <w:trPr>
          <w:trHeight w:val="240"/>
          <w:jc w:val="center"/>
        </w:trPr>
        <w:tc>
          <w:tcPr>
            <w:tcW w:w="4876" w:type="dxa"/>
            <w:tcBorders>
              <w:top w:val="nil"/>
              <w:left w:val="nil"/>
              <w:bottom w:val="nil"/>
              <w:right w:val="nil"/>
            </w:tcBorders>
          </w:tcPr>
          <w:p w14:paraId="04680EE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70FCD58" w14:textId="77777777" w:rsidR="00A22B51" w:rsidRPr="00CD1BD2" w:rsidRDefault="00A22B51" w:rsidP="0030684B">
            <w:pPr>
              <w:pStyle w:val="AmColumnHeading"/>
            </w:pPr>
            <w:r w:rsidRPr="00CD1BD2">
              <w:t>Tarkistus</w:t>
            </w:r>
          </w:p>
        </w:tc>
      </w:tr>
      <w:tr w:rsidR="00A22B51" w:rsidRPr="00CD1BD2" w14:paraId="79B0AC7F" w14:textId="77777777" w:rsidTr="0030684B">
        <w:trPr>
          <w:jc w:val="center"/>
        </w:trPr>
        <w:tc>
          <w:tcPr>
            <w:tcW w:w="4876" w:type="dxa"/>
            <w:tcBorders>
              <w:top w:val="nil"/>
              <w:left w:val="nil"/>
              <w:bottom w:val="nil"/>
              <w:right w:val="nil"/>
            </w:tcBorders>
          </w:tcPr>
          <w:p w14:paraId="15E3DCF9" w14:textId="77777777" w:rsidR="00A22B51" w:rsidRPr="00CD1BD2" w:rsidRDefault="00A22B51" w:rsidP="0030684B">
            <w:pPr>
              <w:pStyle w:val="Normal6a"/>
            </w:pPr>
          </w:p>
        </w:tc>
        <w:tc>
          <w:tcPr>
            <w:tcW w:w="4876" w:type="dxa"/>
            <w:tcBorders>
              <w:top w:val="nil"/>
              <w:left w:val="nil"/>
              <w:bottom w:val="nil"/>
              <w:right w:val="nil"/>
            </w:tcBorders>
          </w:tcPr>
          <w:p w14:paraId="61A107AF" w14:textId="77777777" w:rsidR="00A22B51" w:rsidRPr="00CD1BD2" w:rsidRDefault="00A22B51" w:rsidP="0030684B">
            <w:pPr>
              <w:pStyle w:val="Normal6a"/>
            </w:pPr>
            <w:r w:rsidRPr="00CD1BD2">
              <w:rPr>
                <w:b/>
                <w:i/>
              </w:rPr>
              <w:t>21 a.</w:t>
            </w:r>
            <w:r w:rsidRPr="00CD1BD2">
              <w:tab/>
            </w:r>
            <w:r w:rsidRPr="00CD1BD2">
              <w:rPr>
                <w:b/>
                <w:i/>
              </w:rPr>
              <w:t>kehottaa komissiota ja jäsenvaltioita lisäämään avoimuutta ruohonjuuritason järjestöjen ja yhteisöperustaisten järjestöjen, ammattiliittojen, aktivistiryhmien, ihmisoikeuksien puolustajien ja valtiosta riippumattomien järjestöjen taloudellisten resurssien osalta;</w:t>
            </w:r>
          </w:p>
        </w:tc>
      </w:tr>
    </w:tbl>
    <w:p w14:paraId="09D681D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{FR}</w:t>
      </w:r>
      <w:r w:rsidRPr="00CD1BD2">
        <w:t>fr</w:t>
      </w:r>
      <w:r w:rsidRPr="00CD1BD2">
        <w:rPr>
          <w:rStyle w:val="HideTWBExt"/>
        </w:rPr>
        <w:t>&lt;/Original&gt;</w:t>
      </w:r>
    </w:p>
    <w:p w14:paraId="0540F3B3" w14:textId="77777777" w:rsidR="00A22B51" w:rsidRPr="00CD1BD2" w:rsidRDefault="00A22B51" w:rsidP="00A22B51">
      <w:r w:rsidRPr="00CD1BD2">
        <w:rPr>
          <w:rStyle w:val="HideTWBExt"/>
        </w:rPr>
        <w:t>&lt;/Amend&gt;</w:t>
      </w:r>
    </w:p>
    <w:p w14:paraId="6D977A0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458</w:t>
      </w:r>
      <w:r w:rsidRPr="00CD1BD2">
        <w:rPr>
          <w:rStyle w:val="HideTWBExt"/>
          <w:b w:val="0"/>
        </w:rPr>
        <w:t>&lt;/NumAm&gt;</w:t>
      </w:r>
    </w:p>
    <w:p w14:paraId="6730E5A9"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59E7681F" w14:textId="77777777" w:rsidR="00A22B51" w:rsidRPr="00CD1BD2" w:rsidRDefault="00A22B51" w:rsidP="00A22B51">
      <w:pPr>
        <w:pStyle w:val="NormalBold"/>
      </w:pPr>
      <w:r w:rsidRPr="00CD1BD2">
        <w:rPr>
          <w:rStyle w:val="HideTWBExt"/>
          <w:b w:val="0"/>
        </w:rPr>
        <w:t>&lt;/RepeatBlock-By&gt;</w:t>
      </w:r>
    </w:p>
    <w:p w14:paraId="1D92646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4226F8E" w14:textId="77777777" w:rsidR="00A22B51" w:rsidRPr="00CD1BD2" w:rsidRDefault="00A22B51" w:rsidP="00A22B51">
      <w:pPr>
        <w:pStyle w:val="NormalBold"/>
      </w:pPr>
      <w:r w:rsidRPr="00CD1BD2">
        <w:rPr>
          <w:rStyle w:val="HideTWBExt"/>
          <w:b w:val="0"/>
        </w:rPr>
        <w:t>&lt;Article&gt;</w:t>
      </w:r>
      <w:r w:rsidRPr="00CD1BD2">
        <w:t>21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D916E65" w14:textId="77777777" w:rsidTr="0030684B">
        <w:trPr>
          <w:trHeight w:hRule="exact" w:val="240"/>
          <w:jc w:val="center"/>
        </w:trPr>
        <w:tc>
          <w:tcPr>
            <w:tcW w:w="9752" w:type="dxa"/>
            <w:gridSpan w:val="2"/>
            <w:tcBorders>
              <w:top w:val="nil"/>
              <w:left w:val="nil"/>
              <w:bottom w:val="nil"/>
              <w:right w:val="nil"/>
            </w:tcBorders>
          </w:tcPr>
          <w:p w14:paraId="081E4D8A" w14:textId="77777777" w:rsidR="00A22B51" w:rsidRPr="00CD1BD2" w:rsidRDefault="00A22B51" w:rsidP="0030684B"/>
        </w:tc>
      </w:tr>
      <w:tr w:rsidR="00A22B51" w:rsidRPr="00CD1BD2" w14:paraId="0E14962E" w14:textId="77777777" w:rsidTr="0030684B">
        <w:trPr>
          <w:trHeight w:val="240"/>
          <w:jc w:val="center"/>
        </w:trPr>
        <w:tc>
          <w:tcPr>
            <w:tcW w:w="4876" w:type="dxa"/>
            <w:tcBorders>
              <w:top w:val="nil"/>
              <w:left w:val="nil"/>
              <w:bottom w:val="nil"/>
              <w:right w:val="nil"/>
            </w:tcBorders>
          </w:tcPr>
          <w:p w14:paraId="1F44C23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BDB107F" w14:textId="77777777" w:rsidR="00A22B51" w:rsidRPr="00CD1BD2" w:rsidRDefault="00A22B51" w:rsidP="0030684B">
            <w:pPr>
              <w:pStyle w:val="AmColumnHeading"/>
            </w:pPr>
            <w:r w:rsidRPr="00CD1BD2">
              <w:t>Tarkistus</w:t>
            </w:r>
          </w:p>
        </w:tc>
      </w:tr>
      <w:tr w:rsidR="00A22B51" w:rsidRPr="00CD1BD2" w14:paraId="6915CA41" w14:textId="77777777" w:rsidTr="0030684B">
        <w:trPr>
          <w:jc w:val="center"/>
        </w:trPr>
        <w:tc>
          <w:tcPr>
            <w:tcW w:w="4876" w:type="dxa"/>
            <w:tcBorders>
              <w:top w:val="nil"/>
              <w:left w:val="nil"/>
              <w:bottom w:val="nil"/>
              <w:right w:val="nil"/>
            </w:tcBorders>
          </w:tcPr>
          <w:p w14:paraId="46D22579" w14:textId="77777777" w:rsidR="00A22B51" w:rsidRPr="00CD1BD2" w:rsidRDefault="00A22B51" w:rsidP="0030684B">
            <w:pPr>
              <w:pStyle w:val="Normal6a"/>
            </w:pPr>
          </w:p>
        </w:tc>
        <w:tc>
          <w:tcPr>
            <w:tcW w:w="4876" w:type="dxa"/>
            <w:tcBorders>
              <w:top w:val="nil"/>
              <w:left w:val="nil"/>
              <w:bottom w:val="nil"/>
              <w:right w:val="nil"/>
            </w:tcBorders>
          </w:tcPr>
          <w:p w14:paraId="06F466BB" w14:textId="77777777" w:rsidR="00A22B51" w:rsidRPr="00CD1BD2" w:rsidRDefault="00A22B51" w:rsidP="0030684B">
            <w:pPr>
              <w:pStyle w:val="Normal6a"/>
            </w:pPr>
            <w:r w:rsidRPr="00CD1BD2">
              <w:rPr>
                <w:b/>
                <w:i/>
              </w:rPr>
              <w:t>21 a.</w:t>
            </w:r>
            <w:r w:rsidRPr="00CD1BD2">
              <w:tab/>
            </w:r>
            <w:r w:rsidRPr="00CD1BD2">
              <w:rPr>
                <w:b/>
                <w:i/>
              </w:rPr>
              <w:t>korostaa kansalaisyhteiskunnan toimintamahdollisuuksien kaventumista ja kansalaisyhteiskunnan organisaatioiden ja ihmisoikeuksien puolustajien vainon lisääntymistä, erityisesti niiden, jotka työskentelevät hlbtiq+-oikeuksien, naisten oikeuksien, maahanmuuttajien tuen ja rasismin torjunnan parissa ja joita vastaan kohdistetaan yhä enemmän toimia poliittisin perustein tehtyjen tutkimusten ja rahoitusleikkausten myötä;</w:t>
            </w:r>
          </w:p>
        </w:tc>
      </w:tr>
    </w:tbl>
    <w:p w14:paraId="03FD13E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EF15B2A" w14:textId="77777777" w:rsidR="00A22B51" w:rsidRPr="00CD1BD2" w:rsidRDefault="00A22B51" w:rsidP="00A22B51">
      <w:r w:rsidRPr="00CD1BD2">
        <w:rPr>
          <w:rStyle w:val="HideTWBExt"/>
        </w:rPr>
        <w:t>&lt;/Amend&gt;</w:t>
      </w:r>
    </w:p>
    <w:p w14:paraId="4EE4DA4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459</w:t>
      </w:r>
      <w:r w:rsidRPr="00CD1BD2">
        <w:rPr>
          <w:rStyle w:val="HideTWBExt"/>
          <w:b w:val="0"/>
        </w:rPr>
        <w:t>&lt;/NumAm&gt;</w:t>
      </w:r>
    </w:p>
    <w:p w14:paraId="3C961594"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64C6B56A" w14:textId="77777777" w:rsidR="00A22B51" w:rsidRPr="00CD1BD2" w:rsidRDefault="00A22B51" w:rsidP="00A22B51">
      <w:pPr>
        <w:pStyle w:val="NormalBold"/>
      </w:pPr>
      <w:r w:rsidRPr="00CD1BD2">
        <w:rPr>
          <w:rStyle w:val="HideTWBExt"/>
          <w:b w:val="0"/>
        </w:rPr>
        <w:t>&lt;/RepeatBlock-By&gt;</w:t>
      </w:r>
    </w:p>
    <w:p w14:paraId="362A9DD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BF718E1" w14:textId="77777777" w:rsidR="00A22B51" w:rsidRPr="00CD1BD2" w:rsidRDefault="00A22B51" w:rsidP="00A22B51">
      <w:pPr>
        <w:pStyle w:val="NormalBold"/>
      </w:pPr>
      <w:r w:rsidRPr="00CD1BD2">
        <w:rPr>
          <w:rStyle w:val="HideTWBExt"/>
          <w:b w:val="0"/>
        </w:rPr>
        <w:t>&lt;Article&gt;</w:t>
      </w:r>
      <w:r w:rsidRPr="00CD1BD2">
        <w:t>4 a alaotsikko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AAA2E57" w14:textId="77777777" w:rsidTr="0030684B">
        <w:trPr>
          <w:trHeight w:hRule="exact" w:val="240"/>
          <w:jc w:val="center"/>
        </w:trPr>
        <w:tc>
          <w:tcPr>
            <w:tcW w:w="9752" w:type="dxa"/>
            <w:gridSpan w:val="2"/>
            <w:tcBorders>
              <w:top w:val="nil"/>
              <w:left w:val="nil"/>
              <w:bottom w:val="nil"/>
              <w:right w:val="nil"/>
            </w:tcBorders>
          </w:tcPr>
          <w:p w14:paraId="7182314C" w14:textId="77777777" w:rsidR="00A22B51" w:rsidRPr="00CD1BD2" w:rsidRDefault="00A22B51" w:rsidP="0030684B"/>
        </w:tc>
      </w:tr>
      <w:tr w:rsidR="00A22B51" w:rsidRPr="00CD1BD2" w14:paraId="0CC92CC2" w14:textId="77777777" w:rsidTr="0030684B">
        <w:trPr>
          <w:trHeight w:val="240"/>
          <w:jc w:val="center"/>
        </w:trPr>
        <w:tc>
          <w:tcPr>
            <w:tcW w:w="4876" w:type="dxa"/>
            <w:tcBorders>
              <w:top w:val="nil"/>
              <w:left w:val="nil"/>
              <w:bottom w:val="nil"/>
              <w:right w:val="nil"/>
            </w:tcBorders>
          </w:tcPr>
          <w:p w14:paraId="5DC091A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FA08989" w14:textId="77777777" w:rsidR="00A22B51" w:rsidRPr="00CD1BD2" w:rsidRDefault="00A22B51" w:rsidP="0030684B">
            <w:pPr>
              <w:pStyle w:val="AmColumnHeading"/>
            </w:pPr>
            <w:r w:rsidRPr="00CD1BD2">
              <w:t>Tarkistus</w:t>
            </w:r>
          </w:p>
        </w:tc>
      </w:tr>
      <w:tr w:rsidR="00A22B51" w:rsidRPr="00CD1BD2" w14:paraId="6D4A8D45" w14:textId="77777777" w:rsidTr="0030684B">
        <w:trPr>
          <w:jc w:val="center"/>
        </w:trPr>
        <w:tc>
          <w:tcPr>
            <w:tcW w:w="4876" w:type="dxa"/>
            <w:tcBorders>
              <w:top w:val="nil"/>
              <w:left w:val="nil"/>
              <w:bottom w:val="nil"/>
              <w:right w:val="nil"/>
            </w:tcBorders>
          </w:tcPr>
          <w:p w14:paraId="1CC6B5BE" w14:textId="77777777" w:rsidR="00A22B51" w:rsidRPr="00CD1BD2" w:rsidRDefault="00A22B51" w:rsidP="0030684B">
            <w:pPr>
              <w:pStyle w:val="Normal6a"/>
            </w:pPr>
          </w:p>
        </w:tc>
        <w:tc>
          <w:tcPr>
            <w:tcW w:w="4876" w:type="dxa"/>
            <w:tcBorders>
              <w:top w:val="nil"/>
              <w:left w:val="nil"/>
              <w:bottom w:val="nil"/>
              <w:right w:val="nil"/>
            </w:tcBorders>
          </w:tcPr>
          <w:p w14:paraId="0E36F465" w14:textId="77777777" w:rsidR="00A22B51" w:rsidRPr="00CD1BD2" w:rsidRDefault="00A22B51" w:rsidP="0030684B">
            <w:pPr>
              <w:pStyle w:val="Normal6a"/>
            </w:pPr>
            <w:r w:rsidRPr="00CD1BD2">
              <w:rPr>
                <w:b/>
                <w:i/>
              </w:rPr>
              <w:t>Lainsäädäntöprosessi ja perustuslakimuutokset</w:t>
            </w:r>
          </w:p>
        </w:tc>
      </w:tr>
    </w:tbl>
    <w:p w14:paraId="601A945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6B8B1D4" w14:textId="77777777" w:rsidR="00A22B51" w:rsidRPr="00CD1BD2" w:rsidRDefault="00A22B51" w:rsidP="00A22B51">
      <w:r w:rsidRPr="00CD1BD2">
        <w:rPr>
          <w:rStyle w:val="HideTWBExt"/>
        </w:rPr>
        <w:t>&lt;/Amend&gt;</w:t>
      </w:r>
    </w:p>
    <w:p w14:paraId="5374EF0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460</w:t>
      </w:r>
      <w:r w:rsidRPr="00CD1BD2">
        <w:rPr>
          <w:rStyle w:val="HideTWBExt"/>
          <w:b w:val="0"/>
        </w:rPr>
        <w:t>&lt;/NumAm&gt;</w:t>
      </w:r>
    </w:p>
    <w:p w14:paraId="480275DF"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w:t>
      </w:r>
      <w:r w:rsidRPr="00CD1BD2">
        <w:rPr>
          <w:rStyle w:val="HideTWBExt"/>
          <w:b w:val="0"/>
        </w:rPr>
        <w:t>&lt;/Members&gt;</w:t>
      </w:r>
    </w:p>
    <w:p w14:paraId="2170CACC" w14:textId="77777777" w:rsidR="00A22B51" w:rsidRPr="00CD1BD2" w:rsidRDefault="00A22B51" w:rsidP="00A22B51">
      <w:pPr>
        <w:pStyle w:val="NormalBold"/>
      </w:pPr>
      <w:r w:rsidRPr="00CD1BD2">
        <w:rPr>
          <w:rStyle w:val="HideTWBExt"/>
          <w:b w:val="0"/>
        </w:rPr>
        <w:t>&lt;/RepeatBlock-By&gt;</w:t>
      </w:r>
    </w:p>
    <w:p w14:paraId="7F20C55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73F23D3" w14:textId="77777777" w:rsidR="00A22B51" w:rsidRPr="00CD1BD2" w:rsidRDefault="00A22B51" w:rsidP="00A22B51">
      <w:pPr>
        <w:pStyle w:val="NormalBold"/>
      </w:pPr>
      <w:r w:rsidRPr="00CD1BD2">
        <w:rPr>
          <w:rStyle w:val="HideTWBExt"/>
          <w:b w:val="0"/>
        </w:rPr>
        <w:t>&lt;Article&gt;</w:t>
      </w:r>
      <w:r w:rsidRPr="00CD1BD2">
        <w:t>21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ABAF1E7" w14:textId="77777777" w:rsidTr="0030684B">
        <w:trPr>
          <w:trHeight w:hRule="exact" w:val="240"/>
          <w:jc w:val="center"/>
        </w:trPr>
        <w:tc>
          <w:tcPr>
            <w:tcW w:w="9752" w:type="dxa"/>
            <w:gridSpan w:val="2"/>
            <w:tcBorders>
              <w:top w:val="nil"/>
              <w:left w:val="nil"/>
              <w:bottom w:val="nil"/>
              <w:right w:val="nil"/>
            </w:tcBorders>
          </w:tcPr>
          <w:p w14:paraId="3C4E1651" w14:textId="77777777" w:rsidR="00A22B51" w:rsidRPr="00CD1BD2" w:rsidRDefault="00A22B51" w:rsidP="0030684B"/>
        </w:tc>
      </w:tr>
      <w:tr w:rsidR="00A22B51" w:rsidRPr="00CD1BD2" w14:paraId="1CEA1A96" w14:textId="77777777" w:rsidTr="0030684B">
        <w:trPr>
          <w:trHeight w:val="240"/>
          <w:jc w:val="center"/>
        </w:trPr>
        <w:tc>
          <w:tcPr>
            <w:tcW w:w="4876" w:type="dxa"/>
            <w:tcBorders>
              <w:top w:val="nil"/>
              <w:left w:val="nil"/>
              <w:bottom w:val="nil"/>
              <w:right w:val="nil"/>
            </w:tcBorders>
          </w:tcPr>
          <w:p w14:paraId="10DEE18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17F54EE" w14:textId="77777777" w:rsidR="00A22B51" w:rsidRPr="00CD1BD2" w:rsidRDefault="00A22B51" w:rsidP="0030684B">
            <w:pPr>
              <w:pStyle w:val="AmColumnHeading"/>
            </w:pPr>
            <w:r w:rsidRPr="00CD1BD2">
              <w:t>Tarkistus</w:t>
            </w:r>
          </w:p>
        </w:tc>
      </w:tr>
      <w:tr w:rsidR="00A22B51" w:rsidRPr="00CD1BD2" w14:paraId="556EFE94" w14:textId="77777777" w:rsidTr="0030684B">
        <w:trPr>
          <w:jc w:val="center"/>
        </w:trPr>
        <w:tc>
          <w:tcPr>
            <w:tcW w:w="4876" w:type="dxa"/>
            <w:tcBorders>
              <w:top w:val="nil"/>
              <w:left w:val="nil"/>
              <w:bottom w:val="nil"/>
              <w:right w:val="nil"/>
            </w:tcBorders>
          </w:tcPr>
          <w:p w14:paraId="5C0AA416" w14:textId="77777777" w:rsidR="00A22B51" w:rsidRPr="00CD1BD2" w:rsidRDefault="00A22B51" w:rsidP="0030684B">
            <w:pPr>
              <w:pStyle w:val="Normal6a"/>
            </w:pPr>
          </w:p>
        </w:tc>
        <w:tc>
          <w:tcPr>
            <w:tcW w:w="4876" w:type="dxa"/>
            <w:tcBorders>
              <w:top w:val="nil"/>
              <w:left w:val="nil"/>
              <w:bottom w:val="nil"/>
              <w:right w:val="nil"/>
            </w:tcBorders>
          </w:tcPr>
          <w:p w14:paraId="1F45D7A8" w14:textId="77777777" w:rsidR="00A22B51" w:rsidRPr="00CD1BD2" w:rsidRDefault="00A22B51" w:rsidP="0030684B">
            <w:pPr>
              <w:pStyle w:val="Normal6a"/>
            </w:pPr>
            <w:r w:rsidRPr="00CD1BD2">
              <w:rPr>
                <w:b/>
                <w:i/>
              </w:rPr>
              <w:t>21 a.</w:t>
            </w:r>
            <w:r w:rsidRPr="00CD1BD2">
              <w:tab/>
            </w:r>
            <w:r w:rsidRPr="00CD1BD2">
              <w:rPr>
                <w:b/>
                <w:i/>
              </w:rPr>
              <w:t>tuomitsee nopeutettujen lainsäädäntömenettelyjen liiallisen ja rutiininomaisen käytön Unkarissa ja Slovakiassa siten, että merkittävä osa laeista hyväksytään ilman asianmukaista kuulemista, ja katsoo, että tämä heikentää paremman lainsäädännön, avoimuuden, osallistavuuden ja demokraattisen valvonnan periaatteita;</w:t>
            </w:r>
          </w:p>
        </w:tc>
      </w:tr>
    </w:tbl>
    <w:p w14:paraId="1E29569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2EBF576" w14:textId="77777777" w:rsidR="00A22B51" w:rsidRPr="00CD1BD2" w:rsidRDefault="00A22B51" w:rsidP="00A22B51">
      <w:r w:rsidRPr="00CD1BD2">
        <w:rPr>
          <w:rStyle w:val="HideTWBExt"/>
        </w:rPr>
        <w:t>&lt;/Amend&gt;</w:t>
      </w:r>
    </w:p>
    <w:p w14:paraId="0DFA73E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461</w:t>
      </w:r>
      <w:r w:rsidRPr="00CD1BD2">
        <w:rPr>
          <w:rStyle w:val="HideTWBExt"/>
          <w:b w:val="0"/>
        </w:rPr>
        <w:t>&lt;/NumAm&gt;</w:t>
      </w:r>
    </w:p>
    <w:p w14:paraId="5C3D3F5B"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34B4691D" w14:textId="77777777" w:rsidR="00A22B51" w:rsidRPr="00CD1BD2" w:rsidRDefault="00A22B51" w:rsidP="00A22B51">
      <w:pPr>
        <w:pStyle w:val="NormalBold"/>
      </w:pPr>
      <w:r w:rsidRPr="00CD1BD2">
        <w:rPr>
          <w:rStyle w:val="HideTWBExt"/>
          <w:b w:val="0"/>
        </w:rPr>
        <w:t>&lt;/RepeatBlock-By&gt;</w:t>
      </w:r>
    </w:p>
    <w:p w14:paraId="08315C5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8AF8702" w14:textId="77777777" w:rsidR="00A22B51" w:rsidRPr="00CD1BD2" w:rsidRDefault="00A22B51" w:rsidP="00A22B51">
      <w:pPr>
        <w:pStyle w:val="NormalBold"/>
      </w:pPr>
      <w:r w:rsidRPr="00CD1BD2">
        <w:rPr>
          <w:rStyle w:val="HideTWBExt"/>
          <w:b w:val="0"/>
        </w:rPr>
        <w:t>&lt;Article&gt;</w:t>
      </w:r>
      <w:r w:rsidRPr="00CD1BD2">
        <w:t>21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9339DDB" w14:textId="77777777" w:rsidTr="0030684B">
        <w:trPr>
          <w:trHeight w:hRule="exact" w:val="240"/>
          <w:jc w:val="center"/>
        </w:trPr>
        <w:tc>
          <w:tcPr>
            <w:tcW w:w="9752" w:type="dxa"/>
            <w:gridSpan w:val="2"/>
            <w:tcBorders>
              <w:top w:val="nil"/>
              <w:left w:val="nil"/>
              <w:bottom w:val="nil"/>
              <w:right w:val="nil"/>
            </w:tcBorders>
          </w:tcPr>
          <w:p w14:paraId="30DB5409" w14:textId="77777777" w:rsidR="00A22B51" w:rsidRPr="00CD1BD2" w:rsidRDefault="00A22B51" w:rsidP="0030684B"/>
        </w:tc>
      </w:tr>
      <w:tr w:rsidR="00A22B51" w:rsidRPr="00CD1BD2" w14:paraId="2FDC1AD1" w14:textId="77777777" w:rsidTr="0030684B">
        <w:trPr>
          <w:trHeight w:val="240"/>
          <w:jc w:val="center"/>
        </w:trPr>
        <w:tc>
          <w:tcPr>
            <w:tcW w:w="4876" w:type="dxa"/>
            <w:tcBorders>
              <w:top w:val="nil"/>
              <w:left w:val="nil"/>
              <w:bottom w:val="nil"/>
              <w:right w:val="nil"/>
            </w:tcBorders>
          </w:tcPr>
          <w:p w14:paraId="7C3BCA6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CD198B5" w14:textId="77777777" w:rsidR="00A22B51" w:rsidRPr="00CD1BD2" w:rsidRDefault="00A22B51" w:rsidP="0030684B">
            <w:pPr>
              <w:pStyle w:val="AmColumnHeading"/>
            </w:pPr>
            <w:r w:rsidRPr="00CD1BD2">
              <w:t>Tarkistus</w:t>
            </w:r>
          </w:p>
        </w:tc>
      </w:tr>
      <w:tr w:rsidR="00A22B51" w:rsidRPr="00CD1BD2" w14:paraId="61E1B5ED" w14:textId="77777777" w:rsidTr="0030684B">
        <w:trPr>
          <w:jc w:val="center"/>
        </w:trPr>
        <w:tc>
          <w:tcPr>
            <w:tcW w:w="4876" w:type="dxa"/>
            <w:tcBorders>
              <w:top w:val="nil"/>
              <w:left w:val="nil"/>
              <w:bottom w:val="nil"/>
              <w:right w:val="nil"/>
            </w:tcBorders>
          </w:tcPr>
          <w:p w14:paraId="29FD8D35" w14:textId="77777777" w:rsidR="00A22B51" w:rsidRPr="00CD1BD2" w:rsidRDefault="00A22B51" w:rsidP="0030684B">
            <w:pPr>
              <w:pStyle w:val="Normal6a"/>
            </w:pPr>
          </w:p>
        </w:tc>
        <w:tc>
          <w:tcPr>
            <w:tcW w:w="4876" w:type="dxa"/>
            <w:tcBorders>
              <w:top w:val="nil"/>
              <w:left w:val="nil"/>
              <w:bottom w:val="nil"/>
              <w:right w:val="nil"/>
            </w:tcBorders>
          </w:tcPr>
          <w:p w14:paraId="7F1EF674" w14:textId="77777777" w:rsidR="00A22B51" w:rsidRPr="00CD1BD2" w:rsidRDefault="00A22B51" w:rsidP="0030684B">
            <w:pPr>
              <w:pStyle w:val="Normal6a"/>
            </w:pPr>
            <w:r w:rsidRPr="00CD1BD2">
              <w:rPr>
                <w:b/>
                <w:i/>
              </w:rPr>
              <w:t>21 b.</w:t>
            </w:r>
            <w:r w:rsidRPr="00CD1BD2">
              <w:tab/>
            </w:r>
            <w:r w:rsidRPr="00CD1BD2">
              <w:rPr>
                <w:b/>
                <w:i/>
              </w:rPr>
              <w:t>palauttaa mieliin tarpeen varmistaa, että käytössä on vankat tietosuojatakeet, kun jäsenvaltiot tai kansalliset viranomaiset käyttävät valvontaohjelmistoja; palauttaa mieliin, että vakoiluohjelmien käytön on oltava oikeasuhteista;</w:t>
            </w:r>
          </w:p>
        </w:tc>
      </w:tr>
    </w:tbl>
    <w:p w14:paraId="2B0D339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4820B2B" w14:textId="77777777" w:rsidR="00A22B51" w:rsidRPr="00CD1BD2" w:rsidRDefault="00A22B51" w:rsidP="00A22B51">
      <w:r w:rsidRPr="00CD1BD2">
        <w:rPr>
          <w:rStyle w:val="HideTWBExt"/>
        </w:rPr>
        <w:t>&lt;/Amend&gt;</w:t>
      </w:r>
    </w:p>
    <w:p w14:paraId="3B24A85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462</w:t>
      </w:r>
      <w:r w:rsidRPr="00CD1BD2">
        <w:rPr>
          <w:rStyle w:val="HideTWBExt"/>
          <w:b w:val="0"/>
        </w:rPr>
        <w:t>&lt;/NumAm&gt;</w:t>
      </w:r>
    </w:p>
    <w:p w14:paraId="0859FAB4"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7EF3859B" w14:textId="77777777" w:rsidR="00A22B51" w:rsidRPr="00CD1BD2" w:rsidRDefault="00A22B51" w:rsidP="00A22B51">
      <w:pPr>
        <w:pStyle w:val="NormalBold"/>
      </w:pPr>
      <w:r w:rsidRPr="00CD1BD2">
        <w:rPr>
          <w:rStyle w:val="HideTWBExt"/>
          <w:b w:val="0"/>
        </w:rPr>
        <w:t>&lt;/RepeatBlock-By&gt;</w:t>
      </w:r>
    </w:p>
    <w:p w14:paraId="5F5990A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A104958" w14:textId="77777777" w:rsidR="00A22B51" w:rsidRPr="00CD1BD2" w:rsidRDefault="00A22B51" w:rsidP="00A22B51">
      <w:pPr>
        <w:pStyle w:val="NormalBold"/>
      </w:pPr>
      <w:r w:rsidRPr="00CD1BD2">
        <w:rPr>
          <w:rStyle w:val="HideTWBExt"/>
          <w:b w:val="0"/>
        </w:rPr>
        <w:t>&lt;Article&gt;</w:t>
      </w:r>
      <w:r w:rsidRPr="00CD1BD2">
        <w:t>21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C75EB27" w14:textId="77777777" w:rsidTr="0030684B">
        <w:trPr>
          <w:trHeight w:hRule="exact" w:val="240"/>
          <w:jc w:val="center"/>
        </w:trPr>
        <w:tc>
          <w:tcPr>
            <w:tcW w:w="9752" w:type="dxa"/>
            <w:gridSpan w:val="2"/>
            <w:tcBorders>
              <w:top w:val="nil"/>
              <w:left w:val="nil"/>
              <w:bottom w:val="nil"/>
              <w:right w:val="nil"/>
            </w:tcBorders>
          </w:tcPr>
          <w:p w14:paraId="2DDA5830" w14:textId="77777777" w:rsidR="00A22B51" w:rsidRPr="00CD1BD2" w:rsidRDefault="00A22B51" w:rsidP="0030684B"/>
        </w:tc>
      </w:tr>
      <w:tr w:rsidR="00A22B51" w:rsidRPr="00CD1BD2" w14:paraId="4892E2B2" w14:textId="77777777" w:rsidTr="0030684B">
        <w:trPr>
          <w:trHeight w:val="240"/>
          <w:jc w:val="center"/>
        </w:trPr>
        <w:tc>
          <w:tcPr>
            <w:tcW w:w="4876" w:type="dxa"/>
            <w:tcBorders>
              <w:top w:val="nil"/>
              <w:left w:val="nil"/>
              <w:bottom w:val="nil"/>
              <w:right w:val="nil"/>
            </w:tcBorders>
          </w:tcPr>
          <w:p w14:paraId="42CAF61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F5059D3" w14:textId="77777777" w:rsidR="00A22B51" w:rsidRPr="00CD1BD2" w:rsidRDefault="00A22B51" w:rsidP="0030684B">
            <w:pPr>
              <w:pStyle w:val="AmColumnHeading"/>
            </w:pPr>
            <w:r w:rsidRPr="00CD1BD2">
              <w:t>Tarkistus</w:t>
            </w:r>
          </w:p>
        </w:tc>
      </w:tr>
      <w:tr w:rsidR="00A22B51" w:rsidRPr="00CD1BD2" w14:paraId="3A592C3A" w14:textId="77777777" w:rsidTr="0030684B">
        <w:trPr>
          <w:jc w:val="center"/>
        </w:trPr>
        <w:tc>
          <w:tcPr>
            <w:tcW w:w="4876" w:type="dxa"/>
            <w:tcBorders>
              <w:top w:val="nil"/>
              <w:left w:val="nil"/>
              <w:bottom w:val="nil"/>
              <w:right w:val="nil"/>
            </w:tcBorders>
          </w:tcPr>
          <w:p w14:paraId="460FA7FF" w14:textId="77777777" w:rsidR="00A22B51" w:rsidRPr="00CD1BD2" w:rsidRDefault="00A22B51" w:rsidP="0030684B">
            <w:pPr>
              <w:pStyle w:val="Normal6a"/>
            </w:pPr>
          </w:p>
        </w:tc>
        <w:tc>
          <w:tcPr>
            <w:tcW w:w="4876" w:type="dxa"/>
            <w:tcBorders>
              <w:top w:val="nil"/>
              <w:left w:val="nil"/>
              <w:bottom w:val="nil"/>
              <w:right w:val="nil"/>
            </w:tcBorders>
          </w:tcPr>
          <w:p w14:paraId="61ACB99A" w14:textId="77777777" w:rsidR="00A22B51" w:rsidRPr="00CD1BD2" w:rsidRDefault="00A22B51" w:rsidP="0030684B">
            <w:pPr>
              <w:pStyle w:val="Normal6a"/>
            </w:pPr>
            <w:r w:rsidRPr="00CD1BD2">
              <w:rPr>
                <w:b/>
                <w:i/>
              </w:rPr>
              <w:t>21 c.</w:t>
            </w:r>
            <w:r w:rsidRPr="00CD1BD2">
              <w:tab/>
            </w:r>
            <w:r w:rsidRPr="00CD1BD2">
              <w:rPr>
                <w:b/>
                <w:i/>
              </w:rPr>
              <w:t>ilmaisee syvän huolensa entistä paremmin dokumentoiduista väitteistä, jotka koskevat laitonta valvontaa ja vakoilua jopa EU:n toimielimissä; painottaa, että tällaiset käytännöt – jos ne vahvistetaan – muodostaisivat vakavan uhkan oikeusvaltioperiaatteelle, toimivallan jaolle, demokraattiselle valvonnalle ja unionin päätöksentekoprosessien lahjomattomuudelle; palauttaa mieliin, että vakoiluohjelmien tai tiedustelurakenteiden käyttö poliittisiin tarkoituksiin heikentää jäsenvaltioiden keskinäistä luottamusta, vaarantaa perusoikeuksien suojelun ja uhkaa vääristää sisämarkkinoiden ja EU:n toimintapolitiikkojen toimintaa; vaatii täyttä avoimuutta, vaikuttavaa oikeudellista ja parlamentaarista valvontaa sekä konkreettisia korjaavia toimenpiteitä, myös EU:n tasolla, sen varmistamiseksi, että vastuuvelvollisuus taataan ja että vastuuvelvolliset saatetaan vastuuseen; korostaa, että valvontavälineiden todistetulla väärinkäytöllä on oltava konkreettisia seurauksia unionin oikeudellisten välineiden ja rahoitusvälineiden puitteissa;</w:t>
            </w:r>
          </w:p>
        </w:tc>
      </w:tr>
    </w:tbl>
    <w:p w14:paraId="0A027A6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C1E5FEB" w14:textId="77777777" w:rsidR="00A22B51" w:rsidRPr="00CD1BD2" w:rsidRDefault="00A22B51" w:rsidP="00A22B51">
      <w:r w:rsidRPr="00CD1BD2">
        <w:rPr>
          <w:rStyle w:val="HideTWBExt"/>
        </w:rPr>
        <w:t>&lt;/Amend&gt;</w:t>
      </w:r>
    </w:p>
    <w:p w14:paraId="2736DC1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463</w:t>
      </w:r>
      <w:r w:rsidRPr="00CD1BD2">
        <w:rPr>
          <w:rStyle w:val="HideTWBExt"/>
          <w:b w:val="0"/>
        </w:rPr>
        <w:t>&lt;/NumAm&gt;</w:t>
      </w:r>
    </w:p>
    <w:p w14:paraId="7EA62B87" w14:textId="77777777" w:rsidR="00A22B51" w:rsidRPr="00CD1BD2" w:rsidRDefault="00A22B51" w:rsidP="00A22B51">
      <w:pPr>
        <w:pStyle w:val="NormalBold"/>
      </w:pPr>
      <w:r w:rsidRPr="00CD1BD2">
        <w:rPr>
          <w:rStyle w:val="HideTWBExt"/>
          <w:b w:val="0"/>
        </w:rPr>
        <w:t>&lt;RepeatBlock-By&gt;&lt;Members&gt;</w:t>
      </w:r>
      <w:r w:rsidRPr="00CD1BD2">
        <w:t>Krzysztof Śmiszek, Matjaž Nemec</w:t>
      </w:r>
      <w:r w:rsidRPr="00CD1BD2">
        <w:rPr>
          <w:rStyle w:val="HideTWBExt"/>
          <w:b w:val="0"/>
        </w:rPr>
        <w:t>&lt;/Members&gt;</w:t>
      </w:r>
    </w:p>
    <w:p w14:paraId="47E0DDB1" w14:textId="77777777" w:rsidR="00A22B51" w:rsidRPr="00CD1BD2" w:rsidRDefault="00A22B51" w:rsidP="00A22B51">
      <w:pPr>
        <w:pStyle w:val="NormalBold"/>
      </w:pPr>
      <w:r w:rsidRPr="00CD1BD2">
        <w:rPr>
          <w:rStyle w:val="HideTWBExt"/>
          <w:b w:val="0"/>
        </w:rPr>
        <w:t>&lt;/RepeatBlock-By&gt;</w:t>
      </w:r>
    </w:p>
    <w:p w14:paraId="18A5AEB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72B522F" w14:textId="77777777" w:rsidR="00A22B51" w:rsidRPr="00CD1BD2" w:rsidRDefault="00A22B51" w:rsidP="00A22B51">
      <w:pPr>
        <w:pStyle w:val="NormalBold"/>
      </w:pPr>
      <w:r w:rsidRPr="00CD1BD2">
        <w:rPr>
          <w:rStyle w:val="HideTWBExt"/>
          <w:b w:val="0"/>
        </w:rPr>
        <w:t>&lt;Article&gt;</w:t>
      </w:r>
      <w:r w:rsidRPr="00CD1BD2">
        <w:t>21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A48D84F" w14:textId="77777777" w:rsidTr="0030684B">
        <w:trPr>
          <w:trHeight w:hRule="exact" w:val="240"/>
          <w:jc w:val="center"/>
        </w:trPr>
        <w:tc>
          <w:tcPr>
            <w:tcW w:w="9752" w:type="dxa"/>
            <w:gridSpan w:val="2"/>
            <w:tcBorders>
              <w:top w:val="nil"/>
              <w:left w:val="nil"/>
              <w:bottom w:val="nil"/>
              <w:right w:val="nil"/>
            </w:tcBorders>
          </w:tcPr>
          <w:p w14:paraId="43FC8A0C" w14:textId="77777777" w:rsidR="00A22B51" w:rsidRPr="00CD1BD2" w:rsidRDefault="00A22B51" w:rsidP="0030684B"/>
        </w:tc>
      </w:tr>
      <w:tr w:rsidR="00A22B51" w:rsidRPr="00CD1BD2" w14:paraId="51215831" w14:textId="77777777" w:rsidTr="0030684B">
        <w:trPr>
          <w:trHeight w:val="240"/>
          <w:jc w:val="center"/>
        </w:trPr>
        <w:tc>
          <w:tcPr>
            <w:tcW w:w="4876" w:type="dxa"/>
            <w:tcBorders>
              <w:top w:val="nil"/>
              <w:left w:val="nil"/>
              <w:bottom w:val="nil"/>
              <w:right w:val="nil"/>
            </w:tcBorders>
          </w:tcPr>
          <w:p w14:paraId="679F226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EF75268" w14:textId="77777777" w:rsidR="00A22B51" w:rsidRPr="00CD1BD2" w:rsidRDefault="00A22B51" w:rsidP="0030684B">
            <w:pPr>
              <w:pStyle w:val="AmColumnHeading"/>
            </w:pPr>
            <w:r w:rsidRPr="00CD1BD2">
              <w:t>Tarkistus</w:t>
            </w:r>
          </w:p>
        </w:tc>
      </w:tr>
      <w:tr w:rsidR="00A22B51" w:rsidRPr="00CD1BD2" w14:paraId="14846670" w14:textId="77777777" w:rsidTr="0030684B">
        <w:trPr>
          <w:jc w:val="center"/>
        </w:trPr>
        <w:tc>
          <w:tcPr>
            <w:tcW w:w="4876" w:type="dxa"/>
            <w:tcBorders>
              <w:top w:val="nil"/>
              <w:left w:val="nil"/>
              <w:bottom w:val="nil"/>
              <w:right w:val="nil"/>
            </w:tcBorders>
          </w:tcPr>
          <w:p w14:paraId="074125AC" w14:textId="77777777" w:rsidR="00A22B51" w:rsidRPr="00CD1BD2" w:rsidRDefault="00A22B51" w:rsidP="0030684B">
            <w:pPr>
              <w:pStyle w:val="Normal6a"/>
            </w:pPr>
          </w:p>
        </w:tc>
        <w:tc>
          <w:tcPr>
            <w:tcW w:w="4876" w:type="dxa"/>
            <w:tcBorders>
              <w:top w:val="nil"/>
              <w:left w:val="nil"/>
              <w:bottom w:val="nil"/>
              <w:right w:val="nil"/>
            </w:tcBorders>
          </w:tcPr>
          <w:p w14:paraId="694EF11A" w14:textId="77777777" w:rsidR="00A22B51" w:rsidRPr="00CD1BD2" w:rsidRDefault="00A22B51" w:rsidP="0030684B">
            <w:pPr>
              <w:pStyle w:val="Normal6a"/>
            </w:pPr>
            <w:r w:rsidRPr="00CD1BD2">
              <w:rPr>
                <w:b/>
                <w:i/>
              </w:rPr>
              <w:t>21 b.</w:t>
            </w:r>
            <w:r w:rsidRPr="00CD1BD2">
              <w:tab/>
            </w:r>
            <w:r w:rsidRPr="00CD1BD2">
              <w:rPr>
                <w:b/>
                <w:i/>
              </w:rPr>
              <w:t>panee merkille, että Slovakiassa hyväksyttyihin perustuslakimuutoksiin, joissa otetaan käyttöön laajoja ja määrittelemättömiä käsitteitä, kuten ”kansallinen identiteetti” ja ”kulttuuriset ja eettiset kysymykset”, liittyy mielivaltaisen tulkinnan riski, ne ovat ristiriidassa Venetsian komission suositusten kanssa ja ne heikentävät oikeusvarmuutta; korostaa, että kaikkien jäsenvaltioiden on noudatettava EU:n lainsäädännön ensisijaisuutta ja että Euroopan komission on perussopimusten valvojana suojeltava sitä aktiivisesti; korostaa, että jäsenvaltioita sitovat edelleen oikeudellisesti pacta sunt servanda -periaate sekä kansainvälisestä ja EU:n oikeudesta johtuvat velvoitteet, minkä vuoksi perustuslakimuutoksissa, joissa korostetaan kansallista itsemääräämisoikeutta ”kansalliseen identiteettiin” liittyvissä asioissa, ei voida määritellä uudelleen tai rajoittaa kansainvälisen ja EU:n oikeuden pätevyyttä kansallisessa oikeusjärjestyksessä;</w:t>
            </w:r>
          </w:p>
        </w:tc>
      </w:tr>
    </w:tbl>
    <w:p w14:paraId="365A910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B7BB308" w14:textId="77777777" w:rsidR="00A22B51" w:rsidRPr="00CD1BD2" w:rsidRDefault="00A22B51" w:rsidP="00A22B51">
      <w:r w:rsidRPr="00CD1BD2">
        <w:rPr>
          <w:rStyle w:val="HideTWBExt"/>
        </w:rPr>
        <w:t>&lt;/Amend&gt;</w:t>
      </w:r>
    </w:p>
    <w:p w14:paraId="1B6BFCC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464</w:t>
      </w:r>
      <w:r w:rsidRPr="00CD1BD2">
        <w:rPr>
          <w:rStyle w:val="HideTWBExt"/>
          <w:b w:val="0"/>
        </w:rPr>
        <w:t>&lt;/NumAm&gt;</w:t>
      </w:r>
    </w:p>
    <w:p w14:paraId="18CC65A9" w14:textId="77777777" w:rsidR="00A22B51" w:rsidRPr="00CD1BD2" w:rsidRDefault="00A22B51" w:rsidP="00A22B51">
      <w:pPr>
        <w:pStyle w:val="NormalBold"/>
      </w:pPr>
      <w:r w:rsidRPr="00CD1BD2">
        <w:rPr>
          <w:rStyle w:val="HideTWBExt"/>
          <w:b w:val="0"/>
        </w:rPr>
        <w:t>&lt;RepeatBlock-By&gt;&lt;Members&gt;</w:t>
      </w:r>
      <w:r w:rsidRPr="00CD1BD2">
        <w:t>Krzysztof Śmiszek, Matjaž Nemec, Juan Fernando López Aguilar, Sophie Wilmès</w:t>
      </w:r>
      <w:r w:rsidRPr="00CD1BD2">
        <w:rPr>
          <w:rStyle w:val="HideTWBExt"/>
          <w:b w:val="0"/>
        </w:rPr>
        <w:t>&lt;/Members&gt;</w:t>
      </w:r>
    </w:p>
    <w:p w14:paraId="7464CD4C" w14:textId="77777777" w:rsidR="00A22B51" w:rsidRPr="00CD1BD2" w:rsidRDefault="00A22B51" w:rsidP="00A22B51">
      <w:pPr>
        <w:pStyle w:val="NormalBold"/>
      </w:pPr>
      <w:r w:rsidRPr="00CD1BD2">
        <w:rPr>
          <w:rStyle w:val="HideTWBExt"/>
          <w:b w:val="0"/>
        </w:rPr>
        <w:t>&lt;/RepeatBlock-By&gt;</w:t>
      </w:r>
    </w:p>
    <w:p w14:paraId="5A24D2B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1B3DAB1" w14:textId="77777777" w:rsidR="00A22B51" w:rsidRPr="00CD1BD2" w:rsidRDefault="00A22B51" w:rsidP="00A22B51">
      <w:pPr>
        <w:pStyle w:val="NormalBold"/>
      </w:pPr>
      <w:r w:rsidRPr="00CD1BD2">
        <w:rPr>
          <w:rStyle w:val="HideTWBExt"/>
          <w:b w:val="0"/>
        </w:rPr>
        <w:t>&lt;Article&gt;</w:t>
      </w:r>
      <w:r w:rsidRPr="00CD1BD2">
        <w:t>21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799C049" w14:textId="77777777" w:rsidTr="0030684B">
        <w:trPr>
          <w:trHeight w:hRule="exact" w:val="240"/>
          <w:jc w:val="center"/>
        </w:trPr>
        <w:tc>
          <w:tcPr>
            <w:tcW w:w="9752" w:type="dxa"/>
            <w:gridSpan w:val="2"/>
            <w:tcBorders>
              <w:top w:val="nil"/>
              <w:left w:val="nil"/>
              <w:bottom w:val="nil"/>
              <w:right w:val="nil"/>
            </w:tcBorders>
          </w:tcPr>
          <w:p w14:paraId="7BD9A4F2" w14:textId="77777777" w:rsidR="00A22B51" w:rsidRPr="00CD1BD2" w:rsidRDefault="00A22B51" w:rsidP="0030684B"/>
        </w:tc>
      </w:tr>
      <w:tr w:rsidR="00A22B51" w:rsidRPr="00CD1BD2" w14:paraId="6B3AAD98" w14:textId="77777777" w:rsidTr="0030684B">
        <w:trPr>
          <w:trHeight w:val="240"/>
          <w:jc w:val="center"/>
        </w:trPr>
        <w:tc>
          <w:tcPr>
            <w:tcW w:w="4876" w:type="dxa"/>
            <w:tcBorders>
              <w:top w:val="nil"/>
              <w:left w:val="nil"/>
              <w:bottom w:val="nil"/>
              <w:right w:val="nil"/>
            </w:tcBorders>
          </w:tcPr>
          <w:p w14:paraId="1072B1C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1AB912" w14:textId="77777777" w:rsidR="00A22B51" w:rsidRPr="00CD1BD2" w:rsidRDefault="00A22B51" w:rsidP="0030684B">
            <w:pPr>
              <w:pStyle w:val="AmColumnHeading"/>
            </w:pPr>
            <w:r w:rsidRPr="00CD1BD2">
              <w:t>Tarkistus</w:t>
            </w:r>
          </w:p>
        </w:tc>
      </w:tr>
      <w:tr w:rsidR="00A22B51" w:rsidRPr="00CD1BD2" w14:paraId="5DACD4B4" w14:textId="77777777" w:rsidTr="0030684B">
        <w:trPr>
          <w:jc w:val="center"/>
        </w:trPr>
        <w:tc>
          <w:tcPr>
            <w:tcW w:w="4876" w:type="dxa"/>
            <w:tcBorders>
              <w:top w:val="nil"/>
              <w:left w:val="nil"/>
              <w:bottom w:val="nil"/>
              <w:right w:val="nil"/>
            </w:tcBorders>
          </w:tcPr>
          <w:p w14:paraId="45229A0D" w14:textId="77777777" w:rsidR="00A22B51" w:rsidRPr="00CD1BD2" w:rsidRDefault="00A22B51" w:rsidP="0030684B">
            <w:pPr>
              <w:pStyle w:val="Normal6a"/>
            </w:pPr>
          </w:p>
        </w:tc>
        <w:tc>
          <w:tcPr>
            <w:tcW w:w="4876" w:type="dxa"/>
            <w:tcBorders>
              <w:top w:val="nil"/>
              <w:left w:val="nil"/>
              <w:bottom w:val="nil"/>
              <w:right w:val="nil"/>
            </w:tcBorders>
          </w:tcPr>
          <w:p w14:paraId="5B7CCC0C" w14:textId="77777777" w:rsidR="00A22B51" w:rsidRPr="00CD1BD2" w:rsidRDefault="00A22B51" w:rsidP="0030684B">
            <w:pPr>
              <w:pStyle w:val="Normal6a"/>
            </w:pPr>
            <w:r w:rsidRPr="00CD1BD2">
              <w:rPr>
                <w:b/>
                <w:i/>
              </w:rPr>
              <w:t>21 c.</w:t>
            </w:r>
            <w:r w:rsidRPr="00CD1BD2">
              <w:tab/>
            </w:r>
            <w:r w:rsidRPr="00CD1BD2">
              <w:rPr>
                <w:b/>
                <w:i/>
              </w:rPr>
              <w:t>ilmaisee huolensa siitä, että Unkarin perustuslakiuudistukset, joilla kodifioidaan sukupuolen tiukasti binaarinen määritelmä ja rajoitetaan adoptiota koskemaan heteroseksuaalisia aviopuolisoita, sekä samaa sukupuolta olevien henkilöiden parisuhteiden ja toisen jäsenvaltion lainsäädännön mukaisesti tunnustettujen samaa sukupuolta olevan pariskunnan lasten adoption tunnustamatta jättäminen voivat johtaa syrjintään ja haitata perusoikeuksien suojelua Euroopan ihmisoikeusnormien vastaisesti;</w:t>
            </w:r>
          </w:p>
        </w:tc>
      </w:tr>
    </w:tbl>
    <w:p w14:paraId="4A68F04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6D5D8E9" w14:textId="77777777" w:rsidR="00A22B51" w:rsidRPr="00CD1BD2" w:rsidRDefault="00A22B51" w:rsidP="00A22B51">
      <w:r w:rsidRPr="00CD1BD2">
        <w:rPr>
          <w:rStyle w:val="HideTWBExt"/>
        </w:rPr>
        <w:t>&lt;/Amend&gt;</w:t>
      </w:r>
    </w:p>
    <w:p w14:paraId="5A0A070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465</w:t>
      </w:r>
      <w:r w:rsidRPr="00CD1BD2">
        <w:rPr>
          <w:rStyle w:val="HideTWBExt"/>
          <w:b w:val="0"/>
        </w:rPr>
        <w:t>&lt;/NumAm&gt;</w:t>
      </w:r>
    </w:p>
    <w:p w14:paraId="4DBD6772"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76366590" w14:textId="77777777" w:rsidR="00A22B51" w:rsidRPr="00CD1BD2" w:rsidRDefault="00A22B51" w:rsidP="00A22B51">
      <w:pPr>
        <w:pStyle w:val="NormalBold"/>
      </w:pPr>
      <w:r w:rsidRPr="00CD1BD2">
        <w:rPr>
          <w:rStyle w:val="HideTWBExt"/>
          <w:b w:val="0"/>
        </w:rPr>
        <w:t>&lt;/RepeatBlock-By&gt;</w:t>
      </w:r>
    </w:p>
    <w:p w14:paraId="1FE34DC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E2ADC79" w14:textId="77777777" w:rsidR="00A22B51" w:rsidRPr="00CD1BD2" w:rsidRDefault="00A22B51" w:rsidP="00A22B51">
      <w:pPr>
        <w:pStyle w:val="NormalBold"/>
      </w:pPr>
      <w:r w:rsidRPr="00CD1BD2">
        <w:rPr>
          <w:rStyle w:val="HideTWBExt"/>
          <w:b w:val="0"/>
        </w:rPr>
        <w:t>&lt;Article&gt;</w:t>
      </w:r>
      <w:r w:rsidRPr="00CD1BD2">
        <w:t>21 d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8C9975F" w14:textId="77777777" w:rsidTr="0030684B">
        <w:trPr>
          <w:trHeight w:hRule="exact" w:val="240"/>
          <w:jc w:val="center"/>
        </w:trPr>
        <w:tc>
          <w:tcPr>
            <w:tcW w:w="9752" w:type="dxa"/>
            <w:gridSpan w:val="2"/>
            <w:tcBorders>
              <w:top w:val="nil"/>
              <w:left w:val="nil"/>
              <w:bottom w:val="nil"/>
              <w:right w:val="nil"/>
            </w:tcBorders>
          </w:tcPr>
          <w:p w14:paraId="7D58F55B" w14:textId="77777777" w:rsidR="00A22B51" w:rsidRPr="00CD1BD2" w:rsidRDefault="00A22B51" w:rsidP="0030684B"/>
        </w:tc>
      </w:tr>
      <w:tr w:rsidR="00A22B51" w:rsidRPr="00CD1BD2" w14:paraId="58AB4FEC" w14:textId="77777777" w:rsidTr="0030684B">
        <w:trPr>
          <w:trHeight w:val="240"/>
          <w:jc w:val="center"/>
        </w:trPr>
        <w:tc>
          <w:tcPr>
            <w:tcW w:w="4876" w:type="dxa"/>
            <w:tcBorders>
              <w:top w:val="nil"/>
              <w:left w:val="nil"/>
              <w:bottom w:val="nil"/>
              <w:right w:val="nil"/>
            </w:tcBorders>
          </w:tcPr>
          <w:p w14:paraId="48C1065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01CB728" w14:textId="77777777" w:rsidR="00A22B51" w:rsidRPr="00CD1BD2" w:rsidRDefault="00A22B51" w:rsidP="0030684B">
            <w:pPr>
              <w:pStyle w:val="AmColumnHeading"/>
            </w:pPr>
            <w:r w:rsidRPr="00CD1BD2">
              <w:t>Tarkistus</w:t>
            </w:r>
          </w:p>
        </w:tc>
      </w:tr>
      <w:tr w:rsidR="00A22B51" w:rsidRPr="00CD1BD2" w14:paraId="7E3EAB20" w14:textId="77777777" w:rsidTr="0030684B">
        <w:trPr>
          <w:jc w:val="center"/>
        </w:trPr>
        <w:tc>
          <w:tcPr>
            <w:tcW w:w="4876" w:type="dxa"/>
            <w:tcBorders>
              <w:top w:val="nil"/>
              <w:left w:val="nil"/>
              <w:bottom w:val="nil"/>
              <w:right w:val="nil"/>
            </w:tcBorders>
          </w:tcPr>
          <w:p w14:paraId="3F25FB22" w14:textId="77777777" w:rsidR="00A22B51" w:rsidRPr="00CD1BD2" w:rsidRDefault="00A22B51" w:rsidP="0030684B">
            <w:pPr>
              <w:pStyle w:val="Normal6a"/>
            </w:pPr>
          </w:p>
        </w:tc>
        <w:tc>
          <w:tcPr>
            <w:tcW w:w="4876" w:type="dxa"/>
            <w:tcBorders>
              <w:top w:val="nil"/>
              <w:left w:val="nil"/>
              <w:bottom w:val="nil"/>
              <w:right w:val="nil"/>
            </w:tcBorders>
          </w:tcPr>
          <w:p w14:paraId="2F201E7F" w14:textId="77777777" w:rsidR="00A22B51" w:rsidRPr="00CD1BD2" w:rsidRDefault="00A22B51" w:rsidP="0030684B">
            <w:pPr>
              <w:pStyle w:val="Normal6a"/>
            </w:pPr>
            <w:r w:rsidRPr="00CD1BD2">
              <w:rPr>
                <w:b/>
                <w:i/>
              </w:rPr>
              <w:t>21 d.</w:t>
            </w:r>
            <w:r w:rsidRPr="00CD1BD2">
              <w:tab/>
            </w:r>
            <w:r w:rsidRPr="00CD1BD2">
              <w:rPr>
                <w:b/>
                <w:i/>
              </w:rPr>
              <w:t>kehottaa jäsenvaltioita vahvistamaan kansallisten valvontaelinten riippumattomuutta, jotta turvataan resurssit ja vapaus poliittiselta puuttumiselta;</w:t>
            </w:r>
          </w:p>
        </w:tc>
      </w:tr>
    </w:tbl>
    <w:p w14:paraId="4537E54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C63E256" w14:textId="77777777" w:rsidR="00A22B51" w:rsidRPr="00CD1BD2" w:rsidRDefault="00A22B51" w:rsidP="00A22B51">
      <w:r w:rsidRPr="00CD1BD2">
        <w:rPr>
          <w:rStyle w:val="HideTWBExt"/>
        </w:rPr>
        <w:t>&lt;/Amend&gt;</w:t>
      </w:r>
    </w:p>
    <w:p w14:paraId="1CBC98A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466</w:t>
      </w:r>
      <w:r w:rsidRPr="00CD1BD2">
        <w:rPr>
          <w:rStyle w:val="HideTWBExt"/>
          <w:b w:val="0"/>
        </w:rPr>
        <w:t>&lt;/NumAm&gt;</w:t>
      </w:r>
    </w:p>
    <w:p w14:paraId="0A387A43"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33B71609" w14:textId="77777777" w:rsidR="00A22B51" w:rsidRPr="00CD1BD2" w:rsidRDefault="00A22B51" w:rsidP="00A22B51">
      <w:pPr>
        <w:pStyle w:val="NormalBold"/>
      </w:pPr>
      <w:r w:rsidRPr="00CD1BD2">
        <w:rPr>
          <w:rStyle w:val="HideTWBExt"/>
          <w:b w:val="0"/>
        </w:rPr>
        <w:t>&lt;/RepeatBlock-By&gt;</w:t>
      </w:r>
    </w:p>
    <w:p w14:paraId="11D52BD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A0099E6" w14:textId="77777777" w:rsidR="00A22B51" w:rsidRPr="00CD1BD2" w:rsidRDefault="00A22B51" w:rsidP="00A22B51">
      <w:pPr>
        <w:pStyle w:val="NormalBold"/>
      </w:pPr>
      <w:r w:rsidRPr="00CD1BD2">
        <w:rPr>
          <w:rStyle w:val="HideTWBExt"/>
          <w:b w:val="0"/>
        </w:rPr>
        <w:t>&lt;Article&gt;</w:t>
      </w:r>
      <w:r w:rsidRPr="00CD1BD2">
        <w:t>21 e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0EB22F5" w14:textId="77777777" w:rsidTr="0030684B">
        <w:trPr>
          <w:trHeight w:hRule="exact" w:val="240"/>
          <w:jc w:val="center"/>
        </w:trPr>
        <w:tc>
          <w:tcPr>
            <w:tcW w:w="9752" w:type="dxa"/>
            <w:gridSpan w:val="2"/>
            <w:tcBorders>
              <w:top w:val="nil"/>
              <w:left w:val="nil"/>
              <w:bottom w:val="nil"/>
              <w:right w:val="nil"/>
            </w:tcBorders>
          </w:tcPr>
          <w:p w14:paraId="441CD383" w14:textId="77777777" w:rsidR="00A22B51" w:rsidRPr="00CD1BD2" w:rsidRDefault="00A22B51" w:rsidP="0030684B"/>
        </w:tc>
      </w:tr>
      <w:tr w:rsidR="00A22B51" w:rsidRPr="00CD1BD2" w14:paraId="4D6B092B" w14:textId="77777777" w:rsidTr="0030684B">
        <w:trPr>
          <w:trHeight w:val="240"/>
          <w:jc w:val="center"/>
        </w:trPr>
        <w:tc>
          <w:tcPr>
            <w:tcW w:w="4876" w:type="dxa"/>
            <w:tcBorders>
              <w:top w:val="nil"/>
              <w:left w:val="nil"/>
              <w:bottom w:val="nil"/>
              <w:right w:val="nil"/>
            </w:tcBorders>
          </w:tcPr>
          <w:p w14:paraId="77A8C6B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0DCB07A" w14:textId="77777777" w:rsidR="00A22B51" w:rsidRPr="00CD1BD2" w:rsidRDefault="00A22B51" w:rsidP="0030684B">
            <w:pPr>
              <w:pStyle w:val="AmColumnHeading"/>
            </w:pPr>
            <w:r w:rsidRPr="00CD1BD2">
              <w:t>Tarkistus</w:t>
            </w:r>
          </w:p>
        </w:tc>
      </w:tr>
      <w:tr w:rsidR="00A22B51" w:rsidRPr="00CD1BD2" w14:paraId="577A0611" w14:textId="77777777" w:rsidTr="0030684B">
        <w:trPr>
          <w:jc w:val="center"/>
        </w:trPr>
        <w:tc>
          <w:tcPr>
            <w:tcW w:w="4876" w:type="dxa"/>
            <w:tcBorders>
              <w:top w:val="nil"/>
              <w:left w:val="nil"/>
              <w:bottom w:val="nil"/>
              <w:right w:val="nil"/>
            </w:tcBorders>
          </w:tcPr>
          <w:p w14:paraId="1E4B9016" w14:textId="77777777" w:rsidR="00A22B51" w:rsidRPr="00CD1BD2" w:rsidRDefault="00A22B51" w:rsidP="0030684B">
            <w:pPr>
              <w:pStyle w:val="Normal6a"/>
            </w:pPr>
          </w:p>
        </w:tc>
        <w:tc>
          <w:tcPr>
            <w:tcW w:w="4876" w:type="dxa"/>
            <w:tcBorders>
              <w:top w:val="nil"/>
              <w:left w:val="nil"/>
              <w:bottom w:val="nil"/>
              <w:right w:val="nil"/>
            </w:tcBorders>
          </w:tcPr>
          <w:p w14:paraId="53E3712F" w14:textId="77777777" w:rsidR="00A22B51" w:rsidRPr="00CD1BD2" w:rsidRDefault="00A22B51" w:rsidP="0030684B">
            <w:pPr>
              <w:pStyle w:val="Normal6a"/>
            </w:pPr>
            <w:r w:rsidRPr="00CD1BD2">
              <w:rPr>
                <w:b/>
                <w:i/>
              </w:rPr>
              <w:t>21 e.</w:t>
            </w:r>
            <w:r w:rsidRPr="00CD1BD2">
              <w:tab/>
            </w:r>
            <w:r w:rsidRPr="00CD1BD2">
              <w:rPr>
                <w:b/>
                <w:i/>
              </w:rPr>
              <w:t>vahvistaa uudelleen ylimpien tuomioistuinten ja perustuslakituomioistuinten keskeisen roolin perustuslaillisen järjestyksen turvaamisessa, EU:n lainsäädännön noudattamisen varmistamisessa ja hallitusjärjestelmän osien keskinäisen valvonnan järjestelmän ylläpitämisessä, ja palauttaa mieliin, että tuomioistuinten riippumattomuutta ja vaikuttavaa toimintaa on kaikilta osin suojeltava;</w:t>
            </w:r>
          </w:p>
        </w:tc>
      </w:tr>
    </w:tbl>
    <w:p w14:paraId="7F47ACE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BC0842F" w14:textId="77777777" w:rsidR="00A22B51" w:rsidRPr="00CD1BD2" w:rsidRDefault="00A22B51" w:rsidP="00A22B51">
      <w:r w:rsidRPr="00CD1BD2">
        <w:rPr>
          <w:rStyle w:val="HideTWBExt"/>
        </w:rPr>
        <w:t>&lt;/Amend&gt;</w:t>
      </w:r>
    </w:p>
    <w:p w14:paraId="43B5FA2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467</w:t>
      </w:r>
      <w:r w:rsidRPr="00CD1BD2">
        <w:rPr>
          <w:rStyle w:val="HideTWBExt"/>
          <w:b w:val="0"/>
        </w:rPr>
        <w:t>&lt;/NumAm&gt;</w:t>
      </w:r>
    </w:p>
    <w:p w14:paraId="3749EDDA"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2A369592" w14:textId="77777777" w:rsidR="00A22B51" w:rsidRPr="00CD1BD2" w:rsidRDefault="00A22B51" w:rsidP="00A22B51">
      <w:pPr>
        <w:pStyle w:val="NormalBold"/>
      </w:pPr>
      <w:r w:rsidRPr="00CD1BD2">
        <w:rPr>
          <w:rStyle w:val="HideTWBExt"/>
          <w:b w:val="0"/>
        </w:rPr>
        <w:t>&lt;/RepeatBlock-By&gt;</w:t>
      </w:r>
    </w:p>
    <w:p w14:paraId="0B14BF8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605894C" w14:textId="77777777" w:rsidR="00A22B51" w:rsidRPr="00CD1BD2" w:rsidRDefault="00A22B51" w:rsidP="00A22B51">
      <w:pPr>
        <w:pStyle w:val="NormalBold"/>
      </w:pPr>
      <w:r w:rsidRPr="00CD1BD2">
        <w:rPr>
          <w:rStyle w:val="HideTWBExt"/>
          <w:b w:val="0"/>
        </w:rPr>
        <w:t>&lt;Article&gt;</w:t>
      </w:r>
      <w:r w:rsidRPr="00CD1BD2">
        <w:t>21 f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121E259" w14:textId="77777777" w:rsidTr="0030684B">
        <w:trPr>
          <w:trHeight w:hRule="exact" w:val="240"/>
          <w:jc w:val="center"/>
        </w:trPr>
        <w:tc>
          <w:tcPr>
            <w:tcW w:w="9752" w:type="dxa"/>
            <w:gridSpan w:val="2"/>
            <w:tcBorders>
              <w:top w:val="nil"/>
              <w:left w:val="nil"/>
              <w:bottom w:val="nil"/>
              <w:right w:val="nil"/>
            </w:tcBorders>
          </w:tcPr>
          <w:p w14:paraId="0D70F2DE" w14:textId="77777777" w:rsidR="00A22B51" w:rsidRPr="00CD1BD2" w:rsidRDefault="00A22B51" w:rsidP="0030684B"/>
        </w:tc>
      </w:tr>
      <w:tr w:rsidR="00A22B51" w:rsidRPr="00CD1BD2" w14:paraId="7EC496D4" w14:textId="77777777" w:rsidTr="0030684B">
        <w:trPr>
          <w:trHeight w:val="240"/>
          <w:jc w:val="center"/>
        </w:trPr>
        <w:tc>
          <w:tcPr>
            <w:tcW w:w="4876" w:type="dxa"/>
            <w:tcBorders>
              <w:top w:val="nil"/>
              <w:left w:val="nil"/>
              <w:bottom w:val="nil"/>
              <w:right w:val="nil"/>
            </w:tcBorders>
          </w:tcPr>
          <w:p w14:paraId="4BF556E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E13F5AC" w14:textId="77777777" w:rsidR="00A22B51" w:rsidRPr="00CD1BD2" w:rsidRDefault="00A22B51" w:rsidP="0030684B">
            <w:pPr>
              <w:pStyle w:val="AmColumnHeading"/>
            </w:pPr>
            <w:r w:rsidRPr="00CD1BD2">
              <w:t>Tarkistus</w:t>
            </w:r>
          </w:p>
        </w:tc>
      </w:tr>
      <w:tr w:rsidR="00A22B51" w:rsidRPr="00CD1BD2" w14:paraId="7BC01D92" w14:textId="77777777" w:rsidTr="0030684B">
        <w:trPr>
          <w:jc w:val="center"/>
        </w:trPr>
        <w:tc>
          <w:tcPr>
            <w:tcW w:w="4876" w:type="dxa"/>
            <w:tcBorders>
              <w:top w:val="nil"/>
              <w:left w:val="nil"/>
              <w:bottom w:val="nil"/>
              <w:right w:val="nil"/>
            </w:tcBorders>
          </w:tcPr>
          <w:p w14:paraId="56DB50EE" w14:textId="77777777" w:rsidR="00A22B51" w:rsidRPr="00CD1BD2" w:rsidRDefault="00A22B51" w:rsidP="0030684B">
            <w:pPr>
              <w:pStyle w:val="Normal6a"/>
            </w:pPr>
          </w:p>
        </w:tc>
        <w:tc>
          <w:tcPr>
            <w:tcW w:w="4876" w:type="dxa"/>
            <w:tcBorders>
              <w:top w:val="nil"/>
              <w:left w:val="nil"/>
              <w:bottom w:val="nil"/>
              <w:right w:val="nil"/>
            </w:tcBorders>
          </w:tcPr>
          <w:p w14:paraId="36BC9580" w14:textId="77777777" w:rsidR="00A22B51" w:rsidRPr="00CD1BD2" w:rsidRDefault="00A22B51" w:rsidP="0030684B">
            <w:pPr>
              <w:pStyle w:val="Normal6a"/>
            </w:pPr>
            <w:r w:rsidRPr="00CD1BD2">
              <w:rPr>
                <w:b/>
                <w:i/>
              </w:rPr>
              <w:t>21 f.</w:t>
            </w:r>
            <w:r w:rsidRPr="00CD1BD2">
              <w:tab/>
            </w:r>
            <w:r w:rsidRPr="00CD1BD2">
              <w:rPr>
                <w:b/>
                <w:i/>
              </w:rPr>
              <w:t>painottaa jäsenvaltioiden velvollisuutta varmistaa Euroopan ihmisoikeustuomioistuimen tuomioiden ja kansallisten tuomioistuinten lopullisten päätösten nopea ja täysimittainen täytäntöönpano ja kehottaa vahvistamaan kansallisia koordinointimekanismeja, jotta voidaan puuttua rakenteelliseen noudattamatta jättämiseen;</w:t>
            </w:r>
          </w:p>
        </w:tc>
      </w:tr>
    </w:tbl>
    <w:p w14:paraId="143B749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7F44C6C" w14:textId="77777777" w:rsidR="00A22B51" w:rsidRPr="00CD1BD2" w:rsidRDefault="00A22B51" w:rsidP="00A22B51">
      <w:r w:rsidRPr="00CD1BD2">
        <w:rPr>
          <w:rStyle w:val="HideTWBExt"/>
        </w:rPr>
        <w:t>&lt;/Amend&gt;</w:t>
      </w:r>
    </w:p>
    <w:p w14:paraId="61B7C03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468</w:t>
      </w:r>
      <w:r w:rsidRPr="00CD1BD2">
        <w:rPr>
          <w:rStyle w:val="HideTWBExt"/>
          <w:b w:val="0"/>
        </w:rPr>
        <w:t>&lt;/NumAm&gt;</w:t>
      </w:r>
    </w:p>
    <w:p w14:paraId="61557643"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26A6CD58" w14:textId="77777777" w:rsidR="00A22B51" w:rsidRPr="00CD1BD2" w:rsidRDefault="00A22B51" w:rsidP="00A22B51">
      <w:pPr>
        <w:pStyle w:val="NormalBold"/>
      </w:pPr>
      <w:r w:rsidRPr="00CD1BD2">
        <w:rPr>
          <w:rStyle w:val="HideTWBExt"/>
          <w:b w:val="0"/>
        </w:rPr>
        <w:t>&lt;/RepeatBlock-By&gt;</w:t>
      </w:r>
    </w:p>
    <w:p w14:paraId="68207D1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16C9AB3" w14:textId="77777777" w:rsidR="00A22B51" w:rsidRPr="00CD1BD2" w:rsidRDefault="00A22B51" w:rsidP="00A22B51">
      <w:pPr>
        <w:pStyle w:val="NormalBold"/>
      </w:pPr>
      <w:r w:rsidRPr="00CD1BD2">
        <w:rPr>
          <w:rStyle w:val="HideTWBExt"/>
          <w:b w:val="0"/>
        </w:rPr>
        <w:t>&lt;Article&gt;</w:t>
      </w:r>
      <w:r w:rsidRPr="00CD1BD2">
        <w:t>21 g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F6B23B" w14:textId="77777777" w:rsidTr="0030684B">
        <w:trPr>
          <w:trHeight w:hRule="exact" w:val="240"/>
          <w:jc w:val="center"/>
        </w:trPr>
        <w:tc>
          <w:tcPr>
            <w:tcW w:w="9752" w:type="dxa"/>
            <w:gridSpan w:val="2"/>
            <w:tcBorders>
              <w:top w:val="nil"/>
              <w:left w:val="nil"/>
              <w:bottom w:val="nil"/>
              <w:right w:val="nil"/>
            </w:tcBorders>
          </w:tcPr>
          <w:p w14:paraId="7E77A4B5" w14:textId="77777777" w:rsidR="00A22B51" w:rsidRPr="00CD1BD2" w:rsidRDefault="00A22B51" w:rsidP="0030684B"/>
        </w:tc>
      </w:tr>
      <w:tr w:rsidR="00A22B51" w:rsidRPr="00CD1BD2" w14:paraId="20A9F2B9" w14:textId="77777777" w:rsidTr="0030684B">
        <w:trPr>
          <w:trHeight w:val="240"/>
          <w:jc w:val="center"/>
        </w:trPr>
        <w:tc>
          <w:tcPr>
            <w:tcW w:w="4876" w:type="dxa"/>
            <w:tcBorders>
              <w:top w:val="nil"/>
              <w:left w:val="nil"/>
              <w:bottom w:val="nil"/>
              <w:right w:val="nil"/>
            </w:tcBorders>
          </w:tcPr>
          <w:p w14:paraId="692072A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CDB35C1" w14:textId="77777777" w:rsidR="00A22B51" w:rsidRPr="00CD1BD2" w:rsidRDefault="00A22B51" w:rsidP="0030684B">
            <w:pPr>
              <w:pStyle w:val="AmColumnHeading"/>
            </w:pPr>
            <w:r w:rsidRPr="00CD1BD2">
              <w:t>Tarkistus</w:t>
            </w:r>
          </w:p>
        </w:tc>
      </w:tr>
      <w:tr w:rsidR="00A22B51" w:rsidRPr="00CD1BD2" w14:paraId="7F8D679E" w14:textId="77777777" w:rsidTr="0030684B">
        <w:trPr>
          <w:jc w:val="center"/>
        </w:trPr>
        <w:tc>
          <w:tcPr>
            <w:tcW w:w="4876" w:type="dxa"/>
            <w:tcBorders>
              <w:top w:val="nil"/>
              <w:left w:val="nil"/>
              <w:bottom w:val="nil"/>
              <w:right w:val="nil"/>
            </w:tcBorders>
          </w:tcPr>
          <w:p w14:paraId="32D1733B" w14:textId="77777777" w:rsidR="00A22B51" w:rsidRPr="00CD1BD2" w:rsidRDefault="00A22B51" w:rsidP="0030684B">
            <w:pPr>
              <w:pStyle w:val="Normal6a"/>
            </w:pPr>
          </w:p>
        </w:tc>
        <w:tc>
          <w:tcPr>
            <w:tcW w:w="4876" w:type="dxa"/>
            <w:tcBorders>
              <w:top w:val="nil"/>
              <w:left w:val="nil"/>
              <w:bottom w:val="nil"/>
              <w:right w:val="nil"/>
            </w:tcBorders>
          </w:tcPr>
          <w:p w14:paraId="283E77FA" w14:textId="77777777" w:rsidR="00A22B51" w:rsidRPr="00CD1BD2" w:rsidRDefault="00A22B51" w:rsidP="0030684B">
            <w:pPr>
              <w:pStyle w:val="Normal6a"/>
            </w:pPr>
            <w:r w:rsidRPr="00CD1BD2">
              <w:rPr>
                <w:b/>
                <w:i/>
              </w:rPr>
              <w:t>21 g.</w:t>
            </w:r>
            <w:r w:rsidRPr="00CD1BD2">
              <w:tab/>
            </w:r>
            <w:r w:rsidRPr="00CD1BD2">
              <w:rPr>
                <w:b/>
                <w:i/>
              </w:rPr>
              <w:t>korostaa, että on tärkeää turvata toimivallan jako ja vakaa institutionaalinen kehys kaikissa jäsenvaltioissa; kehottaa jäsenvaltioita varmistamaan, että kaikissa toimivallan jakoon vaikuttavissa perustuslain tai lainsäädännön uudistuksissa noudatetaan kaikilta osin EU:n perusarvoja ja oikeudellisia periaatteita;</w:t>
            </w:r>
          </w:p>
        </w:tc>
      </w:tr>
    </w:tbl>
    <w:p w14:paraId="6ECD024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9DD043B" w14:textId="77777777" w:rsidR="00A22B51" w:rsidRPr="00CD1BD2" w:rsidRDefault="00A22B51" w:rsidP="00A22B51">
      <w:r w:rsidRPr="00CD1BD2">
        <w:rPr>
          <w:rStyle w:val="HideTWBExt"/>
        </w:rPr>
        <w:t>&lt;/Amend&gt;</w:t>
      </w:r>
    </w:p>
    <w:p w14:paraId="224E4A2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469</w:t>
      </w:r>
      <w:r w:rsidRPr="00CD1BD2">
        <w:rPr>
          <w:rStyle w:val="HideTWBExt"/>
          <w:b w:val="0"/>
        </w:rPr>
        <w:t>&lt;/NumAm&gt;</w:t>
      </w:r>
    </w:p>
    <w:p w14:paraId="308066DB"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Juan Fernando López Aguilar</w:t>
      </w:r>
      <w:r w:rsidRPr="00CD1BD2">
        <w:rPr>
          <w:rStyle w:val="HideTWBExt"/>
          <w:b w:val="0"/>
        </w:rPr>
        <w:t>&lt;/Members&gt;</w:t>
      </w:r>
    </w:p>
    <w:p w14:paraId="48F6B67A" w14:textId="77777777" w:rsidR="00A22B51" w:rsidRPr="00CD1BD2" w:rsidRDefault="00A22B51" w:rsidP="00A22B51">
      <w:pPr>
        <w:pStyle w:val="NormalBold"/>
      </w:pPr>
      <w:r w:rsidRPr="00CD1BD2">
        <w:rPr>
          <w:rStyle w:val="HideTWBExt"/>
          <w:b w:val="0"/>
        </w:rPr>
        <w:t>&lt;/RepeatBlock-By&gt;</w:t>
      </w:r>
    </w:p>
    <w:p w14:paraId="3BC334C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ACC4A39" w14:textId="77777777" w:rsidR="00A22B51" w:rsidRPr="00CD1BD2" w:rsidRDefault="00A22B51" w:rsidP="00A22B51">
      <w:pPr>
        <w:pStyle w:val="NormalBold"/>
      </w:pPr>
      <w:r w:rsidRPr="00CD1BD2">
        <w:rPr>
          <w:rStyle w:val="HideTWBExt"/>
          <w:b w:val="0"/>
        </w:rPr>
        <w:t>&lt;Article&gt;</w:t>
      </w:r>
      <w:r w:rsidRPr="00CD1BD2">
        <w:t>21 h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398E594" w14:textId="77777777" w:rsidTr="0030684B">
        <w:trPr>
          <w:trHeight w:hRule="exact" w:val="240"/>
          <w:jc w:val="center"/>
        </w:trPr>
        <w:tc>
          <w:tcPr>
            <w:tcW w:w="9752" w:type="dxa"/>
            <w:gridSpan w:val="2"/>
            <w:tcBorders>
              <w:top w:val="nil"/>
              <w:left w:val="nil"/>
              <w:bottom w:val="nil"/>
              <w:right w:val="nil"/>
            </w:tcBorders>
          </w:tcPr>
          <w:p w14:paraId="1A4852B0" w14:textId="77777777" w:rsidR="00A22B51" w:rsidRPr="00CD1BD2" w:rsidRDefault="00A22B51" w:rsidP="0030684B"/>
        </w:tc>
      </w:tr>
      <w:tr w:rsidR="00A22B51" w:rsidRPr="00CD1BD2" w14:paraId="130084ED" w14:textId="77777777" w:rsidTr="0030684B">
        <w:trPr>
          <w:trHeight w:val="240"/>
          <w:jc w:val="center"/>
        </w:trPr>
        <w:tc>
          <w:tcPr>
            <w:tcW w:w="4876" w:type="dxa"/>
            <w:tcBorders>
              <w:top w:val="nil"/>
              <w:left w:val="nil"/>
              <w:bottom w:val="nil"/>
              <w:right w:val="nil"/>
            </w:tcBorders>
          </w:tcPr>
          <w:p w14:paraId="7BAC4F1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C62BD2F" w14:textId="77777777" w:rsidR="00A22B51" w:rsidRPr="00CD1BD2" w:rsidRDefault="00A22B51" w:rsidP="0030684B">
            <w:pPr>
              <w:pStyle w:val="AmColumnHeading"/>
            </w:pPr>
            <w:r w:rsidRPr="00CD1BD2">
              <w:t>Tarkistus</w:t>
            </w:r>
          </w:p>
        </w:tc>
      </w:tr>
      <w:tr w:rsidR="00A22B51" w:rsidRPr="00CD1BD2" w14:paraId="082738D8" w14:textId="77777777" w:rsidTr="0030684B">
        <w:trPr>
          <w:jc w:val="center"/>
        </w:trPr>
        <w:tc>
          <w:tcPr>
            <w:tcW w:w="4876" w:type="dxa"/>
            <w:tcBorders>
              <w:top w:val="nil"/>
              <w:left w:val="nil"/>
              <w:bottom w:val="nil"/>
              <w:right w:val="nil"/>
            </w:tcBorders>
          </w:tcPr>
          <w:p w14:paraId="15F82B34" w14:textId="77777777" w:rsidR="00A22B51" w:rsidRPr="00CD1BD2" w:rsidRDefault="00A22B51" w:rsidP="0030684B">
            <w:pPr>
              <w:pStyle w:val="Normal6a"/>
            </w:pPr>
          </w:p>
        </w:tc>
        <w:tc>
          <w:tcPr>
            <w:tcW w:w="4876" w:type="dxa"/>
            <w:tcBorders>
              <w:top w:val="nil"/>
              <w:left w:val="nil"/>
              <w:bottom w:val="nil"/>
              <w:right w:val="nil"/>
            </w:tcBorders>
          </w:tcPr>
          <w:p w14:paraId="6C9E18B8" w14:textId="77777777" w:rsidR="00A22B51" w:rsidRPr="00CD1BD2" w:rsidRDefault="00A22B51" w:rsidP="0030684B">
            <w:pPr>
              <w:pStyle w:val="Normal6a"/>
            </w:pPr>
            <w:r w:rsidRPr="00CD1BD2">
              <w:rPr>
                <w:b/>
                <w:i/>
              </w:rPr>
              <w:t>21 h.</w:t>
            </w:r>
            <w:r w:rsidRPr="00CD1BD2">
              <w:tab/>
            </w:r>
            <w:r w:rsidRPr="00CD1BD2">
              <w:rPr>
                <w:b/>
                <w:i/>
              </w:rPr>
              <w:t>korostaa akateemisen vapauden merkitystä oikeusvaltioperiaatteen olennaisena osana ja kehottaa jäsenvaltioita suojelemaan korkeakouluja poliittiselta puuttumiselta ja varmistamaan institutionaalisen riippumattomuuden; kannustaa jäsenvaltioita edistämään oikeusvaltiokulttuuria tiedotuskampanjoiden, viestintäaloitteiden sekä demokraattisten arvojen ja periaatteiden edistämiseen tähtäävien toimien avulla;</w:t>
            </w:r>
          </w:p>
        </w:tc>
      </w:tr>
    </w:tbl>
    <w:p w14:paraId="63BC5C7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C33D1DD" w14:textId="77777777" w:rsidR="00A22B51" w:rsidRPr="00CD1BD2" w:rsidRDefault="00A22B51" w:rsidP="00A22B51">
      <w:r w:rsidRPr="00CD1BD2">
        <w:rPr>
          <w:rStyle w:val="HideTWBExt"/>
        </w:rPr>
        <w:t>&lt;/Amend&gt;</w:t>
      </w:r>
    </w:p>
    <w:p w14:paraId="0905968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470</w:t>
      </w:r>
      <w:r w:rsidRPr="00CD1BD2">
        <w:rPr>
          <w:rStyle w:val="HideTWBExt"/>
          <w:b w:val="0"/>
        </w:rPr>
        <w:t>&lt;/NumAm&gt;</w:t>
      </w:r>
    </w:p>
    <w:p w14:paraId="366C2796"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6E3772F7" w14:textId="77777777" w:rsidR="00A22B51" w:rsidRPr="00CD1BD2" w:rsidRDefault="00A22B51" w:rsidP="00A22B51">
      <w:pPr>
        <w:pStyle w:val="NormalBold"/>
      </w:pPr>
      <w:r w:rsidRPr="00CD1BD2">
        <w:rPr>
          <w:rStyle w:val="HideTWBExt"/>
          <w:b w:val="0"/>
        </w:rPr>
        <w:t>&lt;/RepeatBlock-By&gt;</w:t>
      </w:r>
    </w:p>
    <w:p w14:paraId="604266E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E7207BA" w14:textId="77777777" w:rsidR="00A22B51" w:rsidRPr="00CD1BD2" w:rsidRDefault="00A22B51" w:rsidP="00A22B51">
      <w:pPr>
        <w:pStyle w:val="NormalBold"/>
      </w:pPr>
      <w:r w:rsidRPr="00CD1BD2">
        <w:rPr>
          <w:rStyle w:val="HideTWBExt"/>
          <w:b w:val="0"/>
        </w:rPr>
        <w:t>&lt;Article&gt;</w:t>
      </w:r>
      <w:r w:rsidRPr="00CD1BD2">
        <w:t>21 i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59A101A" w14:textId="77777777" w:rsidTr="0030684B">
        <w:trPr>
          <w:trHeight w:hRule="exact" w:val="240"/>
          <w:jc w:val="center"/>
        </w:trPr>
        <w:tc>
          <w:tcPr>
            <w:tcW w:w="9752" w:type="dxa"/>
            <w:gridSpan w:val="2"/>
            <w:tcBorders>
              <w:top w:val="nil"/>
              <w:left w:val="nil"/>
              <w:bottom w:val="nil"/>
              <w:right w:val="nil"/>
            </w:tcBorders>
          </w:tcPr>
          <w:p w14:paraId="279F4EAD" w14:textId="77777777" w:rsidR="00A22B51" w:rsidRPr="00CD1BD2" w:rsidRDefault="00A22B51" w:rsidP="0030684B"/>
        </w:tc>
      </w:tr>
      <w:tr w:rsidR="00A22B51" w:rsidRPr="00CD1BD2" w14:paraId="3394A8F9" w14:textId="77777777" w:rsidTr="0030684B">
        <w:trPr>
          <w:trHeight w:val="240"/>
          <w:jc w:val="center"/>
        </w:trPr>
        <w:tc>
          <w:tcPr>
            <w:tcW w:w="4876" w:type="dxa"/>
            <w:tcBorders>
              <w:top w:val="nil"/>
              <w:left w:val="nil"/>
              <w:bottom w:val="nil"/>
              <w:right w:val="nil"/>
            </w:tcBorders>
          </w:tcPr>
          <w:p w14:paraId="2268735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C1D856F" w14:textId="77777777" w:rsidR="00A22B51" w:rsidRPr="00CD1BD2" w:rsidRDefault="00A22B51" w:rsidP="0030684B">
            <w:pPr>
              <w:pStyle w:val="AmColumnHeading"/>
            </w:pPr>
            <w:r w:rsidRPr="00CD1BD2">
              <w:t>Tarkistus</w:t>
            </w:r>
          </w:p>
        </w:tc>
      </w:tr>
      <w:tr w:rsidR="00A22B51" w:rsidRPr="00CD1BD2" w14:paraId="7100BB7B" w14:textId="77777777" w:rsidTr="0030684B">
        <w:trPr>
          <w:jc w:val="center"/>
        </w:trPr>
        <w:tc>
          <w:tcPr>
            <w:tcW w:w="4876" w:type="dxa"/>
            <w:tcBorders>
              <w:top w:val="nil"/>
              <w:left w:val="nil"/>
              <w:bottom w:val="nil"/>
              <w:right w:val="nil"/>
            </w:tcBorders>
          </w:tcPr>
          <w:p w14:paraId="69233464" w14:textId="77777777" w:rsidR="00A22B51" w:rsidRPr="00CD1BD2" w:rsidRDefault="00A22B51" w:rsidP="0030684B">
            <w:pPr>
              <w:pStyle w:val="Normal6a"/>
            </w:pPr>
          </w:p>
        </w:tc>
        <w:tc>
          <w:tcPr>
            <w:tcW w:w="4876" w:type="dxa"/>
            <w:tcBorders>
              <w:top w:val="nil"/>
              <w:left w:val="nil"/>
              <w:bottom w:val="nil"/>
              <w:right w:val="nil"/>
            </w:tcBorders>
          </w:tcPr>
          <w:p w14:paraId="069DDBAA" w14:textId="77777777" w:rsidR="00A22B51" w:rsidRPr="00CD1BD2" w:rsidRDefault="00A22B51" w:rsidP="0030684B">
            <w:pPr>
              <w:pStyle w:val="Normal6a"/>
            </w:pPr>
            <w:r w:rsidRPr="00CD1BD2">
              <w:rPr>
                <w:b/>
                <w:i/>
              </w:rPr>
              <w:t>21 i.</w:t>
            </w:r>
            <w:r w:rsidRPr="00CD1BD2">
              <w:tab/>
            </w:r>
            <w:r w:rsidRPr="00CD1BD2">
              <w:rPr>
                <w:b/>
                <w:i/>
              </w:rPr>
              <w:t>kehottaa sisällyttämään hallitusjärjestelmän osien keskinäistä valvontaa koskevaan pilariin erityisen alapilarin akateemisen ja taiteellisen vapauden suojelua varten;</w:t>
            </w:r>
          </w:p>
        </w:tc>
      </w:tr>
    </w:tbl>
    <w:p w14:paraId="44255CC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8648113" w14:textId="77777777" w:rsidR="00A22B51" w:rsidRPr="00CD1BD2" w:rsidRDefault="00A22B51" w:rsidP="00A22B51">
      <w:r w:rsidRPr="00CD1BD2">
        <w:rPr>
          <w:rStyle w:val="HideTWBExt"/>
        </w:rPr>
        <w:t>&lt;/Amend&gt;</w:t>
      </w:r>
    </w:p>
    <w:p w14:paraId="41638DB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471</w:t>
      </w:r>
      <w:r w:rsidRPr="00CD1BD2">
        <w:rPr>
          <w:rStyle w:val="HideTWBExt"/>
          <w:b w:val="0"/>
        </w:rPr>
        <w:t>&lt;/NumAm&gt;</w:t>
      </w:r>
    </w:p>
    <w:p w14:paraId="234006B0"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6A4D4EAC" w14:textId="77777777" w:rsidR="00A22B51" w:rsidRPr="00CD1BD2" w:rsidRDefault="00A22B51" w:rsidP="00A22B51">
      <w:pPr>
        <w:pStyle w:val="NormalBold"/>
      </w:pPr>
      <w:r w:rsidRPr="00CD1BD2">
        <w:rPr>
          <w:rStyle w:val="HideTWBExt"/>
          <w:b w:val="0"/>
        </w:rPr>
        <w:t>&lt;/RepeatBlock-By&gt;</w:t>
      </w:r>
    </w:p>
    <w:p w14:paraId="32D01A4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48D61BF" w14:textId="77777777" w:rsidR="00A22B51" w:rsidRPr="00CD1BD2" w:rsidRDefault="00A22B51" w:rsidP="00A22B51">
      <w:pPr>
        <w:pStyle w:val="NormalBold"/>
      </w:pPr>
      <w:r w:rsidRPr="00CD1BD2">
        <w:rPr>
          <w:rStyle w:val="HideTWBExt"/>
          <w:b w:val="0"/>
        </w:rPr>
        <w:t>&lt;Article&gt;</w:t>
      </w:r>
      <w:r w:rsidRPr="00CD1BD2">
        <w:t>5 alaotsikko</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62D449F" w14:textId="77777777" w:rsidTr="0030684B">
        <w:trPr>
          <w:trHeight w:hRule="exact" w:val="240"/>
          <w:jc w:val="center"/>
        </w:trPr>
        <w:tc>
          <w:tcPr>
            <w:tcW w:w="9752" w:type="dxa"/>
            <w:gridSpan w:val="2"/>
            <w:tcBorders>
              <w:top w:val="nil"/>
              <w:left w:val="nil"/>
              <w:bottom w:val="nil"/>
              <w:right w:val="nil"/>
            </w:tcBorders>
          </w:tcPr>
          <w:p w14:paraId="6EEBC68F" w14:textId="77777777" w:rsidR="00A22B51" w:rsidRPr="00CD1BD2" w:rsidRDefault="00A22B51" w:rsidP="0030684B"/>
        </w:tc>
      </w:tr>
      <w:tr w:rsidR="00A22B51" w:rsidRPr="00CD1BD2" w14:paraId="6FDF8A95" w14:textId="77777777" w:rsidTr="0030684B">
        <w:trPr>
          <w:trHeight w:val="240"/>
          <w:jc w:val="center"/>
        </w:trPr>
        <w:tc>
          <w:tcPr>
            <w:tcW w:w="4876" w:type="dxa"/>
            <w:tcBorders>
              <w:top w:val="nil"/>
              <w:left w:val="nil"/>
              <w:bottom w:val="nil"/>
              <w:right w:val="nil"/>
            </w:tcBorders>
          </w:tcPr>
          <w:p w14:paraId="71AE7E8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E38B0B2" w14:textId="77777777" w:rsidR="00A22B51" w:rsidRPr="00CD1BD2" w:rsidRDefault="00A22B51" w:rsidP="0030684B">
            <w:pPr>
              <w:pStyle w:val="AmColumnHeading"/>
            </w:pPr>
            <w:r w:rsidRPr="00CD1BD2">
              <w:t>Tarkistus</w:t>
            </w:r>
          </w:p>
        </w:tc>
      </w:tr>
      <w:tr w:rsidR="00A22B51" w:rsidRPr="00CD1BD2" w14:paraId="465C0A47" w14:textId="77777777" w:rsidTr="0030684B">
        <w:trPr>
          <w:jc w:val="center"/>
        </w:trPr>
        <w:tc>
          <w:tcPr>
            <w:tcW w:w="4876" w:type="dxa"/>
            <w:tcBorders>
              <w:top w:val="nil"/>
              <w:left w:val="nil"/>
              <w:bottom w:val="nil"/>
              <w:right w:val="nil"/>
            </w:tcBorders>
          </w:tcPr>
          <w:p w14:paraId="6DD461E0" w14:textId="77777777" w:rsidR="00A22B51" w:rsidRPr="00CD1BD2" w:rsidRDefault="00A22B51" w:rsidP="0030684B">
            <w:pPr>
              <w:pStyle w:val="Normal6a"/>
            </w:pPr>
            <w:r w:rsidRPr="00CD1BD2">
              <w:t>Perusoikeudet</w:t>
            </w:r>
          </w:p>
        </w:tc>
        <w:tc>
          <w:tcPr>
            <w:tcW w:w="4876" w:type="dxa"/>
            <w:tcBorders>
              <w:top w:val="nil"/>
              <w:left w:val="nil"/>
              <w:bottom w:val="nil"/>
              <w:right w:val="nil"/>
            </w:tcBorders>
          </w:tcPr>
          <w:p w14:paraId="07BBB003" w14:textId="77777777" w:rsidR="00A22B51" w:rsidRPr="00CD1BD2" w:rsidRDefault="00A22B51" w:rsidP="0030684B">
            <w:pPr>
              <w:pStyle w:val="Normal6a"/>
            </w:pPr>
            <w:r w:rsidRPr="00CD1BD2">
              <w:t>Perusoikeudet</w:t>
            </w:r>
            <w:r w:rsidRPr="00CD1BD2">
              <w:rPr>
                <w:b/>
                <w:i/>
              </w:rPr>
              <w:t>, yhdenvertaisuus ja syrjimättömyys</w:t>
            </w:r>
          </w:p>
        </w:tc>
      </w:tr>
    </w:tbl>
    <w:p w14:paraId="54031F8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6DE7BA8" w14:textId="77777777" w:rsidR="00A22B51" w:rsidRPr="00CD1BD2" w:rsidRDefault="00A22B51" w:rsidP="00A22B51">
      <w:r w:rsidRPr="00CD1BD2">
        <w:rPr>
          <w:rStyle w:val="HideTWBExt"/>
        </w:rPr>
        <w:t>&lt;/Amend&gt;</w:t>
      </w:r>
    </w:p>
    <w:p w14:paraId="58B3801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472</w:t>
      </w:r>
      <w:r w:rsidRPr="00CD1BD2">
        <w:rPr>
          <w:rStyle w:val="HideTWBExt"/>
          <w:b w:val="0"/>
        </w:rPr>
        <w:t>&lt;/NumAm&gt;</w:t>
      </w:r>
    </w:p>
    <w:p w14:paraId="7945811D"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7A772D6B" w14:textId="77777777" w:rsidR="00A22B51" w:rsidRPr="00CD1BD2" w:rsidRDefault="00A22B51" w:rsidP="00A22B51">
      <w:pPr>
        <w:pStyle w:val="NormalBold"/>
      </w:pPr>
      <w:r w:rsidRPr="00CD1BD2">
        <w:rPr>
          <w:rStyle w:val="HideTWBExt"/>
          <w:b w:val="0"/>
        </w:rPr>
        <w:t>&lt;/RepeatBlock-By&gt;</w:t>
      </w:r>
    </w:p>
    <w:p w14:paraId="491653B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8955D7A" w14:textId="77777777" w:rsidR="00A22B51" w:rsidRPr="00CD1BD2" w:rsidRDefault="00A22B51" w:rsidP="00A22B51">
      <w:pPr>
        <w:pStyle w:val="NormalBold"/>
      </w:pPr>
      <w:r w:rsidRPr="00CD1BD2">
        <w:rPr>
          <w:rStyle w:val="HideTWBExt"/>
          <w:b w:val="0"/>
        </w:rPr>
        <w:t>&lt;Article&gt;</w:t>
      </w:r>
      <w:r w:rsidRPr="00CD1BD2">
        <w:t>5 alaotsikko</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EEF4114" w14:textId="77777777" w:rsidTr="0030684B">
        <w:trPr>
          <w:trHeight w:hRule="exact" w:val="240"/>
          <w:jc w:val="center"/>
        </w:trPr>
        <w:tc>
          <w:tcPr>
            <w:tcW w:w="9752" w:type="dxa"/>
            <w:gridSpan w:val="2"/>
            <w:tcBorders>
              <w:top w:val="nil"/>
              <w:left w:val="nil"/>
              <w:bottom w:val="nil"/>
              <w:right w:val="nil"/>
            </w:tcBorders>
          </w:tcPr>
          <w:p w14:paraId="153009A8" w14:textId="77777777" w:rsidR="00A22B51" w:rsidRPr="00CD1BD2" w:rsidRDefault="00A22B51" w:rsidP="0030684B"/>
        </w:tc>
      </w:tr>
      <w:tr w:rsidR="00A22B51" w:rsidRPr="00CD1BD2" w14:paraId="16059194" w14:textId="77777777" w:rsidTr="0030684B">
        <w:trPr>
          <w:trHeight w:val="240"/>
          <w:jc w:val="center"/>
        </w:trPr>
        <w:tc>
          <w:tcPr>
            <w:tcW w:w="4876" w:type="dxa"/>
            <w:tcBorders>
              <w:top w:val="nil"/>
              <w:left w:val="nil"/>
              <w:bottom w:val="nil"/>
              <w:right w:val="nil"/>
            </w:tcBorders>
          </w:tcPr>
          <w:p w14:paraId="6BA08E4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98031DD" w14:textId="77777777" w:rsidR="00A22B51" w:rsidRPr="00CD1BD2" w:rsidRDefault="00A22B51" w:rsidP="0030684B">
            <w:pPr>
              <w:pStyle w:val="AmColumnHeading"/>
            </w:pPr>
            <w:r w:rsidRPr="00CD1BD2">
              <w:t>Tarkistus</w:t>
            </w:r>
          </w:p>
        </w:tc>
      </w:tr>
      <w:tr w:rsidR="00A22B51" w:rsidRPr="00CD1BD2" w14:paraId="629389CC" w14:textId="77777777" w:rsidTr="0030684B">
        <w:trPr>
          <w:jc w:val="center"/>
        </w:trPr>
        <w:tc>
          <w:tcPr>
            <w:tcW w:w="4876" w:type="dxa"/>
            <w:tcBorders>
              <w:top w:val="nil"/>
              <w:left w:val="nil"/>
              <w:bottom w:val="nil"/>
              <w:right w:val="nil"/>
            </w:tcBorders>
          </w:tcPr>
          <w:p w14:paraId="6EAE8745" w14:textId="77777777" w:rsidR="00A22B51" w:rsidRPr="00CD1BD2" w:rsidRDefault="00A22B51" w:rsidP="0030684B">
            <w:pPr>
              <w:pStyle w:val="Normal6a"/>
            </w:pPr>
            <w:r w:rsidRPr="00CD1BD2">
              <w:rPr>
                <w:b/>
                <w:i/>
              </w:rPr>
              <w:t>Perusoikeudet</w:t>
            </w:r>
          </w:p>
        </w:tc>
        <w:tc>
          <w:tcPr>
            <w:tcW w:w="4876" w:type="dxa"/>
            <w:tcBorders>
              <w:top w:val="nil"/>
              <w:left w:val="nil"/>
              <w:bottom w:val="nil"/>
              <w:right w:val="nil"/>
            </w:tcBorders>
          </w:tcPr>
          <w:p w14:paraId="38885E39" w14:textId="77777777" w:rsidR="00A22B51" w:rsidRPr="00CD1BD2" w:rsidRDefault="00A22B51" w:rsidP="0030684B">
            <w:pPr>
              <w:pStyle w:val="Normal6a"/>
            </w:pPr>
            <w:r w:rsidRPr="00CD1BD2">
              <w:rPr>
                <w:b/>
                <w:i/>
              </w:rPr>
              <w:t>Yhdenvertaisuus ja syrjimättömyys lain edessä</w:t>
            </w:r>
          </w:p>
        </w:tc>
      </w:tr>
    </w:tbl>
    <w:p w14:paraId="511A2FD3" w14:textId="77777777" w:rsidR="00A22B51" w:rsidRPr="00CD1BD2" w:rsidRDefault="00A22B51" w:rsidP="00A22B51">
      <w:pPr>
        <w:pStyle w:val="AmOrLang"/>
        <w:rPr>
          <w:lang w:val="es-ES"/>
        </w:rPr>
      </w:pPr>
      <w:r w:rsidRPr="00CD1BD2">
        <w:rPr>
          <w:lang w:val="es-ES"/>
        </w:rPr>
        <w:t xml:space="preserve">Or. </w:t>
      </w:r>
      <w:r w:rsidRPr="00CD1BD2">
        <w:rPr>
          <w:rStyle w:val="HideTWBExt"/>
        </w:rPr>
        <w:t>&lt;Original&gt;</w:t>
      </w:r>
      <w:r w:rsidRPr="00CD1BD2">
        <w:rPr>
          <w:rStyle w:val="HideTWBInt"/>
        </w:rPr>
        <w:t>{EN}</w:t>
      </w:r>
      <w:r w:rsidRPr="00CD1BD2">
        <w:rPr>
          <w:lang w:val="es-ES"/>
        </w:rPr>
        <w:t>en</w:t>
      </w:r>
      <w:r w:rsidRPr="00CD1BD2">
        <w:rPr>
          <w:rStyle w:val="HideTWBExt"/>
        </w:rPr>
        <w:t>&lt;/Original&gt;</w:t>
      </w:r>
    </w:p>
    <w:p w14:paraId="74A98DE3" w14:textId="77777777" w:rsidR="00A22B51" w:rsidRPr="00CD1BD2" w:rsidRDefault="00A22B51" w:rsidP="00A22B51">
      <w:pPr>
        <w:rPr>
          <w:lang w:val="es-ES"/>
        </w:rPr>
      </w:pPr>
      <w:r w:rsidRPr="00CD1BD2">
        <w:rPr>
          <w:rStyle w:val="HideTWBExt"/>
        </w:rPr>
        <w:t>&lt;/Amend&gt;</w:t>
      </w:r>
    </w:p>
    <w:p w14:paraId="5586853A" w14:textId="77777777" w:rsidR="00A22B51" w:rsidRPr="00CD1BD2" w:rsidRDefault="00A22B51" w:rsidP="00A22B51">
      <w:pPr>
        <w:pStyle w:val="AmNumberTabs"/>
        <w:rPr>
          <w:lang w:val="es-ES"/>
        </w:rPr>
      </w:pPr>
      <w:r w:rsidRPr="00CD1BD2">
        <w:rPr>
          <w:rStyle w:val="HideTWBExt"/>
          <w:b w:val="0"/>
        </w:rPr>
        <w:t>&lt;Amend&gt;</w:t>
      </w:r>
      <w:r w:rsidRPr="00CD1BD2">
        <w:rPr>
          <w:lang w:val="es-ES"/>
        </w:rPr>
        <w:t>Tarkistus</w:t>
      </w:r>
      <w:r w:rsidRPr="00CD1BD2">
        <w:rPr>
          <w:lang w:val="es-ES"/>
        </w:rPr>
        <w:tab/>
      </w:r>
      <w:r w:rsidRPr="00CD1BD2">
        <w:rPr>
          <w:lang w:val="es-ES"/>
        </w:rPr>
        <w:tab/>
      </w:r>
      <w:r w:rsidRPr="00CD1BD2">
        <w:rPr>
          <w:rStyle w:val="HideTWBExt"/>
          <w:b w:val="0"/>
        </w:rPr>
        <w:t>&lt;NumAm&gt;</w:t>
      </w:r>
      <w:r w:rsidRPr="00CD1BD2">
        <w:rPr>
          <w:lang w:val="es-ES"/>
        </w:rPr>
        <w:t>473</w:t>
      </w:r>
      <w:r w:rsidRPr="00CD1BD2">
        <w:rPr>
          <w:rStyle w:val="HideTWBExt"/>
          <w:b w:val="0"/>
        </w:rPr>
        <w:t>&lt;/NumAm&gt;</w:t>
      </w:r>
    </w:p>
    <w:p w14:paraId="24B1ED98" w14:textId="77777777" w:rsidR="00A22B51" w:rsidRPr="00CD1BD2" w:rsidRDefault="00A22B51" w:rsidP="00A22B51">
      <w:pPr>
        <w:pStyle w:val="NormalBold"/>
        <w:rPr>
          <w:lang w:val="es-ES"/>
        </w:rPr>
      </w:pPr>
      <w:r w:rsidRPr="00CD1BD2">
        <w:rPr>
          <w:rStyle w:val="HideTWBExt"/>
          <w:b w:val="0"/>
        </w:rPr>
        <w:t>&lt;RepeatBlock-By&gt;&lt;Members&gt;</w:t>
      </w:r>
      <w:r w:rsidRPr="00CD1BD2">
        <w:rPr>
          <w:lang w:val="es-ES"/>
        </w:rPr>
        <w:t>Diana Riba i Giner, Juan Fernando López Aguilar</w:t>
      </w:r>
      <w:r w:rsidRPr="00CD1BD2">
        <w:rPr>
          <w:rStyle w:val="HideTWBExt"/>
          <w:b w:val="0"/>
        </w:rPr>
        <w:t>&lt;/Members&gt;</w:t>
      </w:r>
    </w:p>
    <w:p w14:paraId="58F4ACCB" w14:textId="77777777" w:rsidR="00A22B51" w:rsidRPr="00CD1BD2" w:rsidRDefault="00A22B51" w:rsidP="00A22B51">
      <w:pPr>
        <w:pStyle w:val="NormalBold"/>
        <w:rPr>
          <w:lang w:val="es-ES"/>
        </w:rPr>
      </w:pPr>
      <w:r w:rsidRPr="00CD1BD2">
        <w:rPr>
          <w:rStyle w:val="HideTWBExt"/>
          <w:b w:val="0"/>
        </w:rPr>
        <w:t>&lt;/RepeatBlock-By&gt;</w:t>
      </w:r>
    </w:p>
    <w:p w14:paraId="3D95DA03" w14:textId="77777777" w:rsidR="00A22B51" w:rsidRPr="00CD1BD2" w:rsidRDefault="00A22B51" w:rsidP="00A22B51">
      <w:pPr>
        <w:pStyle w:val="NormalBold"/>
        <w:rPr>
          <w:lang w:val="es-ES"/>
        </w:rPr>
      </w:pPr>
      <w:r w:rsidRPr="00CD1BD2">
        <w:rPr>
          <w:rStyle w:val="HideTWBExt"/>
          <w:b w:val="0"/>
        </w:rPr>
        <w:t>&lt;DocAmend&gt;</w:t>
      </w:r>
      <w:r w:rsidRPr="00CD1BD2">
        <w:rPr>
          <w:lang w:val="es-ES"/>
        </w:rPr>
        <w:t>Päätöslauselmaesitys</w:t>
      </w:r>
      <w:r w:rsidRPr="00CD1BD2">
        <w:rPr>
          <w:rStyle w:val="HideTWBExt"/>
          <w:b w:val="0"/>
        </w:rPr>
        <w:t>&lt;/DocAmend&gt;</w:t>
      </w:r>
    </w:p>
    <w:p w14:paraId="38D97F01" w14:textId="77777777" w:rsidR="00A22B51" w:rsidRPr="00CD1BD2" w:rsidRDefault="00A22B51" w:rsidP="00A22B51">
      <w:pPr>
        <w:pStyle w:val="NormalBold"/>
      </w:pPr>
      <w:r w:rsidRPr="00CD1BD2">
        <w:rPr>
          <w:rStyle w:val="HideTWBExt"/>
          <w:b w:val="0"/>
        </w:rPr>
        <w:t>&lt;Article&gt;</w:t>
      </w:r>
      <w:r w:rsidRPr="00CD1BD2">
        <w:t>5 alaotsikko</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32755A1" w14:textId="77777777" w:rsidTr="0030684B">
        <w:trPr>
          <w:trHeight w:hRule="exact" w:val="240"/>
          <w:jc w:val="center"/>
        </w:trPr>
        <w:tc>
          <w:tcPr>
            <w:tcW w:w="9752" w:type="dxa"/>
            <w:gridSpan w:val="2"/>
            <w:tcBorders>
              <w:top w:val="nil"/>
              <w:left w:val="nil"/>
              <w:bottom w:val="nil"/>
              <w:right w:val="nil"/>
            </w:tcBorders>
          </w:tcPr>
          <w:p w14:paraId="0AEA2202" w14:textId="77777777" w:rsidR="00A22B51" w:rsidRPr="00CD1BD2" w:rsidRDefault="00A22B51" w:rsidP="0030684B"/>
        </w:tc>
      </w:tr>
      <w:tr w:rsidR="00A22B51" w:rsidRPr="00CD1BD2" w14:paraId="34178240" w14:textId="77777777" w:rsidTr="0030684B">
        <w:trPr>
          <w:trHeight w:val="240"/>
          <w:jc w:val="center"/>
        </w:trPr>
        <w:tc>
          <w:tcPr>
            <w:tcW w:w="4876" w:type="dxa"/>
            <w:tcBorders>
              <w:top w:val="nil"/>
              <w:left w:val="nil"/>
              <w:bottom w:val="nil"/>
              <w:right w:val="nil"/>
            </w:tcBorders>
          </w:tcPr>
          <w:p w14:paraId="270CF67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757885F" w14:textId="77777777" w:rsidR="00A22B51" w:rsidRPr="00CD1BD2" w:rsidRDefault="00A22B51" w:rsidP="0030684B">
            <w:pPr>
              <w:pStyle w:val="AmColumnHeading"/>
            </w:pPr>
            <w:r w:rsidRPr="00CD1BD2">
              <w:t>Tarkistus</w:t>
            </w:r>
          </w:p>
        </w:tc>
      </w:tr>
      <w:tr w:rsidR="00A22B51" w:rsidRPr="00CD1BD2" w14:paraId="3D074DE7" w14:textId="77777777" w:rsidTr="0030684B">
        <w:trPr>
          <w:jc w:val="center"/>
        </w:trPr>
        <w:tc>
          <w:tcPr>
            <w:tcW w:w="4876" w:type="dxa"/>
            <w:tcBorders>
              <w:top w:val="nil"/>
              <w:left w:val="nil"/>
              <w:bottom w:val="nil"/>
              <w:right w:val="nil"/>
            </w:tcBorders>
          </w:tcPr>
          <w:p w14:paraId="04EC8DA5" w14:textId="77777777" w:rsidR="00A22B51" w:rsidRPr="00CD1BD2" w:rsidRDefault="00A22B51" w:rsidP="0030684B">
            <w:pPr>
              <w:pStyle w:val="Normal6a"/>
            </w:pPr>
            <w:r w:rsidRPr="00CD1BD2">
              <w:t>Perusoikeudet</w:t>
            </w:r>
          </w:p>
        </w:tc>
        <w:tc>
          <w:tcPr>
            <w:tcW w:w="4876" w:type="dxa"/>
            <w:tcBorders>
              <w:top w:val="nil"/>
              <w:left w:val="nil"/>
              <w:bottom w:val="nil"/>
              <w:right w:val="nil"/>
            </w:tcBorders>
          </w:tcPr>
          <w:p w14:paraId="0202B5DB" w14:textId="77777777" w:rsidR="00A22B51" w:rsidRPr="00CD1BD2" w:rsidRDefault="00A22B51" w:rsidP="0030684B">
            <w:pPr>
              <w:pStyle w:val="Normal6a"/>
            </w:pPr>
            <w:r w:rsidRPr="00CD1BD2">
              <w:t xml:space="preserve">Perusoikeudet </w:t>
            </w:r>
            <w:r w:rsidRPr="00CD1BD2">
              <w:rPr>
                <w:b/>
                <w:i/>
              </w:rPr>
              <w:t>ja yhdenvertaisuus</w:t>
            </w:r>
          </w:p>
        </w:tc>
      </w:tr>
    </w:tbl>
    <w:p w14:paraId="5C446B5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7D7B476" w14:textId="77777777" w:rsidR="00A22B51" w:rsidRPr="00CD1BD2" w:rsidRDefault="00A22B51" w:rsidP="00A22B51">
      <w:r w:rsidRPr="00CD1BD2">
        <w:rPr>
          <w:rStyle w:val="HideTWBExt"/>
        </w:rPr>
        <w:t>&lt;/Amend&gt;</w:t>
      </w:r>
    </w:p>
    <w:p w14:paraId="76E2E45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474</w:t>
      </w:r>
      <w:r w:rsidRPr="00CD1BD2">
        <w:rPr>
          <w:rStyle w:val="HideTWBExt"/>
          <w:b w:val="0"/>
        </w:rPr>
        <w:t>&lt;/NumAm&gt;</w:t>
      </w:r>
    </w:p>
    <w:p w14:paraId="795F6B45"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5CA32BC7" w14:textId="77777777" w:rsidR="00A22B51" w:rsidRPr="00CD1BD2" w:rsidRDefault="00A22B51" w:rsidP="00A22B51">
      <w:pPr>
        <w:pStyle w:val="NormalBold"/>
      </w:pPr>
      <w:r w:rsidRPr="00CD1BD2">
        <w:rPr>
          <w:rStyle w:val="HideTWBExt"/>
          <w:b w:val="0"/>
        </w:rPr>
        <w:t>&lt;/RepeatBlock-By&gt;</w:t>
      </w:r>
    </w:p>
    <w:p w14:paraId="7AD358E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907113B" w14:textId="77777777" w:rsidR="00A22B51" w:rsidRPr="00CD1BD2" w:rsidRDefault="00A22B51" w:rsidP="00A22B51">
      <w:pPr>
        <w:pStyle w:val="NormalBold"/>
      </w:pPr>
      <w:r w:rsidRPr="00CD1BD2">
        <w:rPr>
          <w:rStyle w:val="HideTWBExt"/>
          <w:b w:val="0"/>
        </w:rPr>
        <w:t>&lt;Article&gt;</w:t>
      </w:r>
      <w:r w:rsidRPr="00CD1BD2">
        <w:t>21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2E5A851" w14:textId="77777777" w:rsidTr="0030684B">
        <w:trPr>
          <w:trHeight w:hRule="exact" w:val="240"/>
          <w:jc w:val="center"/>
        </w:trPr>
        <w:tc>
          <w:tcPr>
            <w:tcW w:w="9752" w:type="dxa"/>
            <w:gridSpan w:val="2"/>
            <w:tcBorders>
              <w:top w:val="nil"/>
              <w:left w:val="nil"/>
              <w:bottom w:val="nil"/>
              <w:right w:val="nil"/>
            </w:tcBorders>
          </w:tcPr>
          <w:p w14:paraId="3F2CC09A" w14:textId="77777777" w:rsidR="00A22B51" w:rsidRPr="00CD1BD2" w:rsidRDefault="00A22B51" w:rsidP="0030684B"/>
        </w:tc>
      </w:tr>
      <w:tr w:rsidR="00A22B51" w:rsidRPr="00CD1BD2" w14:paraId="7C56C9B8" w14:textId="77777777" w:rsidTr="0030684B">
        <w:trPr>
          <w:trHeight w:val="240"/>
          <w:jc w:val="center"/>
        </w:trPr>
        <w:tc>
          <w:tcPr>
            <w:tcW w:w="4876" w:type="dxa"/>
            <w:tcBorders>
              <w:top w:val="nil"/>
              <w:left w:val="nil"/>
              <w:bottom w:val="nil"/>
              <w:right w:val="nil"/>
            </w:tcBorders>
          </w:tcPr>
          <w:p w14:paraId="2F76F32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15A32AD" w14:textId="77777777" w:rsidR="00A22B51" w:rsidRPr="00CD1BD2" w:rsidRDefault="00A22B51" w:rsidP="0030684B">
            <w:pPr>
              <w:pStyle w:val="AmColumnHeading"/>
            </w:pPr>
            <w:r w:rsidRPr="00CD1BD2">
              <w:t>Tarkistus</w:t>
            </w:r>
          </w:p>
        </w:tc>
      </w:tr>
      <w:tr w:rsidR="00A22B51" w:rsidRPr="00CD1BD2" w14:paraId="1FB131AF" w14:textId="77777777" w:rsidTr="0030684B">
        <w:trPr>
          <w:jc w:val="center"/>
        </w:trPr>
        <w:tc>
          <w:tcPr>
            <w:tcW w:w="4876" w:type="dxa"/>
            <w:tcBorders>
              <w:top w:val="nil"/>
              <w:left w:val="nil"/>
              <w:bottom w:val="nil"/>
              <w:right w:val="nil"/>
            </w:tcBorders>
          </w:tcPr>
          <w:p w14:paraId="2885A4DD" w14:textId="77777777" w:rsidR="00A22B51" w:rsidRPr="00CD1BD2" w:rsidRDefault="00A22B51" w:rsidP="0030684B">
            <w:pPr>
              <w:pStyle w:val="Normal6a"/>
            </w:pPr>
          </w:p>
        </w:tc>
        <w:tc>
          <w:tcPr>
            <w:tcW w:w="4876" w:type="dxa"/>
            <w:tcBorders>
              <w:top w:val="nil"/>
              <w:left w:val="nil"/>
              <w:bottom w:val="nil"/>
              <w:right w:val="nil"/>
            </w:tcBorders>
          </w:tcPr>
          <w:p w14:paraId="2A126B75" w14:textId="77777777" w:rsidR="00A22B51" w:rsidRPr="00CD1BD2" w:rsidRDefault="00A22B51" w:rsidP="0030684B">
            <w:pPr>
              <w:pStyle w:val="Normal6a"/>
            </w:pPr>
            <w:r w:rsidRPr="00CD1BD2">
              <w:rPr>
                <w:b/>
                <w:i/>
              </w:rPr>
              <w:t>21 a.</w:t>
            </w:r>
            <w:r w:rsidRPr="00CD1BD2">
              <w:tab/>
            </w:r>
            <w:r w:rsidRPr="00CD1BD2">
              <w:rPr>
                <w:b/>
                <w:i/>
              </w:rPr>
              <w:t>painottaa, että perusoikeuksien suojelu ja edistäminen muodostavat oikeusvaltioperiaatteen keskeisen pilarin ja kaikkien jäsenvaltioiden keskeisen velvoitteen; korostaa, että nämä oikeudet on turvattava yhdenvertaisesti kaikille henkilöille ilman syrjintää muun muassa avoimilla lainsäädäntömenettelyillä, tehokkailla oikeussuojakeinoilla ja riippumattomilla valvontamekanismeilla;</w:t>
            </w:r>
          </w:p>
        </w:tc>
      </w:tr>
    </w:tbl>
    <w:p w14:paraId="6BCBD9A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66A5FD3" w14:textId="77777777" w:rsidR="00A22B51" w:rsidRPr="00CD1BD2" w:rsidRDefault="00A22B51" w:rsidP="00A22B51">
      <w:r w:rsidRPr="00CD1BD2">
        <w:rPr>
          <w:rStyle w:val="HideTWBExt"/>
        </w:rPr>
        <w:t>&lt;/Amend&gt;</w:t>
      </w:r>
    </w:p>
    <w:p w14:paraId="7AB9E21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475</w:t>
      </w:r>
      <w:r w:rsidRPr="00CD1BD2">
        <w:rPr>
          <w:rStyle w:val="HideTWBExt"/>
          <w:b w:val="0"/>
        </w:rPr>
        <w:t>&lt;/NumAm&gt;</w:t>
      </w:r>
    </w:p>
    <w:p w14:paraId="48228110"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6EBE2963" w14:textId="77777777" w:rsidR="00A22B51" w:rsidRPr="00CD1BD2" w:rsidRDefault="00A22B51" w:rsidP="00A22B51">
      <w:pPr>
        <w:pStyle w:val="NormalBold"/>
      </w:pPr>
      <w:r w:rsidRPr="00CD1BD2">
        <w:rPr>
          <w:rStyle w:val="HideTWBExt"/>
          <w:b w:val="0"/>
        </w:rPr>
        <w:t>&lt;/RepeatBlock-By&gt;</w:t>
      </w:r>
    </w:p>
    <w:p w14:paraId="1046AE5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29BA869" w14:textId="77777777" w:rsidR="00A22B51" w:rsidRPr="00CD1BD2" w:rsidRDefault="00A22B51" w:rsidP="00A22B51">
      <w:pPr>
        <w:pStyle w:val="NormalBold"/>
      </w:pPr>
      <w:r w:rsidRPr="00CD1BD2">
        <w:rPr>
          <w:rStyle w:val="HideTWBExt"/>
          <w:b w:val="0"/>
        </w:rPr>
        <w:t>&lt;Article&gt;</w:t>
      </w:r>
      <w:r w:rsidRPr="00CD1BD2">
        <w:t>22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E3FE8C4" w14:textId="77777777" w:rsidTr="0030684B">
        <w:trPr>
          <w:trHeight w:hRule="exact" w:val="240"/>
          <w:jc w:val="center"/>
        </w:trPr>
        <w:tc>
          <w:tcPr>
            <w:tcW w:w="9752" w:type="dxa"/>
            <w:gridSpan w:val="2"/>
            <w:tcBorders>
              <w:top w:val="nil"/>
              <w:left w:val="nil"/>
              <w:bottom w:val="nil"/>
              <w:right w:val="nil"/>
            </w:tcBorders>
          </w:tcPr>
          <w:p w14:paraId="28988555" w14:textId="77777777" w:rsidR="00A22B51" w:rsidRPr="00CD1BD2" w:rsidRDefault="00A22B51" w:rsidP="0030684B"/>
        </w:tc>
      </w:tr>
      <w:tr w:rsidR="00A22B51" w:rsidRPr="00CD1BD2" w14:paraId="43BCC169" w14:textId="77777777" w:rsidTr="0030684B">
        <w:trPr>
          <w:trHeight w:val="240"/>
          <w:jc w:val="center"/>
        </w:trPr>
        <w:tc>
          <w:tcPr>
            <w:tcW w:w="4876" w:type="dxa"/>
            <w:tcBorders>
              <w:top w:val="nil"/>
              <w:left w:val="nil"/>
              <w:bottom w:val="nil"/>
              <w:right w:val="nil"/>
            </w:tcBorders>
          </w:tcPr>
          <w:p w14:paraId="74D1A4B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9A8972F" w14:textId="77777777" w:rsidR="00A22B51" w:rsidRPr="00CD1BD2" w:rsidRDefault="00A22B51" w:rsidP="0030684B">
            <w:pPr>
              <w:pStyle w:val="AmColumnHeading"/>
            </w:pPr>
            <w:r w:rsidRPr="00CD1BD2">
              <w:t>Tarkistus</w:t>
            </w:r>
          </w:p>
        </w:tc>
      </w:tr>
      <w:tr w:rsidR="00A22B51" w:rsidRPr="00CD1BD2" w14:paraId="06A00F3B" w14:textId="77777777" w:rsidTr="0030684B">
        <w:trPr>
          <w:jc w:val="center"/>
        </w:trPr>
        <w:tc>
          <w:tcPr>
            <w:tcW w:w="4876" w:type="dxa"/>
            <w:tcBorders>
              <w:top w:val="nil"/>
              <w:left w:val="nil"/>
              <w:bottom w:val="nil"/>
              <w:right w:val="nil"/>
            </w:tcBorders>
          </w:tcPr>
          <w:p w14:paraId="3B54C318" w14:textId="77777777" w:rsidR="00A22B51" w:rsidRPr="00CD1BD2" w:rsidRDefault="00A22B51" w:rsidP="0030684B">
            <w:pPr>
              <w:pStyle w:val="Normal6a"/>
            </w:pPr>
            <w:r w:rsidRPr="00CD1BD2">
              <w:rPr>
                <w:b/>
                <w:i/>
              </w:rPr>
              <w:t>22.</w:t>
            </w:r>
            <w:r w:rsidRPr="00CD1BD2">
              <w:tab/>
            </w:r>
            <w:r w:rsidRPr="00CD1BD2">
              <w:rPr>
                <w:b/>
                <w:i/>
              </w:rPr>
              <w:t>suhtautuu myönteisesti hlbtiq+-henkilöiden tasa-arvoa koskevaan strategiaan 2026–2030 ja kehottaa komissiota esittämään ehdotuksen eheytyshoitojen sitovasta kiellosta EU:n kaikissa jäsenvaltioissa;</w:t>
            </w:r>
          </w:p>
        </w:tc>
        <w:tc>
          <w:tcPr>
            <w:tcW w:w="4876" w:type="dxa"/>
            <w:tcBorders>
              <w:top w:val="nil"/>
              <w:left w:val="nil"/>
              <w:bottom w:val="nil"/>
              <w:right w:val="nil"/>
            </w:tcBorders>
          </w:tcPr>
          <w:p w14:paraId="3DCD436A" w14:textId="77777777" w:rsidR="00A22B51" w:rsidRPr="00CD1BD2" w:rsidRDefault="00A22B51" w:rsidP="0030684B">
            <w:pPr>
              <w:pStyle w:val="Normal6a"/>
            </w:pPr>
            <w:r w:rsidRPr="00CD1BD2">
              <w:rPr>
                <w:b/>
                <w:i/>
              </w:rPr>
              <w:t>Poistetaan.</w:t>
            </w:r>
          </w:p>
        </w:tc>
      </w:tr>
    </w:tbl>
    <w:p w14:paraId="4574F61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3312B2C4" w14:textId="77777777" w:rsidR="00A22B51" w:rsidRPr="00CD1BD2" w:rsidRDefault="00A22B51" w:rsidP="00A22B51">
      <w:r w:rsidRPr="00CD1BD2">
        <w:rPr>
          <w:rStyle w:val="HideTWBExt"/>
        </w:rPr>
        <w:t>&lt;/Amend&gt;</w:t>
      </w:r>
    </w:p>
    <w:p w14:paraId="4FAD8CC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476</w:t>
      </w:r>
      <w:r w:rsidRPr="00CD1BD2">
        <w:rPr>
          <w:rStyle w:val="HideTWBExt"/>
          <w:b w:val="0"/>
        </w:rPr>
        <w:t>&lt;/NumAm&gt;</w:t>
      </w:r>
    </w:p>
    <w:p w14:paraId="4FFDC2C5"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5525E6AB" w14:textId="77777777" w:rsidR="00A22B51" w:rsidRPr="00CD1BD2" w:rsidRDefault="00A22B51" w:rsidP="00A22B51">
      <w:pPr>
        <w:pStyle w:val="NormalBold"/>
      </w:pPr>
      <w:r w:rsidRPr="00CD1BD2">
        <w:rPr>
          <w:rStyle w:val="HideTWBExt"/>
          <w:b w:val="0"/>
        </w:rPr>
        <w:t>&lt;/RepeatBlock-By&gt;</w:t>
      </w:r>
    </w:p>
    <w:p w14:paraId="2A0F059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D553E2E" w14:textId="77777777" w:rsidR="00A22B51" w:rsidRPr="00CD1BD2" w:rsidRDefault="00A22B51" w:rsidP="00A22B51">
      <w:pPr>
        <w:pStyle w:val="NormalBold"/>
      </w:pPr>
      <w:r w:rsidRPr="00CD1BD2">
        <w:rPr>
          <w:rStyle w:val="HideTWBExt"/>
          <w:b w:val="0"/>
        </w:rPr>
        <w:t>&lt;Article&gt;</w:t>
      </w:r>
      <w:r w:rsidRPr="00CD1BD2">
        <w:t>22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4E88CEB" w14:textId="77777777" w:rsidTr="0030684B">
        <w:trPr>
          <w:trHeight w:hRule="exact" w:val="240"/>
          <w:jc w:val="center"/>
        </w:trPr>
        <w:tc>
          <w:tcPr>
            <w:tcW w:w="9752" w:type="dxa"/>
            <w:gridSpan w:val="2"/>
            <w:tcBorders>
              <w:top w:val="nil"/>
              <w:left w:val="nil"/>
              <w:bottom w:val="nil"/>
              <w:right w:val="nil"/>
            </w:tcBorders>
          </w:tcPr>
          <w:p w14:paraId="6A3F2E85" w14:textId="77777777" w:rsidR="00A22B51" w:rsidRPr="00CD1BD2" w:rsidRDefault="00A22B51" w:rsidP="0030684B"/>
        </w:tc>
      </w:tr>
      <w:tr w:rsidR="00A22B51" w:rsidRPr="00CD1BD2" w14:paraId="45F8AA54" w14:textId="77777777" w:rsidTr="0030684B">
        <w:trPr>
          <w:trHeight w:val="240"/>
          <w:jc w:val="center"/>
        </w:trPr>
        <w:tc>
          <w:tcPr>
            <w:tcW w:w="4876" w:type="dxa"/>
            <w:tcBorders>
              <w:top w:val="nil"/>
              <w:left w:val="nil"/>
              <w:bottom w:val="nil"/>
              <w:right w:val="nil"/>
            </w:tcBorders>
          </w:tcPr>
          <w:p w14:paraId="3872DCB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98A9EBE" w14:textId="77777777" w:rsidR="00A22B51" w:rsidRPr="00CD1BD2" w:rsidRDefault="00A22B51" w:rsidP="0030684B">
            <w:pPr>
              <w:pStyle w:val="AmColumnHeading"/>
            </w:pPr>
            <w:r w:rsidRPr="00CD1BD2">
              <w:t>Tarkistus</w:t>
            </w:r>
          </w:p>
        </w:tc>
      </w:tr>
      <w:tr w:rsidR="00A22B51" w:rsidRPr="00CD1BD2" w14:paraId="3EC7B8A8" w14:textId="77777777" w:rsidTr="0030684B">
        <w:trPr>
          <w:jc w:val="center"/>
        </w:trPr>
        <w:tc>
          <w:tcPr>
            <w:tcW w:w="4876" w:type="dxa"/>
            <w:tcBorders>
              <w:top w:val="nil"/>
              <w:left w:val="nil"/>
              <w:bottom w:val="nil"/>
              <w:right w:val="nil"/>
            </w:tcBorders>
          </w:tcPr>
          <w:p w14:paraId="6FAB210B" w14:textId="77777777" w:rsidR="00A22B51" w:rsidRPr="00CD1BD2" w:rsidRDefault="00A22B51" w:rsidP="0030684B">
            <w:pPr>
              <w:pStyle w:val="Normal6a"/>
            </w:pPr>
            <w:r w:rsidRPr="00CD1BD2">
              <w:rPr>
                <w:b/>
                <w:i/>
              </w:rPr>
              <w:t>22.</w:t>
            </w:r>
            <w:r w:rsidRPr="00CD1BD2">
              <w:tab/>
            </w:r>
            <w:r w:rsidRPr="00CD1BD2">
              <w:rPr>
                <w:b/>
                <w:i/>
              </w:rPr>
              <w:t>suhtautuu myönteisesti hlbtiq+-henkilöiden tasa-arvoa koskevaan strategiaan 2026–2030 ja kehottaa komissiota esittämään ehdotuksen eheytyshoitojen sitovasta kiellosta EU:n kaikissa jäsenvaltioissa;</w:t>
            </w:r>
          </w:p>
        </w:tc>
        <w:tc>
          <w:tcPr>
            <w:tcW w:w="4876" w:type="dxa"/>
            <w:tcBorders>
              <w:top w:val="nil"/>
              <w:left w:val="nil"/>
              <w:bottom w:val="nil"/>
              <w:right w:val="nil"/>
            </w:tcBorders>
          </w:tcPr>
          <w:p w14:paraId="131F9C9C" w14:textId="77777777" w:rsidR="00A22B51" w:rsidRPr="00CD1BD2" w:rsidRDefault="00A22B51" w:rsidP="0030684B">
            <w:pPr>
              <w:pStyle w:val="Normal6a"/>
            </w:pPr>
            <w:r w:rsidRPr="00CD1BD2">
              <w:rPr>
                <w:b/>
                <w:i/>
              </w:rPr>
              <w:t>Poistetaan.</w:t>
            </w:r>
          </w:p>
        </w:tc>
      </w:tr>
    </w:tbl>
    <w:p w14:paraId="0F03D06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205F1BA5" w14:textId="77777777" w:rsidR="00A22B51" w:rsidRPr="00CD1BD2" w:rsidRDefault="00A22B51" w:rsidP="00A22B51">
      <w:r w:rsidRPr="00CD1BD2">
        <w:rPr>
          <w:rStyle w:val="HideTWBExt"/>
        </w:rPr>
        <w:t>&lt;/Amend&gt;</w:t>
      </w:r>
    </w:p>
    <w:p w14:paraId="27ED896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477</w:t>
      </w:r>
      <w:r w:rsidRPr="00CD1BD2">
        <w:rPr>
          <w:rStyle w:val="HideTWBExt"/>
          <w:b w:val="0"/>
        </w:rPr>
        <w:t>&lt;/NumAm&gt;</w:t>
      </w:r>
    </w:p>
    <w:p w14:paraId="5EBD4DCB"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1F5E5DFB" w14:textId="77777777" w:rsidR="00A22B51" w:rsidRPr="00CD1BD2" w:rsidRDefault="00A22B51" w:rsidP="00A22B51">
      <w:pPr>
        <w:pStyle w:val="NormalBold"/>
      </w:pPr>
      <w:r w:rsidRPr="00CD1BD2">
        <w:rPr>
          <w:rStyle w:val="HideTWBExt"/>
          <w:b w:val="0"/>
        </w:rPr>
        <w:t>&lt;/RepeatBlock-By&gt;</w:t>
      </w:r>
    </w:p>
    <w:p w14:paraId="02483BF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831BED6" w14:textId="77777777" w:rsidR="00A22B51" w:rsidRPr="00CD1BD2" w:rsidRDefault="00A22B51" w:rsidP="00A22B51">
      <w:pPr>
        <w:pStyle w:val="NormalBold"/>
      </w:pPr>
      <w:r w:rsidRPr="00CD1BD2">
        <w:rPr>
          <w:rStyle w:val="HideTWBExt"/>
          <w:b w:val="0"/>
        </w:rPr>
        <w:t>&lt;Article&gt;</w:t>
      </w:r>
      <w:r w:rsidRPr="00CD1BD2">
        <w:t>22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E7457C6" w14:textId="77777777" w:rsidTr="0030684B">
        <w:trPr>
          <w:trHeight w:hRule="exact" w:val="240"/>
          <w:jc w:val="center"/>
        </w:trPr>
        <w:tc>
          <w:tcPr>
            <w:tcW w:w="9752" w:type="dxa"/>
            <w:gridSpan w:val="2"/>
            <w:tcBorders>
              <w:top w:val="nil"/>
              <w:left w:val="nil"/>
              <w:bottom w:val="nil"/>
              <w:right w:val="nil"/>
            </w:tcBorders>
          </w:tcPr>
          <w:p w14:paraId="1772E97E" w14:textId="77777777" w:rsidR="00A22B51" w:rsidRPr="00CD1BD2" w:rsidRDefault="00A22B51" w:rsidP="0030684B"/>
        </w:tc>
      </w:tr>
      <w:tr w:rsidR="00A22B51" w:rsidRPr="00CD1BD2" w14:paraId="2227CEBE" w14:textId="77777777" w:rsidTr="0030684B">
        <w:trPr>
          <w:trHeight w:val="240"/>
          <w:jc w:val="center"/>
        </w:trPr>
        <w:tc>
          <w:tcPr>
            <w:tcW w:w="4876" w:type="dxa"/>
            <w:tcBorders>
              <w:top w:val="nil"/>
              <w:left w:val="nil"/>
              <w:bottom w:val="nil"/>
              <w:right w:val="nil"/>
            </w:tcBorders>
          </w:tcPr>
          <w:p w14:paraId="405807F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C36820C" w14:textId="77777777" w:rsidR="00A22B51" w:rsidRPr="00CD1BD2" w:rsidRDefault="00A22B51" w:rsidP="0030684B">
            <w:pPr>
              <w:pStyle w:val="AmColumnHeading"/>
            </w:pPr>
            <w:r w:rsidRPr="00CD1BD2">
              <w:t>Tarkistus</w:t>
            </w:r>
          </w:p>
        </w:tc>
      </w:tr>
      <w:tr w:rsidR="00A22B51" w:rsidRPr="00CD1BD2" w14:paraId="55B0755A" w14:textId="77777777" w:rsidTr="0030684B">
        <w:trPr>
          <w:jc w:val="center"/>
        </w:trPr>
        <w:tc>
          <w:tcPr>
            <w:tcW w:w="4876" w:type="dxa"/>
            <w:tcBorders>
              <w:top w:val="nil"/>
              <w:left w:val="nil"/>
              <w:bottom w:val="nil"/>
              <w:right w:val="nil"/>
            </w:tcBorders>
          </w:tcPr>
          <w:p w14:paraId="6C331454" w14:textId="77777777" w:rsidR="00A22B51" w:rsidRPr="00CD1BD2" w:rsidRDefault="00A22B51" w:rsidP="0030684B">
            <w:pPr>
              <w:pStyle w:val="Normal6a"/>
            </w:pPr>
            <w:r w:rsidRPr="00CD1BD2">
              <w:rPr>
                <w:b/>
                <w:i/>
              </w:rPr>
              <w:t>22.</w:t>
            </w:r>
            <w:r w:rsidRPr="00CD1BD2">
              <w:tab/>
            </w:r>
            <w:r w:rsidRPr="00CD1BD2">
              <w:rPr>
                <w:b/>
                <w:i/>
              </w:rPr>
              <w:t>suhtautuu myönteisesti hlbtiq+-henkilöiden tasa-arvoa koskevaan strategiaan 2026–2030 ja kehottaa komissiota esittämään ehdotuksen eheytyshoitojen sitovasta kiellosta EU:n kaikissa jäsenvaltioissa;</w:t>
            </w:r>
          </w:p>
        </w:tc>
        <w:tc>
          <w:tcPr>
            <w:tcW w:w="4876" w:type="dxa"/>
            <w:tcBorders>
              <w:top w:val="nil"/>
              <w:left w:val="nil"/>
              <w:bottom w:val="nil"/>
              <w:right w:val="nil"/>
            </w:tcBorders>
          </w:tcPr>
          <w:p w14:paraId="7E9FDB64" w14:textId="77777777" w:rsidR="00A22B51" w:rsidRPr="00CD1BD2" w:rsidRDefault="00A22B51" w:rsidP="0030684B">
            <w:pPr>
              <w:pStyle w:val="Normal6a"/>
            </w:pPr>
            <w:r w:rsidRPr="00CD1BD2">
              <w:rPr>
                <w:b/>
                <w:i/>
              </w:rPr>
              <w:t>Poistetaan.</w:t>
            </w:r>
          </w:p>
        </w:tc>
      </w:tr>
    </w:tbl>
    <w:p w14:paraId="6D92D86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585F2E4" w14:textId="77777777" w:rsidR="00A22B51" w:rsidRPr="00CD1BD2" w:rsidRDefault="00A22B51" w:rsidP="00A22B51">
      <w:r w:rsidRPr="00CD1BD2">
        <w:rPr>
          <w:rStyle w:val="HideTWBExt"/>
        </w:rPr>
        <w:t>&lt;/Amend&gt;</w:t>
      </w:r>
    </w:p>
    <w:p w14:paraId="02EB861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478</w:t>
      </w:r>
      <w:r w:rsidRPr="00CD1BD2">
        <w:rPr>
          <w:rStyle w:val="HideTWBExt"/>
          <w:b w:val="0"/>
        </w:rPr>
        <w:t>&lt;/NumAm&gt;</w:t>
      </w:r>
    </w:p>
    <w:p w14:paraId="2083F028"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00A0F32C" w14:textId="77777777" w:rsidR="00A22B51" w:rsidRPr="00CD1BD2" w:rsidRDefault="00A22B51" w:rsidP="00A22B51">
      <w:pPr>
        <w:pStyle w:val="NormalBold"/>
      </w:pPr>
      <w:r w:rsidRPr="00CD1BD2">
        <w:rPr>
          <w:rStyle w:val="HideTWBExt"/>
          <w:b w:val="0"/>
        </w:rPr>
        <w:t>&lt;/RepeatBlock-By&gt;</w:t>
      </w:r>
    </w:p>
    <w:p w14:paraId="399D91C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CEEABB4" w14:textId="77777777" w:rsidR="00A22B51" w:rsidRPr="00CD1BD2" w:rsidRDefault="00A22B51" w:rsidP="00A22B51">
      <w:pPr>
        <w:pStyle w:val="NormalBold"/>
      </w:pPr>
      <w:r w:rsidRPr="00CD1BD2">
        <w:rPr>
          <w:rStyle w:val="HideTWBExt"/>
          <w:b w:val="0"/>
        </w:rPr>
        <w:t>&lt;Article&gt;</w:t>
      </w:r>
      <w:r w:rsidRPr="00CD1BD2">
        <w:t>22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3F8425E" w14:textId="77777777" w:rsidTr="0030684B">
        <w:trPr>
          <w:trHeight w:hRule="exact" w:val="240"/>
          <w:jc w:val="center"/>
        </w:trPr>
        <w:tc>
          <w:tcPr>
            <w:tcW w:w="9752" w:type="dxa"/>
            <w:gridSpan w:val="2"/>
            <w:tcBorders>
              <w:top w:val="nil"/>
              <w:left w:val="nil"/>
              <w:bottom w:val="nil"/>
              <w:right w:val="nil"/>
            </w:tcBorders>
          </w:tcPr>
          <w:p w14:paraId="1B3DFBF9" w14:textId="77777777" w:rsidR="00A22B51" w:rsidRPr="00CD1BD2" w:rsidRDefault="00A22B51" w:rsidP="0030684B"/>
        </w:tc>
      </w:tr>
      <w:tr w:rsidR="00A22B51" w:rsidRPr="00CD1BD2" w14:paraId="18367C0A" w14:textId="77777777" w:rsidTr="0030684B">
        <w:trPr>
          <w:trHeight w:val="240"/>
          <w:jc w:val="center"/>
        </w:trPr>
        <w:tc>
          <w:tcPr>
            <w:tcW w:w="4876" w:type="dxa"/>
            <w:tcBorders>
              <w:top w:val="nil"/>
              <w:left w:val="nil"/>
              <w:bottom w:val="nil"/>
              <w:right w:val="nil"/>
            </w:tcBorders>
          </w:tcPr>
          <w:p w14:paraId="5616F1D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9493301" w14:textId="77777777" w:rsidR="00A22B51" w:rsidRPr="00CD1BD2" w:rsidRDefault="00A22B51" w:rsidP="0030684B">
            <w:pPr>
              <w:pStyle w:val="AmColumnHeading"/>
            </w:pPr>
            <w:r w:rsidRPr="00CD1BD2">
              <w:t>Tarkistus</w:t>
            </w:r>
          </w:p>
        </w:tc>
      </w:tr>
      <w:tr w:rsidR="00A22B51" w:rsidRPr="00CD1BD2" w14:paraId="5D4FD167" w14:textId="77777777" w:rsidTr="0030684B">
        <w:trPr>
          <w:jc w:val="center"/>
        </w:trPr>
        <w:tc>
          <w:tcPr>
            <w:tcW w:w="4876" w:type="dxa"/>
            <w:tcBorders>
              <w:top w:val="nil"/>
              <w:left w:val="nil"/>
              <w:bottom w:val="nil"/>
              <w:right w:val="nil"/>
            </w:tcBorders>
          </w:tcPr>
          <w:p w14:paraId="7D415AD4" w14:textId="77777777" w:rsidR="00A22B51" w:rsidRPr="00CD1BD2" w:rsidRDefault="00A22B51" w:rsidP="0030684B">
            <w:pPr>
              <w:pStyle w:val="Normal6a"/>
            </w:pPr>
            <w:r w:rsidRPr="00CD1BD2">
              <w:rPr>
                <w:b/>
                <w:i/>
              </w:rPr>
              <w:t>22.</w:t>
            </w:r>
            <w:r w:rsidRPr="00CD1BD2">
              <w:tab/>
            </w:r>
            <w:r w:rsidRPr="00CD1BD2">
              <w:rPr>
                <w:b/>
                <w:i/>
              </w:rPr>
              <w:t>suhtautuu myönteisesti hlbtiq+-henkilöiden tasa-arvoa koskevaan strategiaan 2026–2030 ja kehottaa komissiota esittämään ehdotuksen eheytyshoitojen sitovasta kiellosta EU:n kaikissa jäsenvaltioissa;</w:t>
            </w:r>
          </w:p>
        </w:tc>
        <w:tc>
          <w:tcPr>
            <w:tcW w:w="4876" w:type="dxa"/>
            <w:tcBorders>
              <w:top w:val="nil"/>
              <w:left w:val="nil"/>
              <w:bottom w:val="nil"/>
              <w:right w:val="nil"/>
            </w:tcBorders>
          </w:tcPr>
          <w:p w14:paraId="4F4676FE" w14:textId="77777777" w:rsidR="00A22B51" w:rsidRPr="00CD1BD2" w:rsidRDefault="00A22B51" w:rsidP="0030684B">
            <w:pPr>
              <w:pStyle w:val="Normal6a"/>
            </w:pPr>
            <w:r w:rsidRPr="00CD1BD2">
              <w:rPr>
                <w:b/>
                <w:i/>
              </w:rPr>
              <w:t>Poistetaan.</w:t>
            </w:r>
          </w:p>
        </w:tc>
      </w:tr>
    </w:tbl>
    <w:p w14:paraId="5A21422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8F45F16" w14:textId="77777777" w:rsidR="00A22B51" w:rsidRPr="00CD1BD2" w:rsidRDefault="00A22B51" w:rsidP="00A22B51">
      <w:r w:rsidRPr="00CD1BD2">
        <w:rPr>
          <w:rStyle w:val="HideTWBExt"/>
        </w:rPr>
        <w:t>&lt;/Amend&gt;</w:t>
      </w:r>
    </w:p>
    <w:p w14:paraId="1F7F054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479</w:t>
      </w:r>
      <w:r w:rsidRPr="00CD1BD2">
        <w:rPr>
          <w:rStyle w:val="HideTWBExt"/>
          <w:b w:val="0"/>
        </w:rPr>
        <w:t>&lt;/NumAm&gt;</w:t>
      </w:r>
    </w:p>
    <w:p w14:paraId="66FA43C4"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2A06A147" w14:textId="77777777" w:rsidR="00A22B51" w:rsidRPr="00CD1BD2" w:rsidRDefault="00A22B51" w:rsidP="00A22B51">
      <w:pPr>
        <w:pStyle w:val="NormalBold"/>
      </w:pPr>
      <w:r w:rsidRPr="00CD1BD2">
        <w:rPr>
          <w:rStyle w:val="HideTWBExt"/>
          <w:b w:val="0"/>
        </w:rPr>
        <w:t>&lt;/RepeatBlock-By&gt;</w:t>
      </w:r>
    </w:p>
    <w:p w14:paraId="5B65E9E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FCBE75C" w14:textId="77777777" w:rsidR="00A22B51" w:rsidRPr="00CD1BD2" w:rsidRDefault="00A22B51" w:rsidP="00A22B51">
      <w:pPr>
        <w:pStyle w:val="NormalBold"/>
      </w:pPr>
      <w:r w:rsidRPr="00CD1BD2">
        <w:rPr>
          <w:rStyle w:val="HideTWBExt"/>
          <w:b w:val="0"/>
        </w:rPr>
        <w:t>&lt;Article&gt;</w:t>
      </w:r>
      <w:r w:rsidRPr="00CD1BD2">
        <w:t>22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705D3B3" w14:textId="77777777" w:rsidTr="0030684B">
        <w:trPr>
          <w:trHeight w:hRule="exact" w:val="240"/>
          <w:jc w:val="center"/>
        </w:trPr>
        <w:tc>
          <w:tcPr>
            <w:tcW w:w="9752" w:type="dxa"/>
            <w:gridSpan w:val="2"/>
            <w:tcBorders>
              <w:top w:val="nil"/>
              <w:left w:val="nil"/>
              <w:bottom w:val="nil"/>
              <w:right w:val="nil"/>
            </w:tcBorders>
          </w:tcPr>
          <w:p w14:paraId="7C77B273" w14:textId="77777777" w:rsidR="00A22B51" w:rsidRPr="00CD1BD2" w:rsidRDefault="00A22B51" w:rsidP="0030684B"/>
        </w:tc>
      </w:tr>
      <w:tr w:rsidR="00A22B51" w:rsidRPr="00CD1BD2" w14:paraId="0061C9EC" w14:textId="77777777" w:rsidTr="0030684B">
        <w:trPr>
          <w:trHeight w:val="240"/>
          <w:jc w:val="center"/>
        </w:trPr>
        <w:tc>
          <w:tcPr>
            <w:tcW w:w="4876" w:type="dxa"/>
            <w:tcBorders>
              <w:top w:val="nil"/>
              <w:left w:val="nil"/>
              <w:bottom w:val="nil"/>
              <w:right w:val="nil"/>
            </w:tcBorders>
          </w:tcPr>
          <w:p w14:paraId="55973F7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66B6080" w14:textId="77777777" w:rsidR="00A22B51" w:rsidRPr="00CD1BD2" w:rsidRDefault="00A22B51" w:rsidP="0030684B">
            <w:pPr>
              <w:pStyle w:val="AmColumnHeading"/>
            </w:pPr>
            <w:r w:rsidRPr="00CD1BD2">
              <w:t>Tarkistus</w:t>
            </w:r>
          </w:p>
        </w:tc>
      </w:tr>
      <w:tr w:rsidR="00A22B51" w:rsidRPr="00CD1BD2" w14:paraId="2E48995D" w14:textId="77777777" w:rsidTr="0030684B">
        <w:trPr>
          <w:jc w:val="center"/>
        </w:trPr>
        <w:tc>
          <w:tcPr>
            <w:tcW w:w="4876" w:type="dxa"/>
            <w:tcBorders>
              <w:top w:val="nil"/>
              <w:left w:val="nil"/>
              <w:bottom w:val="nil"/>
              <w:right w:val="nil"/>
            </w:tcBorders>
          </w:tcPr>
          <w:p w14:paraId="428C17C9" w14:textId="77777777" w:rsidR="00A22B51" w:rsidRPr="00CD1BD2" w:rsidRDefault="00A22B51" w:rsidP="0030684B">
            <w:pPr>
              <w:pStyle w:val="Normal6a"/>
            </w:pPr>
            <w:r w:rsidRPr="00CD1BD2">
              <w:t>22.</w:t>
            </w:r>
            <w:r w:rsidRPr="00CD1BD2">
              <w:tab/>
              <w:t xml:space="preserve">suhtautuu myönteisesti hlbtiq+-henkilöiden tasa-arvoa koskevaan strategiaan 2026–2030 </w:t>
            </w:r>
            <w:r w:rsidRPr="00CD1BD2">
              <w:rPr>
                <w:b/>
                <w:i/>
              </w:rPr>
              <w:t>ja</w:t>
            </w:r>
            <w:r w:rsidRPr="00CD1BD2">
              <w:t xml:space="preserve"> kehottaa komissiota esittämään ehdotuksen eheytyshoitojen sitovasta kiellosta EU:n kaikissa jäsenvaltioissa;</w:t>
            </w:r>
          </w:p>
        </w:tc>
        <w:tc>
          <w:tcPr>
            <w:tcW w:w="4876" w:type="dxa"/>
            <w:tcBorders>
              <w:top w:val="nil"/>
              <w:left w:val="nil"/>
              <w:bottom w:val="nil"/>
              <w:right w:val="nil"/>
            </w:tcBorders>
          </w:tcPr>
          <w:p w14:paraId="13794494" w14:textId="77777777" w:rsidR="00A22B51" w:rsidRPr="00CD1BD2" w:rsidRDefault="00A22B51" w:rsidP="0030684B">
            <w:pPr>
              <w:pStyle w:val="Normal6a"/>
            </w:pPr>
            <w:r w:rsidRPr="00CD1BD2">
              <w:t>22.</w:t>
            </w:r>
            <w:r w:rsidRPr="00CD1BD2">
              <w:tab/>
              <w:t>suhtautuu myönteisesti hlbtiq+-henkilöiden tasa-arvoa koskevaan strategiaan 2026–2030</w:t>
            </w:r>
            <w:r w:rsidRPr="00CD1BD2">
              <w:rPr>
                <w:b/>
                <w:i/>
              </w:rPr>
              <w:t>; suhtautuu myönteisesti tavoitteisiin ja toimiin, jotka on asetettu keskeiseksi kehykseksi tasa-arvon ja syrjimättömyyden edistämiselle kaikkialla unionissa, kuten erityisesti kehyksen keskittymiseen tasa-arvolainsäädännön ja syrjinnän vastaisen lainsäädännön täytäntöönpanon parantamiseen jäsenvaltioissa, hlbtiq+-henkilöiden ja -aktivistien suojelun ja turvallisuuden tukemiseen sekä seuranta- ja vastuuvelvollisuusmekanismien vahvistamiseen; suhtautuu myönteisesti siihen, että korostetaan tietoisuuden lisäämistä ja annetaan keskeisille ammattihenkilöille, myös lainvalvonta- ja terveydenhuoltoalan työntekijöille, koulutusta sukupuolistuneesta väkivallasta, koska ne ovat keskeisiä välineitä, joilla varmistetaan oikeuksien tosiasiallinen ja osallistava suojelu;</w:t>
            </w:r>
            <w:r w:rsidRPr="00CD1BD2">
              <w:t xml:space="preserve"> kehottaa komissiota esittämään ehdotuksen eheytyshoitojen sitovasta kiellosta EU:n kaikissa jäsenvaltioissa;</w:t>
            </w:r>
          </w:p>
        </w:tc>
      </w:tr>
    </w:tbl>
    <w:p w14:paraId="3230561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363408B" w14:textId="77777777" w:rsidR="00A22B51" w:rsidRPr="00CD1BD2" w:rsidRDefault="00A22B51" w:rsidP="00A22B51">
      <w:r w:rsidRPr="00CD1BD2">
        <w:rPr>
          <w:rStyle w:val="HideTWBExt"/>
        </w:rPr>
        <w:t>&lt;/Amend&gt;</w:t>
      </w:r>
    </w:p>
    <w:p w14:paraId="3E44467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480</w:t>
      </w:r>
      <w:r w:rsidRPr="00CD1BD2">
        <w:rPr>
          <w:rStyle w:val="HideTWBExt"/>
          <w:b w:val="0"/>
        </w:rPr>
        <w:t>&lt;/NumAm&gt;</w:t>
      </w:r>
    </w:p>
    <w:p w14:paraId="5C4F9632" w14:textId="77777777" w:rsidR="00A22B51" w:rsidRPr="00CD1BD2" w:rsidRDefault="00A22B51" w:rsidP="00A22B51">
      <w:pPr>
        <w:pStyle w:val="NormalBold"/>
      </w:pPr>
      <w:r w:rsidRPr="00CD1BD2">
        <w:rPr>
          <w:rStyle w:val="HideTWBExt"/>
          <w:b w:val="0"/>
        </w:rPr>
        <w:t>&lt;RepeatBlock-By&gt;&lt;Members&gt;</w:t>
      </w:r>
      <w:r w:rsidRPr="00CD1BD2">
        <w:t>Geadis Geadi</w:t>
      </w:r>
      <w:r w:rsidRPr="00CD1BD2">
        <w:rPr>
          <w:rStyle w:val="HideTWBExt"/>
          <w:b w:val="0"/>
        </w:rPr>
        <w:t>&lt;/Members&gt;</w:t>
      </w:r>
    </w:p>
    <w:p w14:paraId="7441F5FF" w14:textId="77777777" w:rsidR="00A22B51" w:rsidRPr="00CD1BD2" w:rsidRDefault="00A22B51" w:rsidP="00A22B51">
      <w:pPr>
        <w:pStyle w:val="NormalBold"/>
      </w:pPr>
      <w:r w:rsidRPr="00CD1BD2">
        <w:rPr>
          <w:rStyle w:val="HideTWBExt"/>
          <w:b w:val="0"/>
        </w:rPr>
        <w:t>&lt;/RepeatBlock-By&gt;</w:t>
      </w:r>
    </w:p>
    <w:p w14:paraId="21871ED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7B5F00C" w14:textId="77777777" w:rsidR="00A22B51" w:rsidRPr="00CD1BD2" w:rsidRDefault="00A22B51" w:rsidP="00A22B51">
      <w:pPr>
        <w:pStyle w:val="NormalBold"/>
      </w:pPr>
      <w:r w:rsidRPr="00CD1BD2">
        <w:rPr>
          <w:rStyle w:val="HideTWBExt"/>
          <w:b w:val="0"/>
        </w:rPr>
        <w:t>&lt;Article&gt;</w:t>
      </w:r>
      <w:r w:rsidRPr="00CD1BD2">
        <w:t>22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C5C10F7" w14:textId="77777777" w:rsidTr="0030684B">
        <w:trPr>
          <w:trHeight w:hRule="exact" w:val="240"/>
          <w:jc w:val="center"/>
        </w:trPr>
        <w:tc>
          <w:tcPr>
            <w:tcW w:w="9752" w:type="dxa"/>
            <w:gridSpan w:val="2"/>
            <w:tcBorders>
              <w:top w:val="nil"/>
              <w:left w:val="nil"/>
              <w:bottom w:val="nil"/>
              <w:right w:val="nil"/>
            </w:tcBorders>
          </w:tcPr>
          <w:p w14:paraId="79C6D812" w14:textId="77777777" w:rsidR="00A22B51" w:rsidRPr="00CD1BD2" w:rsidRDefault="00A22B51" w:rsidP="0030684B"/>
        </w:tc>
      </w:tr>
      <w:tr w:rsidR="00A22B51" w:rsidRPr="00CD1BD2" w14:paraId="47B32573" w14:textId="77777777" w:rsidTr="0030684B">
        <w:trPr>
          <w:trHeight w:val="240"/>
          <w:jc w:val="center"/>
        </w:trPr>
        <w:tc>
          <w:tcPr>
            <w:tcW w:w="4876" w:type="dxa"/>
            <w:tcBorders>
              <w:top w:val="nil"/>
              <w:left w:val="nil"/>
              <w:bottom w:val="nil"/>
              <w:right w:val="nil"/>
            </w:tcBorders>
          </w:tcPr>
          <w:p w14:paraId="5303B94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0E6F789" w14:textId="77777777" w:rsidR="00A22B51" w:rsidRPr="00CD1BD2" w:rsidRDefault="00A22B51" w:rsidP="0030684B">
            <w:pPr>
              <w:pStyle w:val="AmColumnHeading"/>
            </w:pPr>
            <w:r w:rsidRPr="00CD1BD2">
              <w:t>Tarkistus</w:t>
            </w:r>
          </w:p>
        </w:tc>
      </w:tr>
      <w:tr w:rsidR="00A22B51" w:rsidRPr="00CD1BD2" w14:paraId="14C7A294" w14:textId="77777777" w:rsidTr="0030684B">
        <w:trPr>
          <w:jc w:val="center"/>
        </w:trPr>
        <w:tc>
          <w:tcPr>
            <w:tcW w:w="4876" w:type="dxa"/>
            <w:tcBorders>
              <w:top w:val="nil"/>
              <w:left w:val="nil"/>
              <w:bottom w:val="nil"/>
              <w:right w:val="nil"/>
            </w:tcBorders>
          </w:tcPr>
          <w:p w14:paraId="3EB08F15" w14:textId="77777777" w:rsidR="00A22B51" w:rsidRPr="00CD1BD2" w:rsidRDefault="00A22B51" w:rsidP="0030684B">
            <w:pPr>
              <w:pStyle w:val="Normal6a"/>
            </w:pPr>
            <w:r w:rsidRPr="00CD1BD2">
              <w:t>22.</w:t>
            </w:r>
            <w:r w:rsidRPr="00CD1BD2">
              <w:tab/>
            </w:r>
            <w:r w:rsidRPr="00CD1BD2">
              <w:rPr>
                <w:b/>
                <w:i/>
              </w:rPr>
              <w:t>suhtautuu myönteisesti</w:t>
            </w:r>
            <w:r w:rsidRPr="00CD1BD2">
              <w:t xml:space="preserve"> hlbtiq+-henkilöiden tasa-arvoa </w:t>
            </w:r>
            <w:r w:rsidRPr="00CD1BD2">
              <w:rPr>
                <w:b/>
                <w:i/>
              </w:rPr>
              <w:t>koskevaan strategiaan 2026–2030 ja kehottaa komissiota esittämään ehdotuksen eheytyshoitojen sitovasta kiellosta EU:n kaikissa jäsenvaltioissa</w:t>
            </w:r>
            <w:r w:rsidRPr="00CD1BD2">
              <w:t>;</w:t>
            </w:r>
          </w:p>
        </w:tc>
        <w:tc>
          <w:tcPr>
            <w:tcW w:w="4876" w:type="dxa"/>
            <w:tcBorders>
              <w:top w:val="nil"/>
              <w:left w:val="nil"/>
              <w:bottom w:val="nil"/>
              <w:right w:val="nil"/>
            </w:tcBorders>
          </w:tcPr>
          <w:p w14:paraId="166DFE76" w14:textId="77777777" w:rsidR="00A22B51" w:rsidRPr="00CD1BD2" w:rsidRDefault="00A22B51" w:rsidP="0030684B">
            <w:pPr>
              <w:pStyle w:val="Normal6a"/>
            </w:pPr>
            <w:r w:rsidRPr="00CD1BD2">
              <w:t>22.</w:t>
            </w:r>
            <w:r w:rsidRPr="00CD1BD2">
              <w:tab/>
            </w:r>
            <w:r w:rsidRPr="00CD1BD2">
              <w:rPr>
                <w:b/>
                <w:i/>
              </w:rPr>
              <w:t>pitää valitettavana</w:t>
            </w:r>
            <w:r w:rsidRPr="00CD1BD2">
              <w:t xml:space="preserve"> hlbtiq+-henkilöiden tasa-arvoa </w:t>
            </w:r>
            <w:r w:rsidRPr="00CD1BD2">
              <w:rPr>
                <w:b/>
                <w:i/>
              </w:rPr>
              <w:t>koskevaa strategiaraporttia, jossa todetaan, että komissio aikoo edistää ihmisten mahdollisuutta määrittää sukupuolensa itse ilman ikärajoituksia;</w:t>
            </w:r>
            <w:r w:rsidRPr="00CD1BD2">
              <w:t xml:space="preserve"> </w:t>
            </w:r>
            <w:r w:rsidRPr="00CD1BD2">
              <w:rPr>
                <w:b/>
                <w:i/>
              </w:rPr>
              <w:t>painottaa, että tämä aloite on ristiriidassa alaikäisten suojeluun, vanhempainvastuuseen ja etiikkaan liittyvien kysymysten kanssa</w:t>
            </w:r>
            <w:r w:rsidRPr="00CD1BD2">
              <w:t>;</w:t>
            </w:r>
          </w:p>
        </w:tc>
      </w:tr>
    </w:tbl>
    <w:p w14:paraId="49B4B39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345AD863" w14:textId="77777777" w:rsidR="00A22B51" w:rsidRPr="00CD1BD2" w:rsidRDefault="00A22B51" w:rsidP="00A22B51">
      <w:r w:rsidRPr="00CD1BD2">
        <w:rPr>
          <w:rStyle w:val="HideTWBExt"/>
        </w:rPr>
        <w:t>&lt;/Amend&gt;</w:t>
      </w:r>
    </w:p>
    <w:p w14:paraId="3865044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481</w:t>
      </w:r>
      <w:r w:rsidRPr="00CD1BD2">
        <w:rPr>
          <w:rStyle w:val="HideTWBExt"/>
          <w:b w:val="0"/>
        </w:rPr>
        <w:t>&lt;/NumAm&gt;</w:t>
      </w:r>
    </w:p>
    <w:p w14:paraId="1661B23F"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3CFFD2EF" w14:textId="77777777" w:rsidR="00A22B51" w:rsidRPr="00CD1BD2" w:rsidRDefault="00A22B51" w:rsidP="00A22B51">
      <w:pPr>
        <w:pStyle w:val="NormalBold"/>
      </w:pPr>
      <w:r w:rsidRPr="00CD1BD2">
        <w:rPr>
          <w:rStyle w:val="HideTWBExt"/>
          <w:b w:val="0"/>
        </w:rPr>
        <w:t>&lt;/RepeatBlock-By&gt;</w:t>
      </w:r>
    </w:p>
    <w:p w14:paraId="3D4BEF9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532783A" w14:textId="77777777" w:rsidR="00A22B51" w:rsidRPr="00CD1BD2" w:rsidRDefault="00A22B51" w:rsidP="00A22B51">
      <w:pPr>
        <w:pStyle w:val="NormalBold"/>
      </w:pPr>
      <w:r w:rsidRPr="00CD1BD2">
        <w:rPr>
          <w:rStyle w:val="HideTWBExt"/>
          <w:b w:val="0"/>
        </w:rPr>
        <w:t>&lt;Article&gt;</w:t>
      </w:r>
      <w:r w:rsidRPr="00CD1BD2">
        <w:t>22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FA68522" w14:textId="77777777" w:rsidTr="0030684B">
        <w:trPr>
          <w:trHeight w:hRule="exact" w:val="240"/>
          <w:jc w:val="center"/>
        </w:trPr>
        <w:tc>
          <w:tcPr>
            <w:tcW w:w="9752" w:type="dxa"/>
            <w:gridSpan w:val="2"/>
            <w:tcBorders>
              <w:top w:val="nil"/>
              <w:left w:val="nil"/>
              <w:bottom w:val="nil"/>
              <w:right w:val="nil"/>
            </w:tcBorders>
          </w:tcPr>
          <w:p w14:paraId="1C3B07CA" w14:textId="77777777" w:rsidR="00A22B51" w:rsidRPr="00CD1BD2" w:rsidRDefault="00A22B51" w:rsidP="0030684B"/>
        </w:tc>
      </w:tr>
      <w:tr w:rsidR="00A22B51" w:rsidRPr="00CD1BD2" w14:paraId="41D70258" w14:textId="77777777" w:rsidTr="0030684B">
        <w:trPr>
          <w:trHeight w:val="240"/>
          <w:jc w:val="center"/>
        </w:trPr>
        <w:tc>
          <w:tcPr>
            <w:tcW w:w="4876" w:type="dxa"/>
            <w:tcBorders>
              <w:top w:val="nil"/>
              <w:left w:val="nil"/>
              <w:bottom w:val="nil"/>
              <w:right w:val="nil"/>
            </w:tcBorders>
          </w:tcPr>
          <w:p w14:paraId="524E3E6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EBC88C0" w14:textId="77777777" w:rsidR="00A22B51" w:rsidRPr="00CD1BD2" w:rsidRDefault="00A22B51" w:rsidP="0030684B">
            <w:pPr>
              <w:pStyle w:val="AmColumnHeading"/>
            </w:pPr>
            <w:r w:rsidRPr="00CD1BD2">
              <w:t>Tarkistus</w:t>
            </w:r>
          </w:p>
        </w:tc>
      </w:tr>
      <w:tr w:rsidR="00A22B51" w:rsidRPr="00CD1BD2" w14:paraId="0BE56B6F" w14:textId="77777777" w:rsidTr="0030684B">
        <w:trPr>
          <w:jc w:val="center"/>
        </w:trPr>
        <w:tc>
          <w:tcPr>
            <w:tcW w:w="4876" w:type="dxa"/>
            <w:tcBorders>
              <w:top w:val="nil"/>
              <w:left w:val="nil"/>
              <w:bottom w:val="nil"/>
              <w:right w:val="nil"/>
            </w:tcBorders>
          </w:tcPr>
          <w:p w14:paraId="7081C694" w14:textId="77777777" w:rsidR="00A22B51" w:rsidRPr="00CD1BD2" w:rsidRDefault="00A22B51" w:rsidP="0030684B">
            <w:pPr>
              <w:pStyle w:val="Normal6a"/>
            </w:pPr>
            <w:r w:rsidRPr="00CD1BD2">
              <w:t>22.</w:t>
            </w:r>
            <w:r w:rsidRPr="00CD1BD2">
              <w:tab/>
              <w:t>suhtautuu myönteisesti hlbtiq+-henkilöiden tasa-arvoa koskevaan strategiaan 2026–2030 ja kehottaa komissiota esittämään ehdotuksen eheytyshoitojen sitovasta kiellosta EU:n kaikissa jäsenvaltioissa;</w:t>
            </w:r>
          </w:p>
        </w:tc>
        <w:tc>
          <w:tcPr>
            <w:tcW w:w="4876" w:type="dxa"/>
            <w:tcBorders>
              <w:top w:val="nil"/>
              <w:left w:val="nil"/>
              <w:bottom w:val="nil"/>
              <w:right w:val="nil"/>
            </w:tcBorders>
          </w:tcPr>
          <w:p w14:paraId="3DAC0916" w14:textId="77777777" w:rsidR="00A22B51" w:rsidRPr="00CD1BD2" w:rsidRDefault="00A22B51" w:rsidP="0030684B">
            <w:pPr>
              <w:pStyle w:val="Normal6a"/>
            </w:pPr>
            <w:r w:rsidRPr="00CD1BD2">
              <w:t>22.</w:t>
            </w:r>
            <w:r w:rsidRPr="00CD1BD2">
              <w:tab/>
              <w:t>suhtautuu myönteisesti hlbtiq+-henkilöiden tasa-arvoa koskevaan strategiaan 2026–2030</w:t>
            </w:r>
            <w:r w:rsidRPr="00CD1BD2">
              <w:rPr>
                <w:b/>
                <w:i/>
              </w:rPr>
              <w:t>, vaikka sen tiettyihin osiin, jotka koskevat oikeudellisia sukupuolen tunnustamismenettelyjä, suhtauduttiin kriittisesti,</w:t>
            </w:r>
            <w:r w:rsidRPr="00CD1BD2">
              <w:t xml:space="preserve"> ja kehottaa komissiota esittämään ehdotuksen eheytyshoitojen sitovasta kiellosta EU:n kaikissa jäsenvaltioissa;</w:t>
            </w:r>
          </w:p>
        </w:tc>
      </w:tr>
    </w:tbl>
    <w:p w14:paraId="7B573E0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CF2FE3C" w14:textId="77777777" w:rsidR="00A22B51" w:rsidRPr="00CD1BD2" w:rsidRDefault="00A22B51" w:rsidP="00A22B51">
      <w:r w:rsidRPr="00CD1BD2">
        <w:rPr>
          <w:rStyle w:val="HideTWBExt"/>
        </w:rPr>
        <w:t>&lt;/Amend&gt;</w:t>
      </w:r>
    </w:p>
    <w:p w14:paraId="116BF14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482</w:t>
      </w:r>
      <w:r w:rsidRPr="00CD1BD2">
        <w:rPr>
          <w:rStyle w:val="HideTWBExt"/>
          <w:b w:val="0"/>
        </w:rPr>
        <w:t>&lt;/NumAm&gt;</w:t>
      </w:r>
    </w:p>
    <w:p w14:paraId="75133B01"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7DCB80E2" w14:textId="77777777" w:rsidR="00A22B51" w:rsidRPr="00CD1BD2" w:rsidRDefault="00A22B51" w:rsidP="00A22B51">
      <w:pPr>
        <w:pStyle w:val="NormalBold"/>
      </w:pPr>
      <w:r w:rsidRPr="00CD1BD2">
        <w:rPr>
          <w:rStyle w:val="HideTWBExt"/>
          <w:b w:val="0"/>
        </w:rPr>
        <w:t>&lt;/RepeatBlock-By&gt;</w:t>
      </w:r>
    </w:p>
    <w:p w14:paraId="031C511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060BED7" w14:textId="77777777" w:rsidR="00A22B51" w:rsidRPr="00CD1BD2" w:rsidRDefault="00A22B51" w:rsidP="00A22B51">
      <w:pPr>
        <w:pStyle w:val="NormalBold"/>
      </w:pPr>
      <w:r w:rsidRPr="00CD1BD2">
        <w:rPr>
          <w:rStyle w:val="HideTWBExt"/>
          <w:b w:val="0"/>
        </w:rPr>
        <w:t>&lt;Article&gt;</w:t>
      </w:r>
      <w:r w:rsidRPr="00CD1BD2">
        <w:t>22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B816068" w14:textId="77777777" w:rsidTr="0030684B">
        <w:trPr>
          <w:trHeight w:hRule="exact" w:val="240"/>
          <w:jc w:val="center"/>
        </w:trPr>
        <w:tc>
          <w:tcPr>
            <w:tcW w:w="9752" w:type="dxa"/>
            <w:gridSpan w:val="2"/>
            <w:tcBorders>
              <w:top w:val="nil"/>
              <w:left w:val="nil"/>
              <w:bottom w:val="nil"/>
              <w:right w:val="nil"/>
            </w:tcBorders>
          </w:tcPr>
          <w:p w14:paraId="4A86413B" w14:textId="77777777" w:rsidR="00A22B51" w:rsidRPr="00CD1BD2" w:rsidRDefault="00A22B51" w:rsidP="0030684B"/>
        </w:tc>
      </w:tr>
      <w:tr w:rsidR="00A22B51" w:rsidRPr="00CD1BD2" w14:paraId="4EB04409" w14:textId="77777777" w:rsidTr="0030684B">
        <w:trPr>
          <w:trHeight w:val="240"/>
          <w:jc w:val="center"/>
        </w:trPr>
        <w:tc>
          <w:tcPr>
            <w:tcW w:w="4876" w:type="dxa"/>
            <w:tcBorders>
              <w:top w:val="nil"/>
              <w:left w:val="nil"/>
              <w:bottom w:val="nil"/>
              <w:right w:val="nil"/>
            </w:tcBorders>
          </w:tcPr>
          <w:p w14:paraId="4D5C45C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EEC960" w14:textId="77777777" w:rsidR="00A22B51" w:rsidRPr="00CD1BD2" w:rsidRDefault="00A22B51" w:rsidP="0030684B">
            <w:pPr>
              <w:pStyle w:val="AmColumnHeading"/>
            </w:pPr>
            <w:r w:rsidRPr="00CD1BD2">
              <w:t>Tarkistus</w:t>
            </w:r>
          </w:p>
        </w:tc>
      </w:tr>
      <w:tr w:rsidR="00A22B51" w:rsidRPr="00CD1BD2" w14:paraId="37083276" w14:textId="77777777" w:rsidTr="0030684B">
        <w:trPr>
          <w:jc w:val="center"/>
        </w:trPr>
        <w:tc>
          <w:tcPr>
            <w:tcW w:w="4876" w:type="dxa"/>
            <w:tcBorders>
              <w:top w:val="nil"/>
              <w:left w:val="nil"/>
              <w:bottom w:val="nil"/>
              <w:right w:val="nil"/>
            </w:tcBorders>
          </w:tcPr>
          <w:p w14:paraId="5B2EF724" w14:textId="77777777" w:rsidR="00A22B51" w:rsidRPr="00CD1BD2" w:rsidRDefault="00A22B51" w:rsidP="0030684B">
            <w:pPr>
              <w:pStyle w:val="Normal6a"/>
            </w:pPr>
            <w:r w:rsidRPr="00CD1BD2">
              <w:t>22.</w:t>
            </w:r>
            <w:r w:rsidRPr="00CD1BD2">
              <w:tab/>
            </w:r>
            <w:r w:rsidRPr="00CD1BD2">
              <w:rPr>
                <w:b/>
                <w:i/>
              </w:rPr>
              <w:t>suhtautuu myönteisesti</w:t>
            </w:r>
            <w:r w:rsidRPr="00CD1BD2">
              <w:t xml:space="preserve"> hlbtiq+-henkilöiden tasa-arvoa </w:t>
            </w:r>
            <w:r w:rsidRPr="00CD1BD2">
              <w:rPr>
                <w:b/>
                <w:i/>
              </w:rPr>
              <w:t>koskevaan strategiaan</w:t>
            </w:r>
            <w:r w:rsidRPr="00CD1BD2">
              <w:t xml:space="preserve"> 2026–2030 ja kehottaa komissiota esittämään ehdotuksen eheytyshoitojen sitovasta kiellosta EU:n kaikissa jäsenvaltioissa;</w:t>
            </w:r>
          </w:p>
        </w:tc>
        <w:tc>
          <w:tcPr>
            <w:tcW w:w="4876" w:type="dxa"/>
            <w:tcBorders>
              <w:top w:val="nil"/>
              <w:left w:val="nil"/>
              <w:bottom w:val="nil"/>
              <w:right w:val="nil"/>
            </w:tcBorders>
          </w:tcPr>
          <w:p w14:paraId="33CC132B" w14:textId="77777777" w:rsidR="00A22B51" w:rsidRPr="00CD1BD2" w:rsidRDefault="00A22B51" w:rsidP="0030684B">
            <w:pPr>
              <w:pStyle w:val="Normal6a"/>
            </w:pPr>
            <w:r w:rsidRPr="00CD1BD2">
              <w:t>22.</w:t>
            </w:r>
            <w:r w:rsidRPr="00CD1BD2">
              <w:tab/>
            </w:r>
            <w:r w:rsidRPr="00CD1BD2">
              <w:rPr>
                <w:b/>
                <w:i/>
              </w:rPr>
              <w:t>torjuu</w:t>
            </w:r>
            <w:r w:rsidRPr="00CD1BD2">
              <w:t xml:space="preserve"> hlbtiq+-henkilöiden tasa-arvoa </w:t>
            </w:r>
            <w:r w:rsidRPr="00CD1BD2">
              <w:rPr>
                <w:b/>
                <w:i/>
              </w:rPr>
              <w:t>koskevan strategian</w:t>
            </w:r>
            <w:r w:rsidRPr="00CD1BD2">
              <w:t xml:space="preserve"> 2026–2030 ja kehottaa komissiota esittämään ehdotuksen eheytyshoitojen sitovasta kiellosta EU:n kaikissa jäsenvaltioissa;</w:t>
            </w:r>
          </w:p>
        </w:tc>
      </w:tr>
    </w:tbl>
    <w:p w14:paraId="5084AA8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0C8F4987" w14:textId="77777777" w:rsidR="00A22B51" w:rsidRPr="00CD1BD2" w:rsidRDefault="00A22B51" w:rsidP="00A22B51">
      <w:r w:rsidRPr="00CD1BD2">
        <w:rPr>
          <w:rStyle w:val="HideTWBExt"/>
        </w:rPr>
        <w:t>&lt;/Amend&gt;</w:t>
      </w:r>
    </w:p>
    <w:p w14:paraId="07654CD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483</w:t>
      </w:r>
      <w:r w:rsidRPr="00CD1BD2">
        <w:rPr>
          <w:rStyle w:val="HideTWBExt"/>
          <w:b w:val="0"/>
        </w:rPr>
        <w:t>&lt;/NumAm&gt;</w:t>
      </w:r>
    </w:p>
    <w:p w14:paraId="5441790B"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Cecilia Strada, Diana Riba i Giner</w:t>
      </w:r>
      <w:r w:rsidRPr="00CD1BD2">
        <w:rPr>
          <w:rStyle w:val="HideTWBExt"/>
          <w:b w:val="0"/>
        </w:rPr>
        <w:t>&lt;/Members&gt;</w:t>
      </w:r>
    </w:p>
    <w:p w14:paraId="6ECD89E3" w14:textId="77777777" w:rsidR="00A22B51" w:rsidRPr="00CD1BD2" w:rsidRDefault="00A22B51" w:rsidP="00A22B51">
      <w:pPr>
        <w:pStyle w:val="NormalBold"/>
      </w:pPr>
      <w:r w:rsidRPr="00CD1BD2">
        <w:rPr>
          <w:rStyle w:val="HideTWBExt"/>
          <w:b w:val="0"/>
        </w:rPr>
        <w:t>&lt;/RepeatBlock-By&gt;</w:t>
      </w:r>
    </w:p>
    <w:p w14:paraId="5E2FC31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95B823F" w14:textId="77777777" w:rsidR="00A22B51" w:rsidRPr="00CD1BD2" w:rsidRDefault="00A22B51" w:rsidP="00A22B51">
      <w:pPr>
        <w:pStyle w:val="NormalBold"/>
      </w:pPr>
      <w:r w:rsidRPr="00CD1BD2">
        <w:rPr>
          <w:rStyle w:val="HideTWBExt"/>
          <w:b w:val="0"/>
        </w:rPr>
        <w:t>&lt;Article&gt;</w:t>
      </w:r>
      <w:r w:rsidRPr="00CD1BD2">
        <w:t>22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AA59BFE" w14:textId="77777777" w:rsidTr="0030684B">
        <w:trPr>
          <w:trHeight w:hRule="exact" w:val="240"/>
          <w:jc w:val="center"/>
        </w:trPr>
        <w:tc>
          <w:tcPr>
            <w:tcW w:w="9752" w:type="dxa"/>
            <w:gridSpan w:val="2"/>
            <w:tcBorders>
              <w:top w:val="nil"/>
              <w:left w:val="nil"/>
              <w:bottom w:val="nil"/>
              <w:right w:val="nil"/>
            </w:tcBorders>
          </w:tcPr>
          <w:p w14:paraId="76A09CA0" w14:textId="77777777" w:rsidR="00A22B51" w:rsidRPr="00CD1BD2" w:rsidRDefault="00A22B51" w:rsidP="0030684B"/>
        </w:tc>
      </w:tr>
      <w:tr w:rsidR="00A22B51" w:rsidRPr="00CD1BD2" w14:paraId="23BA4927" w14:textId="77777777" w:rsidTr="0030684B">
        <w:trPr>
          <w:trHeight w:val="240"/>
          <w:jc w:val="center"/>
        </w:trPr>
        <w:tc>
          <w:tcPr>
            <w:tcW w:w="4876" w:type="dxa"/>
            <w:tcBorders>
              <w:top w:val="nil"/>
              <w:left w:val="nil"/>
              <w:bottom w:val="nil"/>
              <w:right w:val="nil"/>
            </w:tcBorders>
          </w:tcPr>
          <w:p w14:paraId="0E5E081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869F3C9" w14:textId="77777777" w:rsidR="00A22B51" w:rsidRPr="00CD1BD2" w:rsidRDefault="00A22B51" w:rsidP="0030684B">
            <w:pPr>
              <w:pStyle w:val="AmColumnHeading"/>
            </w:pPr>
            <w:r w:rsidRPr="00CD1BD2">
              <w:t>Tarkistus</w:t>
            </w:r>
          </w:p>
        </w:tc>
      </w:tr>
      <w:tr w:rsidR="00A22B51" w:rsidRPr="00CD1BD2" w14:paraId="15FF340B" w14:textId="77777777" w:rsidTr="0030684B">
        <w:trPr>
          <w:jc w:val="center"/>
        </w:trPr>
        <w:tc>
          <w:tcPr>
            <w:tcW w:w="4876" w:type="dxa"/>
            <w:tcBorders>
              <w:top w:val="nil"/>
              <w:left w:val="nil"/>
              <w:bottom w:val="nil"/>
              <w:right w:val="nil"/>
            </w:tcBorders>
          </w:tcPr>
          <w:p w14:paraId="3C951C8F" w14:textId="77777777" w:rsidR="00A22B51" w:rsidRPr="00CD1BD2" w:rsidRDefault="00A22B51" w:rsidP="0030684B">
            <w:pPr>
              <w:pStyle w:val="Normal6a"/>
            </w:pPr>
          </w:p>
        </w:tc>
        <w:tc>
          <w:tcPr>
            <w:tcW w:w="4876" w:type="dxa"/>
            <w:tcBorders>
              <w:top w:val="nil"/>
              <w:left w:val="nil"/>
              <w:bottom w:val="nil"/>
              <w:right w:val="nil"/>
            </w:tcBorders>
          </w:tcPr>
          <w:p w14:paraId="3F75670D" w14:textId="77777777" w:rsidR="00A22B51" w:rsidRPr="00CD1BD2" w:rsidRDefault="00A22B51" w:rsidP="0030684B">
            <w:pPr>
              <w:pStyle w:val="Normal6a"/>
            </w:pPr>
            <w:r w:rsidRPr="00CD1BD2">
              <w:rPr>
                <w:b/>
                <w:i/>
              </w:rPr>
              <w:t>22 a.</w:t>
            </w:r>
            <w:r w:rsidRPr="00CD1BD2">
              <w:tab/>
            </w:r>
            <w:r w:rsidRPr="00CD1BD2">
              <w:rPr>
                <w:b/>
                <w:i/>
              </w:rPr>
              <w:t>korostaa painokkaasti, että SEU-sopimuksen 2 artiklan mukaan oikeusvaltioperiaate on edellytys demokratioidemme asianmukaiselle toiminnalle ja yksilön oikeuksien suojelulle; palauttaa mieliin, että jäsenvaltioiden oikeudellisissa puitteissa on taattava yhdenvertainen kohtelu oikeusjärjestelmässä sekä edistettävä ihmisten tasa-arvoa ja oikeutta välttyä syrjinnältä oikeudenkäyntimenettelyissä; kehottaa komissiota toimimaan näiden periaatteiden mukaisesti sellaisissa tapauksissa, joissa sääntöjä ei ole noudatettu; toteaa, että syrjivät käytännöt eivät saisi estää henkilöiden vapaata liikkuvuutta EU:ssa, oikeutta oleskella vapaasti EU:n alueella ja perheenyhdistämistä; kehottaa komissiota seuraamaan, että jäsenvaltiot noudattavat tältä osin unionin tuomioistuimen oikeuskäytäntöä, erityisesti asiaa Coman ja asiaa C-713/23, ja käynnistämään rikkomusmenettelyn, jos jäsenvaltio ei noudata tätä päätöstä; kehottaa kaikkia jäsenvaltioita ottamaan käyttöön samaa sukupuolta olevien henkilöiden parisuhteen oikeudellisen tunnustamisen;</w:t>
            </w:r>
          </w:p>
        </w:tc>
      </w:tr>
    </w:tbl>
    <w:p w14:paraId="7A7C470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CBF0C14" w14:textId="77777777" w:rsidR="00A22B51" w:rsidRPr="00CD1BD2" w:rsidRDefault="00A22B51" w:rsidP="00A22B51">
      <w:r w:rsidRPr="00CD1BD2">
        <w:rPr>
          <w:rStyle w:val="HideTWBExt"/>
        </w:rPr>
        <w:t>&lt;/Amend&gt;</w:t>
      </w:r>
    </w:p>
    <w:p w14:paraId="44EE9D4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484</w:t>
      </w:r>
      <w:r w:rsidRPr="00CD1BD2">
        <w:rPr>
          <w:rStyle w:val="HideTWBExt"/>
          <w:b w:val="0"/>
        </w:rPr>
        <w:t>&lt;/NumAm&gt;</w:t>
      </w:r>
    </w:p>
    <w:p w14:paraId="11137453"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32623FFD" w14:textId="77777777" w:rsidR="00A22B51" w:rsidRPr="00CD1BD2" w:rsidRDefault="00A22B51" w:rsidP="00A22B51">
      <w:pPr>
        <w:pStyle w:val="NormalBold"/>
      </w:pPr>
      <w:r w:rsidRPr="00CD1BD2">
        <w:rPr>
          <w:rStyle w:val="HideTWBExt"/>
          <w:b w:val="0"/>
        </w:rPr>
        <w:t>&lt;/RepeatBlock-By&gt;</w:t>
      </w:r>
    </w:p>
    <w:p w14:paraId="7E3D8A5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9F17670" w14:textId="77777777" w:rsidR="00A22B51" w:rsidRPr="00CD1BD2" w:rsidRDefault="00A22B51" w:rsidP="00A22B51">
      <w:pPr>
        <w:pStyle w:val="NormalBold"/>
      </w:pPr>
      <w:r w:rsidRPr="00CD1BD2">
        <w:rPr>
          <w:rStyle w:val="HideTWBExt"/>
          <w:b w:val="0"/>
        </w:rPr>
        <w:t>&lt;Article&gt;</w:t>
      </w:r>
      <w:r w:rsidRPr="00CD1BD2">
        <w:t>22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5EFA060" w14:textId="77777777" w:rsidTr="0030684B">
        <w:trPr>
          <w:trHeight w:hRule="exact" w:val="240"/>
          <w:jc w:val="center"/>
        </w:trPr>
        <w:tc>
          <w:tcPr>
            <w:tcW w:w="9752" w:type="dxa"/>
            <w:gridSpan w:val="2"/>
            <w:tcBorders>
              <w:top w:val="nil"/>
              <w:left w:val="nil"/>
              <w:bottom w:val="nil"/>
              <w:right w:val="nil"/>
            </w:tcBorders>
          </w:tcPr>
          <w:p w14:paraId="5F597523" w14:textId="77777777" w:rsidR="00A22B51" w:rsidRPr="00CD1BD2" w:rsidRDefault="00A22B51" w:rsidP="0030684B"/>
        </w:tc>
      </w:tr>
      <w:tr w:rsidR="00A22B51" w:rsidRPr="00CD1BD2" w14:paraId="07FCADD4" w14:textId="77777777" w:rsidTr="0030684B">
        <w:trPr>
          <w:trHeight w:val="240"/>
          <w:jc w:val="center"/>
        </w:trPr>
        <w:tc>
          <w:tcPr>
            <w:tcW w:w="4876" w:type="dxa"/>
            <w:tcBorders>
              <w:top w:val="nil"/>
              <w:left w:val="nil"/>
              <w:bottom w:val="nil"/>
              <w:right w:val="nil"/>
            </w:tcBorders>
          </w:tcPr>
          <w:p w14:paraId="54E8427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D4B976A" w14:textId="77777777" w:rsidR="00A22B51" w:rsidRPr="00CD1BD2" w:rsidRDefault="00A22B51" w:rsidP="0030684B">
            <w:pPr>
              <w:pStyle w:val="AmColumnHeading"/>
            </w:pPr>
            <w:r w:rsidRPr="00CD1BD2">
              <w:t>Tarkistus</w:t>
            </w:r>
          </w:p>
        </w:tc>
      </w:tr>
      <w:tr w:rsidR="00A22B51" w:rsidRPr="00CD1BD2" w14:paraId="0A691F10" w14:textId="77777777" w:rsidTr="0030684B">
        <w:trPr>
          <w:jc w:val="center"/>
        </w:trPr>
        <w:tc>
          <w:tcPr>
            <w:tcW w:w="4876" w:type="dxa"/>
            <w:tcBorders>
              <w:top w:val="nil"/>
              <w:left w:val="nil"/>
              <w:bottom w:val="nil"/>
              <w:right w:val="nil"/>
            </w:tcBorders>
          </w:tcPr>
          <w:p w14:paraId="03A55C49" w14:textId="77777777" w:rsidR="00A22B51" w:rsidRPr="00CD1BD2" w:rsidRDefault="00A22B51" w:rsidP="0030684B">
            <w:pPr>
              <w:pStyle w:val="Normal6a"/>
            </w:pPr>
          </w:p>
        </w:tc>
        <w:tc>
          <w:tcPr>
            <w:tcW w:w="4876" w:type="dxa"/>
            <w:tcBorders>
              <w:top w:val="nil"/>
              <w:left w:val="nil"/>
              <w:bottom w:val="nil"/>
              <w:right w:val="nil"/>
            </w:tcBorders>
          </w:tcPr>
          <w:p w14:paraId="79D20DD2" w14:textId="77777777" w:rsidR="00A22B51" w:rsidRPr="00CD1BD2" w:rsidRDefault="00A22B51" w:rsidP="0030684B">
            <w:pPr>
              <w:pStyle w:val="Normal6a"/>
            </w:pPr>
            <w:r w:rsidRPr="00CD1BD2">
              <w:rPr>
                <w:b/>
                <w:i/>
              </w:rPr>
              <w:t>22 a.</w:t>
            </w:r>
            <w:r w:rsidRPr="00CD1BD2">
              <w:tab/>
            </w:r>
            <w:r w:rsidRPr="00CD1BD2">
              <w:rPr>
                <w:b/>
                <w:i/>
              </w:rPr>
              <w:t>ilmaisee huolensa siitä, että oikeusvaltiota koskevissa komission arvioinneissa korostetaan valikoivasti tiettyjä perusoikeuksia ja kiinnitetään liian vähän huomiota ajatuksen, omantunnon ja uskonnon vapauteen, sananvapauteen ja tiedonvälityksen vapauteen sekä omistusoikeuteen; painottaa, että tasapainoinen lähestymistapa perusoikeuksien suojeluun edellyttää kaikkien oikeuksien yhdenvertaista huomioon ottamista;</w:t>
            </w:r>
          </w:p>
        </w:tc>
      </w:tr>
    </w:tbl>
    <w:p w14:paraId="7DD9605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7518D93" w14:textId="77777777" w:rsidR="00A22B51" w:rsidRPr="00CD1BD2" w:rsidRDefault="00A22B51" w:rsidP="00A22B51">
      <w:r w:rsidRPr="00CD1BD2">
        <w:rPr>
          <w:rStyle w:val="HideTWBExt"/>
        </w:rPr>
        <w:t>&lt;/Amend&gt;</w:t>
      </w:r>
    </w:p>
    <w:p w14:paraId="1F8135E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485</w:t>
      </w:r>
      <w:r w:rsidRPr="00CD1BD2">
        <w:rPr>
          <w:rStyle w:val="HideTWBExt"/>
          <w:b w:val="0"/>
        </w:rPr>
        <w:t>&lt;/NumAm&gt;</w:t>
      </w:r>
    </w:p>
    <w:p w14:paraId="3AFDAF18"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3132ECD5" w14:textId="77777777" w:rsidR="00A22B51" w:rsidRPr="00CD1BD2" w:rsidRDefault="00A22B51" w:rsidP="00A22B51">
      <w:pPr>
        <w:pStyle w:val="NormalBold"/>
      </w:pPr>
      <w:r w:rsidRPr="00CD1BD2">
        <w:rPr>
          <w:rStyle w:val="HideTWBExt"/>
          <w:b w:val="0"/>
        </w:rPr>
        <w:t>&lt;/RepeatBlock-By&gt;</w:t>
      </w:r>
    </w:p>
    <w:p w14:paraId="09B47B4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BEAFD3B" w14:textId="77777777" w:rsidR="00A22B51" w:rsidRPr="00CD1BD2" w:rsidRDefault="00A22B51" w:rsidP="00A22B51">
      <w:pPr>
        <w:pStyle w:val="NormalBold"/>
      </w:pPr>
      <w:r w:rsidRPr="00CD1BD2">
        <w:rPr>
          <w:rStyle w:val="HideTWBExt"/>
          <w:b w:val="0"/>
        </w:rPr>
        <w:t>&lt;Article&gt;</w:t>
      </w:r>
      <w:r w:rsidRPr="00CD1BD2">
        <w:t>22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42C1D4" w14:textId="77777777" w:rsidTr="0030684B">
        <w:trPr>
          <w:trHeight w:hRule="exact" w:val="240"/>
          <w:jc w:val="center"/>
        </w:trPr>
        <w:tc>
          <w:tcPr>
            <w:tcW w:w="9752" w:type="dxa"/>
            <w:gridSpan w:val="2"/>
            <w:tcBorders>
              <w:top w:val="nil"/>
              <w:left w:val="nil"/>
              <w:bottom w:val="nil"/>
              <w:right w:val="nil"/>
            </w:tcBorders>
          </w:tcPr>
          <w:p w14:paraId="3101AC7B" w14:textId="77777777" w:rsidR="00A22B51" w:rsidRPr="00CD1BD2" w:rsidRDefault="00A22B51" w:rsidP="0030684B"/>
        </w:tc>
      </w:tr>
      <w:tr w:rsidR="00A22B51" w:rsidRPr="00CD1BD2" w14:paraId="14BA7AEC" w14:textId="77777777" w:rsidTr="0030684B">
        <w:trPr>
          <w:trHeight w:val="240"/>
          <w:jc w:val="center"/>
        </w:trPr>
        <w:tc>
          <w:tcPr>
            <w:tcW w:w="4876" w:type="dxa"/>
            <w:tcBorders>
              <w:top w:val="nil"/>
              <w:left w:val="nil"/>
              <w:bottom w:val="nil"/>
              <w:right w:val="nil"/>
            </w:tcBorders>
          </w:tcPr>
          <w:p w14:paraId="24129F0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96AE405" w14:textId="77777777" w:rsidR="00A22B51" w:rsidRPr="00CD1BD2" w:rsidRDefault="00A22B51" w:rsidP="0030684B">
            <w:pPr>
              <w:pStyle w:val="AmColumnHeading"/>
            </w:pPr>
            <w:r w:rsidRPr="00CD1BD2">
              <w:t>Tarkistus</w:t>
            </w:r>
          </w:p>
        </w:tc>
      </w:tr>
      <w:tr w:rsidR="00A22B51" w:rsidRPr="00CD1BD2" w14:paraId="6CB813C5" w14:textId="77777777" w:rsidTr="0030684B">
        <w:trPr>
          <w:jc w:val="center"/>
        </w:trPr>
        <w:tc>
          <w:tcPr>
            <w:tcW w:w="4876" w:type="dxa"/>
            <w:tcBorders>
              <w:top w:val="nil"/>
              <w:left w:val="nil"/>
              <w:bottom w:val="nil"/>
              <w:right w:val="nil"/>
            </w:tcBorders>
          </w:tcPr>
          <w:p w14:paraId="510A60D0" w14:textId="77777777" w:rsidR="00A22B51" w:rsidRPr="00CD1BD2" w:rsidRDefault="00A22B51" w:rsidP="0030684B">
            <w:pPr>
              <w:pStyle w:val="Normal6a"/>
            </w:pPr>
          </w:p>
        </w:tc>
        <w:tc>
          <w:tcPr>
            <w:tcW w:w="4876" w:type="dxa"/>
            <w:tcBorders>
              <w:top w:val="nil"/>
              <w:left w:val="nil"/>
              <w:bottom w:val="nil"/>
              <w:right w:val="nil"/>
            </w:tcBorders>
          </w:tcPr>
          <w:p w14:paraId="1630E46E" w14:textId="77777777" w:rsidR="00A22B51" w:rsidRPr="00CD1BD2" w:rsidRDefault="00A22B51" w:rsidP="0030684B">
            <w:pPr>
              <w:pStyle w:val="Normal6a"/>
            </w:pPr>
            <w:r w:rsidRPr="00CD1BD2">
              <w:rPr>
                <w:b/>
                <w:i/>
              </w:rPr>
              <w:t>22 a.</w:t>
            </w:r>
            <w:r w:rsidRPr="00CD1BD2">
              <w:tab/>
            </w:r>
            <w:r w:rsidRPr="00CD1BD2">
              <w:rPr>
                <w:b/>
                <w:i/>
              </w:rPr>
              <w:t>korostaa, että perussopimuksissa vahvistettujen arvojen ja periaatteiden täytäntöönpanoa on tarpeen tehostaa; korostaa, että oikeusvaltioperiaate ja perusoikeudet vahvistavat toisiaan ja että oikeusvaltioperiaatteen rikkomukset vaikuttavat suoraan perusoikeuksien toteutumiseen;</w:t>
            </w:r>
          </w:p>
        </w:tc>
      </w:tr>
    </w:tbl>
    <w:p w14:paraId="6CDB552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55F1BFA" w14:textId="77777777" w:rsidR="00A22B51" w:rsidRPr="00CD1BD2" w:rsidRDefault="00A22B51" w:rsidP="00A22B51">
      <w:r w:rsidRPr="00CD1BD2">
        <w:rPr>
          <w:rStyle w:val="HideTWBExt"/>
        </w:rPr>
        <w:t>&lt;/Amend&gt;</w:t>
      </w:r>
    </w:p>
    <w:p w14:paraId="037360B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486</w:t>
      </w:r>
      <w:r w:rsidRPr="00CD1BD2">
        <w:rPr>
          <w:rStyle w:val="HideTWBExt"/>
          <w:b w:val="0"/>
        </w:rPr>
        <w:t>&lt;/NumAm&gt;</w:t>
      </w:r>
    </w:p>
    <w:p w14:paraId="7C511EA5" w14:textId="77777777" w:rsidR="00A22B51" w:rsidRPr="00CD1BD2" w:rsidRDefault="00A22B51" w:rsidP="00A22B51">
      <w:pPr>
        <w:pStyle w:val="NormalBold"/>
      </w:pPr>
      <w:r w:rsidRPr="00CD1BD2">
        <w:rPr>
          <w:rStyle w:val="HideTWBExt"/>
          <w:b w:val="0"/>
        </w:rPr>
        <w:t>&lt;RepeatBlock-By&gt;&lt;Members&gt;</w:t>
      </w:r>
      <w:r w:rsidRPr="00CD1BD2">
        <w:t>Petra Steger, Roberto Vannacci, Tom Vandendriessche, Jorge Buxadé Villalba, Matthieu Valet, Alexandre Varaut, Fabrice Leggeri, Nikola Bartůšek</w:t>
      </w:r>
      <w:r w:rsidRPr="00CD1BD2">
        <w:rPr>
          <w:rStyle w:val="HideTWBExt"/>
          <w:b w:val="0"/>
        </w:rPr>
        <w:t>&lt;/Members&gt;</w:t>
      </w:r>
    </w:p>
    <w:p w14:paraId="4F11908F" w14:textId="77777777" w:rsidR="00A22B51" w:rsidRPr="00CD1BD2" w:rsidRDefault="00A22B51" w:rsidP="00A22B51">
      <w:pPr>
        <w:pStyle w:val="NormalBold"/>
      </w:pPr>
      <w:r w:rsidRPr="00CD1BD2">
        <w:rPr>
          <w:rStyle w:val="HideTWBExt"/>
          <w:b w:val="0"/>
        </w:rPr>
        <w:t>&lt;/RepeatBlock-By&gt;</w:t>
      </w:r>
    </w:p>
    <w:p w14:paraId="6FE3981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94E718B" w14:textId="77777777" w:rsidR="00A22B51" w:rsidRPr="00CD1BD2" w:rsidRDefault="00A22B51" w:rsidP="00A22B51">
      <w:pPr>
        <w:pStyle w:val="NormalBold"/>
      </w:pPr>
      <w:r w:rsidRPr="00CD1BD2">
        <w:rPr>
          <w:rStyle w:val="HideTWBExt"/>
          <w:b w:val="0"/>
        </w:rPr>
        <w:t>&lt;Article&gt;</w:t>
      </w:r>
      <w:r w:rsidRPr="00CD1BD2">
        <w:t>22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4EA0318" w14:textId="77777777" w:rsidTr="0030684B">
        <w:trPr>
          <w:trHeight w:hRule="exact" w:val="240"/>
          <w:jc w:val="center"/>
        </w:trPr>
        <w:tc>
          <w:tcPr>
            <w:tcW w:w="9752" w:type="dxa"/>
            <w:gridSpan w:val="2"/>
            <w:tcBorders>
              <w:top w:val="nil"/>
              <w:left w:val="nil"/>
              <w:bottom w:val="nil"/>
              <w:right w:val="nil"/>
            </w:tcBorders>
          </w:tcPr>
          <w:p w14:paraId="21668431" w14:textId="77777777" w:rsidR="00A22B51" w:rsidRPr="00CD1BD2" w:rsidRDefault="00A22B51" w:rsidP="0030684B"/>
        </w:tc>
      </w:tr>
      <w:tr w:rsidR="00A22B51" w:rsidRPr="00CD1BD2" w14:paraId="51EA8A33" w14:textId="77777777" w:rsidTr="0030684B">
        <w:trPr>
          <w:trHeight w:val="240"/>
          <w:jc w:val="center"/>
        </w:trPr>
        <w:tc>
          <w:tcPr>
            <w:tcW w:w="4876" w:type="dxa"/>
            <w:tcBorders>
              <w:top w:val="nil"/>
              <w:left w:val="nil"/>
              <w:bottom w:val="nil"/>
              <w:right w:val="nil"/>
            </w:tcBorders>
          </w:tcPr>
          <w:p w14:paraId="5085B1D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4057F1F" w14:textId="77777777" w:rsidR="00A22B51" w:rsidRPr="00CD1BD2" w:rsidRDefault="00A22B51" w:rsidP="0030684B">
            <w:pPr>
              <w:pStyle w:val="AmColumnHeading"/>
            </w:pPr>
            <w:r w:rsidRPr="00CD1BD2">
              <w:t>Tarkistus</w:t>
            </w:r>
          </w:p>
        </w:tc>
      </w:tr>
      <w:tr w:rsidR="00A22B51" w:rsidRPr="00CD1BD2" w14:paraId="75BCC56C" w14:textId="77777777" w:rsidTr="0030684B">
        <w:trPr>
          <w:jc w:val="center"/>
        </w:trPr>
        <w:tc>
          <w:tcPr>
            <w:tcW w:w="4876" w:type="dxa"/>
            <w:tcBorders>
              <w:top w:val="nil"/>
              <w:left w:val="nil"/>
              <w:bottom w:val="nil"/>
              <w:right w:val="nil"/>
            </w:tcBorders>
          </w:tcPr>
          <w:p w14:paraId="2DC49A60" w14:textId="77777777" w:rsidR="00A22B51" w:rsidRPr="00CD1BD2" w:rsidRDefault="00A22B51" w:rsidP="0030684B">
            <w:pPr>
              <w:pStyle w:val="Normal6a"/>
            </w:pPr>
          </w:p>
        </w:tc>
        <w:tc>
          <w:tcPr>
            <w:tcW w:w="4876" w:type="dxa"/>
            <w:tcBorders>
              <w:top w:val="nil"/>
              <w:left w:val="nil"/>
              <w:bottom w:val="nil"/>
              <w:right w:val="nil"/>
            </w:tcBorders>
          </w:tcPr>
          <w:p w14:paraId="6A63122A" w14:textId="77777777" w:rsidR="00A22B51" w:rsidRPr="00CD1BD2" w:rsidRDefault="00A22B51" w:rsidP="0030684B">
            <w:pPr>
              <w:pStyle w:val="Normal6a"/>
            </w:pPr>
            <w:r w:rsidRPr="00CD1BD2">
              <w:rPr>
                <w:b/>
                <w:i/>
              </w:rPr>
              <w:t>22 b.</w:t>
            </w:r>
            <w:r w:rsidRPr="00CD1BD2">
              <w:tab/>
            </w:r>
            <w:r w:rsidRPr="00CD1BD2">
              <w:rPr>
                <w:b/>
                <w:i/>
              </w:rPr>
              <w:t>ilmaisee vakavan huolensa siitä, että Romanian perustuslakituomioistuin kumosi joulukuussa 2024 Romanian presidentinvaalien ensimmäisen kierroksen ja mitätöi tulokset vain kaksi päivää ennen suunniteltua toista kierrosta osoittamatta, että väitetyt sääntöjenvastaisuudet olivat vaikuttaneet olennaisesti tulokseen; varoittaa, että tällaisella päätöksellä luodaan vaarallinen ennakkotapaus, joka koskee demokraattisten vaalien mitätöimistä ulkomaista sekaantumista koskevien perusteettomien väitteiden nojalla;</w:t>
            </w:r>
          </w:p>
        </w:tc>
      </w:tr>
    </w:tbl>
    <w:p w14:paraId="65EEBD3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2DDBFEC" w14:textId="77777777" w:rsidR="00A22B51" w:rsidRPr="00CD1BD2" w:rsidRDefault="00A22B51" w:rsidP="00A22B51">
      <w:r w:rsidRPr="00CD1BD2">
        <w:rPr>
          <w:rStyle w:val="HideTWBExt"/>
        </w:rPr>
        <w:t>&lt;/Amend&gt;</w:t>
      </w:r>
    </w:p>
    <w:p w14:paraId="7FA3564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487</w:t>
      </w:r>
      <w:r w:rsidRPr="00CD1BD2">
        <w:rPr>
          <w:rStyle w:val="HideTWBExt"/>
          <w:b w:val="0"/>
        </w:rPr>
        <w:t>&lt;/NumAm&gt;</w:t>
      </w:r>
    </w:p>
    <w:p w14:paraId="3832856A"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05350B41" w14:textId="77777777" w:rsidR="00A22B51" w:rsidRPr="00CD1BD2" w:rsidRDefault="00A22B51" w:rsidP="00A22B51">
      <w:pPr>
        <w:pStyle w:val="NormalBold"/>
      </w:pPr>
      <w:r w:rsidRPr="00CD1BD2">
        <w:rPr>
          <w:rStyle w:val="HideTWBExt"/>
          <w:b w:val="0"/>
        </w:rPr>
        <w:t>&lt;/RepeatBlock-By&gt;</w:t>
      </w:r>
    </w:p>
    <w:p w14:paraId="5EFD64A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A0A27D1" w14:textId="77777777" w:rsidR="00A22B51" w:rsidRPr="00CD1BD2" w:rsidRDefault="00A22B51" w:rsidP="00A22B51">
      <w:pPr>
        <w:pStyle w:val="NormalBold"/>
      </w:pPr>
      <w:r w:rsidRPr="00CD1BD2">
        <w:rPr>
          <w:rStyle w:val="HideTWBExt"/>
          <w:b w:val="0"/>
        </w:rPr>
        <w:t>&lt;Article&gt;</w:t>
      </w:r>
      <w:r w:rsidRPr="00CD1BD2">
        <w:t>22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F0B7507" w14:textId="77777777" w:rsidTr="0030684B">
        <w:trPr>
          <w:trHeight w:hRule="exact" w:val="240"/>
          <w:jc w:val="center"/>
        </w:trPr>
        <w:tc>
          <w:tcPr>
            <w:tcW w:w="9752" w:type="dxa"/>
            <w:gridSpan w:val="2"/>
            <w:tcBorders>
              <w:top w:val="nil"/>
              <w:left w:val="nil"/>
              <w:bottom w:val="nil"/>
              <w:right w:val="nil"/>
            </w:tcBorders>
          </w:tcPr>
          <w:p w14:paraId="32A640A9" w14:textId="77777777" w:rsidR="00A22B51" w:rsidRPr="00CD1BD2" w:rsidRDefault="00A22B51" w:rsidP="0030684B"/>
        </w:tc>
      </w:tr>
      <w:tr w:rsidR="00A22B51" w:rsidRPr="00CD1BD2" w14:paraId="5E31D2DC" w14:textId="77777777" w:rsidTr="0030684B">
        <w:trPr>
          <w:trHeight w:val="240"/>
          <w:jc w:val="center"/>
        </w:trPr>
        <w:tc>
          <w:tcPr>
            <w:tcW w:w="4876" w:type="dxa"/>
            <w:tcBorders>
              <w:top w:val="nil"/>
              <w:left w:val="nil"/>
              <w:bottom w:val="nil"/>
              <w:right w:val="nil"/>
            </w:tcBorders>
          </w:tcPr>
          <w:p w14:paraId="65955B0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DD1A19D" w14:textId="77777777" w:rsidR="00A22B51" w:rsidRPr="00CD1BD2" w:rsidRDefault="00A22B51" w:rsidP="0030684B">
            <w:pPr>
              <w:pStyle w:val="AmColumnHeading"/>
            </w:pPr>
            <w:r w:rsidRPr="00CD1BD2">
              <w:t>Tarkistus</w:t>
            </w:r>
          </w:p>
        </w:tc>
      </w:tr>
      <w:tr w:rsidR="00A22B51" w:rsidRPr="00CD1BD2" w14:paraId="1D4B832C" w14:textId="77777777" w:rsidTr="0030684B">
        <w:trPr>
          <w:jc w:val="center"/>
        </w:trPr>
        <w:tc>
          <w:tcPr>
            <w:tcW w:w="4876" w:type="dxa"/>
            <w:tcBorders>
              <w:top w:val="nil"/>
              <w:left w:val="nil"/>
              <w:bottom w:val="nil"/>
              <w:right w:val="nil"/>
            </w:tcBorders>
          </w:tcPr>
          <w:p w14:paraId="38731F0F" w14:textId="77777777" w:rsidR="00A22B51" w:rsidRPr="00CD1BD2" w:rsidRDefault="00A22B51" w:rsidP="0030684B">
            <w:pPr>
              <w:pStyle w:val="Normal6a"/>
            </w:pPr>
          </w:p>
        </w:tc>
        <w:tc>
          <w:tcPr>
            <w:tcW w:w="4876" w:type="dxa"/>
            <w:tcBorders>
              <w:top w:val="nil"/>
              <w:left w:val="nil"/>
              <w:bottom w:val="nil"/>
              <w:right w:val="nil"/>
            </w:tcBorders>
          </w:tcPr>
          <w:p w14:paraId="337B53D3" w14:textId="77777777" w:rsidR="00A22B51" w:rsidRPr="00CD1BD2" w:rsidRDefault="00A22B51" w:rsidP="0030684B">
            <w:pPr>
              <w:pStyle w:val="Normal6a"/>
            </w:pPr>
            <w:r w:rsidRPr="00CD1BD2">
              <w:rPr>
                <w:b/>
                <w:i/>
              </w:rPr>
              <w:t>22 b.</w:t>
            </w:r>
            <w:r w:rsidRPr="00CD1BD2">
              <w:tab/>
            </w:r>
            <w:r w:rsidRPr="00CD1BD2">
              <w:rPr>
                <w:b/>
                <w:i/>
              </w:rPr>
              <w:t>on huolissaan vähemmistöjen oikeuksien suojelun ruuhkautumisesta; pitää valitettavana, että perinteisten kansallisten ja kielellisten vähemmistöjen oikeudet jätetään yhä enemmän huomiotta EU:n toimielimissä ja toimintapolitiikoissa; kehottaa jäsenvaltioita varmistamaan, että niiden toimintapolitiikat ja oikeudelliset kehykset eivät johda näiden vähemmistöjen syrjintään; palauttaa mieliin ehdotuksensa vähemmistöjen oikeuksien suojelun sisällyttämisestä oikeusvaltiota koskevaan raportointiin;</w:t>
            </w:r>
          </w:p>
        </w:tc>
      </w:tr>
    </w:tbl>
    <w:p w14:paraId="74F3E75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BFE7222" w14:textId="77777777" w:rsidR="00A22B51" w:rsidRPr="00CD1BD2" w:rsidRDefault="00A22B51" w:rsidP="00A22B51">
      <w:r w:rsidRPr="00CD1BD2">
        <w:rPr>
          <w:rStyle w:val="HideTWBExt"/>
        </w:rPr>
        <w:t>&lt;/Amend&gt;</w:t>
      </w:r>
    </w:p>
    <w:p w14:paraId="14753FB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488</w:t>
      </w:r>
      <w:r w:rsidRPr="00CD1BD2">
        <w:rPr>
          <w:rStyle w:val="HideTWBExt"/>
          <w:b w:val="0"/>
        </w:rPr>
        <w:t>&lt;/NumAm&gt;</w:t>
      </w:r>
    </w:p>
    <w:p w14:paraId="711960BC"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5A0FAAA" w14:textId="77777777" w:rsidR="00A22B51" w:rsidRPr="00CD1BD2" w:rsidRDefault="00A22B51" w:rsidP="00A22B51">
      <w:pPr>
        <w:pStyle w:val="NormalBold"/>
      </w:pPr>
      <w:r w:rsidRPr="00CD1BD2">
        <w:rPr>
          <w:rStyle w:val="HideTWBExt"/>
          <w:b w:val="0"/>
        </w:rPr>
        <w:t>&lt;/RepeatBlock-By&gt;</w:t>
      </w:r>
    </w:p>
    <w:p w14:paraId="3BBD3B0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58E4B57" w14:textId="77777777" w:rsidR="00A22B51" w:rsidRPr="00CD1BD2" w:rsidRDefault="00A22B51" w:rsidP="00A22B51">
      <w:pPr>
        <w:pStyle w:val="NormalBold"/>
      </w:pPr>
      <w:r w:rsidRPr="00CD1BD2">
        <w:rPr>
          <w:rStyle w:val="HideTWBExt"/>
          <w:b w:val="0"/>
        </w:rPr>
        <w:t>&lt;Article&gt;</w:t>
      </w:r>
      <w:r w:rsidRPr="00CD1BD2">
        <w:t>22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CE18379" w14:textId="77777777" w:rsidTr="0030684B">
        <w:trPr>
          <w:trHeight w:hRule="exact" w:val="240"/>
          <w:jc w:val="center"/>
        </w:trPr>
        <w:tc>
          <w:tcPr>
            <w:tcW w:w="9752" w:type="dxa"/>
            <w:gridSpan w:val="2"/>
            <w:tcBorders>
              <w:top w:val="nil"/>
              <w:left w:val="nil"/>
              <w:bottom w:val="nil"/>
              <w:right w:val="nil"/>
            </w:tcBorders>
          </w:tcPr>
          <w:p w14:paraId="1EED339B" w14:textId="77777777" w:rsidR="00A22B51" w:rsidRPr="00CD1BD2" w:rsidRDefault="00A22B51" w:rsidP="0030684B"/>
        </w:tc>
      </w:tr>
      <w:tr w:rsidR="00A22B51" w:rsidRPr="00CD1BD2" w14:paraId="6DE9F344" w14:textId="77777777" w:rsidTr="0030684B">
        <w:trPr>
          <w:trHeight w:val="240"/>
          <w:jc w:val="center"/>
        </w:trPr>
        <w:tc>
          <w:tcPr>
            <w:tcW w:w="4876" w:type="dxa"/>
            <w:tcBorders>
              <w:top w:val="nil"/>
              <w:left w:val="nil"/>
              <w:bottom w:val="nil"/>
              <w:right w:val="nil"/>
            </w:tcBorders>
          </w:tcPr>
          <w:p w14:paraId="427D7B5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2F1B642" w14:textId="77777777" w:rsidR="00A22B51" w:rsidRPr="00CD1BD2" w:rsidRDefault="00A22B51" w:rsidP="0030684B">
            <w:pPr>
              <w:pStyle w:val="AmColumnHeading"/>
            </w:pPr>
            <w:r w:rsidRPr="00CD1BD2">
              <w:t>Tarkistus</w:t>
            </w:r>
          </w:p>
        </w:tc>
      </w:tr>
      <w:tr w:rsidR="00A22B51" w:rsidRPr="00CD1BD2" w14:paraId="310DBE05" w14:textId="77777777" w:rsidTr="0030684B">
        <w:trPr>
          <w:jc w:val="center"/>
        </w:trPr>
        <w:tc>
          <w:tcPr>
            <w:tcW w:w="4876" w:type="dxa"/>
            <w:tcBorders>
              <w:top w:val="nil"/>
              <w:left w:val="nil"/>
              <w:bottom w:val="nil"/>
              <w:right w:val="nil"/>
            </w:tcBorders>
          </w:tcPr>
          <w:p w14:paraId="43266A1E" w14:textId="77777777" w:rsidR="00A22B51" w:rsidRPr="00CD1BD2" w:rsidRDefault="00A22B51" w:rsidP="0030684B">
            <w:pPr>
              <w:pStyle w:val="Normal6a"/>
            </w:pPr>
          </w:p>
        </w:tc>
        <w:tc>
          <w:tcPr>
            <w:tcW w:w="4876" w:type="dxa"/>
            <w:tcBorders>
              <w:top w:val="nil"/>
              <w:left w:val="nil"/>
              <w:bottom w:val="nil"/>
              <w:right w:val="nil"/>
            </w:tcBorders>
          </w:tcPr>
          <w:p w14:paraId="33C1E8D3" w14:textId="77777777" w:rsidR="00A22B51" w:rsidRPr="00CD1BD2" w:rsidRDefault="00A22B51" w:rsidP="0030684B">
            <w:pPr>
              <w:pStyle w:val="Normal6a"/>
            </w:pPr>
            <w:r w:rsidRPr="00CD1BD2">
              <w:rPr>
                <w:b/>
                <w:i/>
              </w:rPr>
              <w:t>22 c.</w:t>
            </w:r>
            <w:r w:rsidRPr="00CD1BD2">
              <w:tab/>
            </w:r>
            <w:r w:rsidRPr="00CD1BD2">
              <w:rPr>
                <w:b/>
                <w:i/>
              </w:rPr>
              <w:t>ilmaisee huolensa siitä, että Saksassa sisäiset tiedustelupalvelut ovat luokitelleet ja asettaneet Alternative für Deutschland (AfD) -puolueen valvonnan alaiseksi väitettyjen ”gesichert rechtsextremistische Bestrebungen” perusteella, ja toteaa, että tämä herättää kysymyksiä suhteellisuudesta, todistuspohjasta ja vaatimuksesta, joka koskee poliittista puolueettomuutta turvallisuuslainsäädännön soveltamisessa; painottaa, että tällaisten toimenpiteiden on oltava ehdottomasti perustuslaillisten takeiden mukaisia, niihin on sovellettava riippumatonta oikeudellista valvontaa ja niillä on vältettävä luomasta lamaannuttavaa vaikutusta demokraattiseen toimintaan osallistumiseen;</w:t>
            </w:r>
          </w:p>
        </w:tc>
      </w:tr>
    </w:tbl>
    <w:p w14:paraId="773F97B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DAC0F69" w14:textId="77777777" w:rsidR="00A22B51" w:rsidRPr="00CD1BD2" w:rsidRDefault="00A22B51" w:rsidP="00A22B51">
      <w:r w:rsidRPr="00CD1BD2">
        <w:rPr>
          <w:rStyle w:val="HideTWBExt"/>
        </w:rPr>
        <w:t>&lt;/Amend&gt;</w:t>
      </w:r>
    </w:p>
    <w:p w14:paraId="170F472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489</w:t>
      </w:r>
      <w:r w:rsidRPr="00CD1BD2">
        <w:rPr>
          <w:rStyle w:val="HideTWBExt"/>
          <w:b w:val="0"/>
        </w:rPr>
        <w:t>&lt;/NumAm&gt;</w:t>
      </w:r>
    </w:p>
    <w:p w14:paraId="4029F32B"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24629B74" w14:textId="77777777" w:rsidR="00A22B51" w:rsidRPr="00CD1BD2" w:rsidRDefault="00A22B51" w:rsidP="00A22B51">
      <w:pPr>
        <w:pStyle w:val="NormalBold"/>
      </w:pPr>
      <w:r w:rsidRPr="00CD1BD2">
        <w:rPr>
          <w:rStyle w:val="HideTWBExt"/>
          <w:b w:val="0"/>
        </w:rPr>
        <w:t>&lt;/RepeatBlock-By&gt;</w:t>
      </w:r>
    </w:p>
    <w:p w14:paraId="75F27B0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2664C66" w14:textId="77777777" w:rsidR="00A22B51" w:rsidRPr="00CD1BD2" w:rsidRDefault="00A22B51" w:rsidP="00A22B51">
      <w:pPr>
        <w:pStyle w:val="NormalBold"/>
      </w:pPr>
      <w:r w:rsidRPr="00CD1BD2">
        <w:rPr>
          <w:rStyle w:val="HideTWBExt"/>
          <w:b w:val="0"/>
        </w:rPr>
        <w:t>&lt;Article&gt;</w:t>
      </w:r>
      <w:r w:rsidRPr="00CD1BD2">
        <w:t>22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2E32F43" w14:textId="77777777" w:rsidTr="0030684B">
        <w:trPr>
          <w:trHeight w:hRule="exact" w:val="240"/>
          <w:jc w:val="center"/>
        </w:trPr>
        <w:tc>
          <w:tcPr>
            <w:tcW w:w="9752" w:type="dxa"/>
            <w:gridSpan w:val="2"/>
            <w:tcBorders>
              <w:top w:val="nil"/>
              <w:left w:val="nil"/>
              <w:bottom w:val="nil"/>
              <w:right w:val="nil"/>
            </w:tcBorders>
          </w:tcPr>
          <w:p w14:paraId="598DE04F" w14:textId="77777777" w:rsidR="00A22B51" w:rsidRPr="00CD1BD2" w:rsidRDefault="00A22B51" w:rsidP="0030684B"/>
        </w:tc>
      </w:tr>
      <w:tr w:rsidR="00A22B51" w:rsidRPr="00CD1BD2" w14:paraId="1B7ED16F" w14:textId="77777777" w:rsidTr="0030684B">
        <w:trPr>
          <w:trHeight w:val="240"/>
          <w:jc w:val="center"/>
        </w:trPr>
        <w:tc>
          <w:tcPr>
            <w:tcW w:w="4876" w:type="dxa"/>
            <w:tcBorders>
              <w:top w:val="nil"/>
              <w:left w:val="nil"/>
              <w:bottom w:val="nil"/>
              <w:right w:val="nil"/>
            </w:tcBorders>
          </w:tcPr>
          <w:p w14:paraId="5098DAC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30E0266" w14:textId="77777777" w:rsidR="00A22B51" w:rsidRPr="00CD1BD2" w:rsidRDefault="00A22B51" w:rsidP="0030684B">
            <w:pPr>
              <w:pStyle w:val="AmColumnHeading"/>
            </w:pPr>
            <w:r w:rsidRPr="00CD1BD2">
              <w:t>Tarkistus</w:t>
            </w:r>
          </w:p>
        </w:tc>
      </w:tr>
      <w:tr w:rsidR="00A22B51" w:rsidRPr="00CD1BD2" w14:paraId="505D850D" w14:textId="77777777" w:rsidTr="0030684B">
        <w:trPr>
          <w:jc w:val="center"/>
        </w:trPr>
        <w:tc>
          <w:tcPr>
            <w:tcW w:w="4876" w:type="dxa"/>
            <w:tcBorders>
              <w:top w:val="nil"/>
              <w:left w:val="nil"/>
              <w:bottom w:val="nil"/>
              <w:right w:val="nil"/>
            </w:tcBorders>
          </w:tcPr>
          <w:p w14:paraId="6B3542A6" w14:textId="77777777" w:rsidR="00A22B51" w:rsidRPr="00CD1BD2" w:rsidRDefault="00A22B51" w:rsidP="0030684B">
            <w:pPr>
              <w:pStyle w:val="Normal6a"/>
            </w:pPr>
          </w:p>
        </w:tc>
        <w:tc>
          <w:tcPr>
            <w:tcW w:w="4876" w:type="dxa"/>
            <w:tcBorders>
              <w:top w:val="nil"/>
              <w:left w:val="nil"/>
              <w:bottom w:val="nil"/>
              <w:right w:val="nil"/>
            </w:tcBorders>
          </w:tcPr>
          <w:p w14:paraId="754AC466" w14:textId="77777777" w:rsidR="00A22B51" w:rsidRPr="00CD1BD2" w:rsidRDefault="00A22B51" w:rsidP="0030684B">
            <w:pPr>
              <w:pStyle w:val="Normal6a"/>
            </w:pPr>
            <w:r w:rsidRPr="00CD1BD2">
              <w:rPr>
                <w:b/>
                <w:i/>
              </w:rPr>
              <w:t>22 c.</w:t>
            </w:r>
            <w:r w:rsidRPr="00CD1BD2">
              <w:tab/>
            </w:r>
            <w:r w:rsidRPr="00CD1BD2">
              <w:rPr>
                <w:b/>
                <w:i/>
              </w:rPr>
              <w:t>kehottaa komissiota ehdottamaan EU:n toimenpiteitä vähemmistöjen ja kielellisten oikeuksien turvaamiseksi ja edistämiseksi; kehottaa tässä yhteydessä jälleen EU:ta liittymään kansallisten vähemmistöjen suojelua koskevaan puiteyleissopimukseen ja alueellisia kieliä tai vähemmistökieliä koskevaan eurooppalaiseen peruskirjaan;</w:t>
            </w:r>
          </w:p>
        </w:tc>
      </w:tr>
    </w:tbl>
    <w:p w14:paraId="2EC6114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F918431" w14:textId="77777777" w:rsidR="00A22B51" w:rsidRPr="00CD1BD2" w:rsidRDefault="00A22B51" w:rsidP="00A22B51">
      <w:r w:rsidRPr="00CD1BD2">
        <w:rPr>
          <w:rStyle w:val="HideTWBExt"/>
        </w:rPr>
        <w:t>&lt;/Amend&gt;</w:t>
      </w:r>
    </w:p>
    <w:p w14:paraId="0B8A79D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490</w:t>
      </w:r>
      <w:r w:rsidRPr="00CD1BD2">
        <w:rPr>
          <w:rStyle w:val="HideTWBExt"/>
          <w:b w:val="0"/>
        </w:rPr>
        <w:t>&lt;/NumAm&gt;</w:t>
      </w:r>
    </w:p>
    <w:p w14:paraId="5A7013E0" w14:textId="77777777" w:rsidR="00A22B51" w:rsidRPr="00CD1BD2" w:rsidRDefault="00A22B51" w:rsidP="00A22B51">
      <w:pPr>
        <w:pStyle w:val="NormalBold"/>
      </w:pPr>
      <w:r w:rsidRPr="00CD1BD2">
        <w:rPr>
          <w:rStyle w:val="HideTWBExt"/>
          <w:b w:val="0"/>
        </w:rPr>
        <w:t>&lt;RepeatBlock-By&gt;&lt;Members&gt;</w:t>
      </w:r>
      <w:r w:rsidRPr="00CD1BD2">
        <w:t>Geadis Geadi</w:t>
      </w:r>
      <w:r w:rsidRPr="00CD1BD2">
        <w:rPr>
          <w:rStyle w:val="HideTWBExt"/>
          <w:b w:val="0"/>
        </w:rPr>
        <w:t>&lt;/Members&gt;</w:t>
      </w:r>
    </w:p>
    <w:p w14:paraId="18B7671F" w14:textId="77777777" w:rsidR="00A22B51" w:rsidRPr="00CD1BD2" w:rsidRDefault="00A22B51" w:rsidP="00A22B51">
      <w:pPr>
        <w:pStyle w:val="NormalBold"/>
      </w:pPr>
      <w:r w:rsidRPr="00CD1BD2">
        <w:rPr>
          <w:rStyle w:val="HideTWBExt"/>
          <w:b w:val="0"/>
        </w:rPr>
        <w:t>&lt;/RepeatBlock-By&gt;</w:t>
      </w:r>
    </w:p>
    <w:p w14:paraId="4EFBD59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E3D1C8E" w14:textId="77777777" w:rsidR="00A22B51" w:rsidRPr="00CD1BD2" w:rsidRDefault="00A22B51" w:rsidP="00A22B51">
      <w:pPr>
        <w:pStyle w:val="NormalBold"/>
      </w:pPr>
      <w:r w:rsidRPr="00CD1BD2">
        <w:rPr>
          <w:rStyle w:val="HideTWBExt"/>
          <w:b w:val="0"/>
        </w:rPr>
        <w:t>&lt;Article&gt;</w:t>
      </w:r>
      <w:r w:rsidRPr="00CD1BD2">
        <w:t>23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3BD468D" w14:textId="77777777" w:rsidTr="0030684B">
        <w:trPr>
          <w:trHeight w:hRule="exact" w:val="240"/>
          <w:jc w:val="center"/>
        </w:trPr>
        <w:tc>
          <w:tcPr>
            <w:tcW w:w="9752" w:type="dxa"/>
            <w:gridSpan w:val="2"/>
            <w:tcBorders>
              <w:top w:val="nil"/>
              <w:left w:val="nil"/>
              <w:bottom w:val="nil"/>
              <w:right w:val="nil"/>
            </w:tcBorders>
          </w:tcPr>
          <w:p w14:paraId="797D373E" w14:textId="77777777" w:rsidR="00A22B51" w:rsidRPr="00CD1BD2" w:rsidRDefault="00A22B51" w:rsidP="0030684B"/>
        </w:tc>
      </w:tr>
      <w:tr w:rsidR="00A22B51" w:rsidRPr="00CD1BD2" w14:paraId="087B2E40" w14:textId="77777777" w:rsidTr="0030684B">
        <w:trPr>
          <w:trHeight w:val="240"/>
          <w:jc w:val="center"/>
        </w:trPr>
        <w:tc>
          <w:tcPr>
            <w:tcW w:w="4876" w:type="dxa"/>
            <w:tcBorders>
              <w:top w:val="nil"/>
              <w:left w:val="nil"/>
              <w:bottom w:val="nil"/>
              <w:right w:val="nil"/>
            </w:tcBorders>
          </w:tcPr>
          <w:p w14:paraId="1F4860F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6BCEA74" w14:textId="77777777" w:rsidR="00A22B51" w:rsidRPr="00CD1BD2" w:rsidRDefault="00A22B51" w:rsidP="0030684B">
            <w:pPr>
              <w:pStyle w:val="AmColumnHeading"/>
            </w:pPr>
            <w:r w:rsidRPr="00CD1BD2">
              <w:t>Tarkistus</w:t>
            </w:r>
          </w:p>
        </w:tc>
      </w:tr>
      <w:tr w:rsidR="00A22B51" w:rsidRPr="00CD1BD2" w14:paraId="6E48BEFE" w14:textId="77777777" w:rsidTr="0030684B">
        <w:trPr>
          <w:jc w:val="center"/>
        </w:trPr>
        <w:tc>
          <w:tcPr>
            <w:tcW w:w="4876" w:type="dxa"/>
            <w:tcBorders>
              <w:top w:val="nil"/>
              <w:left w:val="nil"/>
              <w:bottom w:val="nil"/>
              <w:right w:val="nil"/>
            </w:tcBorders>
          </w:tcPr>
          <w:p w14:paraId="78A9F303" w14:textId="77777777" w:rsidR="00A22B51" w:rsidRPr="00CD1BD2" w:rsidRDefault="00A22B51" w:rsidP="0030684B">
            <w:pPr>
              <w:pStyle w:val="Normal6a"/>
            </w:pPr>
            <w:r w:rsidRPr="00CD1BD2">
              <w:rPr>
                <w:b/>
                <w:i/>
              </w:rPr>
              <w:t>23.</w:t>
            </w:r>
            <w:r w:rsidRPr="00CD1BD2">
              <w:tab/>
            </w:r>
            <w:r w:rsidRPr="00CD1BD2">
              <w:rPr>
                <w:b/>
                <w:i/>
              </w:rPr>
              <w:t>on erittäin huolestunut syrjivistä toimenpiteistä, joita on otettu käyttöön joissakin jäsenvaltioissa ”hlbtiq-propagandan” ja ”sukupuoli-ideologian” torjumisen verukkeella;</w:t>
            </w:r>
            <w:r w:rsidRPr="00CD1BD2">
              <w:t xml:space="preserve"> </w:t>
            </w:r>
            <w:r w:rsidRPr="00CD1BD2">
              <w:rPr>
                <w:b/>
                <w:i/>
              </w:rPr>
              <w:t>korostaa, että komission on toimittava nopeasti ja päättäväisesti, kun jäsenvaltiot kiertävät EU:n lainsäädäntöä ja erityisesti perusoikeuskirjaa;</w:t>
            </w:r>
          </w:p>
        </w:tc>
        <w:tc>
          <w:tcPr>
            <w:tcW w:w="4876" w:type="dxa"/>
            <w:tcBorders>
              <w:top w:val="nil"/>
              <w:left w:val="nil"/>
              <w:bottom w:val="nil"/>
              <w:right w:val="nil"/>
            </w:tcBorders>
          </w:tcPr>
          <w:p w14:paraId="2ADCA8E9" w14:textId="77777777" w:rsidR="00A22B51" w:rsidRPr="00CD1BD2" w:rsidRDefault="00A22B51" w:rsidP="0030684B">
            <w:pPr>
              <w:pStyle w:val="Normal6a"/>
            </w:pPr>
            <w:r w:rsidRPr="00CD1BD2">
              <w:rPr>
                <w:b/>
                <w:i/>
              </w:rPr>
              <w:t>Poistetaan.</w:t>
            </w:r>
          </w:p>
        </w:tc>
      </w:tr>
    </w:tbl>
    <w:p w14:paraId="77D419F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1EF63211" w14:textId="77777777" w:rsidR="00A22B51" w:rsidRPr="00CD1BD2" w:rsidRDefault="00A22B51" w:rsidP="00A22B51">
      <w:r w:rsidRPr="00CD1BD2">
        <w:rPr>
          <w:rStyle w:val="HideTWBExt"/>
        </w:rPr>
        <w:t>&lt;/Amend&gt;</w:t>
      </w:r>
    </w:p>
    <w:p w14:paraId="07A6701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491</w:t>
      </w:r>
      <w:r w:rsidRPr="00CD1BD2">
        <w:rPr>
          <w:rStyle w:val="HideTWBExt"/>
          <w:b w:val="0"/>
        </w:rPr>
        <w:t>&lt;/NumAm&gt;</w:t>
      </w:r>
    </w:p>
    <w:p w14:paraId="172618A4" w14:textId="77777777" w:rsidR="00A22B51" w:rsidRPr="00CD1BD2" w:rsidRDefault="00A22B51" w:rsidP="00A22B51">
      <w:pPr>
        <w:pStyle w:val="NormalBold"/>
        <w:rPr>
          <w:lang w:val="pl-PL"/>
        </w:rPr>
      </w:pPr>
      <w:r w:rsidRPr="00CD1BD2">
        <w:rPr>
          <w:rStyle w:val="HideTWBExt"/>
          <w:b w:val="0"/>
        </w:rPr>
        <w:t>&lt;RepeatBlock-By&gt;&lt;Members&gt;</w:t>
      </w:r>
      <w:r w:rsidRPr="00CD1BD2">
        <w:rPr>
          <w:lang w:val="pl-PL"/>
        </w:rPr>
        <w:t>Mariusz Kamiński, Maciej Wąsik, Jadwiga Wiśniewska, Jacek Ozdoba, Joachim Stanisław Brudziński</w:t>
      </w:r>
      <w:r w:rsidRPr="00CD1BD2">
        <w:rPr>
          <w:rStyle w:val="HideTWBExt"/>
          <w:b w:val="0"/>
        </w:rPr>
        <w:t>&lt;/Members&gt;</w:t>
      </w:r>
    </w:p>
    <w:p w14:paraId="2B8C049A" w14:textId="77777777" w:rsidR="00A22B51" w:rsidRPr="00CD1BD2" w:rsidRDefault="00A22B51" w:rsidP="00A22B51">
      <w:pPr>
        <w:pStyle w:val="NormalBold"/>
        <w:rPr>
          <w:lang w:val="pl-PL"/>
        </w:rPr>
      </w:pPr>
      <w:r w:rsidRPr="00CD1BD2">
        <w:rPr>
          <w:rStyle w:val="HideTWBExt"/>
          <w:b w:val="0"/>
        </w:rPr>
        <w:t>&lt;/RepeatBlock-By&gt;</w:t>
      </w:r>
    </w:p>
    <w:p w14:paraId="3599443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3D9C0C6" w14:textId="77777777" w:rsidR="00A22B51" w:rsidRPr="00CD1BD2" w:rsidRDefault="00A22B51" w:rsidP="00A22B51">
      <w:pPr>
        <w:pStyle w:val="NormalBold"/>
      </w:pPr>
      <w:r w:rsidRPr="00CD1BD2">
        <w:rPr>
          <w:rStyle w:val="HideTWBExt"/>
          <w:b w:val="0"/>
        </w:rPr>
        <w:t>&lt;Article&gt;</w:t>
      </w:r>
      <w:r w:rsidRPr="00CD1BD2">
        <w:t>23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47C6C6F" w14:textId="77777777" w:rsidTr="0030684B">
        <w:trPr>
          <w:trHeight w:hRule="exact" w:val="240"/>
          <w:jc w:val="center"/>
        </w:trPr>
        <w:tc>
          <w:tcPr>
            <w:tcW w:w="9752" w:type="dxa"/>
            <w:gridSpan w:val="2"/>
            <w:tcBorders>
              <w:top w:val="nil"/>
              <w:left w:val="nil"/>
              <w:bottom w:val="nil"/>
              <w:right w:val="nil"/>
            </w:tcBorders>
          </w:tcPr>
          <w:p w14:paraId="63C555E0" w14:textId="77777777" w:rsidR="00A22B51" w:rsidRPr="00CD1BD2" w:rsidRDefault="00A22B51" w:rsidP="0030684B"/>
        </w:tc>
      </w:tr>
      <w:tr w:rsidR="00A22B51" w:rsidRPr="00CD1BD2" w14:paraId="17A967DE" w14:textId="77777777" w:rsidTr="0030684B">
        <w:trPr>
          <w:trHeight w:val="240"/>
          <w:jc w:val="center"/>
        </w:trPr>
        <w:tc>
          <w:tcPr>
            <w:tcW w:w="4876" w:type="dxa"/>
            <w:tcBorders>
              <w:top w:val="nil"/>
              <w:left w:val="nil"/>
              <w:bottom w:val="nil"/>
              <w:right w:val="nil"/>
            </w:tcBorders>
          </w:tcPr>
          <w:p w14:paraId="5458B40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9FFDC0A" w14:textId="77777777" w:rsidR="00A22B51" w:rsidRPr="00CD1BD2" w:rsidRDefault="00A22B51" w:rsidP="0030684B">
            <w:pPr>
              <w:pStyle w:val="AmColumnHeading"/>
            </w:pPr>
            <w:r w:rsidRPr="00CD1BD2">
              <w:t>Tarkistus</w:t>
            </w:r>
          </w:p>
        </w:tc>
      </w:tr>
      <w:tr w:rsidR="00A22B51" w:rsidRPr="00CD1BD2" w14:paraId="6350EC08" w14:textId="77777777" w:rsidTr="0030684B">
        <w:trPr>
          <w:jc w:val="center"/>
        </w:trPr>
        <w:tc>
          <w:tcPr>
            <w:tcW w:w="4876" w:type="dxa"/>
            <w:tcBorders>
              <w:top w:val="nil"/>
              <w:left w:val="nil"/>
              <w:bottom w:val="nil"/>
              <w:right w:val="nil"/>
            </w:tcBorders>
          </w:tcPr>
          <w:p w14:paraId="59026944" w14:textId="77777777" w:rsidR="00A22B51" w:rsidRPr="00CD1BD2" w:rsidRDefault="00A22B51" w:rsidP="0030684B">
            <w:pPr>
              <w:pStyle w:val="Normal6a"/>
            </w:pPr>
            <w:r w:rsidRPr="00CD1BD2">
              <w:rPr>
                <w:b/>
                <w:i/>
              </w:rPr>
              <w:t>23.</w:t>
            </w:r>
            <w:r w:rsidRPr="00CD1BD2">
              <w:tab/>
            </w:r>
            <w:r w:rsidRPr="00CD1BD2">
              <w:rPr>
                <w:b/>
                <w:i/>
              </w:rPr>
              <w:t>on erittäin huolestunut syrjivistä toimenpiteistä, joita on otettu käyttöön joissakin jäsenvaltioissa ”hlbtiq-propagandan” ja ”sukupuoli-ideologian” torjumisen verukkeella;</w:t>
            </w:r>
            <w:r w:rsidRPr="00CD1BD2">
              <w:t xml:space="preserve"> </w:t>
            </w:r>
            <w:r w:rsidRPr="00CD1BD2">
              <w:rPr>
                <w:b/>
                <w:i/>
              </w:rPr>
              <w:t>korostaa, että komission on toimittava nopeasti ja päättäväisesti, kun jäsenvaltiot kiertävät EU:n lainsäädäntöä ja erityisesti perusoikeuskirjaa;</w:t>
            </w:r>
          </w:p>
        </w:tc>
        <w:tc>
          <w:tcPr>
            <w:tcW w:w="4876" w:type="dxa"/>
            <w:tcBorders>
              <w:top w:val="nil"/>
              <w:left w:val="nil"/>
              <w:bottom w:val="nil"/>
              <w:right w:val="nil"/>
            </w:tcBorders>
          </w:tcPr>
          <w:p w14:paraId="4C8D49B1" w14:textId="77777777" w:rsidR="00A22B51" w:rsidRPr="00CD1BD2" w:rsidRDefault="00A22B51" w:rsidP="0030684B">
            <w:pPr>
              <w:pStyle w:val="Normal6a"/>
            </w:pPr>
            <w:r w:rsidRPr="00CD1BD2">
              <w:rPr>
                <w:b/>
                <w:i/>
              </w:rPr>
              <w:t>Poistetaan.</w:t>
            </w:r>
          </w:p>
        </w:tc>
      </w:tr>
    </w:tbl>
    <w:p w14:paraId="327BDBD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54AE1814" w14:textId="77777777" w:rsidR="00A22B51" w:rsidRPr="00CD1BD2" w:rsidRDefault="00A22B51" w:rsidP="00A22B51">
      <w:r w:rsidRPr="00CD1BD2">
        <w:rPr>
          <w:rStyle w:val="HideTWBExt"/>
        </w:rPr>
        <w:t>&lt;/Amend&gt;</w:t>
      </w:r>
    </w:p>
    <w:p w14:paraId="20B11A0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492</w:t>
      </w:r>
      <w:r w:rsidRPr="00CD1BD2">
        <w:rPr>
          <w:rStyle w:val="HideTWBExt"/>
          <w:b w:val="0"/>
        </w:rPr>
        <w:t>&lt;/NumAm&gt;</w:t>
      </w:r>
    </w:p>
    <w:p w14:paraId="45406EC9" w14:textId="77777777" w:rsidR="00A22B51" w:rsidRPr="00CD1BD2" w:rsidRDefault="00A22B51" w:rsidP="00A22B51">
      <w:pPr>
        <w:pStyle w:val="NormalBold"/>
      </w:pPr>
      <w:r w:rsidRPr="00CD1BD2">
        <w:rPr>
          <w:rStyle w:val="HideTWBExt"/>
          <w:b w:val="0"/>
        </w:rPr>
        <w:t>&lt;RepeatBlock-By&gt;&lt;Members&gt;</w:t>
      </w:r>
      <w:r w:rsidRPr="00CD1BD2">
        <w:t>Milan Uhrík</w:t>
      </w:r>
      <w:r w:rsidRPr="00CD1BD2">
        <w:rPr>
          <w:rStyle w:val="HideTWBExt"/>
          <w:b w:val="0"/>
        </w:rPr>
        <w:t>&lt;/Members&gt;</w:t>
      </w:r>
    </w:p>
    <w:p w14:paraId="53E6F29B" w14:textId="77777777" w:rsidR="00A22B51" w:rsidRPr="00CD1BD2" w:rsidRDefault="00A22B51" w:rsidP="00A22B51">
      <w:pPr>
        <w:pStyle w:val="NormalBold"/>
      </w:pPr>
      <w:r w:rsidRPr="00CD1BD2">
        <w:rPr>
          <w:rStyle w:val="HideTWBExt"/>
          <w:b w:val="0"/>
        </w:rPr>
        <w:t>&lt;/RepeatBlock-By&gt;</w:t>
      </w:r>
    </w:p>
    <w:p w14:paraId="5DF5F92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0633224" w14:textId="77777777" w:rsidR="00A22B51" w:rsidRPr="00CD1BD2" w:rsidRDefault="00A22B51" w:rsidP="00A22B51">
      <w:pPr>
        <w:pStyle w:val="NormalBold"/>
      </w:pPr>
      <w:r w:rsidRPr="00CD1BD2">
        <w:rPr>
          <w:rStyle w:val="HideTWBExt"/>
          <w:b w:val="0"/>
        </w:rPr>
        <w:t>&lt;Article&gt;</w:t>
      </w:r>
      <w:r w:rsidRPr="00CD1BD2">
        <w:t>23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EE1E4C2" w14:textId="77777777" w:rsidTr="0030684B">
        <w:trPr>
          <w:trHeight w:hRule="exact" w:val="240"/>
          <w:jc w:val="center"/>
        </w:trPr>
        <w:tc>
          <w:tcPr>
            <w:tcW w:w="9752" w:type="dxa"/>
            <w:gridSpan w:val="2"/>
            <w:tcBorders>
              <w:top w:val="nil"/>
              <w:left w:val="nil"/>
              <w:bottom w:val="nil"/>
              <w:right w:val="nil"/>
            </w:tcBorders>
          </w:tcPr>
          <w:p w14:paraId="38877009" w14:textId="77777777" w:rsidR="00A22B51" w:rsidRPr="00CD1BD2" w:rsidRDefault="00A22B51" w:rsidP="0030684B"/>
        </w:tc>
      </w:tr>
      <w:tr w:rsidR="00A22B51" w:rsidRPr="00CD1BD2" w14:paraId="52A76FAF" w14:textId="77777777" w:rsidTr="0030684B">
        <w:trPr>
          <w:trHeight w:val="240"/>
          <w:jc w:val="center"/>
        </w:trPr>
        <w:tc>
          <w:tcPr>
            <w:tcW w:w="4876" w:type="dxa"/>
            <w:tcBorders>
              <w:top w:val="nil"/>
              <w:left w:val="nil"/>
              <w:bottom w:val="nil"/>
              <w:right w:val="nil"/>
            </w:tcBorders>
          </w:tcPr>
          <w:p w14:paraId="7B11B7F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1CCA373" w14:textId="77777777" w:rsidR="00A22B51" w:rsidRPr="00CD1BD2" w:rsidRDefault="00A22B51" w:rsidP="0030684B">
            <w:pPr>
              <w:pStyle w:val="AmColumnHeading"/>
            </w:pPr>
            <w:r w:rsidRPr="00CD1BD2">
              <w:t>Tarkistus</w:t>
            </w:r>
          </w:p>
        </w:tc>
      </w:tr>
      <w:tr w:rsidR="00A22B51" w:rsidRPr="00CD1BD2" w14:paraId="2B50339F" w14:textId="77777777" w:rsidTr="0030684B">
        <w:trPr>
          <w:jc w:val="center"/>
        </w:trPr>
        <w:tc>
          <w:tcPr>
            <w:tcW w:w="4876" w:type="dxa"/>
            <w:tcBorders>
              <w:top w:val="nil"/>
              <w:left w:val="nil"/>
              <w:bottom w:val="nil"/>
              <w:right w:val="nil"/>
            </w:tcBorders>
          </w:tcPr>
          <w:p w14:paraId="7C745E9E" w14:textId="77777777" w:rsidR="00A22B51" w:rsidRPr="00CD1BD2" w:rsidRDefault="00A22B51" w:rsidP="0030684B">
            <w:pPr>
              <w:pStyle w:val="Normal6a"/>
            </w:pPr>
            <w:r w:rsidRPr="00CD1BD2">
              <w:rPr>
                <w:b/>
                <w:i/>
              </w:rPr>
              <w:t>23.</w:t>
            </w:r>
            <w:r w:rsidRPr="00CD1BD2">
              <w:tab/>
            </w:r>
            <w:r w:rsidRPr="00CD1BD2">
              <w:rPr>
                <w:b/>
                <w:i/>
              </w:rPr>
              <w:t>on erittäin huolestunut syrjivistä toimenpiteistä, joita on otettu käyttöön joissakin jäsenvaltioissa ”hlbtiq-propagandan” ja ”sukupuoli-ideologian” torjumisen verukkeella; korostaa, että komission on toimittava nopeasti ja päättäväisesti, kun jäsenvaltiot kiertävät EU:n lainsäädäntöä ja erityisesti perusoikeuskirjaa;</w:t>
            </w:r>
          </w:p>
        </w:tc>
        <w:tc>
          <w:tcPr>
            <w:tcW w:w="4876" w:type="dxa"/>
            <w:tcBorders>
              <w:top w:val="nil"/>
              <w:left w:val="nil"/>
              <w:bottom w:val="nil"/>
              <w:right w:val="nil"/>
            </w:tcBorders>
          </w:tcPr>
          <w:p w14:paraId="175ECFA2" w14:textId="77777777" w:rsidR="00A22B51" w:rsidRPr="00CD1BD2" w:rsidRDefault="00A22B51" w:rsidP="0030684B">
            <w:pPr>
              <w:pStyle w:val="Normal6a"/>
            </w:pPr>
            <w:r w:rsidRPr="00CD1BD2">
              <w:rPr>
                <w:b/>
                <w:i/>
              </w:rPr>
              <w:t>Poistetaan.</w:t>
            </w:r>
          </w:p>
        </w:tc>
      </w:tr>
    </w:tbl>
    <w:p w14:paraId="3ED9365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E05E6A5" w14:textId="77777777" w:rsidR="00A22B51" w:rsidRPr="00CD1BD2" w:rsidRDefault="00A22B51" w:rsidP="00A22B51">
      <w:r w:rsidRPr="00CD1BD2">
        <w:rPr>
          <w:rStyle w:val="HideTWBExt"/>
        </w:rPr>
        <w:t>&lt;/Amend&gt;</w:t>
      </w:r>
    </w:p>
    <w:p w14:paraId="23C3623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493</w:t>
      </w:r>
      <w:r w:rsidRPr="00CD1BD2">
        <w:rPr>
          <w:rStyle w:val="HideTWBExt"/>
          <w:b w:val="0"/>
        </w:rPr>
        <w:t>&lt;/NumAm&gt;</w:t>
      </w:r>
    </w:p>
    <w:p w14:paraId="199B7113"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B4DAAB8" w14:textId="77777777" w:rsidR="00A22B51" w:rsidRPr="00CD1BD2" w:rsidRDefault="00A22B51" w:rsidP="00A22B51">
      <w:pPr>
        <w:pStyle w:val="NormalBold"/>
      </w:pPr>
      <w:r w:rsidRPr="00CD1BD2">
        <w:rPr>
          <w:rStyle w:val="HideTWBExt"/>
          <w:b w:val="0"/>
        </w:rPr>
        <w:t>&lt;/RepeatBlock-By&gt;</w:t>
      </w:r>
    </w:p>
    <w:p w14:paraId="6D9B61F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D0A58C2" w14:textId="77777777" w:rsidR="00A22B51" w:rsidRPr="00CD1BD2" w:rsidRDefault="00A22B51" w:rsidP="00A22B51">
      <w:pPr>
        <w:pStyle w:val="NormalBold"/>
      </w:pPr>
      <w:r w:rsidRPr="00CD1BD2">
        <w:rPr>
          <w:rStyle w:val="HideTWBExt"/>
          <w:b w:val="0"/>
        </w:rPr>
        <w:t>&lt;Article&gt;</w:t>
      </w:r>
      <w:r w:rsidRPr="00CD1BD2">
        <w:t>23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D9D64B4" w14:textId="77777777" w:rsidTr="0030684B">
        <w:trPr>
          <w:trHeight w:hRule="exact" w:val="240"/>
          <w:jc w:val="center"/>
        </w:trPr>
        <w:tc>
          <w:tcPr>
            <w:tcW w:w="9752" w:type="dxa"/>
            <w:gridSpan w:val="2"/>
            <w:tcBorders>
              <w:top w:val="nil"/>
              <w:left w:val="nil"/>
              <w:bottom w:val="nil"/>
              <w:right w:val="nil"/>
            </w:tcBorders>
          </w:tcPr>
          <w:p w14:paraId="10FBF973" w14:textId="77777777" w:rsidR="00A22B51" w:rsidRPr="00CD1BD2" w:rsidRDefault="00A22B51" w:rsidP="0030684B"/>
        </w:tc>
      </w:tr>
      <w:tr w:rsidR="00A22B51" w:rsidRPr="00CD1BD2" w14:paraId="71EFDA15" w14:textId="77777777" w:rsidTr="0030684B">
        <w:trPr>
          <w:trHeight w:val="240"/>
          <w:jc w:val="center"/>
        </w:trPr>
        <w:tc>
          <w:tcPr>
            <w:tcW w:w="4876" w:type="dxa"/>
            <w:tcBorders>
              <w:top w:val="nil"/>
              <w:left w:val="nil"/>
              <w:bottom w:val="nil"/>
              <w:right w:val="nil"/>
            </w:tcBorders>
          </w:tcPr>
          <w:p w14:paraId="0A2D228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091BC42" w14:textId="77777777" w:rsidR="00A22B51" w:rsidRPr="00CD1BD2" w:rsidRDefault="00A22B51" w:rsidP="0030684B">
            <w:pPr>
              <w:pStyle w:val="AmColumnHeading"/>
            </w:pPr>
            <w:r w:rsidRPr="00CD1BD2">
              <w:t>Tarkistus</w:t>
            </w:r>
          </w:p>
        </w:tc>
      </w:tr>
      <w:tr w:rsidR="00A22B51" w:rsidRPr="00CD1BD2" w14:paraId="47A5AF79" w14:textId="77777777" w:rsidTr="0030684B">
        <w:trPr>
          <w:jc w:val="center"/>
        </w:trPr>
        <w:tc>
          <w:tcPr>
            <w:tcW w:w="4876" w:type="dxa"/>
            <w:tcBorders>
              <w:top w:val="nil"/>
              <w:left w:val="nil"/>
              <w:bottom w:val="nil"/>
              <w:right w:val="nil"/>
            </w:tcBorders>
          </w:tcPr>
          <w:p w14:paraId="198E5AFB" w14:textId="77777777" w:rsidR="00A22B51" w:rsidRPr="00CD1BD2" w:rsidRDefault="00A22B51" w:rsidP="0030684B">
            <w:pPr>
              <w:pStyle w:val="Normal6a"/>
            </w:pPr>
            <w:r w:rsidRPr="00CD1BD2">
              <w:rPr>
                <w:b/>
                <w:i/>
              </w:rPr>
              <w:t>23.</w:t>
            </w:r>
            <w:r w:rsidRPr="00CD1BD2">
              <w:tab/>
            </w:r>
            <w:r w:rsidRPr="00CD1BD2">
              <w:rPr>
                <w:b/>
                <w:i/>
              </w:rPr>
              <w:t>on erittäin huolestunut syrjivistä toimenpiteistä, joita on otettu käyttöön joissakin jäsenvaltioissa ”hlbtiq-propagandan” ja ”sukupuoli-ideologian” torjumisen verukkeella; korostaa, että komission on toimittava nopeasti ja päättäväisesti, kun jäsenvaltiot kiertävät EU:n lainsäädäntöä ja erityisesti perusoikeuskirjaa;</w:t>
            </w:r>
          </w:p>
        </w:tc>
        <w:tc>
          <w:tcPr>
            <w:tcW w:w="4876" w:type="dxa"/>
            <w:tcBorders>
              <w:top w:val="nil"/>
              <w:left w:val="nil"/>
              <w:bottom w:val="nil"/>
              <w:right w:val="nil"/>
            </w:tcBorders>
          </w:tcPr>
          <w:p w14:paraId="05451E3D" w14:textId="77777777" w:rsidR="00A22B51" w:rsidRPr="00CD1BD2" w:rsidRDefault="00A22B51" w:rsidP="0030684B">
            <w:pPr>
              <w:pStyle w:val="Normal6a"/>
            </w:pPr>
            <w:r w:rsidRPr="00CD1BD2">
              <w:rPr>
                <w:b/>
                <w:i/>
              </w:rPr>
              <w:t>Poistetaan.</w:t>
            </w:r>
          </w:p>
        </w:tc>
      </w:tr>
    </w:tbl>
    <w:p w14:paraId="3A49A05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5989B85" w14:textId="77777777" w:rsidR="00A22B51" w:rsidRPr="00CD1BD2" w:rsidRDefault="00A22B51" w:rsidP="00A22B51">
      <w:r w:rsidRPr="00CD1BD2">
        <w:rPr>
          <w:rStyle w:val="HideTWBExt"/>
        </w:rPr>
        <w:t>&lt;/Amend&gt;</w:t>
      </w:r>
    </w:p>
    <w:p w14:paraId="63B9DFE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494</w:t>
      </w:r>
      <w:r w:rsidRPr="00CD1BD2">
        <w:rPr>
          <w:rStyle w:val="HideTWBExt"/>
          <w:b w:val="0"/>
        </w:rPr>
        <w:t>&lt;/NumAm&gt;</w:t>
      </w:r>
    </w:p>
    <w:p w14:paraId="6CD07ADC"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15063C1E" w14:textId="77777777" w:rsidR="00A22B51" w:rsidRPr="00CD1BD2" w:rsidRDefault="00A22B51" w:rsidP="00A22B51">
      <w:pPr>
        <w:pStyle w:val="NormalBold"/>
      </w:pPr>
      <w:r w:rsidRPr="00CD1BD2">
        <w:rPr>
          <w:rStyle w:val="HideTWBExt"/>
          <w:b w:val="0"/>
        </w:rPr>
        <w:t>&lt;/RepeatBlock-By&gt;</w:t>
      </w:r>
    </w:p>
    <w:p w14:paraId="2B3CF77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CEF0672" w14:textId="77777777" w:rsidR="00A22B51" w:rsidRPr="00CD1BD2" w:rsidRDefault="00A22B51" w:rsidP="00A22B51">
      <w:pPr>
        <w:pStyle w:val="NormalBold"/>
      </w:pPr>
      <w:r w:rsidRPr="00CD1BD2">
        <w:rPr>
          <w:rStyle w:val="HideTWBExt"/>
          <w:b w:val="0"/>
        </w:rPr>
        <w:t>&lt;Article&gt;</w:t>
      </w:r>
      <w:r w:rsidRPr="00CD1BD2">
        <w:t>23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CC60D2" w14:textId="77777777" w:rsidTr="0030684B">
        <w:trPr>
          <w:trHeight w:hRule="exact" w:val="240"/>
          <w:jc w:val="center"/>
        </w:trPr>
        <w:tc>
          <w:tcPr>
            <w:tcW w:w="9752" w:type="dxa"/>
            <w:gridSpan w:val="2"/>
            <w:tcBorders>
              <w:top w:val="nil"/>
              <w:left w:val="nil"/>
              <w:bottom w:val="nil"/>
              <w:right w:val="nil"/>
            </w:tcBorders>
          </w:tcPr>
          <w:p w14:paraId="58D7184E" w14:textId="77777777" w:rsidR="00A22B51" w:rsidRPr="00CD1BD2" w:rsidRDefault="00A22B51" w:rsidP="0030684B"/>
        </w:tc>
      </w:tr>
      <w:tr w:rsidR="00A22B51" w:rsidRPr="00CD1BD2" w14:paraId="5FE0D169" w14:textId="77777777" w:rsidTr="0030684B">
        <w:trPr>
          <w:trHeight w:val="240"/>
          <w:jc w:val="center"/>
        </w:trPr>
        <w:tc>
          <w:tcPr>
            <w:tcW w:w="4876" w:type="dxa"/>
            <w:tcBorders>
              <w:top w:val="nil"/>
              <w:left w:val="nil"/>
              <w:bottom w:val="nil"/>
              <w:right w:val="nil"/>
            </w:tcBorders>
          </w:tcPr>
          <w:p w14:paraId="11AB352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021E87C" w14:textId="77777777" w:rsidR="00A22B51" w:rsidRPr="00CD1BD2" w:rsidRDefault="00A22B51" w:rsidP="0030684B">
            <w:pPr>
              <w:pStyle w:val="AmColumnHeading"/>
            </w:pPr>
            <w:r w:rsidRPr="00CD1BD2">
              <w:t>Tarkistus</w:t>
            </w:r>
          </w:p>
        </w:tc>
      </w:tr>
      <w:tr w:rsidR="00A22B51" w:rsidRPr="00CD1BD2" w14:paraId="235877B5" w14:textId="77777777" w:rsidTr="0030684B">
        <w:trPr>
          <w:jc w:val="center"/>
        </w:trPr>
        <w:tc>
          <w:tcPr>
            <w:tcW w:w="4876" w:type="dxa"/>
            <w:tcBorders>
              <w:top w:val="nil"/>
              <w:left w:val="nil"/>
              <w:bottom w:val="nil"/>
              <w:right w:val="nil"/>
            </w:tcBorders>
          </w:tcPr>
          <w:p w14:paraId="4ECE866E" w14:textId="77777777" w:rsidR="00A22B51" w:rsidRPr="00CD1BD2" w:rsidRDefault="00A22B51" w:rsidP="0030684B">
            <w:pPr>
              <w:pStyle w:val="Normal6a"/>
            </w:pPr>
            <w:r w:rsidRPr="00CD1BD2">
              <w:rPr>
                <w:b/>
                <w:i/>
              </w:rPr>
              <w:t>23.</w:t>
            </w:r>
            <w:r w:rsidRPr="00CD1BD2">
              <w:tab/>
            </w:r>
            <w:r w:rsidRPr="00CD1BD2">
              <w:rPr>
                <w:b/>
                <w:i/>
              </w:rPr>
              <w:t>on erittäin huolestunut syrjivistä toimenpiteistä, joita on otettu käyttöön joissakin jäsenvaltioissa ”hlbtiq-propagandan” ja ”sukupuoli-ideologian” torjumisen verukkeella; korostaa, että komission on toimittava nopeasti ja päättäväisesti, kun jäsenvaltiot kiertävät EU:n lainsäädäntöä ja erityisesti perusoikeuskirjaa;</w:t>
            </w:r>
          </w:p>
        </w:tc>
        <w:tc>
          <w:tcPr>
            <w:tcW w:w="4876" w:type="dxa"/>
            <w:tcBorders>
              <w:top w:val="nil"/>
              <w:left w:val="nil"/>
              <w:bottom w:val="nil"/>
              <w:right w:val="nil"/>
            </w:tcBorders>
          </w:tcPr>
          <w:p w14:paraId="64080945" w14:textId="77777777" w:rsidR="00A22B51" w:rsidRPr="00CD1BD2" w:rsidRDefault="00A22B51" w:rsidP="0030684B">
            <w:pPr>
              <w:pStyle w:val="Normal6a"/>
            </w:pPr>
            <w:r w:rsidRPr="00CD1BD2">
              <w:rPr>
                <w:b/>
                <w:i/>
              </w:rPr>
              <w:t>Poistetaan.</w:t>
            </w:r>
          </w:p>
        </w:tc>
      </w:tr>
    </w:tbl>
    <w:p w14:paraId="13F513D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C075568" w14:textId="77777777" w:rsidR="00A22B51" w:rsidRPr="00CD1BD2" w:rsidRDefault="00A22B51" w:rsidP="00A22B51">
      <w:r w:rsidRPr="00CD1BD2">
        <w:rPr>
          <w:rStyle w:val="HideTWBExt"/>
        </w:rPr>
        <w:t>&lt;/Amend&gt;</w:t>
      </w:r>
    </w:p>
    <w:p w14:paraId="287A8A6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495</w:t>
      </w:r>
      <w:r w:rsidRPr="00CD1BD2">
        <w:rPr>
          <w:rStyle w:val="HideTWBExt"/>
          <w:b w:val="0"/>
        </w:rPr>
        <w:t>&lt;/NumAm&gt;</w:t>
      </w:r>
    </w:p>
    <w:p w14:paraId="001C18B1"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50EBE32A" w14:textId="77777777" w:rsidR="00A22B51" w:rsidRPr="00CD1BD2" w:rsidRDefault="00A22B51" w:rsidP="00A22B51">
      <w:pPr>
        <w:pStyle w:val="NormalBold"/>
      </w:pPr>
      <w:r w:rsidRPr="00CD1BD2">
        <w:rPr>
          <w:rStyle w:val="HideTWBExt"/>
          <w:b w:val="0"/>
        </w:rPr>
        <w:t>&lt;/RepeatBlock-By&gt;</w:t>
      </w:r>
    </w:p>
    <w:p w14:paraId="0476AA3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76BB2D3" w14:textId="77777777" w:rsidR="00A22B51" w:rsidRPr="00CD1BD2" w:rsidRDefault="00A22B51" w:rsidP="00A22B51">
      <w:pPr>
        <w:pStyle w:val="NormalBold"/>
      </w:pPr>
      <w:r w:rsidRPr="00CD1BD2">
        <w:rPr>
          <w:rStyle w:val="HideTWBExt"/>
          <w:b w:val="0"/>
        </w:rPr>
        <w:t>&lt;Article&gt;</w:t>
      </w:r>
      <w:r w:rsidRPr="00CD1BD2">
        <w:t>23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BE72138" w14:textId="77777777" w:rsidTr="0030684B">
        <w:trPr>
          <w:trHeight w:hRule="exact" w:val="240"/>
          <w:jc w:val="center"/>
        </w:trPr>
        <w:tc>
          <w:tcPr>
            <w:tcW w:w="9752" w:type="dxa"/>
            <w:gridSpan w:val="2"/>
            <w:tcBorders>
              <w:top w:val="nil"/>
              <w:left w:val="nil"/>
              <w:bottom w:val="nil"/>
              <w:right w:val="nil"/>
            </w:tcBorders>
          </w:tcPr>
          <w:p w14:paraId="59B83C1E" w14:textId="77777777" w:rsidR="00A22B51" w:rsidRPr="00CD1BD2" w:rsidRDefault="00A22B51" w:rsidP="0030684B"/>
        </w:tc>
      </w:tr>
      <w:tr w:rsidR="00A22B51" w:rsidRPr="00CD1BD2" w14:paraId="2F28E1C3" w14:textId="77777777" w:rsidTr="0030684B">
        <w:trPr>
          <w:trHeight w:val="240"/>
          <w:jc w:val="center"/>
        </w:trPr>
        <w:tc>
          <w:tcPr>
            <w:tcW w:w="4876" w:type="dxa"/>
            <w:tcBorders>
              <w:top w:val="nil"/>
              <w:left w:val="nil"/>
              <w:bottom w:val="nil"/>
              <w:right w:val="nil"/>
            </w:tcBorders>
          </w:tcPr>
          <w:p w14:paraId="3CF21E6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F857D69" w14:textId="77777777" w:rsidR="00A22B51" w:rsidRPr="00CD1BD2" w:rsidRDefault="00A22B51" w:rsidP="0030684B">
            <w:pPr>
              <w:pStyle w:val="AmColumnHeading"/>
            </w:pPr>
            <w:r w:rsidRPr="00CD1BD2">
              <w:t>Tarkistus</w:t>
            </w:r>
          </w:p>
        </w:tc>
      </w:tr>
      <w:tr w:rsidR="00A22B51" w:rsidRPr="00CD1BD2" w14:paraId="3CA0E772" w14:textId="77777777" w:rsidTr="0030684B">
        <w:trPr>
          <w:jc w:val="center"/>
        </w:trPr>
        <w:tc>
          <w:tcPr>
            <w:tcW w:w="4876" w:type="dxa"/>
            <w:tcBorders>
              <w:top w:val="nil"/>
              <w:left w:val="nil"/>
              <w:bottom w:val="nil"/>
              <w:right w:val="nil"/>
            </w:tcBorders>
          </w:tcPr>
          <w:p w14:paraId="4E69CDA8" w14:textId="77777777" w:rsidR="00A22B51" w:rsidRPr="00CD1BD2" w:rsidRDefault="00A22B51" w:rsidP="0030684B">
            <w:pPr>
              <w:pStyle w:val="Normal6a"/>
            </w:pPr>
            <w:r w:rsidRPr="00CD1BD2">
              <w:rPr>
                <w:b/>
                <w:i/>
              </w:rPr>
              <w:t>23.</w:t>
            </w:r>
            <w:r w:rsidRPr="00CD1BD2">
              <w:tab/>
            </w:r>
            <w:r w:rsidRPr="00CD1BD2">
              <w:rPr>
                <w:b/>
                <w:i/>
              </w:rPr>
              <w:t>on erittäin huolestunut syrjivistä toimenpiteistä, joita on otettu käyttöön joissakin jäsenvaltioissa ”hlbtiq-propagandan” ja ”sukupuoli-ideologian” torjumisen verukkeella; korostaa, että komission on toimittava nopeasti ja päättäväisesti, kun jäsenvaltiot kiertävät EU:n lainsäädäntöä ja erityisesti perusoikeuskirjaa;</w:t>
            </w:r>
          </w:p>
        </w:tc>
        <w:tc>
          <w:tcPr>
            <w:tcW w:w="4876" w:type="dxa"/>
            <w:tcBorders>
              <w:top w:val="nil"/>
              <w:left w:val="nil"/>
              <w:bottom w:val="nil"/>
              <w:right w:val="nil"/>
            </w:tcBorders>
          </w:tcPr>
          <w:p w14:paraId="4C037B60" w14:textId="77777777" w:rsidR="00A22B51" w:rsidRPr="00CD1BD2" w:rsidRDefault="00A22B51" w:rsidP="0030684B">
            <w:pPr>
              <w:pStyle w:val="Normal6a"/>
            </w:pPr>
            <w:r w:rsidRPr="00CD1BD2">
              <w:rPr>
                <w:b/>
                <w:i/>
              </w:rPr>
              <w:t>Poistetaan.</w:t>
            </w:r>
          </w:p>
        </w:tc>
      </w:tr>
    </w:tbl>
    <w:p w14:paraId="03DBC48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10F26CB" w14:textId="77777777" w:rsidR="00A22B51" w:rsidRPr="00CD1BD2" w:rsidRDefault="00A22B51" w:rsidP="00A22B51">
      <w:r w:rsidRPr="00CD1BD2">
        <w:rPr>
          <w:rStyle w:val="HideTWBExt"/>
        </w:rPr>
        <w:t>&lt;/Amend&gt;</w:t>
      </w:r>
    </w:p>
    <w:p w14:paraId="6292724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496</w:t>
      </w:r>
      <w:r w:rsidRPr="00CD1BD2">
        <w:rPr>
          <w:rStyle w:val="HideTWBExt"/>
          <w:b w:val="0"/>
        </w:rPr>
        <w:t>&lt;/NumAm&gt;</w:t>
      </w:r>
    </w:p>
    <w:p w14:paraId="2736FC64"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037D3FB4" w14:textId="77777777" w:rsidR="00A22B51" w:rsidRPr="00CD1BD2" w:rsidRDefault="00A22B51" w:rsidP="00A22B51">
      <w:pPr>
        <w:pStyle w:val="NormalBold"/>
      </w:pPr>
      <w:r w:rsidRPr="00CD1BD2">
        <w:rPr>
          <w:rStyle w:val="HideTWBExt"/>
          <w:b w:val="0"/>
        </w:rPr>
        <w:t>&lt;/RepeatBlock-By&gt;</w:t>
      </w:r>
    </w:p>
    <w:p w14:paraId="770198C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34F19EF" w14:textId="77777777" w:rsidR="00A22B51" w:rsidRPr="00CD1BD2" w:rsidRDefault="00A22B51" w:rsidP="00A22B51">
      <w:pPr>
        <w:pStyle w:val="NormalBold"/>
      </w:pPr>
      <w:r w:rsidRPr="00CD1BD2">
        <w:rPr>
          <w:rStyle w:val="HideTWBExt"/>
          <w:b w:val="0"/>
        </w:rPr>
        <w:t>&lt;Article&gt;</w:t>
      </w:r>
      <w:r w:rsidRPr="00CD1BD2">
        <w:t>23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610A2EF" w14:textId="77777777" w:rsidTr="0030684B">
        <w:trPr>
          <w:trHeight w:hRule="exact" w:val="240"/>
          <w:jc w:val="center"/>
        </w:trPr>
        <w:tc>
          <w:tcPr>
            <w:tcW w:w="9752" w:type="dxa"/>
            <w:gridSpan w:val="2"/>
            <w:tcBorders>
              <w:top w:val="nil"/>
              <w:left w:val="nil"/>
              <w:bottom w:val="nil"/>
              <w:right w:val="nil"/>
            </w:tcBorders>
          </w:tcPr>
          <w:p w14:paraId="5CA2A13E" w14:textId="77777777" w:rsidR="00A22B51" w:rsidRPr="00CD1BD2" w:rsidRDefault="00A22B51" w:rsidP="0030684B"/>
        </w:tc>
      </w:tr>
      <w:tr w:rsidR="00A22B51" w:rsidRPr="00CD1BD2" w14:paraId="737A9EAC" w14:textId="77777777" w:rsidTr="0030684B">
        <w:trPr>
          <w:trHeight w:val="240"/>
          <w:jc w:val="center"/>
        </w:trPr>
        <w:tc>
          <w:tcPr>
            <w:tcW w:w="4876" w:type="dxa"/>
            <w:tcBorders>
              <w:top w:val="nil"/>
              <w:left w:val="nil"/>
              <w:bottom w:val="nil"/>
              <w:right w:val="nil"/>
            </w:tcBorders>
          </w:tcPr>
          <w:p w14:paraId="27479BB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12E979A" w14:textId="77777777" w:rsidR="00A22B51" w:rsidRPr="00CD1BD2" w:rsidRDefault="00A22B51" w:rsidP="0030684B">
            <w:pPr>
              <w:pStyle w:val="AmColumnHeading"/>
            </w:pPr>
            <w:r w:rsidRPr="00CD1BD2">
              <w:t>Tarkistus</w:t>
            </w:r>
          </w:p>
        </w:tc>
      </w:tr>
      <w:tr w:rsidR="00A22B51" w:rsidRPr="00CD1BD2" w14:paraId="324DC9A8" w14:textId="77777777" w:rsidTr="0030684B">
        <w:trPr>
          <w:jc w:val="center"/>
        </w:trPr>
        <w:tc>
          <w:tcPr>
            <w:tcW w:w="4876" w:type="dxa"/>
            <w:tcBorders>
              <w:top w:val="nil"/>
              <w:left w:val="nil"/>
              <w:bottom w:val="nil"/>
              <w:right w:val="nil"/>
            </w:tcBorders>
          </w:tcPr>
          <w:p w14:paraId="42262160" w14:textId="77777777" w:rsidR="00A22B51" w:rsidRPr="00CD1BD2" w:rsidRDefault="00A22B51" w:rsidP="0030684B">
            <w:pPr>
              <w:pStyle w:val="Normal6a"/>
            </w:pPr>
            <w:r w:rsidRPr="00CD1BD2">
              <w:t>23.</w:t>
            </w:r>
            <w:r w:rsidRPr="00CD1BD2">
              <w:tab/>
              <w:t>on erittäin huolestunut syrjivistä toimenpiteistä, joita on otettu käyttöön joissakin jäsenvaltioissa ”hlbtiq-propagandan” ja ”sukupuoli-ideologian” torjumisen verukkeella; korostaa, että komission on toimittava nopeasti ja päättäväisesti, kun jäsenvaltiot kiertävät EU:n lainsäädäntöä ja erityisesti perusoikeuskirjaa;</w:t>
            </w:r>
          </w:p>
        </w:tc>
        <w:tc>
          <w:tcPr>
            <w:tcW w:w="4876" w:type="dxa"/>
            <w:tcBorders>
              <w:top w:val="nil"/>
              <w:left w:val="nil"/>
              <w:bottom w:val="nil"/>
              <w:right w:val="nil"/>
            </w:tcBorders>
          </w:tcPr>
          <w:p w14:paraId="4BDB2CAD" w14:textId="77777777" w:rsidR="00A22B51" w:rsidRPr="00CD1BD2" w:rsidRDefault="00A22B51" w:rsidP="0030684B">
            <w:pPr>
              <w:pStyle w:val="Normal6a"/>
            </w:pPr>
            <w:r w:rsidRPr="00CD1BD2">
              <w:t>23.</w:t>
            </w:r>
            <w:r w:rsidRPr="00CD1BD2">
              <w:tab/>
              <w:t xml:space="preserve">on erittäin huolestunut syrjivistä toimenpiteistä, joita on otettu käyttöön joissakin jäsenvaltioissa ”hlbtiq-propagandan” ja ”sukupuoli-ideologian” torjumisen verukkeella; korostaa, että komission on toimittava nopeasti ja päättäväisesti, kun jäsenvaltiot kiertävät EU:n lainsäädäntöä ja erityisesti perusoikeuskirjaa; </w:t>
            </w:r>
            <w:r w:rsidRPr="00CD1BD2">
              <w:rPr>
                <w:b/>
                <w:i/>
              </w:rPr>
              <w:t>palauttaa mieliin julkisasiamiehen asiassa C-769/22 antaman ratkaisuehdotuksen, jossa todettiin, että lainsäädäntö, jolla rajoitetaan hlbtiq-henkilöitä koskevien tietojen näkyvyyttä, edustusta tai levittämistä väitetyin lastensuojeluperustein, on ristiriidassa unionin oikeuden ja perusoikeuskirjan kanssa, jos lainsäädäntöä ei ole perusteltu objektiivisin, tieteellisin ja oikeasuhteisin perustein; korostaa, että tällaiset toimenpiteet perustuvat syrjiviin arvopäätöksiin, vahvistavat leimaamista, häiritsevät sananvapautta ja tiedonvälityksen vapautta sekä loukkaavat oikeutta yksityis- ja perhe-elämään ja ihmisarvoon eikä niitä voida perustella viittaamalla julkiseen moraaliin, vanhempainoikeuksiin tai enemmistön tahtoon; toteaa lisäksi, että hlbtiq-henkilöiden järjestelmällinen syrjintä asettaa SEU-sopimuksen 2 artiklassa vahvistetut arvot kyseenalaisiksi ja vaikuttaa koko unionin oikeusjärjestyksen toimintaan;</w:t>
            </w:r>
          </w:p>
        </w:tc>
      </w:tr>
    </w:tbl>
    <w:p w14:paraId="6D3DFF9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E82D0E4" w14:textId="77777777" w:rsidR="00A22B51" w:rsidRPr="00CD1BD2" w:rsidRDefault="00A22B51" w:rsidP="00A22B51">
      <w:r w:rsidRPr="00CD1BD2">
        <w:rPr>
          <w:rStyle w:val="HideTWBExt"/>
        </w:rPr>
        <w:t>&lt;/Amend&gt;</w:t>
      </w:r>
    </w:p>
    <w:p w14:paraId="16D11A6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497</w:t>
      </w:r>
      <w:r w:rsidRPr="00CD1BD2">
        <w:rPr>
          <w:rStyle w:val="HideTWBExt"/>
          <w:b w:val="0"/>
        </w:rPr>
        <w:t>&lt;/NumAm&gt;</w:t>
      </w:r>
    </w:p>
    <w:p w14:paraId="6EEF4173" w14:textId="77777777" w:rsidR="00A22B51" w:rsidRPr="00CD1BD2" w:rsidRDefault="00A22B51" w:rsidP="00A22B51">
      <w:pPr>
        <w:pStyle w:val="NormalBold"/>
      </w:pPr>
      <w:r w:rsidRPr="00CD1BD2">
        <w:rPr>
          <w:rStyle w:val="HideTWBExt"/>
          <w:b w:val="0"/>
        </w:rPr>
        <w:t>&lt;RepeatBlock-By&gt;&lt;Members&gt;</w:t>
      </w:r>
      <w:r w:rsidRPr="00CD1BD2">
        <w:t>Alessandro Zan, Sandro Ruotolo, Pina Picierno, Cecilia Strada, Marco Tarquinio</w:t>
      </w:r>
      <w:r w:rsidRPr="00CD1BD2">
        <w:rPr>
          <w:rStyle w:val="HideTWBExt"/>
          <w:b w:val="0"/>
        </w:rPr>
        <w:t>&lt;/Members&gt;</w:t>
      </w:r>
    </w:p>
    <w:p w14:paraId="6BAEDD06" w14:textId="77777777" w:rsidR="00A22B51" w:rsidRPr="00CD1BD2" w:rsidRDefault="00A22B51" w:rsidP="00A22B51">
      <w:pPr>
        <w:pStyle w:val="NormalBold"/>
      </w:pPr>
      <w:r w:rsidRPr="00CD1BD2">
        <w:rPr>
          <w:rStyle w:val="HideTWBExt"/>
          <w:b w:val="0"/>
        </w:rPr>
        <w:t>&lt;/RepeatBlock-By&gt;</w:t>
      </w:r>
    </w:p>
    <w:p w14:paraId="2E621FF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5706EFE" w14:textId="77777777" w:rsidR="00A22B51" w:rsidRPr="00CD1BD2" w:rsidRDefault="00A22B51" w:rsidP="00A22B51">
      <w:pPr>
        <w:pStyle w:val="NormalBold"/>
      </w:pPr>
      <w:r w:rsidRPr="00CD1BD2">
        <w:rPr>
          <w:rStyle w:val="HideTWBExt"/>
          <w:b w:val="0"/>
        </w:rPr>
        <w:t>&lt;Article&gt;</w:t>
      </w:r>
      <w:r w:rsidRPr="00CD1BD2">
        <w:t>23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FC098A2" w14:textId="77777777" w:rsidTr="0030684B">
        <w:trPr>
          <w:trHeight w:hRule="exact" w:val="240"/>
          <w:jc w:val="center"/>
        </w:trPr>
        <w:tc>
          <w:tcPr>
            <w:tcW w:w="9752" w:type="dxa"/>
            <w:gridSpan w:val="2"/>
            <w:tcBorders>
              <w:top w:val="nil"/>
              <w:left w:val="nil"/>
              <w:bottom w:val="nil"/>
              <w:right w:val="nil"/>
            </w:tcBorders>
          </w:tcPr>
          <w:p w14:paraId="455EC537" w14:textId="77777777" w:rsidR="00A22B51" w:rsidRPr="00CD1BD2" w:rsidRDefault="00A22B51" w:rsidP="0030684B"/>
        </w:tc>
      </w:tr>
      <w:tr w:rsidR="00A22B51" w:rsidRPr="00CD1BD2" w14:paraId="6D86EBFA" w14:textId="77777777" w:rsidTr="0030684B">
        <w:trPr>
          <w:trHeight w:val="240"/>
          <w:jc w:val="center"/>
        </w:trPr>
        <w:tc>
          <w:tcPr>
            <w:tcW w:w="4876" w:type="dxa"/>
            <w:tcBorders>
              <w:top w:val="nil"/>
              <w:left w:val="nil"/>
              <w:bottom w:val="nil"/>
              <w:right w:val="nil"/>
            </w:tcBorders>
          </w:tcPr>
          <w:p w14:paraId="7AAC6DE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400CB60" w14:textId="77777777" w:rsidR="00A22B51" w:rsidRPr="00CD1BD2" w:rsidRDefault="00A22B51" w:rsidP="0030684B">
            <w:pPr>
              <w:pStyle w:val="AmColumnHeading"/>
            </w:pPr>
            <w:r w:rsidRPr="00CD1BD2">
              <w:t>Tarkistus</w:t>
            </w:r>
          </w:p>
        </w:tc>
      </w:tr>
      <w:tr w:rsidR="00A22B51" w:rsidRPr="00CD1BD2" w14:paraId="45B253AB" w14:textId="77777777" w:rsidTr="0030684B">
        <w:trPr>
          <w:jc w:val="center"/>
        </w:trPr>
        <w:tc>
          <w:tcPr>
            <w:tcW w:w="4876" w:type="dxa"/>
            <w:tcBorders>
              <w:top w:val="nil"/>
              <w:left w:val="nil"/>
              <w:bottom w:val="nil"/>
              <w:right w:val="nil"/>
            </w:tcBorders>
          </w:tcPr>
          <w:p w14:paraId="6C17C84F" w14:textId="77777777" w:rsidR="00A22B51" w:rsidRPr="00CD1BD2" w:rsidRDefault="00A22B51" w:rsidP="0030684B">
            <w:pPr>
              <w:pStyle w:val="Normal6a"/>
            </w:pPr>
            <w:r w:rsidRPr="00CD1BD2">
              <w:t>23.</w:t>
            </w:r>
            <w:r w:rsidRPr="00CD1BD2">
              <w:tab/>
              <w:t>on erittäin huolestunut syrjivistä toimenpiteistä, joita on otettu käyttöön joissakin jäsenvaltioissa ”hlbtiq-propagandan” ja ”sukupuoli-ideologian” torjumisen verukkeella; korostaa, että komission on toimittava nopeasti ja päättäväisesti, kun jäsenvaltiot kiertävät EU:n lainsäädäntöä ja erityisesti perusoikeuskirjaa;</w:t>
            </w:r>
          </w:p>
        </w:tc>
        <w:tc>
          <w:tcPr>
            <w:tcW w:w="4876" w:type="dxa"/>
            <w:tcBorders>
              <w:top w:val="nil"/>
              <w:left w:val="nil"/>
              <w:bottom w:val="nil"/>
              <w:right w:val="nil"/>
            </w:tcBorders>
          </w:tcPr>
          <w:p w14:paraId="676C6D84" w14:textId="77777777" w:rsidR="00A22B51" w:rsidRPr="00CD1BD2" w:rsidRDefault="00A22B51" w:rsidP="0030684B">
            <w:pPr>
              <w:pStyle w:val="Normal6a"/>
            </w:pPr>
            <w:r w:rsidRPr="00CD1BD2">
              <w:t>23.</w:t>
            </w:r>
            <w:r w:rsidRPr="00CD1BD2">
              <w:tab/>
              <w:t xml:space="preserve">on erittäin huolestunut syrjivistä toimenpiteistä, joita on otettu käyttöön joissakin jäsenvaltioissa ”hlbtiq-propagandan” ja ”sukupuoli-ideologian” torjumisen verukkeella; korostaa, että komission on toimittava nopeasti ja päättäväisesti, kun jäsenvaltiot kiertävät EU:n lainsäädäntöä ja erityisesti perusoikeuskirjaa; </w:t>
            </w:r>
            <w:r w:rsidRPr="00CD1BD2">
              <w:rPr>
                <w:b/>
                <w:i/>
              </w:rPr>
              <w:t>kehottaa jatkamaan päättäväisesti ja tarmokkaasti toimia, joilla torjutaan kaikkia syrjinnän muotoja; kehottaa jäsenvaltioita noudattamaan velvoitteitaan kaikilta osin; kehottaa komissiota käynnistämään rikkomusmenettelyt, jos perustamissopimuksissa ja perusoikeuskirjassa vahvistettuja eurooppalaisia periaatteita rikotaan; muistuttaa jatkuvista oikeudellisista puutteista ja heikoista täytäntöönpanomekanismeista; kehottaa käynnistämään johdonmukaisesti nopeutetut menettelyt ja pyytämään väliaikaisia toimenpiteitä unionin tuomioistuimelta tapauksissa, joissa perusoikeuskirjaa rikotaan; kehottaa neuvostoa pääsemään viipymättä sopuun horisontaalisesta syrjinnän vastaisesta direktiivistä;</w:t>
            </w:r>
          </w:p>
        </w:tc>
      </w:tr>
    </w:tbl>
    <w:p w14:paraId="6540A47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{IT}</w:t>
      </w:r>
      <w:r w:rsidRPr="00CD1BD2">
        <w:t>it</w:t>
      </w:r>
      <w:r w:rsidRPr="00CD1BD2">
        <w:rPr>
          <w:rStyle w:val="HideTWBExt"/>
        </w:rPr>
        <w:t>&lt;/Original&gt;</w:t>
      </w:r>
    </w:p>
    <w:p w14:paraId="7BF2E8F5" w14:textId="77777777" w:rsidR="00A22B51" w:rsidRPr="00CD1BD2" w:rsidRDefault="00A22B51" w:rsidP="00A22B51">
      <w:r w:rsidRPr="00CD1BD2">
        <w:rPr>
          <w:rStyle w:val="HideTWBExt"/>
        </w:rPr>
        <w:t>&lt;/Amend&gt;</w:t>
      </w:r>
    </w:p>
    <w:p w14:paraId="6EC1378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498</w:t>
      </w:r>
      <w:r w:rsidRPr="00CD1BD2">
        <w:rPr>
          <w:rStyle w:val="HideTWBExt"/>
          <w:b w:val="0"/>
        </w:rPr>
        <w:t>&lt;/NumAm&gt;</w:t>
      </w:r>
    </w:p>
    <w:p w14:paraId="057CDA44"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21CE2577" w14:textId="77777777" w:rsidR="00A22B51" w:rsidRPr="00CD1BD2" w:rsidRDefault="00A22B51" w:rsidP="00A22B51">
      <w:pPr>
        <w:pStyle w:val="NormalBold"/>
      </w:pPr>
      <w:r w:rsidRPr="00CD1BD2">
        <w:rPr>
          <w:rStyle w:val="HideTWBExt"/>
          <w:b w:val="0"/>
        </w:rPr>
        <w:t>&lt;/RepeatBlock-By&gt;</w:t>
      </w:r>
    </w:p>
    <w:p w14:paraId="7C8019F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9724EAF" w14:textId="77777777" w:rsidR="00A22B51" w:rsidRPr="00CD1BD2" w:rsidRDefault="00A22B51" w:rsidP="00A22B51">
      <w:pPr>
        <w:pStyle w:val="NormalBold"/>
      </w:pPr>
      <w:r w:rsidRPr="00CD1BD2">
        <w:rPr>
          <w:rStyle w:val="HideTWBExt"/>
          <w:b w:val="0"/>
        </w:rPr>
        <w:t>&lt;Article&gt;</w:t>
      </w:r>
      <w:r w:rsidRPr="00CD1BD2">
        <w:t>23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96F6B67" w14:textId="77777777" w:rsidTr="0030684B">
        <w:trPr>
          <w:trHeight w:hRule="exact" w:val="240"/>
          <w:jc w:val="center"/>
        </w:trPr>
        <w:tc>
          <w:tcPr>
            <w:tcW w:w="9752" w:type="dxa"/>
            <w:gridSpan w:val="2"/>
            <w:tcBorders>
              <w:top w:val="nil"/>
              <w:left w:val="nil"/>
              <w:bottom w:val="nil"/>
              <w:right w:val="nil"/>
            </w:tcBorders>
          </w:tcPr>
          <w:p w14:paraId="114183F1" w14:textId="77777777" w:rsidR="00A22B51" w:rsidRPr="00CD1BD2" w:rsidRDefault="00A22B51" w:rsidP="0030684B"/>
        </w:tc>
      </w:tr>
      <w:tr w:rsidR="00A22B51" w:rsidRPr="00CD1BD2" w14:paraId="04CED4DE" w14:textId="77777777" w:rsidTr="0030684B">
        <w:trPr>
          <w:trHeight w:val="240"/>
          <w:jc w:val="center"/>
        </w:trPr>
        <w:tc>
          <w:tcPr>
            <w:tcW w:w="4876" w:type="dxa"/>
            <w:tcBorders>
              <w:top w:val="nil"/>
              <w:left w:val="nil"/>
              <w:bottom w:val="nil"/>
              <w:right w:val="nil"/>
            </w:tcBorders>
          </w:tcPr>
          <w:p w14:paraId="6278006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0B40273" w14:textId="77777777" w:rsidR="00A22B51" w:rsidRPr="00CD1BD2" w:rsidRDefault="00A22B51" w:rsidP="0030684B">
            <w:pPr>
              <w:pStyle w:val="AmColumnHeading"/>
            </w:pPr>
            <w:r w:rsidRPr="00CD1BD2">
              <w:t>Tarkistus</w:t>
            </w:r>
          </w:p>
        </w:tc>
      </w:tr>
      <w:tr w:rsidR="00A22B51" w:rsidRPr="00CD1BD2" w14:paraId="6E82A7E1" w14:textId="77777777" w:rsidTr="0030684B">
        <w:trPr>
          <w:jc w:val="center"/>
        </w:trPr>
        <w:tc>
          <w:tcPr>
            <w:tcW w:w="4876" w:type="dxa"/>
            <w:tcBorders>
              <w:top w:val="nil"/>
              <w:left w:val="nil"/>
              <w:bottom w:val="nil"/>
              <w:right w:val="nil"/>
            </w:tcBorders>
          </w:tcPr>
          <w:p w14:paraId="0DC8E905" w14:textId="77777777" w:rsidR="00A22B51" w:rsidRPr="00CD1BD2" w:rsidRDefault="00A22B51" w:rsidP="0030684B">
            <w:pPr>
              <w:pStyle w:val="Normal6a"/>
            </w:pPr>
            <w:r w:rsidRPr="00CD1BD2">
              <w:t>23.</w:t>
            </w:r>
            <w:r w:rsidRPr="00CD1BD2">
              <w:tab/>
            </w:r>
            <w:r w:rsidRPr="00CD1BD2">
              <w:rPr>
                <w:b/>
                <w:i/>
              </w:rPr>
              <w:t>on erittäin huolestunut syrjivistä toimenpiteistä, joita on otettu käyttöön joissakin jäsenvaltioissa ”hlbtiq-propagandan” ja ”sukupuoli-ideologian” torjumisen verukkeella</w:t>
            </w:r>
            <w:r w:rsidRPr="00CD1BD2">
              <w:t xml:space="preserve">; </w:t>
            </w:r>
            <w:r w:rsidRPr="00CD1BD2">
              <w:rPr>
                <w:b/>
                <w:i/>
              </w:rPr>
              <w:t>korostaa, että komission on toimittava nopeasti ja päättäväisesti, kun jäsenvaltiot kiertävät EU:n lainsäädäntöä ja erityisesti perusoikeuskirjaa;</w:t>
            </w:r>
          </w:p>
        </w:tc>
        <w:tc>
          <w:tcPr>
            <w:tcW w:w="4876" w:type="dxa"/>
            <w:tcBorders>
              <w:top w:val="nil"/>
              <w:left w:val="nil"/>
              <w:bottom w:val="nil"/>
              <w:right w:val="nil"/>
            </w:tcBorders>
          </w:tcPr>
          <w:p w14:paraId="6FA02A46" w14:textId="291FB247" w:rsidR="00A22B51" w:rsidRPr="00CD1BD2" w:rsidRDefault="00A22B51" w:rsidP="0030684B">
            <w:pPr>
              <w:pStyle w:val="Normal6a"/>
            </w:pPr>
            <w:r w:rsidRPr="00CD1BD2">
              <w:t>23.</w:t>
            </w:r>
            <w:r w:rsidRPr="00CD1BD2">
              <w:tab/>
            </w:r>
            <w:r w:rsidRPr="00CD1BD2">
              <w:rPr>
                <w:b/>
                <w:i/>
              </w:rPr>
              <w:t xml:space="preserve">muistuttaa jäsenvaltioiden välillä olevan merkittäviä kulttuurisia ja uskonnollisia eroja; vaatii komissiota </w:t>
            </w:r>
            <w:r w:rsidR="007E133B" w:rsidRPr="00CD1BD2">
              <w:rPr>
                <w:b/>
                <w:i/>
              </w:rPr>
              <w:t>kunnioittamaan</w:t>
            </w:r>
            <w:r w:rsidRPr="00CD1BD2">
              <w:rPr>
                <w:b/>
                <w:i/>
              </w:rPr>
              <w:t xml:space="preserve"> jäsenvaltioiden suvereniteettia myös hlbtiq- ja sukupuolikysymyksissä</w:t>
            </w:r>
            <w:r w:rsidRPr="00CD1BD2">
              <w:t>;</w:t>
            </w:r>
          </w:p>
        </w:tc>
      </w:tr>
    </w:tbl>
    <w:p w14:paraId="256F44A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38AA3D8C" w14:textId="77777777" w:rsidR="00A22B51" w:rsidRPr="00CD1BD2" w:rsidRDefault="00A22B51" w:rsidP="00A22B51">
      <w:r w:rsidRPr="00CD1BD2">
        <w:rPr>
          <w:rStyle w:val="HideTWBExt"/>
        </w:rPr>
        <w:t>&lt;/Amend&gt;</w:t>
      </w:r>
    </w:p>
    <w:p w14:paraId="735E71B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499</w:t>
      </w:r>
      <w:r w:rsidRPr="00CD1BD2">
        <w:rPr>
          <w:rStyle w:val="HideTWBExt"/>
          <w:b w:val="0"/>
        </w:rPr>
        <w:t>&lt;/NumAm&gt;</w:t>
      </w:r>
    </w:p>
    <w:p w14:paraId="093E49FD" w14:textId="77777777" w:rsidR="00A22B51" w:rsidRPr="00CD1BD2" w:rsidRDefault="00A22B51" w:rsidP="00A22B51">
      <w:pPr>
        <w:pStyle w:val="NormalBold"/>
      </w:pPr>
      <w:r w:rsidRPr="00CD1BD2">
        <w:rPr>
          <w:rStyle w:val="HideTWBExt"/>
          <w:b w:val="0"/>
        </w:rPr>
        <w:t>&lt;RepeatBlock-By&gt;&lt;Members&gt;</w:t>
      </w:r>
      <w:r w:rsidRPr="00CD1BD2">
        <w:t>Fredis Beleris, Javier Zarzalejos, Tomáš Zdechovský</w:t>
      </w:r>
      <w:r w:rsidRPr="00CD1BD2">
        <w:rPr>
          <w:rStyle w:val="HideTWBExt"/>
          <w:b w:val="0"/>
        </w:rPr>
        <w:t>&lt;/Members&gt;</w:t>
      </w:r>
    </w:p>
    <w:p w14:paraId="35A918CC" w14:textId="77777777" w:rsidR="00A22B51" w:rsidRPr="00CD1BD2" w:rsidRDefault="00A22B51" w:rsidP="00A22B51">
      <w:pPr>
        <w:pStyle w:val="NormalBold"/>
      </w:pPr>
      <w:r w:rsidRPr="00CD1BD2">
        <w:rPr>
          <w:rStyle w:val="HideTWBExt"/>
          <w:b w:val="0"/>
        </w:rPr>
        <w:t>&lt;/RepeatBlock-By&gt;</w:t>
      </w:r>
    </w:p>
    <w:p w14:paraId="3329123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9ABB199" w14:textId="77777777" w:rsidR="00A22B51" w:rsidRPr="00CD1BD2" w:rsidRDefault="00A22B51" w:rsidP="00A22B51">
      <w:pPr>
        <w:pStyle w:val="NormalBold"/>
      </w:pPr>
      <w:r w:rsidRPr="00CD1BD2">
        <w:rPr>
          <w:rStyle w:val="HideTWBExt"/>
          <w:b w:val="0"/>
        </w:rPr>
        <w:t>&lt;Article&gt;</w:t>
      </w:r>
      <w:r w:rsidRPr="00CD1BD2">
        <w:t>23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1B3874A" w14:textId="77777777" w:rsidTr="0030684B">
        <w:trPr>
          <w:trHeight w:hRule="exact" w:val="240"/>
          <w:jc w:val="center"/>
        </w:trPr>
        <w:tc>
          <w:tcPr>
            <w:tcW w:w="9752" w:type="dxa"/>
            <w:gridSpan w:val="2"/>
            <w:tcBorders>
              <w:top w:val="nil"/>
              <w:left w:val="nil"/>
              <w:bottom w:val="nil"/>
              <w:right w:val="nil"/>
            </w:tcBorders>
          </w:tcPr>
          <w:p w14:paraId="5AC92594" w14:textId="77777777" w:rsidR="00A22B51" w:rsidRPr="00CD1BD2" w:rsidRDefault="00A22B51" w:rsidP="0030684B"/>
        </w:tc>
      </w:tr>
      <w:tr w:rsidR="00A22B51" w:rsidRPr="00CD1BD2" w14:paraId="771BD61C" w14:textId="77777777" w:rsidTr="0030684B">
        <w:trPr>
          <w:trHeight w:val="240"/>
          <w:jc w:val="center"/>
        </w:trPr>
        <w:tc>
          <w:tcPr>
            <w:tcW w:w="4876" w:type="dxa"/>
            <w:tcBorders>
              <w:top w:val="nil"/>
              <w:left w:val="nil"/>
              <w:bottom w:val="nil"/>
              <w:right w:val="nil"/>
            </w:tcBorders>
          </w:tcPr>
          <w:p w14:paraId="0F5A0AA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C56C04C" w14:textId="77777777" w:rsidR="00A22B51" w:rsidRPr="00CD1BD2" w:rsidRDefault="00A22B51" w:rsidP="0030684B">
            <w:pPr>
              <w:pStyle w:val="AmColumnHeading"/>
            </w:pPr>
            <w:r w:rsidRPr="00CD1BD2">
              <w:t>Tarkistus</w:t>
            </w:r>
          </w:p>
        </w:tc>
      </w:tr>
      <w:tr w:rsidR="00A22B51" w:rsidRPr="00CD1BD2" w14:paraId="0E066C45" w14:textId="77777777" w:rsidTr="0030684B">
        <w:trPr>
          <w:jc w:val="center"/>
        </w:trPr>
        <w:tc>
          <w:tcPr>
            <w:tcW w:w="4876" w:type="dxa"/>
            <w:tcBorders>
              <w:top w:val="nil"/>
              <w:left w:val="nil"/>
              <w:bottom w:val="nil"/>
              <w:right w:val="nil"/>
            </w:tcBorders>
          </w:tcPr>
          <w:p w14:paraId="01F1DA59" w14:textId="77777777" w:rsidR="00A22B51" w:rsidRPr="00CD1BD2" w:rsidRDefault="00A22B51" w:rsidP="0030684B">
            <w:pPr>
              <w:pStyle w:val="Normal6a"/>
            </w:pPr>
            <w:r w:rsidRPr="00CD1BD2">
              <w:t>23.</w:t>
            </w:r>
            <w:r w:rsidRPr="00CD1BD2">
              <w:tab/>
              <w:t xml:space="preserve">on erittäin huolestunut syrjivistä toimenpiteistä, joita on otettu käyttöön joissakin jäsenvaltioissa ”hlbtiq-propagandan” </w:t>
            </w:r>
            <w:r w:rsidRPr="00CD1BD2">
              <w:rPr>
                <w:b/>
                <w:i/>
              </w:rPr>
              <w:t>ja ”sukupuoli-ideologian”</w:t>
            </w:r>
            <w:r w:rsidRPr="00CD1BD2">
              <w:t xml:space="preserve"> torjumisen verukkeella; korostaa, että komission on toimittava nopeasti ja päättäväisesti, kun jäsenvaltiot kiertävät EU:n lainsäädäntöä ja erityisesti perusoikeuskirjaa;</w:t>
            </w:r>
          </w:p>
        </w:tc>
        <w:tc>
          <w:tcPr>
            <w:tcW w:w="4876" w:type="dxa"/>
            <w:tcBorders>
              <w:top w:val="nil"/>
              <w:left w:val="nil"/>
              <w:bottom w:val="nil"/>
              <w:right w:val="nil"/>
            </w:tcBorders>
          </w:tcPr>
          <w:p w14:paraId="36524AA5" w14:textId="77777777" w:rsidR="00A22B51" w:rsidRPr="00CD1BD2" w:rsidRDefault="00A22B51" w:rsidP="0030684B">
            <w:pPr>
              <w:pStyle w:val="Normal6a"/>
            </w:pPr>
            <w:r w:rsidRPr="00CD1BD2">
              <w:t>23.</w:t>
            </w:r>
            <w:r w:rsidRPr="00CD1BD2">
              <w:tab/>
              <w:t xml:space="preserve">on erittäin huolestunut syrjivistä toimenpiteistä, joita on otettu käyttöön joissakin jäsenvaltioissa </w:t>
            </w:r>
            <w:r w:rsidRPr="00CD1BD2">
              <w:rPr>
                <w:b/>
                <w:i/>
              </w:rPr>
              <w:t>niin sanotun</w:t>
            </w:r>
            <w:r w:rsidRPr="00CD1BD2">
              <w:t xml:space="preserve"> ”hlbtiq-propagandan” torjumisen verukkeella; korostaa, että komission on toimittava nopeasti ja päättäväisesti, kun jäsenvaltiot kiertävät EU:n lainsäädäntöä ja erityisesti perusoikeuskirjaa;</w:t>
            </w:r>
          </w:p>
        </w:tc>
      </w:tr>
    </w:tbl>
    <w:p w14:paraId="277452C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4979F17" w14:textId="77777777" w:rsidR="00A22B51" w:rsidRPr="00CD1BD2" w:rsidRDefault="00A22B51" w:rsidP="00A22B51">
      <w:r w:rsidRPr="00CD1BD2">
        <w:rPr>
          <w:rStyle w:val="HideTWBExt"/>
        </w:rPr>
        <w:t>&lt;/Amend&gt;</w:t>
      </w:r>
    </w:p>
    <w:p w14:paraId="4562568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500</w:t>
      </w:r>
      <w:r w:rsidRPr="00CD1BD2">
        <w:rPr>
          <w:rStyle w:val="HideTWBExt"/>
          <w:b w:val="0"/>
        </w:rPr>
        <w:t>&lt;/NumAm&gt;</w:t>
      </w:r>
    </w:p>
    <w:p w14:paraId="689DBCF3"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06669C8F" w14:textId="77777777" w:rsidR="00A22B51" w:rsidRPr="00CD1BD2" w:rsidRDefault="00A22B51" w:rsidP="00A22B51">
      <w:pPr>
        <w:pStyle w:val="NormalBold"/>
      </w:pPr>
      <w:r w:rsidRPr="00CD1BD2">
        <w:rPr>
          <w:rStyle w:val="HideTWBExt"/>
          <w:b w:val="0"/>
        </w:rPr>
        <w:t>&lt;/RepeatBlock-By&gt;</w:t>
      </w:r>
    </w:p>
    <w:p w14:paraId="2990CB1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2CC8448" w14:textId="77777777" w:rsidR="00A22B51" w:rsidRPr="00CD1BD2" w:rsidRDefault="00A22B51" w:rsidP="00A22B51">
      <w:pPr>
        <w:pStyle w:val="NormalBold"/>
      </w:pPr>
      <w:r w:rsidRPr="00CD1BD2">
        <w:rPr>
          <w:rStyle w:val="HideTWBExt"/>
          <w:b w:val="0"/>
        </w:rPr>
        <w:t>&lt;Article&gt;</w:t>
      </w:r>
      <w:r w:rsidRPr="00CD1BD2">
        <w:t>23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D17B071" w14:textId="77777777" w:rsidTr="0030684B">
        <w:trPr>
          <w:trHeight w:hRule="exact" w:val="240"/>
          <w:jc w:val="center"/>
        </w:trPr>
        <w:tc>
          <w:tcPr>
            <w:tcW w:w="9752" w:type="dxa"/>
            <w:gridSpan w:val="2"/>
            <w:tcBorders>
              <w:top w:val="nil"/>
              <w:left w:val="nil"/>
              <w:bottom w:val="nil"/>
              <w:right w:val="nil"/>
            </w:tcBorders>
          </w:tcPr>
          <w:p w14:paraId="6AFB7DD8" w14:textId="77777777" w:rsidR="00A22B51" w:rsidRPr="00CD1BD2" w:rsidRDefault="00A22B51" w:rsidP="0030684B"/>
        </w:tc>
      </w:tr>
      <w:tr w:rsidR="00A22B51" w:rsidRPr="00CD1BD2" w14:paraId="7E43CCFD" w14:textId="77777777" w:rsidTr="0030684B">
        <w:trPr>
          <w:trHeight w:val="240"/>
          <w:jc w:val="center"/>
        </w:trPr>
        <w:tc>
          <w:tcPr>
            <w:tcW w:w="4876" w:type="dxa"/>
            <w:tcBorders>
              <w:top w:val="nil"/>
              <w:left w:val="nil"/>
              <w:bottom w:val="nil"/>
              <w:right w:val="nil"/>
            </w:tcBorders>
          </w:tcPr>
          <w:p w14:paraId="20D8CB5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7FCF4B0" w14:textId="77777777" w:rsidR="00A22B51" w:rsidRPr="00CD1BD2" w:rsidRDefault="00A22B51" w:rsidP="0030684B">
            <w:pPr>
              <w:pStyle w:val="AmColumnHeading"/>
            </w:pPr>
            <w:r w:rsidRPr="00CD1BD2">
              <w:t>Tarkistus</w:t>
            </w:r>
          </w:p>
        </w:tc>
      </w:tr>
      <w:tr w:rsidR="00A22B51" w:rsidRPr="00CD1BD2" w14:paraId="0F089AD0" w14:textId="77777777" w:rsidTr="0030684B">
        <w:trPr>
          <w:jc w:val="center"/>
        </w:trPr>
        <w:tc>
          <w:tcPr>
            <w:tcW w:w="4876" w:type="dxa"/>
            <w:tcBorders>
              <w:top w:val="nil"/>
              <w:left w:val="nil"/>
              <w:bottom w:val="nil"/>
              <w:right w:val="nil"/>
            </w:tcBorders>
          </w:tcPr>
          <w:p w14:paraId="0A1C09F0" w14:textId="77777777" w:rsidR="00A22B51" w:rsidRPr="00CD1BD2" w:rsidRDefault="00A22B51" w:rsidP="0030684B">
            <w:pPr>
              <w:pStyle w:val="Normal6a"/>
            </w:pPr>
            <w:r w:rsidRPr="00CD1BD2">
              <w:t>23.</w:t>
            </w:r>
            <w:r w:rsidRPr="00CD1BD2">
              <w:tab/>
              <w:t xml:space="preserve">on erittäin huolestunut </w:t>
            </w:r>
            <w:r w:rsidRPr="00CD1BD2">
              <w:rPr>
                <w:b/>
                <w:i/>
              </w:rPr>
              <w:t>syrjivistä toimenpiteistä, joita on otettu käyttöön joissakin jäsenvaltioissa ”hlbtiq-propagandan” ja ”sukupuoli-ideologian” torjumisen</w:t>
            </w:r>
            <w:r w:rsidRPr="00CD1BD2">
              <w:t xml:space="preserve"> verukkeella; korostaa, että komission on toimittava nopeasti ja päättäväisesti</w:t>
            </w:r>
            <w:r w:rsidRPr="00CD1BD2">
              <w:rPr>
                <w:b/>
                <w:i/>
              </w:rPr>
              <w:t>, kun jäsenvaltiot kiertävät EU:n lainsäädäntöä ja erityisesti perusoikeuskirjaa</w:t>
            </w:r>
            <w:r w:rsidRPr="00CD1BD2">
              <w:t>;</w:t>
            </w:r>
          </w:p>
        </w:tc>
        <w:tc>
          <w:tcPr>
            <w:tcW w:w="4876" w:type="dxa"/>
            <w:tcBorders>
              <w:top w:val="nil"/>
              <w:left w:val="nil"/>
              <w:bottom w:val="nil"/>
              <w:right w:val="nil"/>
            </w:tcBorders>
          </w:tcPr>
          <w:p w14:paraId="70B5F1C2" w14:textId="77777777" w:rsidR="00A22B51" w:rsidRPr="00CD1BD2" w:rsidRDefault="00A22B51" w:rsidP="0030684B">
            <w:pPr>
              <w:pStyle w:val="Normal6a"/>
            </w:pPr>
            <w:r w:rsidRPr="00CD1BD2">
              <w:t>23.</w:t>
            </w:r>
            <w:r w:rsidRPr="00CD1BD2">
              <w:tab/>
              <w:t xml:space="preserve">on erittäin huolestunut </w:t>
            </w:r>
            <w:r w:rsidRPr="00CD1BD2">
              <w:rPr>
                <w:b/>
                <w:i/>
              </w:rPr>
              <w:t>jäsenvaltioiden kansallisiin identiteetteihin ja siten jäsenvaltioiden yksinomaiseen toimivaltaan puuttumisesta, jota tapahtuu hlbtiq-henkilöiden oikeuksien puolustamisen</w:t>
            </w:r>
            <w:r w:rsidRPr="00CD1BD2">
              <w:t xml:space="preserve"> verukkeella; korostaa, että </w:t>
            </w:r>
            <w:r w:rsidRPr="00CD1BD2">
              <w:rPr>
                <w:b/>
                <w:i/>
              </w:rPr>
              <w:t>tällaisissa tapauksissa kierretään EU:n lainsäädäntöä ja että</w:t>
            </w:r>
            <w:r w:rsidRPr="00CD1BD2">
              <w:t xml:space="preserve"> komission on toimittava nopeasti ja päättäväisesti;</w:t>
            </w:r>
          </w:p>
        </w:tc>
      </w:tr>
    </w:tbl>
    <w:p w14:paraId="5827D070" w14:textId="77777777" w:rsidR="00A22B51" w:rsidRPr="00CD1BD2" w:rsidRDefault="00A22B51" w:rsidP="00A22B51">
      <w:pPr>
        <w:pStyle w:val="AmOrLang"/>
        <w:rPr>
          <w:lang w:val="it-IT"/>
        </w:rPr>
      </w:pPr>
      <w:r w:rsidRPr="00CD1BD2">
        <w:rPr>
          <w:lang w:val="it-IT"/>
        </w:rPr>
        <w:t xml:space="preserve">Or. </w:t>
      </w:r>
      <w:r w:rsidRPr="00CD1BD2">
        <w:rPr>
          <w:rStyle w:val="HideTWBExt"/>
        </w:rPr>
        <w:t>&lt;Original&gt;</w:t>
      </w:r>
      <w:r w:rsidRPr="00CD1BD2">
        <w:rPr>
          <w:rStyle w:val="HideTWBInt"/>
        </w:rPr>
        <w:t>{SK}</w:t>
      </w:r>
      <w:r w:rsidRPr="00CD1BD2">
        <w:rPr>
          <w:lang w:val="it-IT"/>
        </w:rPr>
        <w:t>sk</w:t>
      </w:r>
      <w:r w:rsidRPr="00CD1BD2">
        <w:rPr>
          <w:rStyle w:val="HideTWBExt"/>
        </w:rPr>
        <w:t>&lt;/Original&gt;</w:t>
      </w:r>
    </w:p>
    <w:p w14:paraId="0A743F58" w14:textId="77777777" w:rsidR="00A22B51" w:rsidRPr="00CD1BD2" w:rsidRDefault="00A22B51" w:rsidP="00A22B51">
      <w:pPr>
        <w:rPr>
          <w:lang w:val="it-IT"/>
        </w:rPr>
      </w:pPr>
      <w:r w:rsidRPr="00CD1BD2">
        <w:rPr>
          <w:rStyle w:val="HideTWBExt"/>
        </w:rPr>
        <w:t>&lt;/Amend&gt;</w:t>
      </w:r>
    </w:p>
    <w:p w14:paraId="15134D51" w14:textId="77777777" w:rsidR="00A22B51" w:rsidRPr="00CD1BD2" w:rsidRDefault="00A22B51" w:rsidP="00A22B51">
      <w:pPr>
        <w:pStyle w:val="AmNumberTabs"/>
        <w:rPr>
          <w:lang w:val="it-IT"/>
        </w:rPr>
      </w:pPr>
      <w:r w:rsidRPr="00CD1BD2">
        <w:rPr>
          <w:rStyle w:val="HideTWBExt"/>
          <w:b w:val="0"/>
        </w:rPr>
        <w:t>&lt;Amend&gt;</w:t>
      </w:r>
      <w:r w:rsidRPr="00CD1BD2">
        <w:rPr>
          <w:lang w:val="it-IT"/>
        </w:rPr>
        <w:t>Tarkistus</w:t>
      </w:r>
      <w:r w:rsidRPr="00CD1BD2">
        <w:rPr>
          <w:lang w:val="it-IT"/>
        </w:rPr>
        <w:tab/>
      </w:r>
      <w:r w:rsidRPr="00CD1BD2">
        <w:rPr>
          <w:lang w:val="it-IT"/>
        </w:rPr>
        <w:tab/>
      </w:r>
      <w:r w:rsidRPr="00CD1BD2">
        <w:rPr>
          <w:rStyle w:val="HideTWBExt"/>
          <w:b w:val="0"/>
        </w:rPr>
        <w:t>&lt;NumAm&gt;</w:t>
      </w:r>
      <w:r w:rsidRPr="00CD1BD2">
        <w:rPr>
          <w:lang w:val="it-IT"/>
        </w:rPr>
        <w:t>501</w:t>
      </w:r>
      <w:r w:rsidRPr="00CD1BD2">
        <w:rPr>
          <w:rStyle w:val="HideTWBExt"/>
          <w:b w:val="0"/>
        </w:rPr>
        <w:t>&lt;/NumAm&gt;</w:t>
      </w:r>
    </w:p>
    <w:p w14:paraId="2089CB1C" w14:textId="77777777" w:rsidR="00A22B51" w:rsidRPr="00CD1BD2" w:rsidRDefault="00A22B51" w:rsidP="00A22B51">
      <w:pPr>
        <w:pStyle w:val="NormalBold"/>
        <w:rPr>
          <w:lang w:val="it-IT"/>
        </w:rPr>
      </w:pPr>
      <w:r w:rsidRPr="00CD1BD2">
        <w:rPr>
          <w:rStyle w:val="HideTWBExt"/>
          <w:b w:val="0"/>
        </w:rPr>
        <w:t>&lt;RepeatBlock-By&gt;&lt;Members&gt;</w:t>
      </w:r>
      <w:r w:rsidRPr="00CD1BD2">
        <w:rPr>
          <w:lang w:val="it-IT"/>
        </w:rPr>
        <w:t>Alessandro Zan, Sandro Ruotolo, Pina Picierno, Cecilia Strada, Marco Tarquinio</w:t>
      </w:r>
      <w:r w:rsidRPr="00CD1BD2">
        <w:rPr>
          <w:rStyle w:val="HideTWBExt"/>
          <w:b w:val="0"/>
        </w:rPr>
        <w:t>&lt;/Members&gt;</w:t>
      </w:r>
    </w:p>
    <w:p w14:paraId="6141AADD" w14:textId="77777777" w:rsidR="00A22B51" w:rsidRPr="00CD1BD2" w:rsidRDefault="00A22B51" w:rsidP="00A22B51">
      <w:pPr>
        <w:pStyle w:val="NormalBold"/>
        <w:rPr>
          <w:lang w:val="it-IT"/>
        </w:rPr>
      </w:pPr>
      <w:r w:rsidRPr="00CD1BD2">
        <w:rPr>
          <w:rStyle w:val="HideTWBExt"/>
          <w:b w:val="0"/>
        </w:rPr>
        <w:t>&lt;/RepeatBlock-By&gt;</w:t>
      </w:r>
    </w:p>
    <w:p w14:paraId="2F44DB3E" w14:textId="77777777" w:rsidR="00A22B51" w:rsidRPr="00CD1BD2" w:rsidRDefault="00A22B51" w:rsidP="00A22B51">
      <w:pPr>
        <w:pStyle w:val="NormalBold"/>
        <w:rPr>
          <w:lang w:val="it-IT"/>
        </w:rPr>
      </w:pPr>
      <w:r w:rsidRPr="00CD1BD2">
        <w:rPr>
          <w:rStyle w:val="HideTWBExt"/>
          <w:b w:val="0"/>
        </w:rPr>
        <w:t>&lt;DocAmend&gt;</w:t>
      </w:r>
      <w:r w:rsidRPr="00CD1BD2">
        <w:rPr>
          <w:lang w:val="it-IT"/>
        </w:rPr>
        <w:t>Päätöslauselmaesitys</w:t>
      </w:r>
      <w:r w:rsidRPr="00CD1BD2">
        <w:rPr>
          <w:rStyle w:val="HideTWBExt"/>
          <w:b w:val="0"/>
        </w:rPr>
        <w:t>&lt;/DocAmend&gt;</w:t>
      </w:r>
    </w:p>
    <w:p w14:paraId="7F9BB622" w14:textId="77777777" w:rsidR="00A22B51" w:rsidRPr="00CD1BD2" w:rsidRDefault="00A22B51" w:rsidP="00A22B51">
      <w:pPr>
        <w:pStyle w:val="NormalBold"/>
      </w:pPr>
      <w:r w:rsidRPr="00CD1BD2">
        <w:rPr>
          <w:rStyle w:val="HideTWBExt"/>
          <w:b w:val="0"/>
        </w:rPr>
        <w:t>&lt;Article&gt;</w:t>
      </w:r>
      <w:r w:rsidRPr="00CD1BD2">
        <w:t>23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E1057ED" w14:textId="77777777" w:rsidTr="0030684B">
        <w:trPr>
          <w:trHeight w:hRule="exact" w:val="240"/>
          <w:jc w:val="center"/>
        </w:trPr>
        <w:tc>
          <w:tcPr>
            <w:tcW w:w="9752" w:type="dxa"/>
            <w:gridSpan w:val="2"/>
            <w:tcBorders>
              <w:top w:val="nil"/>
              <w:left w:val="nil"/>
              <w:bottom w:val="nil"/>
              <w:right w:val="nil"/>
            </w:tcBorders>
          </w:tcPr>
          <w:p w14:paraId="13A723AD" w14:textId="77777777" w:rsidR="00A22B51" w:rsidRPr="00CD1BD2" w:rsidRDefault="00A22B51" w:rsidP="0030684B"/>
        </w:tc>
      </w:tr>
      <w:tr w:rsidR="00A22B51" w:rsidRPr="00CD1BD2" w14:paraId="588349D8" w14:textId="77777777" w:rsidTr="0030684B">
        <w:trPr>
          <w:trHeight w:val="240"/>
          <w:jc w:val="center"/>
        </w:trPr>
        <w:tc>
          <w:tcPr>
            <w:tcW w:w="4876" w:type="dxa"/>
            <w:tcBorders>
              <w:top w:val="nil"/>
              <w:left w:val="nil"/>
              <w:bottom w:val="nil"/>
              <w:right w:val="nil"/>
            </w:tcBorders>
          </w:tcPr>
          <w:p w14:paraId="2409DBC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941B32B" w14:textId="77777777" w:rsidR="00A22B51" w:rsidRPr="00CD1BD2" w:rsidRDefault="00A22B51" w:rsidP="0030684B">
            <w:pPr>
              <w:pStyle w:val="AmColumnHeading"/>
            </w:pPr>
            <w:r w:rsidRPr="00CD1BD2">
              <w:t>Tarkistus</w:t>
            </w:r>
          </w:p>
        </w:tc>
      </w:tr>
      <w:tr w:rsidR="00A22B51" w:rsidRPr="00CD1BD2" w14:paraId="2D240097" w14:textId="77777777" w:rsidTr="0030684B">
        <w:trPr>
          <w:jc w:val="center"/>
        </w:trPr>
        <w:tc>
          <w:tcPr>
            <w:tcW w:w="4876" w:type="dxa"/>
            <w:tcBorders>
              <w:top w:val="nil"/>
              <w:left w:val="nil"/>
              <w:bottom w:val="nil"/>
              <w:right w:val="nil"/>
            </w:tcBorders>
          </w:tcPr>
          <w:p w14:paraId="3FB4B969" w14:textId="77777777" w:rsidR="00A22B51" w:rsidRPr="00CD1BD2" w:rsidRDefault="00A22B51" w:rsidP="0030684B">
            <w:pPr>
              <w:pStyle w:val="Normal6a"/>
            </w:pPr>
          </w:p>
        </w:tc>
        <w:tc>
          <w:tcPr>
            <w:tcW w:w="4876" w:type="dxa"/>
            <w:tcBorders>
              <w:top w:val="nil"/>
              <w:left w:val="nil"/>
              <w:bottom w:val="nil"/>
              <w:right w:val="nil"/>
            </w:tcBorders>
          </w:tcPr>
          <w:p w14:paraId="1339D819" w14:textId="77777777" w:rsidR="00A22B51" w:rsidRPr="00CD1BD2" w:rsidRDefault="00A22B51" w:rsidP="0030684B">
            <w:pPr>
              <w:pStyle w:val="Normal6a"/>
            </w:pPr>
            <w:r w:rsidRPr="00CD1BD2">
              <w:rPr>
                <w:b/>
                <w:i/>
              </w:rPr>
              <w:t>23 a.</w:t>
            </w:r>
            <w:r w:rsidRPr="00CD1BD2">
              <w:tab/>
            </w:r>
            <w:r w:rsidRPr="00CD1BD2">
              <w:rPr>
                <w:b/>
                <w:i/>
              </w:rPr>
              <w:t>pitää valitettavana, että joissakin jäsenvaltioissa ei ole edistytty tasa-arvoa ja syrjimättömyyttä koskevissa politiikoissa, ja ilmaisee huolensa syrjinnän vastaisten lakien täytäntöönpanon puutteesta; pitää valitettavana, että huolimatta nykyisistä EU:n kehyksistä, kuten direktiivistä 2000/78/EY, täytäntöönpanossa on edelleen puutteita, minkä vuoksi uhreilla ei ole asianmukaista oikeussuojaa; kehottaa EU:ta jatkamaan toimia hlbtqia+ -henkilöihin, naisiin, alaikäisiin, kansallisiin, etnisiin, kielellisiin ja uskonnollisiin vähemmistöihin, vammaisiin henkilöihin, ikääntyneisiin henkilöihin, maahanmuuttajiin ja muihin haavoittuvassa asemassa oleviin ryhmiin kohdistuvan syrjinnän ja viharikosten torjumiseksi sen varmistamiseksi, että perustamissopimuksissa ja perusoikeuskirjassa vahvistettuja perusoikeuksia kunnioitetaan kaikilta osin kaikkien yksilöiden osalta;</w:t>
            </w:r>
          </w:p>
        </w:tc>
      </w:tr>
    </w:tbl>
    <w:p w14:paraId="59375B99" w14:textId="77777777" w:rsidR="00A22B51" w:rsidRPr="00CD1BD2" w:rsidRDefault="00A22B51" w:rsidP="00A22B51">
      <w:pPr>
        <w:pStyle w:val="AmOrLang"/>
        <w:rPr>
          <w:lang w:val="en-GB"/>
        </w:rPr>
      </w:pPr>
      <w:r w:rsidRPr="00CD1BD2">
        <w:rPr>
          <w:lang w:val="en-GB"/>
        </w:rPr>
        <w:t xml:space="preserve">Or. </w:t>
      </w:r>
      <w:r w:rsidRPr="00CD1BD2">
        <w:rPr>
          <w:rStyle w:val="HideTWBExt"/>
        </w:rPr>
        <w:t>&lt;Original&gt;</w:t>
      </w:r>
      <w:r w:rsidRPr="00CD1BD2">
        <w:rPr>
          <w:rStyle w:val="HideTWBInt"/>
        </w:rPr>
        <w:t>{IT}</w:t>
      </w:r>
      <w:r w:rsidRPr="00CD1BD2">
        <w:rPr>
          <w:lang w:val="en-GB"/>
        </w:rPr>
        <w:t>it</w:t>
      </w:r>
      <w:r w:rsidRPr="00CD1BD2">
        <w:rPr>
          <w:rStyle w:val="HideTWBExt"/>
        </w:rPr>
        <w:t>&lt;/Original&gt;</w:t>
      </w:r>
    </w:p>
    <w:p w14:paraId="3BC1E602" w14:textId="77777777" w:rsidR="00A22B51" w:rsidRPr="00CD1BD2" w:rsidRDefault="00A22B51" w:rsidP="00A22B51">
      <w:pPr>
        <w:rPr>
          <w:lang w:val="en-GB"/>
        </w:rPr>
      </w:pPr>
      <w:r w:rsidRPr="00CD1BD2">
        <w:rPr>
          <w:rStyle w:val="HideTWBExt"/>
        </w:rPr>
        <w:t>&lt;/Amend&gt;</w:t>
      </w:r>
    </w:p>
    <w:p w14:paraId="7D59F4B5" w14:textId="77777777" w:rsidR="00A22B51" w:rsidRPr="00CD1BD2" w:rsidRDefault="00A22B51" w:rsidP="00A22B51">
      <w:pPr>
        <w:pStyle w:val="AmNumberTabs"/>
        <w:rPr>
          <w:lang w:val="en-GB"/>
        </w:rPr>
      </w:pPr>
      <w:r w:rsidRPr="00CD1BD2">
        <w:rPr>
          <w:rStyle w:val="HideTWBExt"/>
          <w:b w:val="0"/>
        </w:rPr>
        <w:t>&lt;Amend&gt;</w:t>
      </w:r>
      <w:r w:rsidRPr="00CD1BD2">
        <w:rPr>
          <w:lang w:val="en-GB"/>
        </w:rPr>
        <w:t>Tarkistus</w:t>
      </w:r>
      <w:r w:rsidRPr="00CD1BD2">
        <w:rPr>
          <w:lang w:val="en-GB"/>
        </w:rPr>
        <w:tab/>
      </w:r>
      <w:r w:rsidRPr="00CD1BD2">
        <w:rPr>
          <w:lang w:val="en-GB"/>
        </w:rPr>
        <w:tab/>
      </w:r>
      <w:r w:rsidRPr="00CD1BD2">
        <w:rPr>
          <w:rStyle w:val="HideTWBExt"/>
          <w:b w:val="0"/>
        </w:rPr>
        <w:t>&lt;NumAm&gt;</w:t>
      </w:r>
      <w:r w:rsidRPr="00CD1BD2">
        <w:rPr>
          <w:lang w:val="en-GB"/>
        </w:rPr>
        <w:t>502</w:t>
      </w:r>
      <w:r w:rsidRPr="00CD1BD2">
        <w:rPr>
          <w:rStyle w:val="HideTWBExt"/>
          <w:b w:val="0"/>
        </w:rPr>
        <w:t>&lt;/NumAm&gt;</w:t>
      </w:r>
    </w:p>
    <w:p w14:paraId="7F0DC6F3" w14:textId="77777777" w:rsidR="00A22B51" w:rsidRPr="00CD1BD2" w:rsidRDefault="00A22B51" w:rsidP="00A22B51">
      <w:pPr>
        <w:pStyle w:val="NormalBold"/>
        <w:rPr>
          <w:lang w:val="en-GB"/>
        </w:rPr>
      </w:pPr>
      <w:r w:rsidRPr="00CD1BD2">
        <w:rPr>
          <w:rStyle w:val="HideTWBExt"/>
          <w:b w:val="0"/>
        </w:rPr>
        <w:t>&lt;RepeatBlock-By&gt;&lt;Members&gt;</w:t>
      </w:r>
      <w:r w:rsidRPr="00CD1BD2">
        <w:rPr>
          <w:lang w:val="en-GB"/>
        </w:rPr>
        <w:t>Geadis Geadi</w:t>
      </w:r>
      <w:r w:rsidRPr="00CD1BD2">
        <w:rPr>
          <w:rStyle w:val="HideTWBExt"/>
          <w:b w:val="0"/>
        </w:rPr>
        <w:t>&lt;/Members&gt;</w:t>
      </w:r>
    </w:p>
    <w:p w14:paraId="4E965A94" w14:textId="77777777" w:rsidR="00A22B51" w:rsidRPr="00CD1BD2" w:rsidRDefault="00A22B51" w:rsidP="00A22B51">
      <w:pPr>
        <w:pStyle w:val="NormalBold"/>
        <w:rPr>
          <w:lang w:val="en-GB"/>
        </w:rPr>
      </w:pPr>
      <w:r w:rsidRPr="00CD1BD2">
        <w:rPr>
          <w:rStyle w:val="HideTWBExt"/>
          <w:b w:val="0"/>
        </w:rPr>
        <w:t>&lt;/RepeatBlock-By&gt;</w:t>
      </w:r>
    </w:p>
    <w:p w14:paraId="791DB4C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3AE4943" w14:textId="77777777" w:rsidR="00A22B51" w:rsidRPr="00CD1BD2" w:rsidRDefault="00A22B51" w:rsidP="00A22B51">
      <w:pPr>
        <w:pStyle w:val="NormalBold"/>
      </w:pPr>
      <w:r w:rsidRPr="00CD1BD2">
        <w:rPr>
          <w:rStyle w:val="HideTWBExt"/>
          <w:b w:val="0"/>
        </w:rPr>
        <w:t>&lt;Article&gt;</w:t>
      </w:r>
      <w:r w:rsidRPr="00CD1BD2">
        <w:t>23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875A664" w14:textId="77777777" w:rsidTr="0030684B">
        <w:trPr>
          <w:trHeight w:hRule="exact" w:val="240"/>
          <w:jc w:val="center"/>
        </w:trPr>
        <w:tc>
          <w:tcPr>
            <w:tcW w:w="9752" w:type="dxa"/>
            <w:gridSpan w:val="2"/>
            <w:tcBorders>
              <w:top w:val="nil"/>
              <w:left w:val="nil"/>
              <w:bottom w:val="nil"/>
              <w:right w:val="nil"/>
            </w:tcBorders>
          </w:tcPr>
          <w:p w14:paraId="503D3DB8" w14:textId="77777777" w:rsidR="00A22B51" w:rsidRPr="00CD1BD2" w:rsidRDefault="00A22B51" w:rsidP="0030684B"/>
        </w:tc>
      </w:tr>
      <w:tr w:rsidR="00A22B51" w:rsidRPr="00CD1BD2" w14:paraId="6020BD3C" w14:textId="77777777" w:rsidTr="0030684B">
        <w:trPr>
          <w:trHeight w:val="240"/>
          <w:jc w:val="center"/>
        </w:trPr>
        <w:tc>
          <w:tcPr>
            <w:tcW w:w="4876" w:type="dxa"/>
            <w:tcBorders>
              <w:top w:val="nil"/>
              <w:left w:val="nil"/>
              <w:bottom w:val="nil"/>
              <w:right w:val="nil"/>
            </w:tcBorders>
          </w:tcPr>
          <w:p w14:paraId="347D2F6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19083E5" w14:textId="77777777" w:rsidR="00A22B51" w:rsidRPr="00CD1BD2" w:rsidRDefault="00A22B51" w:rsidP="0030684B">
            <w:pPr>
              <w:pStyle w:val="AmColumnHeading"/>
            </w:pPr>
            <w:r w:rsidRPr="00CD1BD2">
              <w:t>Tarkistus</w:t>
            </w:r>
          </w:p>
        </w:tc>
      </w:tr>
      <w:tr w:rsidR="00A22B51" w:rsidRPr="00CD1BD2" w14:paraId="47EB38C7" w14:textId="77777777" w:rsidTr="0030684B">
        <w:trPr>
          <w:jc w:val="center"/>
        </w:trPr>
        <w:tc>
          <w:tcPr>
            <w:tcW w:w="4876" w:type="dxa"/>
            <w:tcBorders>
              <w:top w:val="nil"/>
              <w:left w:val="nil"/>
              <w:bottom w:val="nil"/>
              <w:right w:val="nil"/>
            </w:tcBorders>
          </w:tcPr>
          <w:p w14:paraId="630886DA" w14:textId="77777777" w:rsidR="00A22B51" w:rsidRPr="00CD1BD2" w:rsidRDefault="00A22B51" w:rsidP="0030684B">
            <w:pPr>
              <w:pStyle w:val="Normal6a"/>
            </w:pPr>
          </w:p>
        </w:tc>
        <w:tc>
          <w:tcPr>
            <w:tcW w:w="4876" w:type="dxa"/>
            <w:tcBorders>
              <w:top w:val="nil"/>
              <w:left w:val="nil"/>
              <w:bottom w:val="nil"/>
              <w:right w:val="nil"/>
            </w:tcBorders>
          </w:tcPr>
          <w:p w14:paraId="592A5427" w14:textId="77777777" w:rsidR="00A22B51" w:rsidRPr="00CD1BD2" w:rsidRDefault="00A22B51" w:rsidP="0030684B">
            <w:pPr>
              <w:pStyle w:val="Normal6a"/>
            </w:pPr>
            <w:r w:rsidRPr="00CD1BD2">
              <w:rPr>
                <w:b/>
                <w:i/>
              </w:rPr>
              <w:t>23 a.</w:t>
            </w:r>
            <w:r w:rsidRPr="00CD1BD2">
              <w:tab/>
            </w:r>
            <w:r w:rsidRPr="00CD1BD2">
              <w:rPr>
                <w:b/>
                <w:i/>
              </w:rPr>
              <w:t>ilmaisee huolensa siitä, että kouluissa lisätään käytäntöjä, joissa edistetään järjestelmällisesti tiettyjä seksuaaliseen suuntautumiseen ja sukupuoleen liittyviä ideologisia vakaumuksia;</w:t>
            </w:r>
            <w:r w:rsidRPr="00CD1BD2">
              <w:t xml:space="preserve"> </w:t>
            </w:r>
            <w:r w:rsidRPr="00CD1BD2">
              <w:rPr>
                <w:b/>
                <w:i/>
              </w:rPr>
              <w:t>korostaa, että jäsenvaltioiden toimintaan kuuluvat oikeutetusti toimet alaikäisten suojelemista, sosiaalista yhteenkuuluvuutta ja yleistä järjestystä varten;</w:t>
            </w:r>
            <w:r w:rsidRPr="00CD1BD2">
              <w:t xml:space="preserve"> </w:t>
            </w:r>
            <w:r w:rsidRPr="00CD1BD2">
              <w:rPr>
                <w:b/>
                <w:i/>
              </w:rPr>
              <w:t>painottaa, että komission on kunnioitettava jäsenvaltioiden toimivaltaa tällä alalla, koska toimivaltaan kuuluvat koulutus, perhepolitiikka ja kansallinen turvallisuus;</w:t>
            </w:r>
          </w:p>
        </w:tc>
      </w:tr>
    </w:tbl>
    <w:p w14:paraId="25EE179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3A0CBC66" w14:textId="77777777" w:rsidR="00A22B51" w:rsidRPr="00CD1BD2" w:rsidRDefault="00A22B51" w:rsidP="00A22B51">
      <w:r w:rsidRPr="00CD1BD2">
        <w:rPr>
          <w:rStyle w:val="HideTWBExt"/>
        </w:rPr>
        <w:t>&lt;/Amend&gt;</w:t>
      </w:r>
    </w:p>
    <w:p w14:paraId="3013AC5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503</w:t>
      </w:r>
      <w:r w:rsidRPr="00CD1BD2">
        <w:rPr>
          <w:rStyle w:val="HideTWBExt"/>
          <w:b w:val="0"/>
        </w:rPr>
        <w:t>&lt;/NumAm&gt;</w:t>
      </w:r>
    </w:p>
    <w:p w14:paraId="7DC64A22"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3B16E8B9" w14:textId="77777777" w:rsidR="00A22B51" w:rsidRPr="00CD1BD2" w:rsidRDefault="00A22B51" w:rsidP="00A22B51">
      <w:pPr>
        <w:pStyle w:val="NormalBold"/>
      </w:pPr>
      <w:r w:rsidRPr="00CD1BD2">
        <w:rPr>
          <w:rStyle w:val="HideTWBExt"/>
          <w:b w:val="0"/>
        </w:rPr>
        <w:t>&lt;/RepeatBlock-By&gt;</w:t>
      </w:r>
    </w:p>
    <w:p w14:paraId="78EACA1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2588A42" w14:textId="77777777" w:rsidR="00A22B51" w:rsidRPr="00CD1BD2" w:rsidRDefault="00A22B51" w:rsidP="00A22B51">
      <w:pPr>
        <w:pStyle w:val="NormalBold"/>
      </w:pPr>
      <w:r w:rsidRPr="00CD1BD2">
        <w:rPr>
          <w:rStyle w:val="HideTWBExt"/>
          <w:b w:val="0"/>
        </w:rPr>
        <w:t>&lt;Article&gt;</w:t>
      </w:r>
      <w:r w:rsidRPr="00CD1BD2">
        <w:t>23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F6A1502" w14:textId="77777777" w:rsidTr="0030684B">
        <w:trPr>
          <w:trHeight w:hRule="exact" w:val="240"/>
          <w:jc w:val="center"/>
        </w:trPr>
        <w:tc>
          <w:tcPr>
            <w:tcW w:w="9752" w:type="dxa"/>
            <w:gridSpan w:val="2"/>
            <w:tcBorders>
              <w:top w:val="nil"/>
              <w:left w:val="nil"/>
              <w:bottom w:val="nil"/>
              <w:right w:val="nil"/>
            </w:tcBorders>
          </w:tcPr>
          <w:p w14:paraId="79BCEA01" w14:textId="77777777" w:rsidR="00A22B51" w:rsidRPr="00CD1BD2" w:rsidRDefault="00A22B51" w:rsidP="0030684B"/>
        </w:tc>
      </w:tr>
      <w:tr w:rsidR="00A22B51" w:rsidRPr="00CD1BD2" w14:paraId="5E335D4A" w14:textId="77777777" w:rsidTr="0030684B">
        <w:trPr>
          <w:trHeight w:val="240"/>
          <w:jc w:val="center"/>
        </w:trPr>
        <w:tc>
          <w:tcPr>
            <w:tcW w:w="4876" w:type="dxa"/>
            <w:tcBorders>
              <w:top w:val="nil"/>
              <w:left w:val="nil"/>
              <w:bottom w:val="nil"/>
              <w:right w:val="nil"/>
            </w:tcBorders>
          </w:tcPr>
          <w:p w14:paraId="03B4D64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B8C3E00" w14:textId="77777777" w:rsidR="00A22B51" w:rsidRPr="00CD1BD2" w:rsidRDefault="00A22B51" w:rsidP="0030684B">
            <w:pPr>
              <w:pStyle w:val="AmColumnHeading"/>
            </w:pPr>
            <w:r w:rsidRPr="00CD1BD2">
              <w:t>Tarkistus</w:t>
            </w:r>
          </w:p>
        </w:tc>
      </w:tr>
      <w:tr w:rsidR="00A22B51" w:rsidRPr="00CD1BD2" w14:paraId="72206BFA" w14:textId="77777777" w:rsidTr="0030684B">
        <w:trPr>
          <w:jc w:val="center"/>
        </w:trPr>
        <w:tc>
          <w:tcPr>
            <w:tcW w:w="4876" w:type="dxa"/>
            <w:tcBorders>
              <w:top w:val="nil"/>
              <w:left w:val="nil"/>
              <w:bottom w:val="nil"/>
              <w:right w:val="nil"/>
            </w:tcBorders>
          </w:tcPr>
          <w:p w14:paraId="738ED12C" w14:textId="77777777" w:rsidR="00A22B51" w:rsidRPr="00CD1BD2" w:rsidRDefault="00A22B51" w:rsidP="0030684B">
            <w:pPr>
              <w:pStyle w:val="Normal6a"/>
            </w:pPr>
          </w:p>
        </w:tc>
        <w:tc>
          <w:tcPr>
            <w:tcW w:w="4876" w:type="dxa"/>
            <w:tcBorders>
              <w:top w:val="nil"/>
              <w:left w:val="nil"/>
              <w:bottom w:val="nil"/>
              <w:right w:val="nil"/>
            </w:tcBorders>
          </w:tcPr>
          <w:p w14:paraId="48FB7766" w14:textId="77777777" w:rsidR="00A22B51" w:rsidRPr="00CD1BD2" w:rsidRDefault="00A22B51" w:rsidP="0030684B">
            <w:pPr>
              <w:pStyle w:val="Normal6a"/>
            </w:pPr>
            <w:r w:rsidRPr="00CD1BD2">
              <w:rPr>
                <w:b/>
                <w:i/>
              </w:rPr>
              <w:t>23 a.</w:t>
            </w:r>
            <w:r w:rsidRPr="00CD1BD2">
              <w:tab/>
            </w:r>
            <w:r w:rsidRPr="00CD1BD2">
              <w:rPr>
                <w:b/>
                <w:i/>
              </w:rPr>
              <w:t>ilmaisee huolensa hlbtiq+-henkilöiden tasa-arvoa koskevassa vuosien 2026–2030 komission strategiassa ilmaistuun suurempaan komission rooliin sukupuolten tunnustamiseen ja sitä koskeviin ikärajoihin liittyen; korostaa näiden kuuluvan yksinomaan jäsenvaltioiden päätettäväksi;</w:t>
            </w:r>
          </w:p>
        </w:tc>
      </w:tr>
    </w:tbl>
    <w:p w14:paraId="60DB538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59211A45" w14:textId="77777777" w:rsidR="00A22B51" w:rsidRPr="00CD1BD2" w:rsidRDefault="00A22B51" w:rsidP="00A22B51">
      <w:r w:rsidRPr="00CD1BD2">
        <w:rPr>
          <w:rStyle w:val="HideTWBExt"/>
        </w:rPr>
        <w:t>&lt;/Amend&gt;</w:t>
      </w:r>
    </w:p>
    <w:p w14:paraId="5CB9516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504</w:t>
      </w:r>
      <w:r w:rsidRPr="00CD1BD2">
        <w:rPr>
          <w:rStyle w:val="HideTWBExt"/>
          <w:b w:val="0"/>
        </w:rPr>
        <w:t>&lt;/NumAm&gt;</w:t>
      </w:r>
    </w:p>
    <w:p w14:paraId="4C73B973"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0E9E47FF" w14:textId="77777777" w:rsidR="00A22B51" w:rsidRPr="00CD1BD2" w:rsidRDefault="00A22B51" w:rsidP="00A22B51">
      <w:pPr>
        <w:pStyle w:val="NormalBold"/>
      </w:pPr>
      <w:r w:rsidRPr="00CD1BD2">
        <w:rPr>
          <w:rStyle w:val="HideTWBExt"/>
          <w:b w:val="0"/>
        </w:rPr>
        <w:t>&lt;/RepeatBlock-By&gt;</w:t>
      </w:r>
    </w:p>
    <w:p w14:paraId="693CC59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B754EC1" w14:textId="77777777" w:rsidR="00A22B51" w:rsidRPr="00CD1BD2" w:rsidRDefault="00A22B51" w:rsidP="00A22B51">
      <w:pPr>
        <w:pStyle w:val="NormalBold"/>
      </w:pPr>
      <w:r w:rsidRPr="00CD1BD2">
        <w:rPr>
          <w:rStyle w:val="HideTWBExt"/>
          <w:b w:val="0"/>
        </w:rPr>
        <w:t>&lt;Article&gt;</w:t>
      </w:r>
      <w:r w:rsidRPr="00CD1BD2">
        <w:t>23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A5759C6" w14:textId="77777777" w:rsidTr="0030684B">
        <w:trPr>
          <w:trHeight w:hRule="exact" w:val="240"/>
          <w:jc w:val="center"/>
        </w:trPr>
        <w:tc>
          <w:tcPr>
            <w:tcW w:w="9752" w:type="dxa"/>
            <w:gridSpan w:val="2"/>
            <w:tcBorders>
              <w:top w:val="nil"/>
              <w:left w:val="nil"/>
              <w:bottom w:val="nil"/>
              <w:right w:val="nil"/>
            </w:tcBorders>
          </w:tcPr>
          <w:p w14:paraId="3E5B2997" w14:textId="77777777" w:rsidR="00A22B51" w:rsidRPr="00CD1BD2" w:rsidRDefault="00A22B51" w:rsidP="0030684B"/>
        </w:tc>
      </w:tr>
      <w:tr w:rsidR="00A22B51" w:rsidRPr="00CD1BD2" w14:paraId="3FCE6A0F" w14:textId="77777777" w:rsidTr="0030684B">
        <w:trPr>
          <w:trHeight w:val="240"/>
          <w:jc w:val="center"/>
        </w:trPr>
        <w:tc>
          <w:tcPr>
            <w:tcW w:w="4876" w:type="dxa"/>
            <w:tcBorders>
              <w:top w:val="nil"/>
              <w:left w:val="nil"/>
              <w:bottom w:val="nil"/>
              <w:right w:val="nil"/>
            </w:tcBorders>
          </w:tcPr>
          <w:p w14:paraId="141BEB8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E286C46" w14:textId="77777777" w:rsidR="00A22B51" w:rsidRPr="00CD1BD2" w:rsidRDefault="00A22B51" w:rsidP="0030684B">
            <w:pPr>
              <w:pStyle w:val="AmColumnHeading"/>
            </w:pPr>
            <w:r w:rsidRPr="00CD1BD2">
              <w:t>Tarkistus</w:t>
            </w:r>
          </w:p>
        </w:tc>
      </w:tr>
      <w:tr w:rsidR="00A22B51" w:rsidRPr="00CD1BD2" w14:paraId="002EB481" w14:textId="77777777" w:rsidTr="0030684B">
        <w:trPr>
          <w:jc w:val="center"/>
        </w:trPr>
        <w:tc>
          <w:tcPr>
            <w:tcW w:w="4876" w:type="dxa"/>
            <w:tcBorders>
              <w:top w:val="nil"/>
              <w:left w:val="nil"/>
              <w:bottom w:val="nil"/>
              <w:right w:val="nil"/>
            </w:tcBorders>
          </w:tcPr>
          <w:p w14:paraId="6CC796DD" w14:textId="77777777" w:rsidR="00A22B51" w:rsidRPr="00CD1BD2" w:rsidRDefault="00A22B51" w:rsidP="0030684B">
            <w:pPr>
              <w:pStyle w:val="Normal6a"/>
            </w:pPr>
          </w:p>
        </w:tc>
        <w:tc>
          <w:tcPr>
            <w:tcW w:w="4876" w:type="dxa"/>
            <w:tcBorders>
              <w:top w:val="nil"/>
              <w:left w:val="nil"/>
              <w:bottom w:val="nil"/>
              <w:right w:val="nil"/>
            </w:tcBorders>
          </w:tcPr>
          <w:p w14:paraId="3FF39F2F" w14:textId="77777777" w:rsidR="00A22B51" w:rsidRPr="00CD1BD2" w:rsidRDefault="00A22B51" w:rsidP="0030684B">
            <w:pPr>
              <w:pStyle w:val="Normal6a"/>
            </w:pPr>
            <w:r w:rsidRPr="00CD1BD2">
              <w:rPr>
                <w:b/>
                <w:i/>
              </w:rPr>
              <w:t>23 a.</w:t>
            </w:r>
            <w:r w:rsidRPr="00CD1BD2">
              <w:tab/>
            </w:r>
            <w:r w:rsidRPr="00CD1BD2">
              <w:rPr>
                <w:b/>
                <w:i/>
              </w:rPr>
              <w:t>korostaa, että hlbtiq+-henkilöiden oikeuksia koskevaa keskustelua ei voida käyttää välineenä jäsenvaltioiden toimivaltaan puuttumiseksi eikä poliittisen painostuksen toimenpiteenä varsinkaan silloin, kun keskustelu ei liity EU:n lainsäädäntöön vaan kulttuuriin ja perheisiin liittyviin kansallisiin järjestelyihin;</w:t>
            </w:r>
          </w:p>
        </w:tc>
      </w:tr>
    </w:tbl>
    <w:p w14:paraId="1ACF77F5" w14:textId="77777777" w:rsidR="00A22B51" w:rsidRPr="00CD1BD2" w:rsidRDefault="00A22B51" w:rsidP="00A22B51">
      <w:pPr>
        <w:pStyle w:val="AmOrLang"/>
        <w:rPr>
          <w:lang w:val="en-GB"/>
        </w:rPr>
      </w:pPr>
      <w:r w:rsidRPr="00CD1BD2">
        <w:rPr>
          <w:lang w:val="en-GB"/>
        </w:rPr>
        <w:t xml:space="preserve">Or. </w:t>
      </w:r>
      <w:r w:rsidRPr="00CD1BD2">
        <w:rPr>
          <w:rStyle w:val="HideTWBExt"/>
        </w:rPr>
        <w:t>&lt;Original&gt;</w:t>
      </w:r>
      <w:r w:rsidRPr="00CD1BD2">
        <w:rPr>
          <w:rStyle w:val="HideTWBInt"/>
        </w:rPr>
        <w:t>{PL}</w:t>
      </w:r>
      <w:r w:rsidRPr="00CD1BD2">
        <w:rPr>
          <w:lang w:val="en-GB"/>
        </w:rPr>
        <w:t>pl</w:t>
      </w:r>
      <w:r w:rsidRPr="00CD1BD2">
        <w:rPr>
          <w:rStyle w:val="HideTWBExt"/>
        </w:rPr>
        <w:t>&lt;/Original&gt;</w:t>
      </w:r>
    </w:p>
    <w:p w14:paraId="2439A33C" w14:textId="77777777" w:rsidR="00A22B51" w:rsidRPr="00CD1BD2" w:rsidRDefault="00A22B51" w:rsidP="00A22B51">
      <w:pPr>
        <w:rPr>
          <w:lang w:val="en-GB"/>
        </w:rPr>
      </w:pPr>
      <w:r w:rsidRPr="00CD1BD2">
        <w:rPr>
          <w:rStyle w:val="HideTWBExt"/>
        </w:rPr>
        <w:t>&lt;/Amend&gt;</w:t>
      </w:r>
    </w:p>
    <w:p w14:paraId="645C3821" w14:textId="77777777" w:rsidR="00A22B51" w:rsidRPr="00CD1BD2" w:rsidRDefault="00A22B51" w:rsidP="00A22B51">
      <w:pPr>
        <w:pStyle w:val="AmNumberTabs"/>
        <w:rPr>
          <w:lang w:val="en-GB"/>
        </w:rPr>
      </w:pPr>
      <w:r w:rsidRPr="00CD1BD2">
        <w:rPr>
          <w:rStyle w:val="HideTWBExt"/>
          <w:b w:val="0"/>
        </w:rPr>
        <w:t>&lt;Amend&gt;</w:t>
      </w:r>
      <w:r w:rsidRPr="00CD1BD2">
        <w:rPr>
          <w:lang w:val="en-GB"/>
        </w:rPr>
        <w:t>Tarkistus</w:t>
      </w:r>
      <w:r w:rsidRPr="00CD1BD2">
        <w:rPr>
          <w:lang w:val="en-GB"/>
        </w:rPr>
        <w:tab/>
      </w:r>
      <w:r w:rsidRPr="00CD1BD2">
        <w:rPr>
          <w:lang w:val="en-GB"/>
        </w:rPr>
        <w:tab/>
      </w:r>
      <w:r w:rsidRPr="00CD1BD2">
        <w:rPr>
          <w:rStyle w:val="HideTWBExt"/>
          <w:b w:val="0"/>
        </w:rPr>
        <w:t>&lt;NumAm&gt;</w:t>
      </w:r>
      <w:r w:rsidRPr="00CD1BD2">
        <w:rPr>
          <w:lang w:val="en-GB"/>
        </w:rPr>
        <w:t>505</w:t>
      </w:r>
      <w:r w:rsidRPr="00CD1BD2">
        <w:rPr>
          <w:rStyle w:val="HideTWBExt"/>
          <w:b w:val="0"/>
        </w:rPr>
        <w:t>&lt;/NumAm&gt;</w:t>
      </w:r>
    </w:p>
    <w:p w14:paraId="40E22B05" w14:textId="77777777" w:rsidR="00A22B51" w:rsidRPr="00CD1BD2" w:rsidRDefault="00A22B51" w:rsidP="00A22B51">
      <w:pPr>
        <w:pStyle w:val="NormalBold"/>
        <w:rPr>
          <w:lang w:val="en-GB"/>
        </w:rPr>
      </w:pPr>
      <w:r w:rsidRPr="00CD1BD2">
        <w:rPr>
          <w:rStyle w:val="HideTWBExt"/>
          <w:b w:val="0"/>
        </w:rPr>
        <w:t>&lt;RepeatBlock-By&gt;&lt;Members&gt;</w:t>
      </w:r>
      <w:r w:rsidRPr="00CD1BD2">
        <w:rPr>
          <w:lang w:val="en-GB"/>
        </w:rPr>
        <w:t>Geadis Geadi</w:t>
      </w:r>
      <w:r w:rsidRPr="00CD1BD2">
        <w:rPr>
          <w:rStyle w:val="HideTWBExt"/>
          <w:b w:val="0"/>
        </w:rPr>
        <w:t>&lt;/Members&gt;</w:t>
      </w:r>
    </w:p>
    <w:p w14:paraId="3F994146" w14:textId="77777777" w:rsidR="00A22B51" w:rsidRPr="00CD1BD2" w:rsidRDefault="00A22B51" w:rsidP="00A22B51">
      <w:pPr>
        <w:pStyle w:val="NormalBold"/>
        <w:rPr>
          <w:lang w:val="en-GB"/>
        </w:rPr>
      </w:pPr>
      <w:r w:rsidRPr="00CD1BD2">
        <w:rPr>
          <w:rStyle w:val="HideTWBExt"/>
          <w:b w:val="0"/>
        </w:rPr>
        <w:t>&lt;/RepeatBlock-By&gt;</w:t>
      </w:r>
    </w:p>
    <w:p w14:paraId="7569E7D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AEFA234" w14:textId="77777777" w:rsidR="00A22B51" w:rsidRPr="00CD1BD2" w:rsidRDefault="00A22B51" w:rsidP="00A22B51">
      <w:pPr>
        <w:pStyle w:val="NormalBold"/>
      </w:pPr>
      <w:r w:rsidRPr="00CD1BD2">
        <w:rPr>
          <w:rStyle w:val="HideTWBExt"/>
          <w:b w:val="0"/>
        </w:rPr>
        <w:t>&lt;Article&gt;</w:t>
      </w:r>
      <w:r w:rsidRPr="00CD1BD2">
        <w:t>24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577E75D" w14:textId="77777777" w:rsidTr="0030684B">
        <w:trPr>
          <w:trHeight w:hRule="exact" w:val="240"/>
          <w:jc w:val="center"/>
        </w:trPr>
        <w:tc>
          <w:tcPr>
            <w:tcW w:w="9752" w:type="dxa"/>
            <w:gridSpan w:val="2"/>
            <w:tcBorders>
              <w:top w:val="nil"/>
              <w:left w:val="nil"/>
              <w:bottom w:val="nil"/>
              <w:right w:val="nil"/>
            </w:tcBorders>
          </w:tcPr>
          <w:p w14:paraId="562E9E33" w14:textId="77777777" w:rsidR="00A22B51" w:rsidRPr="00CD1BD2" w:rsidRDefault="00A22B51" w:rsidP="0030684B"/>
        </w:tc>
      </w:tr>
      <w:tr w:rsidR="00A22B51" w:rsidRPr="00CD1BD2" w14:paraId="5154A99F" w14:textId="77777777" w:rsidTr="0030684B">
        <w:trPr>
          <w:trHeight w:val="240"/>
          <w:jc w:val="center"/>
        </w:trPr>
        <w:tc>
          <w:tcPr>
            <w:tcW w:w="4876" w:type="dxa"/>
            <w:tcBorders>
              <w:top w:val="nil"/>
              <w:left w:val="nil"/>
              <w:bottom w:val="nil"/>
              <w:right w:val="nil"/>
            </w:tcBorders>
          </w:tcPr>
          <w:p w14:paraId="73F3B6A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B2CC4E" w14:textId="77777777" w:rsidR="00A22B51" w:rsidRPr="00CD1BD2" w:rsidRDefault="00A22B51" w:rsidP="0030684B">
            <w:pPr>
              <w:pStyle w:val="AmColumnHeading"/>
            </w:pPr>
            <w:r w:rsidRPr="00CD1BD2">
              <w:t>Tarkistus</w:t>
            </w:r>
          </w:p>
        </w:tc>
      </w:tr>
      <w:tr w:rsidR="00A22B51" w:rsidRPr="00CD1BD2" w14:paraId="39750BCF" w14:textId="77777777" w:rsidTr="0030684B">
        <w:trPr>
          <w:jc w:val="center"/>
        </w:trPr>
        <w:tc>
          <w:tcPr>
            <w:tcW w:w="4876" w:type="dxa"/>
            <w:tcBorders>
              <w:top w:val="nil"/>
              <w:left w:val="nil"/>
              <w:bottom w:val="nil"/>
              <w:right w:val="nil"/>
            </w:tcBorders>
          </w:tcPr>
          <w:p w14:paraId="37FC1812" w14:textId="77777777" w:rsidR="00A22B51" w:rsidRPr="00CD1BD2" w:rsidRDefault="00A22B51" w:rsidP="0030684B">
            <w:pPr>
              <w:pStyle w:val="Normal6a"/>
            </w:pPr>
            <w:r w:rsidRPr="00CD1BD2">
              <w:rPr>
                <w:b/>
                <w:i/>
              </w:rPr>
              <w:t>24.</w:t>
            </w:r>
            <w:r w:rsidRPr="00CD1BD2">
              <w:tab/>
            </w:r>
            <w:r w:rsidRPr="00CD1BD2">
              <w:rPr>
                <w:b/>
                <w:i/>
              </w:rPr>
              <w:t>kehottaa kaikkia jäsenvaltioita suojelemaan hlbtiq+-henkilöiden oikeuksia EU:n lainsäädännön, perusoikeuskirjan sekä Euroopan unionin tuomioistuimen ja Euroopan ihmisoikeustuomioistuimen oikeuskäytännön mukaisesti;</w:t>
            </w:r>
            <w:r w:rsidRPr="00CD1BD2">
              <w:t xml:space="preserve"> </w:t>
            </w:r>
            <w:r w:rsidRPr="00CD1BD2">
              <w:rPr>
                <w:b/>
                <w:i/>
              </w:rPr>
              <w:t>muistuttaa, että useissa jäsenvaltioissa on edelleen oikeudellisia esteitä samaa sukupuolta olevien parisuhteiden tai vanhemmuuden rajatylittävälle tunnustamiselle, mikä rikkoo vapaan liikkuvuuden ja syrjimättömyyden periaatteita;</w:t>
            </w:r>
          </w:p>
        </w:tc>
        <w:tc>
          <w:tcPr>
            <w:tcW w:w="4876" w:type="dxa"/>
            <w:tcBorders>
              <w:top w:val="nil"/>
              <w:left w:val="nil"/>
              <w:bottom w:val="nil"/>
              <w:right w:val="nil"/>
            </w:tcBorders>
          </w:tcPr>
          <w:p w14:paraId="5D34462D" w14:textId="77777777" w:rsidR="00A22B51" w:rsidRPr="00CD1BD2" w:rsidRDefault="00A22B51" w:rsidP="0030684B">
            <w:pPr>
              <w:pStyle w:val="Normal6a"/>
            </w:pPr>
            <w:r w:rsidRPr="00CD1BD2">
              <w:rPr>
                <w:b/>
                <w:i/>
              </w:rPr>
              <w:t>Poistetaan.</w:t>
            </w:r>
          </w:p>
        </w:tc>
      </w:tr>
    </w:tbl>
    <w:p w14:paraId="5A52C76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34B8DE5D" w14:textId="77777777" w:rsidR="00A22B51" w:rsidRPr="00CD1BD2" w:rsidRDefault="00A22B51" w:rsidP="00A22B51">
      <w:r w:rsidRPr="00CD1BD2">
        <w:rPr>
          <w:rStyle w:val="HideTWBExt"/>
        </w:rPr>
        <w:t>&lt;/Amend&gt;</w:t>
      </w:r>
    </w:p>
    <w:p w14:paraId="3EB6C99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506</w:t>
      </w:r>
      <w:r w:rsidRPr="00CD1BD2">
        <w:rPr>
          <w:rStyle w:val="HideTWBExt"/>
          <w:b w:val="0"/>
        </w:rPr>
        <w:t>&lt;/NumAm&gt;</w:t>
      </w:r>
    </w:p>
    <w:p w14:paraId="0561BE4B" w14:textId="77777777" w:rsidR="00A22B51" w:rsidRPr="00CD1BD2" w:rsidRDefault="00A22B51" w:rsidP="00A22B51">
      <w:pPr>
        <w:pStyle w:val="NormalBold"/>
      </w:pPr>
      <w:r w:rsidRPr="00CD1BD2">
        <w:rPr>
          <w:rStyle w:val="HideTWBExt"/>
          <w:b w:val="0"/>
        </w:rPr>
        <w:t>&lt;RepeatBlock-By&gt;&lt;Members&gt;</w:t>
      </w:r>
      <w:r w:rsidRPr="00CD1BD2">
        <w:t>Milan Uhrík</w:t>
      </w:r>
      <w:r w:rsidRPr="00CD1BD2">
        <w:rPr>
          <w:rStyle w:val="HideTWBExt"/>
          <w:b w:val="0"/>
        </w:rPr>
        <w:t>&lt;/Members&gt;</w:t>
      </w:r>
    </w:p>
    <w:p w14:paraId="11CDFB72" w14:textId="77777777" w:rsidR="00A22B51" w:rsidRPr="00CD1BD2" w:rsidRDefault="00A22B51" w:rsidP="00A22B51">
      <w:pPr>
        <w:pStyle w:val="NormalBold"/>
      </w:pPr>
      <w:r w:rsidRPr="00CD1BD2">
        <w:rPr>
          <w:rStyle w:val="HideTWBExt"/>
          <w:b w:val="0"/>
        </w:rPr>
        <w:t>&lt;/RepeatBlock-By&gt;</w:t>
      </w:r>
    </w:p>
    <w:p w14:paraId="263400B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40CE83E" w14:textId="77777777" w:rsidR="00A22B51" w:rsidRPr="00CD1BD2" w:rsidRDefault="00A22B51" w:rsidP="00A22B51">
      <w:pPr>
        <w:pStyle w:val="NormalBold"/>
      </w:pPr>
      <w:r w:rsidRPr="00CD1BD2">
        <w:rPr>
          <w:rStyle w:val="HideTWBExt"/>
          <w:b w:val="0"/>
        </w:rPr>
        <w:t>&lt;Article&gt;</w:t>
      </w:r>
      <w:r w:rsidRPr="00CD1BD2">
        <w:t>24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4F42AFB" w14:textId="77777777" w:rsidTr="0030684B">
        <w:trPr>
          <w:trHeight w:hRule="exact" w:val="240"/>
          <w:jc w:val="center"/>
        </w:trPr>
        <w:tc>
          <w:tcPr>
            <w:tcW w:w="9752" w:type="dxa"/>
            <w:gridSpan w:val="2"/>
            <w:tcBorders>
              <w:top w:val="nil"/>
              <w:left w:val="nil"/>
              <w:bottom w:val="nil"/>
              <w:right w:val="nil"/>
            </w:tcBorders>
          </w:tcPr>
          <w:p w14:paraId="6E3651FC" w14:textId="77777777" w:rsidR="00A22B51" w:rsidRPr="00CD1BD2" w:rsidRDefault="00A22B51" w:rsidP="0030684B"/>
        </w:tc>
      </w:tr>
      <w:tr w:rsidR="00A22B51" w:rsidRPr="00CD1BD2" w14:paraId="31E0E385" w14:textId="77777777" w:rsidTr="0030684B">
        <w:trPr>
          <w:trHeight w:val="240"/>
          <w:jc w:val="center"/>
        </w:trPr>
        <w:tc>
          <w:tcPr>
            <w:tcW w:w="4876" w:type="dxa"/>
            <w:tcBorders>
              <w:top w:val="nil"/>
              <w:left w:val="nil"/>
              <w:bottom w:val="nil"/>
              <w:right w:val="nil"/>
            </w:tcBorders>
          </w:tcPr>
          <w:p w14:paraId="1621B18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5A479C9" w14:textId="77777777" w:rsidR="00A22B51" w:rsidRPr="00CD1BD2" w:rsidRDefault="00A22B51" w:rsidP="0030684B">
            <w:pPr>
              <w:pStyle w:val="AmColumnHeading"/>
            </w:pPr>
            <w:r w:rsidRPr="00CD1BD2">
              <w:t>Tarkistus</w:t>
            </w:r>
          </w:p>
        </w:tc>
      </w:tr>
      <w:tr w:rsidR="00A22B51" w:rsidRPr="00CD1BD2" w14:paraId="1E9684EB" w14:textId="77777777" w:rsidTr="0030684B">
        <w:trPr>
          <w:jc w:val="center"/>
        </w:trPr>
        <w:tc>
          <w:tcPr>
            <w:tcW w:w="4876" w:type="dxa"/>
            <w:tcBorders>
              <w:top w:val="nil"/>
              <w:left w:val="nil"/>
              <w:bottom w:val="nil"/>
              <w:right w:val="nil"/>
            </w:tcBorders>
          </w:tcPr>
          <w:p w14:paraId="1B853471" w14:textId="77777777" w:rsidR="00A22B51" w:rsidRPr="00CD1BD2" w:rsidRDefault="00A22B51" w:rsidP="0030684B">
            <w:pPr>
              <w:pStyle w:val="Normal6a"/>
            </w:pPr>
            <w:r w:rsidRPr="00CD1BD2">
              <w:rPr>
                <w:b/>
                <w:i/>
              </w:rPr>
              <w:t>24.</w:t>
            </w:r>
            <w:r w:rsidRPr="00CD1BD2">
              <w:tab/>
            </w:r>
            <w:r w:rsidRPr="00CD1BD2">
              <w:rPr>
                <w:b/>
                <w:i/>
              </w:rPr>
              <w:t>kehottaa kaikkia jäsenvaltioita suojelemaan hlbtiq+-henkilöiden oikeuksia EU:n lainsäädännön, perusoikeuskirjan sekä Euroopan unionin tuomioistuimen ja Euroopan ihmisoikeustuomioistuimen oikeuskäytännön mukaisesti; muistuttaa, että useissa jäsenvaltioissa on edelleen oikeudellisia esteitä samaa sukupuolta olevien parisuhteiden tai vanhemmuuden rajatylittävälle tunnustamiselle, mikä rikkoo vapaan liikkuvuuden ja syrjimättömyyden periaatteita;</w:t>
            </w:r>
          </w:p>
        </w:tc>
        <w:tc>
          <w:tcPr>
            <w:tcW w:w="4876" w:type="dxa"/>
            <w:tcBorders>
              <w:top w:val="nil"/>
              <w:left w:val="nil"/>
              <w:bottom w:val="nil"/>
              <w:right w:val="nil"/>
            </w:tcBorders>
          </w:tcPr>
          <w:p w14:paraId="6039A5B2" w14:textId="77777777" w:rsidR="00A22B51" w:rsidRPr="00CD1BD2" w:rsidRDefault="00A22B51" w:rsidP="0030684B">
            <w:pPr>
              <w:pStyle w:val="Normal6a"/>
            </w:pPr>
            <w:r w:rsidRPr="00CD1BD2">
              <w:rPr>
                <w:b/>
                <w:i/>
              </w:rPr>
              <w:t>Poistetaan.</w:t>
            </w:r>
          </w:p>
        </w:tc>
      </w:tr>
    </w:tbl>
    <w:p w14:paraId="0F75EA6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9ADA897" w14:textId="77777777" w:rsidR="00A22B51" w:rsidRPr="00CD1BD2" w:rsidRDefault="00A22B51" w:rsidP="00A22B51">
      <w:r w:rsidRPr="00CD1BD2">
        <w:rPr>
          <w:rStyle w:val="HideTWBExt"/>
        </w:rPr>
        <w:t>&lt;/Amend&gt;</w:t>
      </w:r>
    </w:p>
    <w:p w14:paraId="2A33B37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507</w:t>
      </w:r>
      <w:r w:rsidRPr="00CD1BD2">
        <w:rPr>
          <w:rStyle w:val="HideTWBExt"/>
          <w:b w:val="0"/>
        </w:rPr>
        <w:t>&lt;/NumAm&gt;</w:t>
      </w:r>
    </w:p>
    <w:p w14:paraId="1C78D52B" w14:textId="77777777" w:rsidR="00A22B51" w:rsidRPr="00CD1BD2" w:rsidRDefault="00A22B51" w:rsidP="00A22B51">
      <w:pPr>
        <w:pStyle w:val="NormalBold"/>
      </w:pPr>
      <w:r w:rsidRPr="00CD1BD2">
        <w:rPr>
          <w:rStyle w:val="HideTWBExt"/>
          <w:b w:val="0"/>
        </w:rPr>
        <w:t>&lt;RepeatBlock-By&gt;&lt;Members&gt;</w:t>
      </w:r>
      <w:r w:rsidRPr="00CD1BD2">
        <w:t>Petra Steger, Roberto Vannacci, Tom Vandendriessche, Jorge Buxadé Villalba, Matthieu Valet, Alexandre Varaut, Fabrice Leggeri, Nikola Bartůšek</w:t>
      </w:r>
      <w:r w:rsidRPr="00CD1BD2">
        <w:rPr>
          <w:rStyle w:val="HideTWBExt"/>
          <w:b w:val="0"/>
        </w:rPr>
        <w:t>&lt;/Members&gt;</w:t>
      </w:r>
    </w:p>
    <w:p w14:paraId="62968C8A" w14:textId="77777777" w:rsidR="00A22B51" w:rsidRPr="00CD1BD2" w:rsidRDefault="00A22B51" w:rsidP="00A22B51">
      <w:pPr>
        <w:pStyle w:val="NormalBold"/>
      </w:pPr>
      <w:r w:rsidRPr="00CD1BD2">
        <w:rPr>
          <w:rStyle w:val="HideTWBExt"/>
          <w:b w:val="0"/>
        </w:rPr>
        <w:t>&lt;/RepeatBlock-By&gt;</w:t>
      </w:r>
    </w:p>
    <w:p w14:paraId="449A73A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452DE19" w14:textId="77777777" w:rsidR="00A22B51" w:rsidRPr="00CD1BD2" w:rsidRDefault="00A22B51" w:rsidP="00A22B51">
      <w:pPr>
        <w:pStyle w:val="NormalBold"/>
      </w:pPr>
      <w:r w:rsidRPr="00CD1BD2">
        <w:rPr>
          <w:rStyle w:val="HideTWBExt"/>
          <w:b w:val="0"/>
        </w:rPr>
        <w:t>&lt;Article&gt;</w:t>
      </w:r>
      <w:r w:rsidRPr="00CD1BD2">
        <w:t>24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ED431FF" w14:textId="77777777" w:rsidTr="0030684B">
        <w:trPr>
          <w:trHeight w:hRule="exact" w:val="240"/>
          <w:jc w:val="center"/>
        </w:trPr>
        <w:tc>
          <w:tcPr>
            <w:tcW w:w="9752" w:type="dxa"/>
            <w:gridSpan w:val="2"/>
            <w:tcBorders>
              <w:top w:val="nil"/>
              <w:left w:val="nil"/>
              <w:bottom w:val="nil"/>
              <w:right w:val="nil"/>
            </w:tcBorders>
          </w:tcPr>
          <w:p w14:paraId="2A1F5387" w14:textId="77777777" w:rsidR="00A22B51" w:rsidRPr="00CD1BD2" w:rsidRDefault="00A22B51" w:rsidP="0030684B"/>
        </w:tc>
      </w:tr>
      <w:tr w:rsidR="00A22B51" w:rsidRPr="00CD1BD2" w14:paraId="2F079C53" w14:textId="77777777" w:rsidTr="0030684B">
        <w:trPr>
          <w:trHeight w:val="240"/>
          <w:jc w:val="center"/>
        </w:trPr>
        <w:tc>
          <w:tcPr>
            <w:tcW w:w="4876" w:type="dxa"/>
            <w:tcBorders>
              <w:top w:val="nil"/>
              <w:left w:val="nil"/>
              <w:bottom w:val="nil"/>
              <w:right w:val="nil"/>
            </w:tcBorders>
          </w:tcPr>
          <w:p w14:paraId="7D8EAFD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5FCD1C0" w14:textId="77777777" w:rsidR="00A22B51" w:rsidRPr="00CD1BD2" w:rsidRDefault="00A22B51" w:rsidP="0030684B">
            <w:pPr>
              <w:pStyle w:val="AmColumnHeading"/>
            </w:pPr>
            <w:r w:rsidRPr="00CD1BD2">
              <w:t>Tarkistus</w:t>
            </w:r>
          </w:p>
        </w:tc>
      </w:tr>
      <w:tr w:rsidR="00A22B51" w:rsidRPr="00CD1BD2" w14:paraId="5037BD21" w14:textId="77777777" w:rsidTr="0030684B">
        <w:trPr>
          <w:jc w:val="center"/>
        </w:trPr>
        <w:tc>
          <w:tcPr>
            <w:tcW w:w="4876" w:type="dxa"/>
            <w:tcBorders>
              <w:top w:val="nil"/>
              <w:left w:val="nil"/>
              <w:bottom w:val="nil"/>
              <w:right w:val="nil"/>
            </w:tcBorders>
          </w:tcPr>
          <w:p w14:paraId="5204F35E" w14:textId="77777777" w:rsidR="00A22B51" w:rsidRPr="00CD1BD2" w:rsidRDefault="00A22B51" w:rsidP="0030684B">
            <w:pPr>
              <w:pStyle w:val="Normal6a"/>
            </w:pPr>
            <w:r w:rsidRPr="00CD1BD2">
              <w:rPr>
                <w:b/>
                <w:i/>
              </w:rPr>
              <w:t>24.</w:t>
            </w:r>
            <w:r w:rsidRPr="00CD1BD2">
              <w:tab/>
            </w:r>
            <w:r w:rsidRPr="00CD1BD2">
              <w:rPr>
                <w:b/>
                <w:i/>
              </w:rPr>
              <w:t>kehottaa kaikkia jäsenvaltioita suojelemaan hlbtiq+-henkilöiden oikeuksia EU:n lainsäädännön, perusoikeuskirjan sekä Euroopan unionin tuomioistuimen ja Euroopan ihmisoikeustuomioistuimen oikeuskäytännön mukaisesti; muistuttaa, että useissa jäsenvaltioissa on edelleen oikeudellisia esteitä samaa sukupuolta olevien parisuhteiden tai vanhemmuuden rajatylittävälle tunnustamiselle, mikä rikkoo vapaan liikkuvuuden ja syrjimättömyyden periaatteita;</w:t>
            </w:r>
          </w:p>
        </w:tc>
        <w:tc>
          <w:tcPr>
            <w:tcW w:w="4876" w:type="dxa"/>
            <w:tcBorders>
              <w:top w:val="nil"/>
              <w:left w:val="nil"/>
              <w:bottom w:val="nil"/>
              <w:right w:val="nil"/>
            </w:tcBorders>
          </w:tcPr>
          <w:p w14:paraId="22F94779" w14:textId="77777777" w:rsidR="00A22B51" w:rsidRPr="00CD1BD2" w:rsidRDefault="00A22B51" w:rsidP="0030684B">
            <w:pPr>
              <w:pStyle w:val="Normal6a"/>
            </w:pPr>
            <w:r w:rsidRPr="00CD1BD2">
              <w:rPr>
                <w:b/>
                <w:i/>
              </w:rPr>
              <w:t>Poistetaan.</w:t>
            </w:r>
          </w:p>
        </w:tc>
      </w:tr>
    </w:tbl>
    <w:p w14:paraId="055F827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C1CE327" w14:textId="77777777" w:rsidR="00A22B51" w:rsidRPr="00CD1BD2" w:rsidRDefault="00A22B51" w:rsidP="00A22B51">
      <w:r w:rsidRPr="00CD1BD2">
        <w:rPr>
          <w:rStyle w:val="HideTWBExt"/>
        </w:rPr>
        <w:t>&lt;/Amend&gt;</w:t>
      </w:r>
    </w:p>
    <w:p w14:paraId="6293DF2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508</w:t>
      </w:r>
      <w:r w:rsidRPr="00CD1BD2">
        <w:rPr>
          <w:rStyle w:val="HideTWBExt"/>
          <w:b w:val="0"/>
        </w:rPr>
        <w:t>&lt;/NumAm&gt;</w:t>
      </w:r>
    </w:p>
    <w:p w14:paraId="5DE43447" w14:textId="77777777" w:rsidR="00A22B51" w:rsidRPr="00CD1BD2" w:rsidRDefault="00A22B51" w:rsidP="00A22B51">
      <w:pPr>
        <w:pStyle w:val="NormalBold"/>
        <w:rPr>
          <w:lang w:val="it-IT"/>
        </w:rPr>
      </w:pPr>
      <w:r w:rsidRPr="00CD1BD2">
        <w:rPr>
          <w:rStyle w:val="HideTWBExt"/>
          <w:b w:val="0"/>
        </w:rPr>
        <w:t>&lt;RepeatBlock-By&gt;&lt;Members&gt;</w:t>
      </w:r>
      <w:r w:rsidRPr="00CD1BD2">
        <w:rPr>
          <w:lang w:val="it-IT"/>
        </w:rPr>
        <w:t>Alessandro Zan, Sandro Ruotolo, Pina Picierno, Cecilia Strada</w:t>
      </w:r>
      <w:r w:rsidRPr="00CD1BD2">
        <w:rPr>
          <w:rStyle w:val="HideTWBExt"/>
          <w:b w:val="0"/>
        </w:rPr>
        <w:t>&lt;/Members&gt;</w:t>
      </w:r>
    </w:p>
    <w:p w14:paraId="16B67D95" w14:textId="77777777" w:rsidR="00A22B51" w:rsidRPr="00CD1BD2" w:rsidRDefault="00A22B51" w:rsidP="00A22B51">
      <w:pPr>
        <w:pStyle w:val="NormalBold"/>
        <w:rPr>
          <w:lang w:val="it-IT"/>
        </w:rPr>
      </w:pPr>
      <w:r w:rsidRPr="00CD1BD2">
        <w:rPr>
          <w:rStyle w:val="HideTWBExt"/>
          <w:b w:val="0"/>
        </w:rPr>
        <w:t>&lt;/RepeatBlock-By&gt;</w:t>
      </w:r>
    </w:p>
    <w:p w14:paraId="71FC854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F921848" w14:textId="77777777" w:rsidR="00A22B51" w:rsidRPr="00CD1BD2" w:rsidRDefault="00A22B51" w:rsidP="00A22B51">
      <w:pPr>
        <w:pStyle w:val="NormalBold"/>
      </w:pPr>
      <w:r w:rsidRPr="00CD1BD2">
        <w:rPr>
          <w:rStyle w:val="HideTWBExt"/>
          <w:b w:val="0"/>
        </w:rPr>
        <w:t>&lt;Article&gt;</w:t>
      </w:r>
      <w:r w:rsidRPr="00CD1BD2">
        <w:t>24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A21BE68" w14:textId="77777777" w:rsidTr="0030684B">
        <w:trPr>
          <w:trHeight w:hRule="exact" w:val="240"/>
          <w:jc w:val="center"/>
        </w:trPr>
        <w:tc>
          <w:tcPr>
            <w:tcW w:w="9752" w:type="dxa"/>
            <w:gridSpan w:val="2"/>
            <w:tcBorders>
              <w:top w:val="nil"/>
              <w:left w:val="nil"/>
              <w:bottom w:val="nil"/>
              <w:right w:val="nil"/>
            </w:tcBorders>
          </w:tcPr>
          <w:p w14:paraId="22BA8F8C" w14:textId="77777777" w:rsidR="00A22B51" w:rsidRPr="00CD1BD2" w:rsidRDefault="00A22B51" w:rsidP="0030684B"/>
        </w:tc>
      </w:tr>
      <w:tr w:rsidR="00A22B51" w:rsidRPr="00CD1BD2" w14:paraId="306C20F4" w14:textId="77777777" w:rsidTr="0030684B">
        <w:trPr>
          <w:trHeight w:val="240"/>
          <w:jc w:val="center"/>
        </w:trPr>
        <w:tc>
          <w:tcPr>
            <w:tcW w:w="4876" w:type="dxa"/>
            <w:tcBorders>
              <w:top w:val="nil"/>
              <w:left w:val="nil"/>
              <w:bottom w:val="nil"/>
              <w:right w:val="nil"/>
            </w:tcBorders>
          </w:tcPr>
          <w:p w14:paraId="2B927FB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E3B34FA" w14:textId="77777777" w:rsidR="00A22B51" w:rsidRPr="00CD1BD2" w:rsidRDefault="00A22B51" w:rsidP="0030684B">
            <w:pPr>
              <w:pStyle w:val="AmColumnHeading"/>
            </w:pPr>
            <w:r w:rsidRPr="00CD1BD2">
              <w:t>Tarkistus</w:t>
            </w:r>
          </w:p>
        </w:tc>
      </w:tr>
      <w:tr w:rsidR="00A22B51" w:rsidRPr="00CD1BD2" w14:paraId="4152E593" w14:textId="77777777" w:rsidTr="0030684B">
        <w:trPr>
          <w:jc w:val="center"/>
        </w:trPr>
        <w:tc>
          <w:tcPr>
            <w:tcW w:w="4876" w:type="dxa"/>
            <w:tcBorders>
              <w:top w:val="nil"/>
              <w:left w:val="nil"/>
              <w:bottom w:val="nil"/>
              <w:right w:val="nil"/>
            </w:tcBorders>
          </w:tcPr>
          <w:p w14:paraId="3F390B14" w14:textId="77777777" w:rsidR="00A22B51" w:rsidRPr="00CD1BD2" w:rsidRDefault="00A22B51" w:rsidP="0030684B">
            <w:pPr>
              <w:pStyle w:val="Normal6a"/>
            </w:pPr>
            <w:r w:rsidRPr="00CD1BD2">
              <w:t>24.</w:t>
            </w:r>
            <w:r w:rsidRPr="00CD1BD2">
              <w:tab/>
              <w:t>kehottaa kaikkia jäsenvaltioita suojelemaan hlbtiq+-henkilöiden oikeuksia EU:n lainsäädännön, perusoikeuskirjan sekä Euroopan unionin tuomioistuimen ja Euroopan ihmisoikeustuomioistuimen oikeuskäytännön mukaisesti; muistuttaa, että useissa jäsenvaltioissa on edelleen oikeudellisia esteitä samaa sukupuolta olevien parisuhteiden tai vanhemmuuden rajatylittävälle tunnustamiselle, mikä rikkoo vapaan liikkuvuuden ja syrjimättömyyden periaatteita;</w:t>
            </w:r>
          </w:p>
        </w:tc>
        <w:tc>
          <w:tcPr>
            <w:tcW w:w="4876" w:type="dxa"/>
            <w:tcBorders>
              <w:top w:val="nil"/>
              <w:left w:val="nil"/>
              <w:bottom w:val="nil"/>
              <w:right w:val="nil"/>
            </w:tcBorders>
          </w:tcPr>
          <w:p w14:paraId="0A6AE153" w14:textId="77777777" w:rsidR="00A22B51" w:rsidRPr="00CD1BD2" w:rsidRDefault="00A22B51" w:rsidP="0030684B">
            <w:pPr>
              <w:pStyle w:val="Normal6a"/>
            </w:pPr>
            <w:r w:rsidRPr="00CD1BD2">
              <w:t>24.</w:t>
            </w:r>
            <w:r w:rsidRPr="00CD1BD2">
              <w:tab/>
              <w:t xml:space="preserve">kehottaa kaikkia jäsenvaltioita suojelemaan hlbtiq+-henkilöiden oikeuksia EU:n lainsäädännön, perusoikeuskirjan sekä Euroopan unionin tuomioistuimen ja Euroopan ihmisoikeustuomioistuimen oikeuskäytännön mukaisesti; muistuttaa, että useissa jäsenvaltioissa on edelleen oikeudellisia esteitä samaa sukupuolta olevien parisuhteiden tai vanhemmuuden rajatylittävälle tunnustamiselle, mikä rikkoo vapaan liikkuvuuden ja syrjimättömyyden periaatteita; </w:t>
            </w:r>
            <w:r w:rsidRPr="00CD1BD2">
              <w:rPr>
                <w:b/>
                <w:i/>
              </w:rPr>
              <w:t>panee merkille, että tällaiset esteet ovat ristiriidassa perustamissopimuksissa ja perusoikeuskirjassa vahvistettujen periaatteiden ja velvoitteiden, mukaan lukien henkilöiden vapaata liikkuvuutta, perhe-elämän suojaa sekä lasten oikeuksia koskevien periaatteiden kanssa, sellaisina kuin ne on esitetty vuoden 1989 lapsen oikeuksista tehdyssä YK:n yleissopimuksessa; suhtautuu myönteisesti komission ehdotukseen neuvoston asetukseksi vanhemmuussuhteen tunnustamisesta jäsenvaltioiden välillä; palauttaa mieliin Euroopan parlamentin valtuutuksen, jossa tuetaan vanhemmuussuhteen tunnustamista kaikkialla EU:ssa riippumatta siitä, miten lapsi on saanut alkunsa tai syntynyt tai millainen perhe hänellä on; kehottaa neuvostoa panemaan nämä suositukset täytäntöön kokonaisuudessaan ja suojelemaan lasten perusoikeuksia, toimimaan lapsen edun mukaisesti, lisäämään oikeusvarmuutta ja torjumaan syrjintää;</w:t>
            </w:r>
          </w:p>
        </w:tc>
      </w:tr>
    </w:tbl>
    <w:p w14:paraId="243E09A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{IT}</w:t>
      </w:r>
      <w:r w:rsidRPr="00CD1BD2">
        <w:t>it</w:t>
      </w:r>
      <w:r w:rsidRPr="00CD1BD2">
        <w:rPr>
          <w:rStyle w:val="HideTWBExt"/>
        </w:rPr>
        <w:t>&lt;/Original&gt;</w:t>
      </w:r>
    </w:p>
    <w:p w14:paraId="7B041511" w14:textId="77777777" w:rsidR="00A22B51" w:rsidRPr="00CD1BD2" w:rsidRDefault="00A22B51" w:rsidP="00A22B51">
      <w:r w:rsidRPr="00CD1BD2">
        <w:rPr>
          <w:rStyle w:val="HideTWBExt"/>
        </w:rPr>
        <w:t>&lt;/Amend&gt;</w:t>
      </w:r>
    </w:p>
    <w:p w14:paraId="2FB1641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509</w:t>
      </w:r>
      <w:r w:rsidRPr="00CD1BD2">
        <w:rPr>
          <w:rStyle w:val="HideTWBExt"/>
          <w:b w:val="0"/>
        </w:rPr>
        <w:t>&lt;/NumAm&gt;</w:t>
      </w:r>
    </w:p>
    <w:p w14:paraId="435AA911"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0814C6AC" w14:textId="77777777" w:rsidR="00A22B51" w:rsidRPr="00CD1BD2" w:rsidRDefault="00A22B51" w:rsidP="00A22B51">
      <w:pPr>
        <w:pStyle w:val="NormalBold"/>
      </w:pPr>
      <w:r w:rsidRPr="00CD1BD2">
        <w:rPr>
          <w:rStyle w:val="HideTWBExt"/>
          <w:b w:val="0"/>
        </w:rPr>
        <w:t>&lt;/RepeatBlock-By&gt;</w:t>
      </w:r>
    </w:p>
    <w:p w14:paraId="201671A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811E95C" w14:textId="77777777" w:rsidR="00A22B51" w:rsidRPr="00CD1BD2" w:rsidRDefault="00A22B51" w:rsidP="00A22B51">
      <w:pPr>
        <w:pStyle w:val="NormalBold"/>
      </w:pPr>
      <w:r w:rsidRPr="00CD1BD2">
        <w:rPr>
          <w:rStyle w:val="HideTWBExt"/>
          <w:b w:val="0"/>
        </w:rPr>
        <w:t>&lt;Article&gt;</w:t>
      </w:r>
      <w:r w:rsidRPr="00CD1BD2">
        <w:t>24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90BDD8F" w14:textId="77777777" w:rsidTr="0030684B">
        <w:trPr>
          <w:trHeight w:hRule="exact" w:val="240"/>
          <w:jc w:val="center"/>
        </w:trPr>
        <w:tc>
          <w:tcPr>
            <w:tcW w:w="9752" w:type="dxa"/>
            <w:gridSpan w:val="2"/>
            <w:tcBorders>
              <w:top w:val="nil"/>
              <w:left w:val="nil"/>
              <w:bottom w:val="nil"/>
              <w:right w:val="nil"/>
            </w:tcBorders>
          </w:tcPr>
          <w:p w14:paraId="023226EC" w14:textId="77777777" w:rsidR="00A22B51" w:rsidRPr="00CD1BD2" w:rsidRDefault="00A22B51" w:rsidP="0030684B"/>
        </w:tc>
      </w:tr>
      <w:tr w:rsidR="00A22B51" w:rsidRPr="00CD1BD2" w14:paraId="16305B7E" w14:textId="77777777" w:rsidTr="0030684B">
        <w:trPr>
          <w:trHeight w:val="240"/>
          <w:jc w:val="center"/>
        </w:trPr>
        <w:tc>
          <w:tcPr>
            <w:tcW w:w="4876" w:type="dxa"/>
            <w:tcBorders>
              <w:top w:val="nil"/>
              <w:left w:val="nil"/>
              <w:bottom w:val="nil"/>
              <w:right w:val="nil"/>
            </w:tcBorders>
          </w:tcPr>
          <w:p w14:paraId="373FAF2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2EA9AF" w14:textId="77777777" w:rsidR="00A22B51" w:rsidRPr="00CD1BD2" w:rsidRDefault="00A22B51" w:rsidP="0030684B">
            <w:pPr>
              <w:pStyle w:val="AmColumnHeading"/>
            </w:pPr>
            <w:r w:rsidRPr="00CD1BD2">
              <w:t>Tarkistus</w:t>
            </w:r>
          </w:p>
        </w:tc>
      </w:tr>
      <w:tr w:rsidR="00A22B51" w:rsidRPr="00CD1BD2" w14:paraId="617F7767" w14:textId="77777777" w:rsidTr="0030684B">
        <w:trPr>
          <w:jc w:val="center"/>
        </w:trPr>
        <w:tc>
          <w:tcPr>
            <w:tcW w:w="4876" w:type="dxa"/>
            <w:tcBorders>
              <w:top w:val="nil"/>
              <w:left w:val="nil"/>
              <w:bottom w:val="nil"/>
              <w:right w:val="nil"/>
            </w:tcBorders>
          </w:tcPr>
          <w:p w14:paraId="5832BE19" w14:textId="77777777" w:rsidR="00A22B51" w:rsidRPr="00CD1BD2" w:rsidRDefault="00A22B51" w:rsidP="0030684B">
            <w:pPr>
              <w:pStyle w:val="Normal6a"/>
            </w:pPr>
            <w:r w:rsidRPr="00CD1BD2">
              <w:t>24.</w:t>
            </w:r>
            <w:r w:rsidRPr="00CD1BD2">
              <w:tab/>
              <w:t xml:space="preserve">kehottaa kaikkia jäsenvaltioita suojelemaan hlbtiq+-henkilöiden oikeuksia </w:t>
            </w:r>
            <w:r w:rsidRPr="00CD1BD2">
              <w:rPr>
                <w:b/>
                <w:i/>
              </w:rPr>
              <w:t>EU:n lainsäädännön, perusoikeuskirjan sekä Euroopan unionin tuomioistuimen ja Euroopan ihmisoikeustuomioistuimen oikeuskäytännön mukaisesti</w:t>
            </w:r>
            <w:r w:rsidRPr="00CD1BD2">
              <w:t xml:space="preserve">; </w:t>
            </w:r>
            <w:r w:rsidRPr="00CD1BD2">
              <w:rPr>
                <w:b/>
                <w:i/>
              </w:rPr>
              <w:t>muistuttaa, että useissa jäsenvaltioissa on edelleen oikeudellisia esteitä samaa sukupuolta olevien parisuhteiden tai vanhemmuuden rajatylittävälle tunnustamiselle, mikä rikkoo vapaan liikkuvuuden ja syrjimättömyyden periaatteita;</w:t>
            </w:r>
          </w:p>
        </w:tc>
        <w:tc>
          <w:tcPr>
            <w:tcW w:w="4876" w:type="dxa"/>
            <w:tcBorders>
              <w:top w:val="nil"/>
              <w:left w:val="nil"/>
              <w:bottom w:val="nil"/>
              <w:right w:val="nil"/>
            </w:tcBorders>
          </w:tcPr>
          <w:p w14:paraId="2DB3B04E" w14:textId="77777777" w:rsidR="00A22B51" w:rsidRPr="00CD1BD2" w:rsidRDefault="00A22B51" w:rsidP="0030684B">
            <w:pPr>
              <w:pStyle w:val="Normal6a"/>
            </w:pPr>
            <w:r w:rsidRPr="00CD1BD2">
              <w:t>24.</w:t>
            </w:r>
            <w:r w:rsidRPr="00CD1BD2">
              <w:tab/>
              <w:t>kehottaa kaikkia jäsenvaltioita suojelemaan hlbtiq+-henkilöiden oikeuksia;</w:t>
            </w:r>
          </w:p>
        </w:tc>
      </w:tr>
    </w:tbl>
    <w:p w14:paraId="721486C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18846541" w14:textId="77777777" w:rsidR="00A22B51" w:rsidRPr="00CD1BD2" w:rsidRDefault="00A22B51" w:rsidP="00A22B51">
      <w:r w:rsidRPr="00CD1BD2">
        <w:rPr>
          <w:rStyle w:val="HideTWBExt"/>
        </w:rPr>
        <w:t>&lt;/Amend&gt;</w:t>
      </w:r>
    </w:p>
    <w:p w14:paraId="084178C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510</w:t>
      </w:r>
      <w:r w:rsidRPr="00CD1BD2">
        <w:rPr>
          <w:rStyle w:val="HideTWBExt"/>
          <w:b w:val="0"/>
        </w:rPr>
        <w:t>&lt;/NumAm&gt;</w:t>
      </w:r>
    </w:p>
    <w:p w14:paraId="52C3AEC1" w14:textId="77777777" w:rsidR="00A22B51" w:rsidRPr="00CD1BD2" w:rsidRDefault="00A22B51" w:rsidP="00A22B51">
      <w:pPr>
        <w:pStyle w:val="NormalBold"/>
      </w:pPr>
      <w:r w:rsidRPr="00CD1BD2">
        <w:rPr>
          <w:rStyle w:val="HideTWBExt"/>
          <w:b w:val="0"/>
        </w:rPr>
        <w:t>&lt;RepeatBlock-By&gt;&lt;Members&gt;</w:t>
      </w:r>
      <w:r w:rsidRPr="00CD1BD2">
        <w:t>Nicolas Bay, Paolo Inselvini, Georgiana Teodorescu, Guillaume Peltier, Jadwiga Wiśniewska, Laurence Trochu, Jacek Ozdoba</w:t>
      </w:r>
      <w:r w:rsidRPr="00CD1BD2">
        <w:rPr>
          <w:rStyle w:val="HideTWBExt"/>
          <w:b w:val="0"/>
        </w:rPr>
        <w:t>&lt;/Members&gt;</w:t>
      </w:r>
    </w:p>
    <w:p w14:paraId="381405FE" w14:textId="77777777" w:rsidR="00A22B51" w:rsidRPr="00CD1BD2" w:rsidRDefault="00A22B51" w:rsidP="00A22B51">
      <w:pPr>
        <w:pStyle w:val="NormalBold"/>
      </w:pPr>
      <w:r w:rsidRPr="00CD1BD2">
        <w:rPr>
          <w:rStyle w:val="HideTWBExt"/>
          <w:b w:val="0"/>
        </w:rPr>
        <w:t>&lt;/RepeatBlock-By&gt;</w:t>
      </w:r>
    </w:p>
    <w:p w14:paraId="7336BFF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66FF0CE" w14:textId="77777777" w:rsidR="00A22B51" w:rsidRPr="00CD1BD2" w:rsidRDefault="00A22B51" w:rsidP="00A22B51">
      <w:pPr>
        <w:pStyle w:val="NormalBold"/>
      </w:pPr>
      <w:r w:rsidRPr="00CD1BD2">
        <w:rPr>
          <w:rStyle w:val="HideTWBExt"/>
          <w:b w:val="0"/>
        </w:rPr>
        <w:t>&lt;Article&gt;</w:t>
      </w:r>
      <w:r w:rsidRPr="00CD1BD2">
        <w:t>24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3B7C838" w14:textId="77777777" w:rsidTr="0030684B">
        <w:trPr>
          <w:trHeight w:hRule="exact" w:val="240"/>
          <w:jc w:val="center"/>
        </w:trPr>
        <w:tc>
          <w:tcPr>
            <w:tcW w:w="9752" w:type="dxa"/>
            <w:gridSpan w:val="2"/>
            <w:tcBorders>
              <w:top w:val="nil"/>
              <w:left w:val="nil"/>
              <w:bottom w:val="nil"/>
              <w:right w:val="nil"/>
            </w:tcBorders>
          </w:tcPr>
          <w:p w14:paraId="5F75C29C" w14:textId="77777777" w:rsidR="00A22B51" w:rsidRPr="00CD1BD2" w:rsidRDefault="00A22B51" w:rsidP="0030684B"/>
        </w:tc>
      </w:tr>
      <w:tr w:rsidR="00A22B51" w:rsidRPr="00CD1BD2" w14:paraId="7D297F7C" w14:textId="77777777" w:rsidTr="0030684B">
        <w:trPr>
          <w:trHeight w:val="240"/>
          <w:jc w:val="center"/>
        </w:trPr>
        <w:tc>
          <w:tcPr>
            <w:tcW w:w="4876" w:type="dxa"/>
            <w:tcBorders>
              <w:top w:val="nil"/>
              <w:left w:val="nil"/>
              <w:bottom w:val="nil"/>
              <w:right w:val="nil"/>
            </w:tcBorders>
          </w:tcPr>
          <w:p w14:paraId="7C88D53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869C7FA" w14:textId="77777777" w:rsidR="00A22B51" w:rsidRPr="00CD1BD2" w:rsidRDefault="00A22B51" w:rsidP="0030684B">
            <w:pPr>
              <w:pStyle w:val="AmColumnHeading"/>
            </w:pPr>
            <w:r w:rsidRPr="00CD1BD2">
              <w:t>Tarkistus</w:t>
            </w:r>
          </w:p>
        </w:tc>
      </w:tr>
      <w:tr w:rsidR="00A22B51" w:rsidRPr="00CD1BD2" w14:paraId="29D44167" w14:textId="77777777" w:rsidTr="0030684B">
        <w:trPr>
          <w:jc w:val="center"/>
        </w:trPr>
        <w:tc>
          <w:tcPr>
            <w:tcW w:w="4876" w:type="dxa"/>
            <w:tcBorders>
              <w:top w:val="nil"/>
              <w:left w:val="nil"/>
              <w:bottom w:val="nil"/>
              <w:right w:val="nil"/>
            </w:tcBorders>
          </w:tcPr>
          <w:p w14:paraId="3C0CA4B2" w14:textId="77777777" w:rsidR="00A22B51" w:rsidRPr="00CD1BD2" w:rsidRDefault="00A22B51" w:rsidP="0030684B">
            <w:pPr>
              <w:pStyle w:val="Normal6a"/>
            </w:pPr>
            <w:r w:rsidRPr="00CD1BD2">
              <w:t>24.</w:t>
            </w:r>
            <w:r w:rsidRPr="00CD1BD2">
              <w:tab/>
              <w:t xml:space="preserve">kehottaa kaikkia jäsenvaltioita suojelemaan hlbtiq+-henkilöiden oikeuksia </w:t>
            </w:r>
            <w:r w:rsidRPr="00CD1BD2">
              <w:rPr>
                <w:b/>
                <w:i/>
              </w:rPr>
              <w:t>EU:n</w:t>
            </w:r>
            <w:r w:rsidRPr="00CD1BD2">
              <w:t xml:space="preserve"> lainsäädännön</w:t>
            </w:r>
            <w:r w:rsidRPr="00CD1BD2">
              <w:rPr>
                <w:b/>
                <w:i/>
              </w:rPr>
              <w:t>, perusoikeuskirjan sekä Euroopan unionin tuomioistuimen ja Euroopan ihmisoikeustuomioistuimen oikeuskäytännön</w:t>
            </w:r>
            <w:r w:rsidRPr="00CD1BD2">
              <w:t xml:space="preserve"> mukaisesti; </w:t>
            </w:r>
            <w:r w:rsidRPr="00CD1BD2">
              <w:rPr>
                <w:b/>
                <w:i/>
              </w:rPr>
              <w:t>muistuttaa, että useissa jäsenvaltioissa on edelleen oikeudellisia esteitä samaa sukupuolta olevien parisuhteiden tai vanhemmuuden rajatylittävälle tunnustamiselle, mikä rikkoo vapaan liikkuvuuden ja syrjimättömyyden periaatteita;</w:t>
            </w:r>
          </w:p>
        </w:tc>
        <w:tc>
          <w:tcPr>
            <w:tcW w:w="4876" w:type="dxa"/>
            <w:tcBorders>
              <w:top w:val="nil"/>
              <w:left w:val="nil"/>
              <w:bottom w:val="nil"/>
              <w:right w:val="nil"/>
            </w:tcBorders>
          </w:tcPr>
          <w:p w14:paraId="4C1702D3" w14:textId="77777777" w:rsidR="00A22B51" w:rsidRPr="00CD1BD2" w:rsidRDefault="00A22B51" w:rsidP="0030684B">
            <w:pPr>
              <w:pStyle w:val="Normal6a"/>
            </w:pPr>
            <w:r w:rsidRPr="00CD1BD2">
              <w:t>24.</w:t>
            </w:r>
            <w:r w:rsidRPr="00CD1BD2">
              <w:tab/>
              <w:t xml:space="preserve">kehottaa kaikkia jäsenvaltioita suojelemaan hlbtiq+-henkilöiden oikeuksia </w:t>
            </w:r>
            <w:r w:rsidRPr="00CD1BD2">
              <w:rPr>
                <w:b/>
                <w:i/>
              </w:rPr>
              <w:t>kansallisen</w:t>
            </w:r>
            <w:r w:rsidRPr="00CD1BD2">
              <w:t xml:space="preserve"> lainsäädännön mukaisesti;</w:t>
            </w:r>
          </w:p>
        </w:tc>
      </w:tr>
    </w:tbl>
    <w:p w14:paraId="4EDDE3B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175880C" w14:textId="77777777" w:rsidR="00A22B51" w:rsidRPr="00CD1BD2" w:rsidRDefault="00A22B51" w:rsidP="00A22B51">
      <w:r w:rsidRPr="00CD1BD2">
        <w:rPr>
          <w:rStyle w:val="HideTWBExt"/>
        </w:rPr>
        <w:t>&lt;/Amend&gt;</w:t>
      </w:r>
    </w:p>
    <w:p w14:paraId="613321E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511</w:t>
      </w:r>
      <w:r w:rsidRPr="00CD1BD2">
        <w:rPr>
          <w:rStyle w:val="HideTWBExt"/>
          <w:b w:val="0"/>
        </w:rPr>
        <w:t>&lt;/NumAm&gt;</w:t>
      </w:r>
    </w:p>
    <w:p w14:paraId="01A98DAB"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60AC834E" w14:textId="77777777" w:rsidR="00A22B51" w:rsidRPr="00CD1BD2" w:rsidRDefault="00A22B51" w:rsidP="00A22B51">
      <w:pPr>
        <w:pStyle w:val="NormalBold"/>
      </w:pPr>
      <w:r w:rsidRPr="00CD1BD2">
        <w:rPr>
          <w:rStyle w:val="HideTWBExt"/>
          <w:b w:val="0"/>
        </w:rPr>
        <w:t>&lt;/RepeatBlock-By&gt;</w:t>
      </w:r>
    </w:p>
    <w:p w14:paraId="55362B4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A27A707" w14:textId="77777777" w:rsidR="00A22B51" w:rsidRPr="00CD1BD2" w:rsidRDefault="00A22B51" w:rsidP="00A22B51">
      <w:pPr>
        <w:pStyle w:val="NormalBold"/>
      </w:pPr>
      <w:r w:rsidRPr="00CD1BD2">
        <w:rPr>
          <w:rStyle w:val="HideTWBExt"/>
          <w:b w:val="0"/>
        </w:rPr>
        <w:t>&lt;Article&gt;</w:t>
      </w:r>
      <w:r w:rsidRPr="00CD1BD2">
        <w:t>24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3919E1F" w14:textId="77777777" w:rsidTr="0030684B">
        <w:trPr>
          <w:trHeight w:hRule="exact" w:val="240"/>
          <w:jc w:val="center"/>
        </w:trPr>
        <w:tc>
          <w:tcPr>
            <w:tcW w:w="9752" w:type="dxa"/>
            <w:gridSpan w:val="2"/>
            <w:tcBorders>
              <w:top w:val="nil"/>
              <w:left w:val="nil"/>
              <w:bottom w:val="nil"/>
              <w:right w:val="nil"/>
            </w:tcBorders>
          </w:tcPr>
          <w:p w14:paraId="7E3F75A8" w14:textId="77777777" w:rsidR="00A22B51" w:rsidRPr="00CD1BD2" w:rsidRDefault="00A22B51" w:rsidP="0030684B"/>
        </w:tc>
      </w:tr>
      <w:tr w:rsidR="00A22B51" w:rsidRPr="00CD1BD2" w14:paraId="3E81272D" w14:textId="77777777" w:rsidTr="0030684B">
        <w:trPr>
          <w:trHeight w:val="240"/>
          <w:jc w:val="center"/>
        </w:trPr>
        <w:tc>
          <w:tcPr>
            <w:tcW w:w="4876" w:type="dxa"/>
            <w:tcBorders>
              <w:top w:val="nil"/>
              <w:left w:val="nil"/>
              <w:bottom w:val="nil"/>
              <w:right w:val="nil"/>
            </w:tcBorders>
          </w:tcPr>
          <w:p w14:paraId="646C014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E79B77E" w14:textId="77777777" w:rsidR="00A22B51" w:rsidRPr="00CD1BD2" w:rsidRDefault="00A22B51" w:rsidP="0030684B">
            <w:pPr>
              <w:pStyle w:val="AmColumnHeading"/>
            </w:pPr>
            <w:r w:rsidRPr="00CD1BD2">
              <w:t>Tarkistus</w:t>
            </w:r>
          </w:p>
        </w:tc>
      </w:tr>
      <w:tr w:rsidR="00A22B51" w:rsidRPr="00CD1BD2" w14:paraId="395C6AF9" w14:textId="77777777" w:rsidTr="0030684B">
        <w:trPr>
          <w:jc w:val="center"/>
        </w:trPr>
        <w:tc>
          <w:tcPr>
            <w:tcW w:w="4876" w:type="dxa"/>
            <w:tcBorders>
              <w:top w:val="nil"/>
              <w:left w:val="nil"/>
              <w:bottom w:val="nil"/>
              <w:right w:val="nil"/>
            </w:tcBorders>
          </w:tcPr>
          <w:p w14:paraId="7BC8D158" w14:textId="77777777" w:rsidR="00A22B51" w:rsidRPr="00CD1BD2" w:rsidRDefault="00A22B51" w:rsidP="0030684B">
            <w:pPr>
              <w:pStyle w:val="Normal6a"/>
            </w:pPr>
            <w:r w:rsidRPr="00CD1BD2">
              <w:t>24.</w:t>
            </w:r>
            <w:r w:rsidRPr="00CD1BD2">
              <w:tab/>
              <w:t xml:space="preserve">kehottaa kaikkia jäsenvaltioita suojelemaan hlbtiq+-henkilöiden oikeuksia </w:t>
            </w:r>
            <w:r w:rsidRPr="00CD1BD2">
              <w:rPr>
                <w:b/>
                <w:i/>
              </w:rPr>
              <w:t>EU:n lainsäädännön, perusoikeuskirjan sekä Euroopan unionin tuomioistuimen ja Euroopan ihmisoikeustuomioistuimen oikeuskäytännön mukaisesti</w:t>
            </w:r>
            <w:r w:rsidRPr="00CD1BD2">
              <w:t xml:space="preserve">; muistuttaa, että useissa jäsenvaltioissa on </w:t>
            </w:r>
            <w:r w:rsidRPr="00CD1BD2">
              <w:rPr>
                <w:b/>
                <w:i/>
              </w:rPr>
              <w:t>edelleen oikeudellisia esteitä</w:t>
            </w:r>
            <w:r w:rsidRPr="00CD1BD2">
              <w:t xml:space="preserve"> samaa sukupuolta olevien parisuhteiden tai vanhemmuuden </w:t>
            </w:r>
            <w:r w:rsidRPr="00CD1BD2">
              <w:rPr>
                <w:b/>
                <w:i/>
              </w:rPr>
              <w:t>rajatylittävälle</w:t>
            </w:r>
            <w:r w:rsidRPr="00CD1BD2">
              <w:t xml:space="preserve"> tunnustamiselle</w:t>
            </w:r>
            <w:r w:rsidRPr="00CD1BD2">
              <w:rPr>
                <w:b/>
                <w:i/>
              </w:rPr>
              <w:t>, mikä rikkoo vapaan liikkuvuuden ja syrjimättömyyden periaatteita</w:t>
            </w:r>
            <w:r w:rsidRPr="00CD1BD2">
              <w:t>;</w:t>
            </w:r>
          </w:p>
        </w:tc>
        <w:tc>
          <w:tcPr>
            <w:tcW w:w="4876" w:type="dxa"/>
            <w:tcBorders>
              <w:top w:val="nil"/>
              <w:left w:val="nil"/>
              <w:bottom w:val="nil"/>
              <w:right w:val="nil"/>
            </w:tcBorders>
          </w:tcPr>
          <w:p w14:paraId="621421AA" w14:textId="77777777" w:rsidR="00A22B51" w:rsidRPr="00CD1BD2" w:rsidRDefault="00A22B51" w:rsidP="0030684B">
            <w:pPr>
              <w:pStyle w:val="Normal6a"/>
            </w:pPr>
            <w:r w:rsidRPr="00CD1BD2">
              <w:t>24.</w:t>
            </w:r>
            <w:r w:rsidRPr="00CD1BD2">
              <w:tab/>
              <w:t xml:space="preserve">kehottaa kaikkia jäsenvaltioita suojelemaan hlbtiq+-henkilöiden oikeuksia; muistuttaa, että useissa jäsenvaltioissa on </w:t>
            </w:r>
            <w:r w:rsidRPr="00CD1BD2">
              <w:rPr>
                <w:b/>
                <w:i/>
              </w:rPr>
              <w:t>eriäviä kulttuurisia ja uskonnollisia näkemyksiä</w:t>
            </w:r>
            <w:r w:rsidRPr="00CD1BD2">
              <w:t xml:space="preserve"> samaa sukupuolta olevien parisuhteiden tai vanhemmuuden tunnustamiselle</w:t>
            </w:r>
            <w:r w:rsidRPr="00CD1BD2">
              <w:rPr>
                <w:b/>
                <w:i/>
              </w:rPr>
              <w:t>; korostaa tarvetta säätää näistä kysymyksistä kansallisella tasolla</w:t>
            </w:r>
            <w:r w:rsidRPr="00CD1BD2">
              <w:t>;</w:t>
            </w:r>
          </w:p>
        </w:tc>
      </w:tr>
    </w:tbl>
    <w:p w14:paraId="2980A1B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46C96384" w14:textId="77777777" w:rsidR="00A22B51" w:rsidRPr="00CD1BD2" w:rsidRDefault="00A22B51" w:rsidP="00A22B51">
      <w:r w:rsidRPr="00CD1BD2">
        <w:rPr>
          <w:rStyle w:val="HideTWBExt"/>
        </w:rPr>
        <w:t>&lt;/Amend&gt;</w:t>
      </w:r>
    </w:p>
    <w:p w14:paraId="350F96C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512</w:t>
      </w:r>
      <w:r w:rsidRPr="00CD1BD2">
        <w:rPr>
          <w:rStyle w:val="HideTWBExt"/>
          <w:b w:val="0"/>
        </w:rPr>
        <w:t>&lt;/NumAm&gt;</w:t>
      </w:r>
    </w:p>
    <w:p w14:paraId="32172D8D"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3E3B3FFB" w14:textId="77777777" w:rsidR="00A22B51" w:rsidRPr="00CD1BD2" w:rsidRDefault="00A22B51" w:rsidP="00A22B51">
      <w:pPr>
        <w:pStyle w:val="NormalBold"/>
      </w:pPr>
      <w:r w:rsidRPr="00CD1BD2">
        <w:rPr>
          <w:rStyle w:val="HideTWBExt"/>
          <w:b w:val="0"/>
        </w:rPr>
        <w:t>&lt;/RepeatBlock-By&gt;</w:t>
      </w:r>
    </w:p>
    <w:p w14:paraId="02125E2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5B282BE" w14:textId="77777777" w:rsidR="00A22B51" w:rsidRPr="00CD1BD2" w:rsidRDefault="00A22B51" w:rsidP="00A22B51">
      <w:pPr>
        <w:pStyle w:val="NormalBold"/>
      </w:pPr>
      <w:r w:rsidRPr="00CD1BD2">
        <w:rPr>
          <w:rStyle w:val="HideTWBExt"/>
          <w:b w:val="0"/>
        </w:rPr>
        <w:t>&lt;Article&gt;</w:t>
      </w:r>
      <w:r w:rsidRPr="00CD1BD2">
        <w:t>24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734FFDF" w14:textId="77777777" w:rsidTr="0030684B">
        <w:trPr>
          <w:trHeight w:hRule="exact" w:val="240"/>
          <w:jc w:val="center"/>
        </w:trPr>
        <w:tc>
          <w:tcPr>
            <w:tcW w:w="9752" w:type="dxa"/>
            <w:gridSpan w:val="2"/>
            <w:tcBorders>
              <w:top w:val="nil"/>
              <w:left w:val="nil"/>
              <w:bottom w:val="nil"/>
              <w:right w:val="nil"/>
            </w:tcBorders>
          </w:tcPr>
          <w:p w14:paraId="7C4E6992" w14:textId="77777777" w:rsidR="00A22B51" w:rsidRPr="00CD1BD2" w:rsidRDefault="00A22B51" w:rsidP="0030684B"/>
        </w:tc>
      </w:tr>
      <w:tr w:rsidR="00A22B51" w:rsidRPr="00CD1BD2" w14:paraId="1866FD83" w14:textId="77777777" w:rsidTr="0030684B">
        <w:trPr>
          <w:trHeight w:val="240"/>
          <w:jc w:val="center"/>
        </w:trPr>
        <w:tc>
          <w:tcPr>
            <w:tcW w:w="4876" w:type="dxa"/>
            <w:tcBorders>
              <w:top w:val="nil"/>
              <w:left w:val="nil"/>
              <w:bottom w:val="nil"/>
              <w:right w:val="nil"/>
            </w:tcBorders>
          </w:tcPr>
          <w:p w14:paraId="7748F55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4F8D097" w14:textId="77777777" w:rsidR="00A22B51" w:rsidRPr="00CD1BD2" w:rsidRDefault="00A22B51" w:rsidP="0030684B">
            <w:pPr>
              <w:pStyle w:val="AmColumnHeading"/>
            </w:pPr>
            <w:r w:rsidRPr="00CD1BD2">
              <w:t>Tarkistus</w:t>
            </w:r>
          </w:p>
        </w:tc>
      </w:tr>
      <w:tr w:rsidR="00A22B51" w:rsidRPr="00CD1BD2" w14:paraId="34CA5D64" w14:textId="77777777" w:rsidTr="0030684B">
        <w:trPr>
          <w:jc w:val="center"/>
        </w:trPr>
        <w:tc>
          <w:tcPr>
            <w:tcW w:w="4876" w:type="dxa"/>
            <w:tcBorders>
              <w:top w:val="nil"/>
              <w:left w:val="nil"/>
              <w:bottom w:val="nil"/>
              <w:right w:val="nil"/>
            </w:tcBorders>
          </w:tcPr>
          <w:p w14:paraId="42183719" w14:textId="77777777" w:rsidR="00A22B51" w:rsidRPr="00CD1BD2" w:rsidRDefault="00A22B51" w:rsidP="0030684B">
            <w:pPr>
              <w:pStyle w:val="Normal6a"/>
            </w:pPr>
            <w:r w:rsidRPr="00CD1BD2">
              <w:t>24.</w:t>
            </w:r>
            <w:r w:rsidRPr="00CD1BD2">
              <w:tab/>
              <w:t xml:space="preserve">kehottaa kaikkia jäsenvaltioita suojelemaan hlbtiq+-henkilöiden oikeuksia </w:t>
            </w:r>
            <w:r w:rsidRPr="00CD1BD2">
              <w:rPr>
                <w:b/>
                <w:i/>
              </w:rPr>
              <w:t>EU:n</w:t>
            </w:r>
            <w:r w:rsidRPr="00CD1BD2">
              <w:t xml:space="preserve"> lainsäädännön, perusoikeuskirjan sekä </w:t>
            </w:r>
            <w:r w:rsidRPr="00CD1BD2">
              <w:rPr>
                <w:b/>
                <w:i/>
              </w:rPr>
              <w:t>Euroopan unionin tuomioistuimen ja Euroopan ihmisoikeustuomioistuimen</w:t>
            </w:r>
            <w:r w:rsidRPr="00CD1BD2">
              <w:t xml:space="preserve"> oikeuskäytännön mukaisesti</w:t>
            </w:r>
            <w:r w:rsidRPr="00CD1BD2">
              <w:rPr>
                <w:b/>
                <w:i/>
              </w:rPr>
              <w:t>; muistuttaa, että useissa jäsenvaltioissa on edelleen oikeudellisia esteitä samaa sukupuolta olevien parisuhteiden tai vanhemmuuden rajatylittävälle tunnustamiselle, mikä rikkoo vapaan liikkuvuuden ja</w:t>
            </w:r>
            <w:r w:rsidRPr="00CD1BD2">
              <w:t xml:space="preserve"> syrjimättömyyden </w:t>
            </w:r>
            <w:r w:rsidRPr="00CD1BD2">
              <w:rPr>
                <w:b/>
                <w:i/>
              </w:rPr>
              <w:t>periaatteita</w:t>
            </w:r>
            <w:r w:rsidRPr="00CD1BD2">
              <w:t>;</w:t>
            </w:r>
          </w:p>
        </w:tc>
        <w:tc>
          <w:tcPr>
            <w:tcW w:w="4876" w:type="dxa"/>
            <w:tcBorders>
              <w:top w:val="nil"/>
              <w:left w:val="nil"/>
              <w:bottom w:val="nil"/>
              <w:right w:val="nil"/>
            </w:tcBorders>
          </w:tcPr>
          <w:p w14:paraId="36068FE0" w14:textId="77777777" w:rsidR="00A22B51" w:rsidRPr="00CD1BD2" w:rsidRDefault="00A22B51" w:rsidP="0030684B">
            <w:pPr>
              <w:pStyle w:val="Normal6a"/>
            </w:pPr>
            <w:r w:rsidRPr="00CD1BD2">
              <w:t>24.</w:t>
            </w:r>
            <w:r w:rsidRPr="00CD1BD2">
              <w:tab/>
              <w:t xml:space="preserve">kehottaa kaikkia jäsenvaltioita suojelemaan hlbtiq+-henkilöiden oikeuksia </w:t>
            </w:r>
            <w:r w:rsidRPr="00CD1BD2">
              <w:rPr>
                <w:b/>
                <w:i/>
              </w:rPr>
              <w:t>sovellettavan unionin</w:t>
            </w:r>
            <w:r w:rsidRPr="00CD1BD2">
              <w:t xml:space="preserve"> lainsäädännön, perusoikeuskirjan sekä </w:t>
            </w:r>
            <w:r w:rsidRPr="00CD1BD2">
              <w:rPr>
                <w:b/>
                <w:i/>
              </w:rPr>
              <w:t>asiaankuuluvan</w:t>
            </w:r>
            <w:r w:rsidRPr="00CD1BD2">
              <w:t xml:space="preserve"> oikeuskäytännön mukaisesti</w:t>
            </w:r>
            <w:r w:rsidRPr="00CD1BD2">
              <w:rPr>
                <w:b/>
                <w:i/>
              </w:rPr>
              <w:t xml:space="preserve"> ja varmistamaan, että vapaa liikkuvuus ja</w:t>
            </w:r>
            <w:r w:rsidRPr="00CD1BD2">
              <w:t xml:space="preserve"> syrjimättömyyden </w:t>
            </w:r>
            <w:r w:rsidRPr="00CD1BD2">
              <w:rPr>
                <w:b/>
                <w:i/>
              </w:rPr>
              <w:t>periaate turvataan</w:t>
            </w:r>
            <w:r w:rsidRPr="00CD1BD2">
              <w:t>;</w:t>
            </w:r>
          </w:p>
        </w:tc>
      </w:tr>
    </w:tbl>
    <w:p w14:paraId="526D971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1499442" w14:textId="77777777" w:rsidR="00A22B51" w:rsidRPr="00CD1BD2" w:rsidRDefault="00A22B51" w:rsidP="00A22B51">
      <w:r w:rsidRPr="00CD1BD2">
        <w:rPr>
          <w:rStyle w:val="HideTWBExt"/>
        </w:rPr>
        <w:t>&lt;/Amend&gt;</w:t>
      </w:r>
    </w:p>
    <w:p w14:paraId="32CF365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513</w:t>
      </w:r>
      <w:r w:rsidRPr="00CD1BD2">
        <w:rPr>
          <w:rStyle w:val="HideTWBExt"/>
          <w:b w:val="0"/>
        </w:rPr>
        <w:t>&lt;/NumAm&gt;</w:t>
      </w:r>
    </w:p>
    <w:p w14:paraId="526553B1"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14489933" w14:textId="77777777" w:rsidR="00A22B51" w:rsidRPr="00CD1BD2" w:rsidRDefault="00A22B51" w:rsidP="00A22B51">
      <w:pPr>
        <w:pStyle w:val="NormalBold"/>
      </w:pPr>
      <w:r w:rsidRPr="00CD1BD2">
        <w:rPr>
          <w:rStyle w:val="HideTWBExt"/>
          <w:b w:val="0"/>
        </w:rPr>
        <w:t>&lt;/RepeatBlock-By&gt;</w:t>
      </w:r>
    </w:p>
    <w:p w14:paraId="402A029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6B1EBCB" w14:textId="77777777" w:rsidR="00A22B51" w:rsidRPr="00CD1BD2" w:rsidRDefault="00A22B51" w:rsidP="00A22B51">
      <w:pPr>
        <w:pStyle w:val="NormalBold"/>
      </w:pPr>
      <w:r w:rsidRPr="00CD1BD2">
        <w:rPr>
          <w:rStyle w:val="HideTWBExt"/>
          <w:b w:val="0"/>
        </w:rPr>
        <w:t>&lt;Article&gt;</w:t>
      </w:r>
      <w:r w:rsidRPr="00CD1BD2">
        <w:t>24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1D4DF04" w14:textId="77777777" w:rsidTr="0030684B">
        <w:trPr>
          <w:trHeight w:hRule="exact" w:val="240"/>
          <w:jc w:val="center"/>
        </w:trPr>
        <w:tc>
          <w:tcPr>
            <w:tcW w:w="9752" w:type="dxa"/>
            <w:gridSpan w:val="2"/>
            <w:tcBorders>
              <w:top w:val="nil"/>
              <w:left w:val="nil"/>
              <w:bottom w:val="nil"/>
              <w:right w:val="nil"/>
            </w:tcBorders>
          </w:tcPr>
          <w:p w14:paraId="12AF802C" w14:textId="77777777" w:rsidR="00A22B51" w:rsidRPr="00CD1BD2" w:rsidRDefault="00A22B51" w:rsidP="0030684B"/>
        </w:tc>
      </w:tr>
      <w:tr w:rsidR="00A22B51" w:rsidRPr="00CD1BD2" w14:paraId="655C09B2" w14:textId="77777777" w:rsidTr="0030684B">
        <w:trPr>
          <w:trHeight w:val="240"/>
          <w:jc w:val="center"/>
        </w:trPr>
        <w:tc>
          <w:tcPr>
            <w:tcW w:w="4876" w:type="dxa"/>
            <w:tcBorders>
              <w:top w:val="nil"/>
              <w:left w:val="nil"/>
              <w:bottom w:val="nil"/>
              <w:right w:val="nil"/>
            </w:tcBorders>
          </w:tcPr>
          <w:p w14:paraId="0E7C7DC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8F2600F" w14:textId="77777777" w:rsidR="00A22B51" w:rsidRPr="00CD1BD2" w:rsidRDefault="00A22B51" w:rsidP="0030684B">
            <w:pPr>
              <w:pStyle w:val="AmColumnHeading"/>
            </w:pPr>
            <w:r w:rsidRPr="00CD1BD2">
              <w:t>Tarkistus</w:t>
            </w:r>
          </w:p>
        </w:tc>
      </w:tr>
      <w:tr w:rsidR="00A22B51" w:rsidRPr="00CD1BD2" w14:paraId="6E018673" w14:textId="77777777" w:rsidTr="0030684B">
        <w:trPr>
          <w:jc w:val="center"/>
        </w:trPr>
        <w:tc>
          <w:tcPr>
            <w:tcW w:w="4876" w:type="dxa"/>
            <w:tcBorders>
              <w:top w:val="nil"/>
              <w:left w:val="nil"/>
              <w:bottom w:val="nil"/>
              <w:right w:val="nil"/>
            </w:tcBorders>
          </w:tcPr>
          <w:p w14:paraId="16ECE13C" w14:textId="77777777" w:rsidR="00A22B51" w:rsidRPr="00CD1BD2" w:rsidRDefault="00A22B51" w:rsidP="0030684B">
            <w:pPr>
              <w:pStyle w:val="Normal6a"/>
            </w:pPr>
            <w:r w:rsidRPr="00CD1BD2">
              <w:t>24.</w:t>
            </w:r>
            <w:r w:rsidRPr="00CD1BD2">
              <w:tab/>
              <w:t xml:space="preserve">kehottaa </w:t>
            </w:r>
            <w:r w:rsidRPr="00CD1BD2">
              <w:rPr>
                <w:b/>
                <w:i/>
              </w:rPr>
              <w:t>kaikkia</w:t>
            </w:r>
            <w:r w:rsidRPr="00CD1BD2">
              <w:t xml:space="preserve"> jäsenvaltioita suojelemaan </w:t>
            </w:r>
            <w:r w:rsidRPr="00CD1BD2">
              <w:rPr>
                <w:b/>
                <w:i/>
              </w:rPr>
              <w:t>hlbtiq+-henkilöiden</w:t>
            </w:r>
            <w:r w:rsidRPr="00CD1BD2">
              <w:t xml:space="preserve"> oikeuksia EU:n lainsäädännön, perusoikeuskirjan sekä Euroopan unionin tuomioistuimen ja Euroopan ihmisoikeustuomioistuimen oikeuskäytännön mukaisesti; </w:t>
            </w:r>
            <w:r w:rsidRPr="00CD1BD2">
              <w:rPr>
                <w:b/>
                <w:i/>
              </w:rPr>
              <w:t>muistuttaa, että useissa jäsenvaltioissa on edelleen oikeudellisia esteitä</w:t>
            </w:r>
            <w:r w:rsidRPr="00CD1BD2">
              <w:t xml:space="preserve"> samaa sukupuolta </w:t>
            </w:r>
            <w:r w:rsidRPr="00CD1BD2">
              <w:rPr>
                <w:b/>
                <w:i/>
              </w:rPr>
              <w:t>olevien parisuhteiden</w:t>
            </w:r>
            <w:r w:rsidRPr="00CD1BD2">
              <w:t xml:space="preserve"> tai </w:t>
            </w:r>
            <w:r w:rsidRPr="00CD1BD2">
              <w:rPr>
                <w:b/>
                <w:i/>
              </w:rPr>
              <w:t>vanhemmuuden rajatylittävälle tunnustamiselle, mikä rikkoo vapaan liikkuvuuden ja syrjimättömyyden periaatteita</w:t>
            </w:r>
            <w:r w:rsidRPr="00CD1BD2">
              <w:t>;</w:t>
            </w:r>
          </w:p>
        </w:tc>
        <w:tc>
          <w:tcPr>
            <w:tcW w:w="4876" w:type="dxa"/>
            <w:tcBorders>
              <w:top w:val="nil"/>
              <w:left w:val="nil"/>
              <w:bottom w:val="nil"/>
              <w:right w:val="nil"/>
            </w:tcBorders>
          </w:tcPr>
          <w:p w14:paraId="18898009" w14:textId="77777777" w:rsidR="00A22B51" w:rsidRPr="00CD1BD2" w:rsidRDefault="00A22B51" w:rsidP="0030684B">
            <w:pPr>
              <w:pStyle w:val="Normal6a"/>
            </w:pPr>
            <w:r w:rsidRPr="00CD1BD2">
              <w:t>24.</w:t>
            </w:r>
            <w:r w:rsidRPr="00CD1BD2">
              <w:tab/>
              <w:t xml:space="preserve">kehottaa jäsenvaltioita suojelemaan </w:t>
            </w:r>
            <w:r w:rsidRPr="00CD1BD2">
              <w:rPr>
                <w:b/>
                <w:i/>
              </w:rPr>
              <w:t>EU:n kansalaisten</w:t>
            </w:r>
            <w:r w:rsidRPr="00CD1BD2">
              <w:t xml:space="preserve"> oikeuksia EU:n lainsäädännön, perusoikeuskirjan sekä Euroopan unionin tuomioistuimen ja Euroopan ihmisoikeustuomioistuimen oikeuskäytännön mukaisesti; </w:t>
            </w:r>
            <w:r w:rsidRPr="00CD1BD2">
              <w:rPr>
                <w:b/>
                <w:i/>
              </w:rPr>
              <w:t>hyväksyy sen, että</w:t>
            </w:r>
            <w:r w:rsidRPr="00CD1BD2">
              <w:t xml:space="preserve"> samaa sukupuolta </w:t>
            </w:r>
            <w:r w:rsidRPr="00CD1BD2">
              <w:rPr>
                <w:b/>
                <w:i/>
              </w:rPr>
              <w:t>olevien parisuhteet</w:t>
            </w:r>
            <w:r w:rsidRPr="00CD1BD2">
              <w:t xml:space="preserve"> tai </w:t>
            </w:r>
            <w:r w:rsidRPr="00CD1BD2">
              <w:rPr>
                <w:b/>
                <w:i/>
              </w:rPr>
              <w:t>vanhemmuus hylätään jäsenvaltioissa sen perusteella, että ne ovat yleisen järjestyksen tai kansallisen identiteetin vastaisia</w:t>
            </w:r>
            <w:r w:rsidRPr="00CD1BD2">
              <w:t>;</w:t>
            </w:r>
          </w:p>
        </w:tc>
      </w:tr>
    </w:tbl>
    <w:p w14:paraId="4B8FD7E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685B532C" w14:textId="77777777" w:rsidR="00A22B51" w:rsidRPr="00CD1BD2" w:rsidRDefault="00A22B51" w:rsidP="00A22B51">
      <w:r w:rsidRPr="00CD1BD2">
        <w:rPr>
          <w:rStyle w:val="HideTWBExt"/>
        </w:rPr>
        <w:t>&lt;/Amend&gt;</w:t>
      </w:r>
    </w:p>
    <w:p w14:paraId="137F5E5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514</w:t>
      </w:r>
      <w:r w:rsidRPr="00CD1BD2">
        <w:rPr>
          <w:rStyle w:val="HideTWBExt"/>
          <w:b w:val="0"/>
        </w:rPr>
        <w:t>&lt;/NumAm&gt;</w:t>
      </w:r>
    </w:p>
    <w:p w14:paraId="18536EF8"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53D4EEDC" w14:textId="77777777" w:rsidR="00A22B51" w:rsidRPr="00CD1BD2" w:rsidRDefault="00A22B51" w:rsidP="00A22B51">
      <w:pPr>
        <w:pStyle w:val="NormalBold"/>
      </w:pPr>
      <w:r w:rsidRPr="00CD1BD2">
        <w:rPr>
          <w:rStyle w:val="HideTWBExt"/>
          <w:b w:val="0"/>
        </w:rPr>
        <w:t>&lt;/RepeatBlock-By&gt;</w:t>
      </w:r>
    </w:p>
    <w:p w14:paraId="2ADC629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3BF9F29" w14:textId="77777777" w:rsidR="00A22B51" w:rsidRPr="00CD1BD2" w:rsidRDefault="00A22B51" w:rsidP="00A22B51">
      <w:pPr>
        <w:pStyle w:val="NormalBold"/>
      </w:pPr>
      <w:r w:rsidRPr="00CD1BD2">
        <w:rPr>
          <w:rStyle w:val="HideTWBExt"/>
          <w:b w:val="0"/>
        </w:rPr>
        <w:t>&lt;Article&gt;</w:t>
      </w:r>
      <w:r w:rsidRPr="00CD1BD2">
        <w:t>24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03D9C94" w14:textId="77777777" w:rsidTr="0030684B">
        <w:trPr>
          <w:trHeight w:hRule="exact" w:val="240"/>
          <w:jc w:val="center"/>
        </w:trPr>
        <w:tc>
          <w:tcPr>
            <w:tcW w:w="9752" w:type="dxa"/>
            <w:gridSpan w:val="2"/>
            <w:tcBorders>
              <w:top w:val="nil"/>
              <w:left w:val="nil"/>
              <w:bottom w:val="nil"/>
              <w:right w:val="nil"/>
            </w:tcBorders>
          </w:tcPr>
          <w:p w14:paraId="4949D357" w14:textId="77777777" w:rsidR="00A22B51" w:rsidRPr="00CD1BD2" w:rsidRDefault="00A22B51" w:rsidP="0030684B"/>
        </w:tc>
      </w:tr>
      <w:tr w:rsidR="00A22B51" w:rsidRPr="00CD1BD2" w14:paraId="6DA3D0E5" w14:textId="77777777" w:rsidTr="0030684B">
        <w:trPr>
          <w:trHeight w:val="240"/>
          <w:jc w:val="center"/>
        </w:trPr>
        <w:tc>
          <w:tcPr>
            <w:tcW w:w="4876" w:type="dxa"/>
            <w:tcBorders>
              <w:top w:val="nil"/>
              <w:left w:val="nil"/>
              <w:bottom w:val="nil"/>
              <w:right w:val="nil"/>
            </w:tcBorders>
          </w:tcPr>
          <w:p w14:paraId="46ACA9C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8FA83EC" w14:textId="77777777" w:rsidR="00A22B51" w:rsidRPr="00CD1BD2" w:rsidRDefault="00A22B51" w:rsidP="0030684B">
            <w:pPr>
              <w:pStyle w:val="AmColumnHeading"/>
            </w:pPr>
            <w:r w:rsidRPr="00CD1BD2">
              <w:t>Tarkistus</w:t>
            </w:r>
          </w:p>
        </w:tc>
      </w:tr>
      <w:tr w:rsidR="00A22B51" w:rsidRPr="00CD1BD2" w14:paraId="012CB2A2" w14:textId="77777777" w:rsidTr="0030684B">
        <w:trPr>
          <w:jc w:val="center"/>
        </w:trPr>
        <w:tc>
          <w:tcPr>
            <w:tcW w:w="4876" w:type="dxa"/>
            <w:tcBorders>
              <w:top w:val="nil"/>
              <w:left w:val="nil"/>
              <w:bottom w:val="nil"/>
              <w:right w:val="nil"/>
            </w:tcBorders>
          </w:tcPr>
          <w:p w14:paraId="4091CB11" w14:textId="77777777" w:rsidR="00A22B51" w:rsidRPr="00CD1BD2" w:rsidRDefault="00A22B51" w:rsidP="0030684B">
            <w:pPr>
              <w:pStyle w:val="Normal6a"/>
            </w:pPr>
          </w:p>
        </w:tc>
        <w:tc>
          <w:tcPr>
            <w:tcW w:w="4876" w:type="dxa"/>
            <w:tcBorders>
              <w:top w:val="nil"/>
              <w:left w:val="nil"/>
              <w:bottom w:val="nil"/>
              <w:right w:val="nil"/>
            </w:tcBorders>
          </w:tcPr>
          <w:p w14:paraId="342817FA" w14:textId="77777777" w:rsidR="00A22B51" w:rsidRPr="00CD1BD2" w:rsidRDefault="00A22B51" w:rsidP="0030684B">
            <w:pPr>
              <w:pStyle w:val="Normal6a"/>
            </w:pPr>
            <w:r w:rsidRPr="00CD1BD2">
              <w:rPr>
                <w:b/>
                <w:i/>
              </w:rPr>
              <w:t>24 a.</w:t>
            </w:r>
            <w:r w:rsidRPr="00CD1BD2">
              <w:tab/>
            </w:r>
            <w:r w:rsidRPr="00CD1BD2">
              <w:rPr>
                <w:b/>
                <w:i/>
              </w:rPr>
              <w:t>korostaa, että unionin tuomioistuimen tuomio asiassa C-713/23, Trojan, on esimerkki myönnetyn toimivallan ylittämisestä, koska SEUT-sopimuksen 21 artiklan laajan tulkinnan perusteella tuomioistuin tosiasiallisesti puuttuu perheoikeuteen, joka kuuluu jäsenvaltioiden tahdon mukaisesti niiden yksinomaiseen toimivaltaan;</w:t>
            </w:r>
            <w:r w:rsidRPr="00CD1BD2">
              <w:t xml:space="preserve"> </w:t>
            </w:r>
            <w:r w:rsidRPr="00CD1BD2">
              <w:rPr>
                <w:b/>
                <w:i/>
              </w:rPr>
              <w:t>painottaa, että velvoittaminen tunnustamaan ulkomailla solmitut samaa sukupuolta olevien avioliitot valtioissa, joiden perustuslaissa avioliitto määritellään yksinomaan naisen ja miehen väliseksi liitoksi, rikkoo SEU-sopimuksen 4 artiklan 2 kohtaa ja johtaa siihen, että perheoikeuden arkaluonteisiin aloihin puututaan kohtuuttomasti ilman perussopimuksiin nojautuvaa perustaa;</w:t>
            </w:r>
          </w:p>
        </w:tc>
      </w:tr>
    </w:tbl>
    <w:p w14:paraId="2ACD980A" w14:textId="77777777" w:rsidR="00A22B51" w:rsidRPr="00CD1BD2" w:rsidRDefault="00A22B51" w:rsidP="00A22B51">
      <w:pPr>
        <w:pStyle w:val="AmOrLang"/>
        <w:rPr>
          <w:lang w:val="it-IT"/>
        </w:rPr>
      </w:pPr>
      <w:r w:rsidRPr="00CD1BD2">
        <w:rPr>
          <w:lang w:val="it-IT"/>
        </w:rPr>
        <w:t xml:space="preserve">Or. </w:t>
      </w:r>
      <w:r w:rsidRPr="00CD1BD2">
        <w:rPr>
          <w:rStyle w:val="HideTWBExt"/>
        </w:rPr>
        <w:t>&lt;Original&gt;</w:t>
      </w:r>
      <w:r w:rsidRPr="00CD1BD2">
        <w:rPr>
          <w:rStyle w:val="HideTWBInt"/>
        </w:rPr>
        <w:t>{PL}</w:t>
      </w:r>
      <w:r w:rsidRPr="00CD1BD2">
        <w:rPr>
          <w:lang w:val="it-IT"/>
        </w:rPr>
        <w:t>pl</w:t>
      </w:r>
      <w:r w:rsidRPr="00CD1BD2">
        <w:rPr>
          <w:rStyle w:val="HideTWBExt"/>
        </w:rPr>
        <w:t>&lt;/Original&gt;</w:t>
      </w:r>
    </w:p>
    <w:p w14:paraId="2C4E9166" w14:textId="77777777" w:rsidR="00A22B51" w:rsidRPr="00CD1BD2" w:rsidRDefault="00A22B51" w:rsidP="00A22B51">
      <w:pPr>
        <w:rPr>
          <w:lang w:val="it-IT"/>
        </w:rPr>
      </w:pPr>
      <w:r w:rsidRPr="00CD1BD2">
        <w:rPr>
          <w:rStyle w:val="HideTWBExt"/>
        </w:rPr>
        <w:t>&lt;/Amend&gt;</w:t>
      </w:r>
    </w:p>
    <w:p w14:paraId="75FACCBD" w14:textId="77777777" w:rsidR="00A22B51" w:rsidRPr="00CD1BD2" w:rsidRDefault="00A22B51" w:rsidP="00A22B51">
      <w:pPr>
        <w:pStyle w:val="AmNumberTabs"/>
        <w:rPr>
          <w:lang w:val="it-IT"/>
        </w:rPr>
      </w:pPr>
      <w:r w:rsidRPr="00CD1BD2">
        <w:rPr>
          <w:rStyle w:val="HideTWBExt"/>
          <w:b w:val="0"/>
        </w:rPr>
        <w:t>&lt;Amend&gt;</w:t>
      </w:r>
      <w:r w:rsidRPr="00CD1BD2">
        <w:rPr>
          <w:lang w:val="it-IT"/>
        </w:rPr>
        <w:t>Tarkistus</w:t>
      </w:r>
      <w:r w:rsidRPr="00CD1BD2">
        <w:rPr>
          <w:lang w:val="it-IT"/>
        </w:rPr>
        <w:tab/>
      </w:r>
      <w:r w:rsidRPr="00CD1BD2">
        <w:rPr>
          <w:lang w:val="it-IT"/>
        </w:rPr>
        <w:tab/>
      </w:r>
      <w:r w:rsidRPr="00CD1BD2">
        <w:rPr>
          <w:rStyle w:val="HideTWBExt"/>
          <w:b w:val="0"/>
        </w:rPr>
        <w:t>&lt;NumAm&gt;</w:t>
      </w:r>
      <w:r w:rsidRPr="00CD1BD2">
        <w:rPr>
          <w:lang w:val="it-IT"/>
        </w:rPr>
        <w:t>515</w:t>
      </w:r>
      <w:r w:rsidRPr="00CD1BD2">
        <w:rPr>
          <w:rStyle w:val="HideTWBExt"/>
          <w:b w:val="0"/>
        </w:rPr>
        <w:t>&lt;/NumAm&gt;</w:t>
      </w:r>
    </w:p>
    <w:p w14:paraId="318D6366" w14:textId="77777777" w:rsidR="00A22B51" w:rsidRPr="00CD1BD2" w:rsidRDefault="00A22B51" w:rsidP="00A22B51">
      <w:pPr>
        <w:pStyle w:val="NormalBold"/>
        <w:rPr>
          <w:lang w:val="it-IT"/>
        </w:rPr>
      </w:pPr>
      <w:r w:rsidRPr="00CD1BD2">
        <w:rPr>
          <w:rStyle w:val="HideTWBExt"/>
          <w:b w:val="0"/>
        </w:rPr>
        <w:t>&lt;RepeatBlock-By&gt;&lt;Members&gt;</w:t>
      </w:r>
      <w:r w:rsidRPr="00CD1BD2">
        <w:rPr>
          <w:lang w:val="it-IT"/>
        </w:rPr>
        <w:t>Alessandro Zan, Sandro Ruotolo, Pina Picierno, Cecilia Strada</w:t>
      </w:r>
      <w:r w:rsidRPr="00CD1BD2">
        <w:rPr>
          <w:rStyle w:val="HideTWBExt"/>
          <w:b w:val="0"/>
        </w:rPr>
        <w:t>&lt;/Members&gt;</w:t>
      </w:r>
    </w:p>
    <w:p w14:paraId="182B19E5" w14:textId="77777777" w:rsidR="00A22B51" w:rsidRPr="00CD1BD2" w:rsidRDefault="00A22B51" w:rsidP="00A22B51">
      <w:pPr>
        <w:pStyle w:val="NormalBold"/>
        <w:rPr>
          <w:lang w:val="it-IT"/>
        </w:rPr>
      </w:pPr>
      <w:r w:rsidRPr="00CD1BD2">
        <w:rPr>
          <w:rStyle w:val="HideTWBExt"/>
          <w:b w:val="0"/>
        </w:rPr>
        <w:t>&lt;/RepeatBlock-By&gt;</w:t>
      </w:r>
    </w:p>
    <w:p w14:paraId="488D37D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CA4F2AC" w14:textId="77777777" w:rsidR="00A22B51" w:rsidRPr="00CD1BD2" w:rsidRDefault="00A22B51" w:rsidP="00A22B51">
      <w:pPr>
        <w:pStyle w:val="NormalBold"/>
      </w:pPr>
      <w:r w:rsidRPr="00CD1BD2">
        <w:rPr>
          <w:rStyle w:val="HideTWBExt"/>
          <w:b w:val="0"/>
        </w:rPr>
        <w:t>&lt;Article&gt;</w:t>
      </w:r>
      <w:r w:rsidRPr="00CD1BD2">
        <w:t>24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A0F95A7" w14:textId="77777777" w:rsidTr="0030684B">
        <w:trPr>
          <w:trHeight w:hRule="exact" w:val="240"/>
          <w:jc w:val="center"/>
        </w:trPr>
        <w:tc>
          <w:tcPr>
            <w:tcW w:w="9752" w:type="dxa"/>
            <w:gridSpan w:val="2"/>
            <w:tcBorders>
              <w:top w:val="nil"/>
              <w:left w:val="nil"/>
              <w:bottom w:val="nil"/>
              <w:right w:val="nil"/>
            </w:tcBorders>
          </w:tcPr>
          <w:p w14:paraId="0EFEA513" w14:textId="77777777" w:rsidR="00A22B51" w:rsidRPr="00CD1BD2" w:rsidRDefault="00A22B51" w:rsidP="0030684B"/>
        </w:tc>
      </w:tr>
      <w:tr w:rsidR="00A22B51" w:rsidRPr="00CD1BD2" w14:paraId="41F6F831" w14:textId="77777777" w:rsidTr="0030684B">
        <w:trPr>
          <w:trHeight w:val="240"/>
          <w:jc w:val="center"/>
        </w:trPr>
        <w:tc>
          <w:tcPr>
            <w:tcW w:w="4876" w:type="dxa"/>
            <w:tcBorders>
              <w:top w:val="nil"/>
              <w:left w:val="nil"/>
              <w:bottom w:val="nil"/>
              <w:right w:val="nil"/>
            </w:tcBorders>
          </w:tcPr>
          <w:p w14:paraId="22ED1A0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D0B9F9B" w14:textId="77777777" w:rsidR="00A22B51" w:rsidRPr="00CD1BD2" w:rsidRDefault="00A22B51" w:rsidP="0030684B">
            <w:pPr>
              <w:pStyle w:val="AmColumnHeading"/>
            </w:pPr>
            <w:r w:rsidRPr="00CD1BD2">
              <w:t>Tarkistus</w:t>
            </w:r>
          </w:p>
        </w:tc>
      </w:tr>
      <w:tr w:rsidR="00A22B51" w:rsidRPr="00CD1BD2" w14:paraId="42DD48C3" w14:textId="77777777" w:rsidTr="0030684B">
        <w:trPr>
          <w:jc w:val="center"/>
        </w:trPr>
        <w:tc>
          <w:tcPr>
            <w:tcW w:w="4876" w:type="dxa"/>
            <w:tcBorders>
              <w:top w:val="nil"/>
              <w:left w:val="nil"/>
              <w:bottom w:val="nil"/>
              <w:right w:val="nil"/>
            </w:tcBorders>
          </w:tcPr>
          <w:p w14:paraId="3A9C4572" w14:textId="77777777" w:rsidR="00A22B51" w:rsidRPr="00CD1BD2" w:rsidRDefault="00A22B51" w:rsidP="0030684B">
            <w:pPr>
              <w:pStyle w:val="Normal6a"/>
            </w:pPr>
          </w:p>
        </w:tc>
        <w:tc>
          <w:tcPr>
            <w:tcW w:w="4876" w:type="dxa"/>
            <w:tcBorders>
              <w:top w:val="nil"/>
              <w:left w:val="nil"/>
              <w:bottom w:val="nil"/>
              <w:right w:val="nil"/>
            </w:tcBorders>
          </w:tcPr>
          <w:p w14:paraId="1820F17F" w14:textId="77777777" w:rsidR="00A22B51" w:rsidRPr="00CD1BD2" w:rsidRDefault="00A22B51" w:rsidP="0030684B">
            <w:pPr>
              <w:pStyle w:val="Normal6a"/>
            </w:pPr>
            <w:r w:rsidRPr="00CD1BD2">
              <w:rPr>
                <w:b/>
                <w:i/>
              </w:rPr>
              <w:t>24 a.</w:t>
            </w:r>
            <w:r w:rsidRPr="00CD1BD2">
              <w:tab/>
            </w:r>
            <w:r w:rsidRPr="00CD1BD2">
              <w:rPr>
                <w:b/>
                <w:i/>
              </w:rPr>
              <w:t>korostaa, että sukupuolen oikeudellista tunnustamista koskevien menettelyjen puuttuminen loukkaa perustamissopimuksissa ja perusoikeuskirjassa vahvistettuja perusoikeuksia; kehottaa kaikkia jäsenvaltioita takaamaan sukupuoli-identiteetin oikeudellinen tunnustaminen virallisissa asiakirjoissa ja itsemääräämisoikeus, varmistamaan sukupuoli-identiteetin vastavuoroinen tunnustaminen ja suojaamaan henkilötietoja; kehottaa lisäksi panemaan täytäntöön kattavia ihmisoikeuksiin perustuvia politiikkoja;</w:t>
            </w:r>
          </w:p>
        </w:tc>
      </w:tr>
    </w:tbl>
    <w:p w14:paraId="3E3D407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{IT}</w:t>
      </w:r>
      <w:r w:rsidRPr="00CD1BD2">
        <w:t>it</w:t>
      </w:r>
      <w:r w:rsidRPr="00CD1BD2">
        <w:rPr>
          <w:rStyle w:val="HideTWBExt"/>
        </w:rPr>
        <w:t>&lt;/Original&gt;</w:t>
      </w:r>
    </w:p>
    <w:p w14:paraId="4EDE4CED" w14:textId="77777777" w:rsidR="00A22B51" w:rsidRPr="00CD1BD2" w:rsidRDefault="00A22B51" w:rsidP="00A22B51">
      <w:r w:rsidRPr="00CD1BD2">
        <w:rPr>
          <w:rStyle w:val="HideTWBExt"/>
        </w:rPr>
        <w:t>&lt;/Amend&gt;</w:t>
      </w:r>
    </w:p>
    <w:p w14:paraId="6F8793C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516</w:t>
      </w:r>
      <w:r w:rsidRPr="00CD1BD2">
        <w:rPr>
          <w:rStyle w:val="HideTWBExt"/>
          <w:b w:val="0"/>
        </w:rPr>
        <w:t>&lt;/NumAm&gt;</w:t>
      </w:r>
    </w:p>
    <w:p w14:paraId="3F3DAE89"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3C5D84E1" w14:textId="77777777" w:rsidR="00A22B51" w:rsidRPr="00CD1BD2" w:rsidRDefault="00A22B51" w:rsidP="00A22B51">
      <w:pPr>
        <w:pStyle w:val="NormalBold"/>
      </w:pPr>
      <w:r w:rsidRPr="00CD1BD2">
        <w:rPr>
          <w:rStyle w:val="HideTWBExt"/>
          <w:b w:val="0"/>
        </w:rPr>
        <w:t>&lt;/RepeatBlock-By&gt;</w:t>
      </w:r>
    </w:p>
    <w:p w14:paraId="6ABF6DA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CDF59B1" w14:textId="77777777" w:rsidR="00A22B51" w:rsidRPr="00CD1BD2" w:rsidRDefault="00A22B51" w:rsidP="00A22B51">
      <w:pPr>
        <w:pStyle w:val="NormalBold"/>
      </w:pPr>
      <w:r w:rsidRPr="00CD1BD2">
        <w:rPr>
          <w:rStyle w:val="HideTWBExt"/>
          <w:b w:val="0"/>
        </w:rPr>
        <w:t>&lt;Article&gt;</w:t>
      </w:r>
      <w:r w:rsidRPr="00CD1BD2">
        <w:t>25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92A86CE" w14:textId="77777777" w:rsidTr="0030684B">
        <w:trPr>
          <w:trHeight w:hRule="exact" w:val="240"/>
          <w:jc w:val="center"/>
        </w:trPr>
        <w:tc>
          <w:tcPr>
            <w:tcW w:w="9752" w:type="dxa"/>
            <w:gridSpan w:val="2"/>
            <w:tcBorders>
              <w:top w:val="nil"/>
              <w:left w:val="nil"/>
              <w:bottom w:val="nil"/>
              <w:right w:val="nil"/>
            </w:tcBorders>
          </w:tcPr>
          <w:p w14:paraId="2F80BEF5" w14:textId="77777777" w:rsidR="00A22B51" w:rsidRPr="00CD1BD2" w:rsidRDefault="00A22B51" w:rsidP="0030684B"/>
        </w:tc>
      </w:tr>
      <w:tr w:rsidR="00A22B51" w:rsidRPr="00CD1BD2" w14:paraId="2C17E281" w14:textId="77777777" w:rsidTr="0030684B">
        <w:trPr>
          <w:trHeight w:val="240"/>
          <w:jc w:val="center"/>
        </w:trPr>
        <w:tc>
          <w:tcPr>
            <w:tcW w:w="4876" w:type="dxa"/>
            <w:tcBorders>
              <w:top w:val="nil"/>
              <w:left w:val="nil"/>
              <w:bottom w:val="nil"/>
              <w:right w:val="nil"/>
            </w:tcBorders>
          </w:tcPr>
          <w:p w14:paraId="6F8289D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DEDEFDD" w14:textId="77777777" w:rsidR="00A22B51" w:rsidRPr="00CD1BD2" w:rsidRDefault="00A22B51" w:rsidP="0030684B">
            <w:pPr>
              <w:pStyle w:val="AmColumnHeading"/>
            </w:pPr>
            <w:r w:rsidRPr="00CD1BD2">
              <w:t>Tarkistus</w:t>
            </w:r>
          </w:p>
        </w:tc>
      </w:tr>
      <w:tr w:rsidR="00A22B51" w:rsidRPr="00CD1BD2" w14:paraId="27FD5C61" w14:textId="77777777" w:rsidTr="0030684B">
        <w:trPr>
          <w:jc w:val="center"/>
        </w:trPr>
        <w:tc>
          <w:tcPr>
            <w:tcW w:w="4876" w:type="dxa"/>
            <w:tcBorders>
              <w:top w:val="nil"/>
              <w:left w:val="nil"/>
              <w:bottom w:val="nil"/>
              <w:right w:val="nil"/>
            </w:tcBorders>
          </w:tcPr>
          <w:p w14:paraId="2B593406" w14:textId="77777777" w:rsidR="00A22B51" w:rsidRPr="00CD1BD2" w:rsidRDefault="00A22B51" w:rsidP="0030684B">
            <w:pPr>
              <w:pStyle w:val="Normal6a"/>
            </w:pPr>
            <w:r w:rsidRPr="00CD1BD2">
              <w:rPr>
                <w:b/>
                <w:i/>
              </w:rPr>
              <w:t>25.</w:t>
            </w:r>
            <w:r w:rsidRPr="00CD1BD2">
              <w:tab/>
            </w:r>
            <w:r w:rsidRPr="00CD1BD2">
              <w:rPr>
                <w:b/>
                <w:i/>
              </w:rPr>
              <w:t>on syvästi huolissaan rasismin ja muukalaisvihan lisääntymisestä kaikkialla EU:ssa;</w:t>
            </w:r>
            <w:r w:rsidRPr="00CD1BD2">
              <w:t xml:space="preserve"> </w:t>
            </w:r>
            <w:r w:rsidRPr="00CD1BD2">
              <w:rPr>
                <w:b/>
                <w:i/>
              </w:rPr>
              <w:t>tuomitsee rasismiin, muukalaisvihaan tai uskontoon liittyvään suvaitsemattomuuteen taikka henkilön vammaisuuteen, seksuaaliseen suuntautumiseen, sukupuoli-identiteettiin tai vähemmistöasemaan perustuvat viharikokset ja -puheen;</w:t>
            </w:r>
            <w:r w:rsidRPr="00CD1BD2">
              <w:t xml:space="preserve"> </w:t>
            </w:r>
            <w:r w:rsidRPr="00CD1BD2">
              <w:rPr>
                <w:b/>
                <w:i/>
              </w:rPr>
              <w:t>kehottaa komissiota ja jäsenvaltioita hyväksymään ja panemaan täytäntöön tehokkaita toimenpiteitä kaikenlaisen rasismin torjumiseen siten, että kansalaisyhteiskunta otetaan kokonaisvaltaisesti mukaan ja niihin osallistuvat myös asiaankuuluvat sidosryhmät, kuten EU:n perusoikeusvirasto;</w:t>
            </w:r>
          </w:p>
        </w:tc>
        <w:tc>
          <w:tcPr>
            <w:tcW w:w="4876" w:type="dxa"/>
            <w:tcBorders>
              <w:top w:val="nil"/>
              <w:left w:val="nil"/>
              <w:bottom w:val="nil"/>
              <w:right w:val="nil"/>
            </w:tcBorders>
          </w:tcPr>
          <w:p w14:paraId="182D96C2" w14:textId="77777777" w:rsidR="00A22B51" w:rsidRPr="00CD1BD2" w:rsidRDefault="00A22B51" w:rsidP="0030684B">
            <w:pPr>
              <w:pStyle w:val="Normal6a"/>
            </w:pPr>
            <w:r w:rsidRPr="00CD1BD2">
              <w:rPr>
                <w:b/>
                <w:i/>
              </w:rPr>
              <w:t>Poistetaan.</w:t>
            </w:r>
          </w:p>
        </w:tc>
      </w:tr>
    </w:tbl>
    <w:p w14:paraId="3DCDCF2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1B90E3D0" w14:textId="77777777" w:rsidR="00A22B51" w:rsidRPr="00CD1BD2" w:rsidRDefault="00A22B51" w:rsidP="00A22B51">
      <w:r w:rsidRPr="00CD1BD2">
        <w:rPr>
          <w:rStyle w:val="HideTWBExt"/>
        </w:rPr>
        <w:t>&lt;/Amend&gt;</w:t>
      </w:r>
    </w:p>
    <w:p w14:paraId="1DB9CC2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517</w:t>
      </w:r>
      <w:r w:rsidRPr="00CD1BD2">
        <w:rPr>
          <w:rStyle w:val="HideTWBExt"/>
          <w:b w:val="0"/>
        </w:rPr>
        <w:t>&lt;/NumAm&gt;</w:t>
      </w:r>
    </w:p>
    <w:p w14:paraId="7BD9A611"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67C4D954" w14:textId="77777777" w:rsidR="00A22B51" w:rsidRPr="00CD1BD2" w:rsidRDefault="00A22B51" w:rsidP="00A22B51">
      <w:pPr>
        <w:pStyle w:val="NormalBold"/>
      </w:pPr>
      <w:r w:rsidRPr="00CD1BD2">
        <w:rPr>
          <w:rStyle w:val="HideTWBExt"/>
          <w:b w:val="0"/>
        </w:rPr>
        <w:t>&lt;/RepeatBlock-By&gt;</w:t>
      </w:r>
    </w:p>
    <w:p w14:paraId="05D24EC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025B56F" w14:textId="77777777" w:rsidR="00A22B51" w:rsidRPr="00CD1BD2" w:rsidRDefault="00A22B51" w:rsidP="00A22B51">
      <w:pPr>
        <w:pStyle w:val="NormalBold"/>
      </w:pPr>
      <w:r w:rsidRPr="00CD1BD2">
        <w:rPr>
          <w:rStyle w:val="HideTWBExt"/>
          <w:b w:val="0"/>
        </w:rPr>
        <w:t>&lt;Article&gt;</w:t>
      </w:r>
      <w:r w:rsidRPr="00CD1BD2">
        <w:t>25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7082800" w14:textId="77777777" w:rsidTr="0030684B">
        <w:trPr>
          <w:trHeight w:hRule="exact" w:val="240"/>
          <w:jc w:val="center"/>
        </w:trPr>
        <w:tc>
          <w:tcPr>
            <w:tcW w:w="9752" w:type="dxa"/>
            <w:gridSpan w:val="2"/>
            <w:tcBorders>
              <w:top w:val="nil"/>
              <w:left w:val="nil"/>
              <w:bottom w:val="nil"/>
              <w:right w:val="nil"/>
            </w:tcBorders>
          </w:tcPr>
          <w:p w14:paraId="71AE4E8B" w14:textId="77777777" w:rsidR="00A22B51" w:rsidRPr="00CD1BD2" w:rsidRDefault="00A22B51" w:rsidP="0030684B"/>
        </w:tc>
      </w:tr>
      <w:tr w:rsidR="00A22B51" w:rsidRPr="00CD1BD2" w14:paraId="27C60BB0" w14:textId="77777777" w:rsidTr="0030684B">
        <w:trPr>
          <w:trHeight w:val="240"/>
          <w:jc w:val="center"/>
        </w:trPr>
        <w:tc>
          <w:tcPr>
            <w:tcW w:w="4876" w:type="dxa"/>
            <w:tcBorders>
              <w:top w:val="nil"/>
              <w:left w:val="nil"/>
              <w:bottom w:val="nil"/>
              <w:right w:val="nil"/>
            </w:tcBorders>
          </w:tcPr>
          <w:p w14:paraId="1EF36B6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B6D3638" w14:textId="77777777" w:rsidR="00A22B51" w:rsidRPr="00CD1BD2" w:rsidRDefault="00A22B51" w:rsidP="0030684B">
            <w:pPr>
              <w:pStyle w:val="AmColumnHeading"/>
            </w:pPr>
            <w:r w:rsidRPr="00CD1BD2">
              <w:t>Tarkistus</w:t>
            </w:r>
          </w:p>
        </w:tc>
      </w:tr>
      <w:tr w:rsidR="00A22B51" w:rsidRPr="00CD1BD2" w14:paraId="79114AF6" w14:textId="77777777" w:rsidTr="0030684B">
        <w:trPr>
          <w:jc w:val="center"/>
        </w:trPr>
        <w:tc>
          <w:tcPr>
            <w:tcW w:w="4876" w:type="dxa"/>
            <w:tcBorders>
              <w:top w:val="nil"/>
              <w:left w:val="nil"/>
              <w:bottom w:val="nil"/>
              <w:right w:val="nil"/>
            </w:tcBorders>
          </w:tcPr>
          <w:p w14:paraId="73BB36D3" w14:textId="77777777" w:rsidR="00A22B51" w:rsidRPr="00CD1BD2" w:rsidRDefault="00A22B51" w:rsidP="0030684B">
            <w:pPr>
              <w:pStyle w:val="Normal6a"/>
            </w:pPr>
            <w:r w:rsidRPr="00CD1BD2">
              <w:rPr>
                <w:b/>
                <w:i/>
              </w:rPr>
              <w:t>25.</w:t>
            </w:r>
            <w:r w:rsidRPr="00CD1BD2">
              <w:tab/>
            </w:r>
            <w:r w:rsidRPr="00CD1BD2">
              <w:rPr>
                <w:b/>
                <w:i/>
              </w:rPr>
              <w:t>on syvästi huolissaan rasismin ja muukalaisvihan lisääntymisestä kaikkialla EU:ssa; tuomitsee rasismiin, muukalaisvihaan tai uskontoon liittyvään suvaitsemattomuuteen taikka henkilön vammaisuuteen, seksuaaliseen suuntautumiseen, sukupuoli-identiteettiin tai vähemmistöasemaan perustuvat viharikokset ja -puheen; kehottaa komissiota ja jäsenvaltioita hyväksymään ja panemaan täytäntöön tehokkaita toimenpiteitä kaikenlaisen rasismin torjumiseen siten, että kansalaisyhteiskunta otetaan kokonaisvaltaisesti mukaan ja niihin osallistuvat myös asiaankuuluvat sidosryhmät, kuten EU:n perusoikeusvirasto;</w:t>
            </w:r>
          </w:p>
        </w:tc>
        <w:tc>
          <w:tcPr>
            <w:tcW w:w="4876" w:type="dxa"/>
            <w:tcBorders>
              <w:top w:val="nil"/>
              <w:left w:val="nil"/>
              <w:bottom w:val="nil"/>
              <w:right w:val="nil"/>
            </w:tcBorders>
          </w:tcPr>
          <w:p w14:paraId="70333F53" w14:textId="77777777" w:rsidR="00A22B51" w:rsidRPr="00CD1BD2" w:rsidRDefault="00A22B51" w:rsidP="0030684B">
            <w:pPr>
              <w:pStyle w:val="Normal6a"/>
            </w:pPr>
            <w:r w:rsidRPr="00CD1BD2">
              <w:rPr>
                <w:b/>
                <w:i/>
              </w:rPr>
              <w:t>Poistetaan.</w:t>
            </w:r>
          </w:p>
        </w:tc>
      </w:tr>
    </w:tbl>
    <w:p w14:paraId="2775AA4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812BA83" w14:textId="77777777" w:rsidR="00A22B51" w:rsidRPr="00CD1BD2" w:rsidRDefault="00A22B51" w:rsidP="00A22B51">
      <w:r w:rsidRPr="00CD1BD2">
        <w:rPr>
          <w:rStyle w:val="HideTWBExt"/>
        </w:rPr>
        <w:t>&lt;/Amend&gt;</w:t>
      </w:r>
    </w:p>
    <w:p w14:paraId="6151278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518</w:t>
      </w:r>
      <w:r w:rsidRPr="00CD1BD2">
        <w:rPr>
          <w:rStyle w:val="HideTWBExt"/>
          <w:b w:val="0"/>
        </w:rPr>
        <w:t>&lt;/NumAm&gt;</w:t>
      </w:r>
    </w:p>
    <w:p w14:paraId="0167775D" w14:textId="77777777" w:rsidR="00A22B51" w:rsidRPr="00CD1BD2" w:rsidRDefault="00A22B51" w:rsidP="00A22B51">
      <w:pPr>
        <w:pStyle w:val="NormalBold"/>
        <w:rPr>
          <w:lang w:val="it-IT"/>
        </w:rPr>
      </w:pPr>
      <w:r w:rsidRPr="00CD1BD2">
        <w:rPr>
          <w:rStyle w:val="HideTWBExt"/>
          <w:b w:val="0"/>
        </w:rPr>
        <w:t>&lt;RepeatBlock-By&gt;&lt;Members&gt;</w:t>
      </w:r>
      <w:r w:rsidRPr="00CD1BD2">
        <w:rPr>
          <w:lang w:val="it-IT"/>
        </w:rPr>
        <w:t>Alessandro Zan, Sandro Ruotolo, Pina Picierno, Cecilia Strada, Marco Tarquinio</w:t>
      </w:r>
      <w:r w:rsidRPr="00CD1BD2">
        <w:rPr>
          <w:rStyle w:val="HideTWBExt"/>
          <w:b w:val="0"/>
        </w:rPr>
        <w:t>&lt;/Members&gt;</w:t>
      </w:r>
    </w:p>
    <w:p w14:paraId="795AD92A" w14:textId="77777777" w:rsidR="00A22B51" w:rsidRPr="00CD1BD2" w:rsidRDefault="00A22B51" w:rsidP="00A22B51">
      <w:pPr>
        <w:pStyle w:val="NormalBold"/>
        <w:rPr>
          <w:lang w:val="it-IT"/>
        </w:rPr>
      </w:pPr>
      <w:r w:rsidRPr="00CD1BD2">
        <w:rPr>
          <w:rStyle w:val="HideTWBExt"/>
          <w:b w:val="0"/>
        </w:rPr>
        <w:t>&lt;/RepeatBlock-By&gt;</w:t>
      </w:r>
    </w:p>
    <w:p w14:paraId="2D4A0AC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C8D7175" w14:textId="77777777" w:rsidR="00A22B51" w:rsidRPr="00CD1BD2" w:rsidRDefault="00A22B51" w:rsidP="00A22B51">
      <w:pPr>
        <w:pStyle w:val="NormalBold"/>
      </w:pPr>
      <w:r w:rsidRPr="00CD1BD2">
        <w:rPr>
          <w:rStyle w:val="HideTWBExt"/>
          <w:b w:val="0"/>
        </w:rPr>
        <w:t>&lt;Article&gt;</w:t>
      </w:r>
      <w:r w:rsidRPr="00CD1BD2">
        <w:t>25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8733679" w14:textId="77777777" w:rsidTr="0030684B">
        <w:trPr>
          <w:trHeight w:hRule="exact" w:val="240"/>
          <w:jc w:val="center"/>
        </w:trPr>
        <w:tc>
          <w:tcPr>
            <w:tcW w:w="9752" w:type="dxa"/>
            <w:gridSpan w:val="2"/>
            <w:tcBorders>
              <w:top w:val="nil"/>
              <w:left w:val="nil"/>
              <w:bottom w:val="nil"/>
              <w:right w:val="nil"/>
            </w:tcBorders>
          </w:tcPr>
          <w:p w14:paraId="29464935" w14:textId="77777777" w:rsidR="00A22B51" w:rsidRPr="00CD1BD2" w:rsidRDefault="00A22B51" w:rsidP="0030684B"/>
        </w:tc>
      </w:tr>
      <w:tr w:rsidR="00A22B51" w:rsidRPr="00CD1BD2" w14:paraId="52D566B9" w14:textId="77777777" w:rsidTr="0030684B">
        <w:trPr>
          <w:trHeight w:val="240"/>
          <w:jc w:val="center"/>
        </w:trPr>
        <w:tc>
          <w:tcPr>
            <w:tcW w:w="4876" w:type="dxa"/>
            <w:tcBorders>
              <w:top w:val="nil"/>
              <w:left w:val="nil"/>
              <w:bottom w:val="nil"/>
              <w:right w:val="nil"/>
            </w:tcBorders>
          </w:tcPr>
          <w:p w14:paraId="46FD669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256B11D" w14:textId="77777777" w:rsidR="00A22B51" w:rsidRPr="00CD1BD2" w:rsidRDefault="00A22B51" w:rsidP="0030684B">
            <w:pPr>
              <w:pStyle w:val="AmColumnHeading"/>
            </w:pPr>
            <w:r w:rsidRPr="00CD1BD2">
              <w:t>Tarkistus</w:t>
            </w:r>
          </w:p>
        </w:tc>
      </w:tr>
      <w:tr w:rsidR="00A22B51" w:rsidRPr="00CD1BD2" w14:paraId="025B1E11" w14:textId="77777777" w:rsidTr="0030684B">
        <w:trPr>
          <w:jc w:val="center"/>
        </w:trPr>
        <w:tc>
          <w:tcPr>
            <w:tcW w:w="4876" w:type="dxa"/>
            <w:tcBorders>
              <w:top w:val="nil"/>
              <w:left w:val="nil"/>
              <w:bottom w:val="nil"/>
              <w:right w:val="nil"/>
            </w:tcBorders>
          </w:tcPr>
          <w:p w14:paraId="5FD2A219" w14:textId="77777777" w:rsidR="00A22B51" w:rsidRPr="00CD1BD2" w:rsidRDefault="00A22B51" w:rsidP="0030684B">
            <w:pPr>
              <w:pStyle w:val="Normal6a"/>
            </w:pPr>
            <w:r w:rsidRPr="00CD1BD2">
              <w:t>25.</w:t>
            </w:r>
            <w:r w:rsidRPr="00CD1BD2">
              <w:tab/>
              <w:t>on syvästi huolissaan rasismin ja muukalaisvihan lisääntymisestä kaikkialla EU:ssa; tuomitsee rasismiin, muukalaisvihaan tai uskontoon liittyvään suvaitsemattomuuteen taikka henkilön vammaisuuteen, seksuaaliseen suuntautumiseen, sukupuoli-identiteettiin tai vähemmistöasemaan perustuvat viharikokset ja -puheen; kehottaa komissiota ja jäsenvaltioita hyväksymään ja panemaan täytäntöön tehokkaita toimenpiteitä kaikenlaisen rasismin torjumiseen siten, että kansalaisyhteiskunta otetaan kokonaisvaltaisesti mukaan ja niihin osallistuvat myös asiaankuuluvat sidosryhmät, kuten EU:n perusoikeusvirasto;</w:t>
            </w:r>
          </w:p>
        </w:tc>
        <w:tc>
          <w:tcPr>
            <w:tcW w:w="4876" w:type="dxa"/>
            <w:tcBorders>
              <w:top w:val="nil"/>
              <w:left w:val="nil"/>
              <w:bottom w:val="nil"/>
              <w:right w:val="nil"/>
            </w:tcBorders>
          </w:tcPr>
          <w:p w14:paraId="2EA1703A" w14:textId="77777777" w:rsidR="00A22B51" w:rsidRPr="00CD1BD2" w:rsidRDefault="00A22B51" w:rsidP="0030684B">
            <w:pPr>
              <w:pStyle w:val="Normal6a"/>
            </w:pPr>
            <w:r w:rsidRPr="00CD1BD2">
              <w:t>25.</w:t>
            </w:r>
            <w:r w:rsidRPr="00CD1BD2">
              <w:tab/>
              <w:t>on syvästi huolissaan rasismin ja muukalaisvihan lisääntymisestä kaikkialla EU:ssa;</w:t>
            </w:r>
            <w:r w:rsidRPr="00CD1BD2">
              <w:rPr>
                <w:b/>
                <w:i/>
              </w:rPr>
              <w:t xml:space="preserve"> panee merkille, että sekä komissio että Euroopan unionin perusoikeusvirasto ovat havainneet viharikosten ja vihapuhetapausten lisääntyneen huolestuttavalla tavalla useissa jäsenvaltioissa, mitä pahentavat poliittinen retoriikka ja syrjinnän vastaisten sääntöjen heikko täytäntöönpano;</w:t>
            </w:r>
            <w:r w:rsidRPr="00CD1BD2">
              <w:t xml:space="preserve"> tuomitsee rasismiin, muukalaisvihaan tai uskontoon liittyvään suvaitsemattomuuteen taikka henkilön vammaisuuteen, seksuaaliseen suuntautumiseen, sukupuoli-identiteettiin tai vähemmistöasemaan perustuvat viharikokset ja -puheen; kehottaa komissiota ja jäsenvaltioita hyväksymään ja panemaan täytäntöön tehokkaita toimenpiteitä kaikenlaisen rasismin torjumiseen siten, että kansalaisyhteiskunta otetaan kokonaisvaltaisesti mukaan ja niihin osallistuvat myös asiaankuuluvat sidosryhmät, kuten EU:n perusoikeusvirasto; </w:t>
            </w:r>
            <w:r w:rsidRPr="00CD1BD2">
              <w:rPr>
                <w:b/>
                <w:i/>
              </w:rPr>
              <w:t>kiinnittää huomiota tätä alaa koskevan kattavan eurooppalaisen lainsäädännön puuttumiseen; kehottaa jäsenvaltioita tekemään päätöksen vihapuheen ja viharikosten sisällyttämisestä Euroopan unionin toiminnasta tehdyn sopimuksen 83 artiklan 1 kohdassa mainittuihin rikoksiin; kehottaa lopuksi komissiota harkitsemaan lisätoimenpiteitä jo säädettyjen rikostyyppien puitteissa, jotta voidaan ehdottaa tehokkaita lainsäädäntötoimia rikollisuuden torjumiseksi myös silloin, kun se liittyy sukupuoli-identiteettiin, sukupuolen ilmaisuun, sukupuoliominaisuuksiin tai seksuaaliseen suuntautumiseen;</w:t>
            </w:r>
          </w:p>
        </w:tc>
      </w:tr>
    </w:tbl>
    <w:p w14:paraId="7C9D201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{IT}</w:t>
      </w:r>
      <w:r w:rsidRPr="00CD1BD2">
        <w:t>it</w:t>
      </w:r>
      <w:r w:rsidRPr="00CD1BD2">
        <w:rPr>
          <w:rStyle w:val="HideTWBExt"/>
        </w:rPr>
        <w:t>&lt;/Original&gt;</w:t>
      </w:r>
    </w:p>
    <w:p w14:paraId="32E592EA" w14:textId="77777777" w:rsidR="00A22B51" w:rsidRPr="00CD1BD2" w:rsidRDefault="00A22B51" w:rsidP="00A22B51">
      <w:r w:rsidRPr="00CD1BD2">
        <w:rPr>
          <w:rStyle w:val="HideTWBExt"/>
        </w:rPr>
        <w:t>&lt;/Amend&gt;</w:t>
      </w:r>
    </w:p>
    <w:p w14:paraId="1740615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519</w:t>
      </w:r>
      <w:r w:rsidRPr="00CD1BD2">
        <w:rPr>
          <w:rStyle w:val="HideTWBExt"/>
          <w:b w:val="0"/>
        </w:rPr>
        <w:t>&lt;/NumAm&gt;</w:t>
      </w:r>
    </w:p>
    <w:p w14:paraId="1BE39C14"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Alessandro Zan, Sandro Ruotolo, Pina Picierno, Katarina Barley, Kristian Vigenin, Cecilia Strada, Diana Riba i Giner</w:t>
      </w:r>
      <w:r w:rsidRPr="00CD1BD2">
        <w:rPr>
          <w:rStyle w:val="HideTWBExt"/>
          <w:b w:val="0"/>
        </w:rPr>
        <w:t>&lt;/Members&gt;</w:t>
      </w:r>
    </w:p>
    <w:p w14:paraId="05E771B4" w14:textId="77777777" w:rsidR="00A22B51" w:rsidRPr="00CD1BD2" w:rsidRDefault="00A22B51" w:rsidP="00A22B51">
      <w:pPr>
        <w:pStyle w:val="NormalBold"/>
      </w:pPr>
      <w:r w:rsidRPr="00CD1BD2">
        <w:rPr>
          <w:rStyle w:val="HideTWBExt"/>
          <w:b w:val="0"/>
        </w:rPr>
        <w:t>&lt;/RepeatBlock-By&gt;</w:t>
      </w:r>
    </w:p>
    <w:p w14:paraId="1B01AFF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C8DC65" w14:textId="77777777" w:rsidR="00A22B51" w:rsidRPr="00CD1BD2" w:rsidRDefault="00A22B51" w:rsidP="00A22B51">
      <w:pPr>
        <w:pStyle w:val="NormalBold"/>
      </w:pPr>
      <w:r w:rsidRPr="00CD1BD2">
        <w:rPr>
          <w:rStyle w:val="HideTWBExt"/>
          <w:b w:val="0"/>
        </w:rPr>
        <w:t>&lt;Article&gt;</w:t>
      </w:r>
      <w:r w:rsidRPr="00CD1BD2">
        <w:t>25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D0BF22C" w14:textId="77777777" w:rsidTr="0030684B">
        <w:trPr>
          <w:trHeight w:hRule="exact" w:val="240"/>
          <w:jc w:val="center"/>
        </w:trPr>
        <w:tc>
          <w:tcPr>
            <w:tcW w:w="9752" w:type="dxa"/>
            <w:gridSpan w:val="2"/>
            <w:tcBorders>
              <w:top w:val="nil"/>
              <w:left w:val="nil"/>
              <w:bottom w:val="nil"/>
              <w:right w:val="nil"/>
            </w:tcBorders>
          </w:tcPr>
          <w:p w14:paraId="76BBC89C" w14:textId="77777777" w:rsidR="00A22B51" w:rsidRPr="00CD1BD2" w:rsidRDefault="00A22B51" w:rsidP="0030684B"/>
        </w:tc>
      </w:tr>
      <w:tr w:rsidR="00A22B51" w:rsidRPr="00CD1BD2" w14:paraId="37A57AB0" w14:textId="77777777" w:rsidTr="0030684B">
        <w:trPr>
          <w:trHeight w:val="240"/>
          <w:jc w:val="center"/>
        </w:trPr>
        <w:tc>
          <w:tcPr>
            <w:tcW w:w="4876" w:type="dxa"/>
            <w:tcBorders>
              <w:top w:val="nil"/>
              <w:left w:val="nil"/>
              <w:bottom w:val="nil"/>
              <w:right w:val="nil"/>
            </w:tcBorders>
          </w:tcPr>
          <w:p w14:paraId="6E56523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09D8FE2" w14:textId="77777777" w:rsidR="00A22B51" w:rsidRPr="00CD1BD2" w:rsidRDefault="00A22B51" w:rsidP="0030684B">
            <w:pPr>
              <w:pStyle w:val="AmColumnHeading"/>
            </w:pPr>
            <w:r w:rsidRPr="00CD1BD2">
              <w:t>Tarkistus</w:t>
            </w:r>
          </w:p>
        </w:tc>
      </w:tr>
      <w:tr w:rsidR="00A22B51" w:rsidRPr="00CD1BD2" w14:paraId="4056E3F0" w14:textId="77777777" w:rsidTr="0030684B">
        <w:trPr>
          <w:jc w:val="center"/>
        </w:trPr>
        <w:tc>
          <w:tcPr>
            <w:tcW w:w="4876" w:type="dxa"/>
            <w:tcBorders>
              <w:top w:val="nil"/>
              <w:left w:val="nil"/>
              <w:bottom w:val="nil"/>
              <w:right w:val="nil"/>
            </w:tcBorders>
          </w:tcPr>
          <w:p w14:paraId="62608482" w14:textId="77777777" w:rsidR="00A22B51" w:rsidRPr="00CD1BD2" w:rsidRDefault="00A22B51" w:rsidP="0030684B">
            <w:pPr>
              <w:pStyle w:val="Normal6a"/>
            </w:pPr>
            <w:r w:rsidRPr="00CD1BD2">
              <w:t>25.</w:t>
            </w:r>
            <w:r w:rsidRPr="00CD1BD2">
              <w:tab/>
              <w:t>on syvästi huolissaan rasismin ja muukalaisvihan lisääntymisestä kaikkialla EU:ssa; tuomitsee rasismiin, muukalaisvihaan tai uskontoon liittyvään suvaitsemattomuuteen taikka henkilön vammaisuuteen, seksuaaliseen suuntautumiseen, sukupuoli-identiteettiin tai vähemmistöasemaan perustuvat viharikokset ja -puheen; kehottaa komissiota ja jäsenvaltioita hyväksymään ja panemaan täytäntöön tehokkaita toimenpiteitä kaikenlaisen rasismin torjumiseen siten, että kansalaisyhteiskunta otetaan kokonaisvaltaisesti mukaan ja niihin osallistuvat myös asiaankuuluvat sidosryhmät, kuten EU:n perusoikeusvirasto;</w:t>
            </w:r>
          </w:p>
        </w:tc>
        <w:tc>
          <w:tcPr>
            <w:tcW w:w="4876" w:type="dxa"/>
            <w:tcBorders>
              <w:top w:val="nil"/>
              <w:left w:val="nil"/>
              <w:bottom w:val="nil"/>
              <w:right w:val="nil"/>
            </w:tcBorders>
          </w:tcPr>
          <w:p w14:paraId="2BC85AFA" w14:textId="77777777" w:rsidR="00A22B51" w:rsidRPr="00CD1BD2" w:rsidRDefault="00A22B51" w:rsidP="0030684B">
            <w:pPr>
              <w:pStyle w:val="Normal6a"/>
            </w:pPr>
            <w:r w:rsidRPr="00CD1BD2">
              <w:t>25.</w:t>
            </w:r>
            <w:r w:rsidRPr="00CD1BD2">
              <w:tab/>
              <w:t xml:space="preserve">on syvästi huolissaan rasismin ja muukalaisvihan lisääntymisestä kaikkialla EU:ssa; tuomitsee rasismiin, muukalaisvihaan tai uskontoon liittyvään suvaitsemattomuuteen taikka henkilön vammaisuuteen, seksuaaliseen suuntautumiseen, sukupuoli-identiteettiin tai vähemmistöasemaan perustuvat viharikokset ja -puheen; </w:t>
            </w:r>
            <w:r w:rsidRPr="00CD1BD2">
              <w:rPr>
                <w:b/>
                <w:i/>
              </w:rPr>
              <w:t>korostaa lisäksi romaniyhteisöjen jatkuvaa syrjintää kaikkialla unionissa ja tarvetta toteuttaa kohdennettuja toimenpiteitä, joilla voidaan puuttua rakenteelliseen syrjäytymiseen; kehottaa komissiota ja jäsenvaltioita laajentamaan EU:n oikeusperustaa tällä alalla ja sisällyttämään vihapuheen ja viharikokset EU:n rikosten luetteloon;</w:t>
            </w:r>
            <w:r w:rsidRPr="00CD1BD2">
              <w:t xml:space="preserve"> kehottaa komissiota ja jäsenvaltioita hyväksymään ja panemaan täytäntöön tehokkaita toimenpiteitä kaikenlaisen rasismin torjumiseen siten, että kansalaisyhteiskunta otetaan kokonaisvaltaisesti mukaan ja niihin osallistuvat myös asiaankuuluvat sidosryhmät, kuten EU:n perusoikeusvirasto; </w:t>
            </w:r>
            <w:r w:rsidRPr="00CD1BD2">
              <w:rPr>
                <w:b/>
                <w:i/>
              </w:rPr>
              <w:t>kehottaa neuvostoa jatkamaan yhdenvertaista kohtelua koskevan direktiivin käsittelyä;</w:t>
            </w:r>
          </w:p>
        </w:tc>
      </w:tr>
    </w:tbl>
    <w:p w14:paraId="6073541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36DD165" w14:textId="77777777" w:rsidR="00A22B51" w:rsidRPr="00CD1BD2" w:rsidRDefault="00A22B51" w:rsidP="00A22B51">
      <w:r w:rsidRPr="00CD1BD2">
        <w:rPr>
          <w:rStyle w:val="HideTWBExt"/>
        </w:rPr>
        <w:t>&lt;/Amend&gt;</w:t>
      </w:r>
    </w:p>
    <w:p w14:paraId="368B21A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520</w:t>
      </w:r>
      <w:r w:rsidRPr="00CD1BD2">
        <w:rPr>
          <w:rStyle w:val="HideTWBExt"/>
          <w:b w:val="0"/>
        </w:rPr>
        <w:t>&lt;/NumAm&gt;</w:t>
      </w:r>
    </w:p>
    <w:p w14:paraId="1296FDF4"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45993DE6" w14:textId="77777777" w:rsidR="00A22B51" w:rsidRPr="00CD1BD2" w:rsidRDefault="00A22B51" w:rsidP="00A22B51">
      <w:pPr>
        <w:pStyle w:val="NormalBold"/>
      </w:pPr>
      <w:r w:rsidRPr="00CD1BD2">
        <w:rPr>
          <w:rStyle w:val="HideTWBExt"/>
          <w:b w:val="0"/>
        </w:rPr>
        <w:t>&lt;/RepeatBlock-By&gt;</w:t>
      </w:r>
    </w:p>
    <w:p w14:paraId="22E88C9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E66C6F0" w14:textId="77777777" w:rsidR="00A22B51" w:rsidRPr="00CD1BD2" w:rsidRDefault="00A22B51" w:rsidP="00A22B51">
      <w:pPr>
        <w:pStyle w:val="NormalBold"/>
      </w:pPr>
      <w:r w:rsidRPr="00CD1BD2">
        <w:rPr>
          <w:rStyle w:val="HideTWBExt"/>
          <w:b w:val="0"/>
        </w:rPr>
        <w:t>&lt;Article&gt;</w:t>
      </w:r>
      <w:r w:rsidRPr="00CD1BD2">
        <w:t>25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305A8D8" w14:textId="77777777" w:rsidTr="0030684B">
        <w:trPr>
          <w:trHeight w:hRule="exact" w:val="240"/>
          <w:jc w:val="center"/>
        </w:trPr>
        <w:tc>
          <w:tcPr>
            <w:tcW w:w="9752" w:type="dxa"/>
            <w:gridSpan w:val="2"/>
            <w:tcBorders>
              <w:top w:val="nil"/>
              <w:left w:val="nil"/>
              <w:bottom w:val="nil"/>
              <w:right w:val="nil"/>
            </w:tcBorders>
          </w:tcPr>
          <w:p w14:paraId="57EABA9B" w14:textId="77777777" w:rsidR="00A22B51" w:rsidRPr="00CD1BD2" w:rsidRDefault="00A22B51" w:rsidP="0030684B"/>
        </w:tc>
      </w:tr>
      <w:tr w:rsidR="00A22B51" w:rsidRPr="00CD1BD2" w14:paraId="5F2471B7" w14:textId="77777777" w:rsidTr="0030684B">
        <w:trPr>
          <w:trHeight w:val="240"/>
          <w:jc w:val="center"/>
        </w:trPr>
        <w:tc>
          <w:tcPr>
            <w:tcW w:w="4876" w:type="dxa"/>
            <w:tcBorders>
              <w:top w:val="nil"/>
              <w:left w:val="nil"/>
              <w:bottom w:val="nil"/>
              <w:right w:val="nil"/>
            </w:tcBorders>
          </w:tcPr>
          <w:p w14:paraId="6B2B4CD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72EF2C5" w14:textId="77777777" w:rsidR="00A22B51" w:rsidRPr="00CD1BD2" w:rsidRDefault="00A22B51" w:rsidP="0030684B">
            <w:pPr>
              <w:pStyle w:val="AmColumnHeading"/>
            </w:pPr>
            <w:r w:rsidRPr="00CD1BD2">
              <w:t>Tarkistus</w:t>
            </w:r>
          </w:p>
        </w:tc>
      </w:tr>
      <w:tr w:rsidR="00A22B51" w:rsidRPr="00CD1BD2" w14:paraId="489AE19C" w14:textId="77777777" w:rsidTr="0030684B">
        <w:trPr>
          <w:jc w:val="center"/>
        </w:trPr>
        <w:tc>
          <w:tcPr>
            <w:tcW w:w="4876" w:type="dxa"/>
            <w:tcBorders>
              <w:top w:val="nil"/>
              <w:left w:val="nil"/>
              <w:bottom w:val="nil"/>
              <w:right w:val="nil"/>
            </w:tcBorders>
          </w:tcPr>
          <w:p w14:paraId="142B66F4" w14:textId="77777777" w:rsidR="00A22B51" w:rsidRPr="00CD1BD2" w:rsidRDefault="00A22B51" w:rsidP="0030684B">
            <w:pPr>
              <w:pStyle w:val="Normal6a"/>
            </w:pPr>
            <w:r w:rsidRPr="00CD1BD2">
              <w:t>25.</w:t>
            </w:r>
            <w:r w:rsidRPr="00CD1BD2">
              <w:tab/>
              <w:t>on syvästi huolissaan rasismin ja muukalaisvihan lisääntymisestä kaikkialla EU:ssa; tuomitsee rasismiin, muukalaisvihaan tai uskontoon liittyvään suvaitsemattomuuteen taikka henkilön vammaisuuteen, seksuaaliseen suuntautumiseen, sukupuoli-identiteettiin tai vähemmistöasemaan perustuvat viharikokset ja -puheen; kehottaa komissiota ja jäsenvaltioita hyväksymään ja panemaan täytäntöön tehokkaita toimenpiteitä kaikenlaisen rasismin torjumiseen siten, että kansalaisyhteiskunta otetaan kokonaisvaltaisesti mukaan ja niihin osallistuvat myös asiaankuuluvat sidosryhmät, kuten EU:n perusoikeusvirasto;</w:t>
            </w:r>
          </w:p>
        </w:tc>
        <w:tc>
          <w:tcPr>
            <w:tcW w:w="4876" w:type="dxa"/>
            <w:tcBorders>
              <w:top w:val="nil"/>
              <w:left w:val="nil"/>
              <w:bottom w:val="nil"/>
              <w:right w:val="nil"/>
            </w:tcBorders>
          </w:tcPr>
          <w:p w14:paraId="60196093" w14:textId="77777777" w:rsidR="00A22B51" w:rsidRPr="00CD1BD2" w:rsidRDefault="00A22B51" w:rsidP="0030684B">
            <w:pPr>
              <w:pStyle w:val="Normal6a"/>
            </w:pPr>
            <w:r w:rsidRPr="00CD1BD2">
              <w:t>25.</w:t>
            </w:r>
            <w:r w:rsidRPr="00CD1BD2">
              <w:tab/>
              <w:t xml:space="preserve">on syvästi huolissaan rasismin ja muukalaisvihan lisääntymisestä kaikkialla EU:ssa; tuomitsee rasismiin, muukalaisvihaan tai uskontoon liittyvään suvaitsemattomuuteen taikka henkilön vammaisuuteen, seksuaaliseen suuntautumiseen, sukupuoli-identiteettiin tai vähemmistöasemaan perustuvat viharikokset ja -puheen; </w:t>
            </w:r>
            <w:r w:rsidRPr="00CD1BD2">
              <w:rPr>
                <w:b/>
                <w:i/>
              </w:rPr>
              <w:t>pitää valitettavana, että vähemmistöihin, myös perinteisiin kansallisiin vähemmistöihin ja kielivähemmistöihin, kohdistuvat viharikokset ja vihapuhe sekä verkossa että sen ulkopuolella jatkuvat yhä EU:ssa; kehottaa vahvistamaan sellaisten henkilöiden suojelua, jotka ovat vaarassa joutua viharikoksen uhriksi;</w:t>
            </w:r>
            <w:r w:rsidRPr="00CD1BD2">
              <w:t xml:space="preserve"> kehottaa komissiota ja jäsenvaltioita hyväksymään ja panemaan täytäntöön tehokkaita toimenpiteitä kaikenlaisen rasismin torjumiseen siten, että kansalaisyhteiskunta otetaan kokonaisvaltaisesti mukaan ja niihin osallistuvat myös asiaankuuluvat sidosryhmät, kuten EU:n perusoikeusvirasto;</w:t>
            </w:r>
          </w:p>
        </w:tc>
      </w:tr>
    </w:tbl>
    <w:p w14:paraId="78CE015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215BD53" w14:textId="77777777" w:rsidR="00A22B51" w:rsidRPr="00CD1BD2" w:rsidRDefault="00A22B51" w:rsidP="00A22B51">
      <w:r w:rsidRPr="00CD1BD2">
        <w:rPr>
          <w:rStyle w:val="HideTWBExt"/>
        </w:rPr>
        <w:t>&lt;/Amend&gt;</w:t>
      </w:r>
    </w:p>
    <w:p w14:paraId="1B2DE61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521</w:t>
      </w:r>
      <w:r w:rsidRPr="00CD1BD2">
        <w:rPr>
          <w:rStyle w:val="HideTWBExt"/>
          <w:b w:val="0"/>
        </w:rPr>
        <w:t>&lt;/NumAm&gt;</w:t>
      </w:r>
    </w:p>
    <w:p w14:paraId="4AE09E8D"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262F68C8" w14:textId="77777777" w:rsidR="00A22B51" w:rsidRPr="00CD1BD2" w:rsidRDefault="00A22B51" w:rsidP="00A22B51">
      <w:pPr>
        <w:pStyle w:val="NormalBold"/>
      </w:pPr>
      <w:r w:rsidRPr="00CD1BD2">
        <w:rPr>
          <w:rStyle w:val="HideTWBExt"/>
          <w:b w:val="0"/>
        </w:rPr>
        <w:t>&lt;/RepeatBlock-By&gt;</w:t>
      </w:r>
    </w:p>
    <w:p w14:paraId="03D3872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4F52D2C" w14:textId="77777777" w:rsidR="00A22B51" w:rsidRPr="00CD1BD2" w:rsidRDefault="00A22B51" w:rsidP="00A22B51">
      <w:pPr>
        <w:pStyle w:val="NormalBold"/>
      </w:pPr>
      <w:r w:rsidRPr="00CD1BD2">
        <w:rPr>
          <w:rStyle w:val="HideTWBExt"/>
          <w:b w:val="0"/>
        </w:rPr>
        <w:t>&lt;Article&gt;</w:t>
      </w:r>
      <w:r w:rsidRPr="00CD1BD2">
        <w:t>25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1C6A3C5" w14:textId="77777777" w:rsidTr="0030684B">
        <w:trPr>
          <w:trHeight w:hRule="exact" w:val="240"/>
          <w:jc w:val="center"/>
        </w:trPr>
        <w:tc>
          <w:tcPr>
            <w:tcW w:w="9752" w:type="dxa"/>
            <w:gridSpan w:val="2"/>
            <w:tcBorders>
              <w:top w:val="nil"/>
              <w:left w:val="nil"/>
              <w:bottom w:val="nil"/>
              <w:right w:val="nil"/>
            </w:tcBorders>
          </w:tcPr>
          <w:p w14:paraId="2CD2E5CD" w14:textId="77777777" w:rsidR="00A22B51" w:rsidRPr="00CD1BD2" w:rsidRDefault="00A22B51" w:rsidP="0030684B"/>
        </w:tc>
      </w:tr>
      <w:tr w:rsidR="00A22B51" w:rsidRPr="00CD1BD2" w14:paraId="6615A6CC" w14:textId="77777777" w:rsidTr="0030684B">
        <w:trPr>
          <w:trHeight w:val="240"/>
          <w:jc w:val="center"/>
        </w:trPr>
        <w:tc>
          <w:tcPr>
            <w:tcW w:w="4876" w:type="dxa"/>
            <w:tcBorders>
              <w:top w:val="nil"/>
              <w:left w:val="nil"/>
              <w:bottom w:val="nil"/>
              <w:right w:val="nil"/>
            </w:tcBorders>
          </w:tcPr>
          <w:p w14:paraId="2C857C2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7F9D2B8" w14:textId="77777777" w:rsidR="00A22B51" w:rsidRPr="00CD1BD2" w:rsidRDefault="00A22B51" w:rsidP="0030684B">
            <w:pPr>
              <w:pStyle w:val="AmColumnHeading"/>
            </w:pPr>
            <w:r w:rsidRPr="00CD1BD2">
              <w:t>Tarkistus</w:t>
            </w:r>
          </w:p>
        </w:tc>
      </w:tr>
      <w:tr w:rsidR="00A22B51" w:rsidRPr="00CD1BD2" w14:paraId="565D1A08" w14:textId="77777777" w:rsidTr="0030684B">
        <w:trPr>
          <w:jc w:val="center"/>
        </w:trPr>
        <w:tc>
          <w:tcPr>
            <w:tcW w:w="4876" w:type="dxa"/>
            <w:tcBorders>
              <w:top w:val="nil"/>
              <w:left w:val="nil"/>
              <w:bottom w:val="nil"/>
              <w:right w:val="nil"/>
            </w:tcBorders>
          </w:tcPr>
          <w:p w14:paraId="67ACC4A9" w14:textId="77777777" w:rsidR="00A22B51" w:rsidRPr="00CD1BD2" w:rsidRDefault="00A22B51" w:rsidP="0030684B">
            <w:pPr>
              <w:pStyle w:val="Normal6a"/>
            </w:pPr>
            <w:r w:rsidRPr="00CD1BD2">
              <w:t>25.</w:t>
            </w:r>
            <w:r w:rsidRPr="00CD1BD2">
              <w:tab/>
              <w:t xml:space="preserve">on syvästi huolissaan </w:t>
            </w:r>
            <w:r w:rsidRPr="00CD1BD2">
              <w:rPr>
                <w:b/>
                <w:i/>
              </w:rPr>
              <w:t>rasismin ja muukalaisvihan lisääntymisestä kaikkialla EU:ssa; tuomitsee rasismiin, muukalaisvihaan tai uskontoon liittyvään suvaitsemattomuuteen taikka henkilön vammaisuuteen, seksuaaliseen suuntautumiseen, sukupuoli-identiteettiin tai vähemmistöasemaan perustuvat viharikokset ja -puheen</w:t>
            </w:r>
            <w:r w:rsidRPr="00CD1BD2">
              <w:t xml:space="preserve">; kehottaa </w:t>
            </w:r>
            <w:r w:rsidRPr="00CD1BD2">
              <w:rPr>
                <w:b/>
                <w:i/>
              </w:rPr>
              <w:t>komissiota ja jäsenvaltioita hyväksymään ja panemaan täytäntöön tehokkaita toimenpiteitä kaikenlaisen rasismin torjumiseen siten, että kansalaisyhteiskunta otetaan kokonaisvaltaisesti mukaan ja niihin osallistuvat myös asiaankuuluvat sidosryhmät, kuten EU:n perusoikeusvirasto</w:t>
            </w:r>
            <w:r w:rsidRPr="00CD1BD2">
              <w:t>;</w:t>
            </w:r>
          </w:p>
        </w:tc>
        <w:tc>
          <w:tcPr>
            <w:tcW w:w="4876" w:type="dxa"/>
            <w:tcBorders>
              <w:top w:val="nil"/>
              <w:left w:val="nil"/>
              <w:bottom w:val="nil"/>
              <w:right w:val="nil"/>
            </w:tcBorders>
          </w:tcPr>
          <w:p w14:paraId="6A017E74" w14:textId="77777777" w:rsidR="00A22B51" w:rsidRPr="00CD1BD2" w:rsidRDefault="00A22B51" w:rsidP="0030684B">
            <w:pPr>
              <w:pStyle w:val="Normal6a"/>
            </w:pPr>
            <w:r w:rsidRPr="00CD1BD2">
              <w:t>25.</w:t>
            </w:r>
            <w:r w:rsidRPr="00CD1BD2">
              <w:tab/>
              <w:t xml:space="preserve">on syvästi huolissaan </w:t>
            </w:r>
            <w:r w:rsidRPr="00CD1BD2">
              <w:rPr>
                <w:b/>
                <w:i/>
              </w:rPr>
              <w:t>EU:ssa lisääntyneestä antisemitismistä sekä Euroopan valtauskontoa, kristinuskoa, vastaan kohdistetuista hyökkäyksistä; painottaa epäonnistuneen maahanmuuttopolitiikan olevan suurin yksittäinen uhka naisten ja seksuaalivähemmistöihin kuuluvien oikeuksille Euroopassa</w:t>
            </w:r>
            <w:r w:rsidRPr="00CD1BD2">
              <w:t xml:space="preserve">; kehottaa </w:t>
            </w:r>
            <w:r w:rsidRPr="00CD1BD2">
              <w:rPr>
                <w:b/>
                <w:i/>
              </w:rPr>
              <w:t>jäsenmaita kitkemään vammaisten kohtaamaa syrjintää</w:t>
            </w:r>
            <w:r w:rsidRPr="00CD1BD2">
              <w:t>;</w:t>
            </w:r>
          </w:p>
        </w:tc>
      </w:tr>
    </w:tbl>
    <w:p w14:paraId="4CBC825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76E130D9" w14:textId="77777777" w:rsidR="00A22B51" w:rsidRPr="00CD1BD2" w:rsidRDefault="00A22B51" w:rsidP="00A22B51">
      <w:r w:rsidRPr="00CD1BD2">
        <w:rPr>
          <w:rStyle w:val="HideTWBExt"/>
        </w:rPr>
        <w:t>&lt;/Amend&gt;</w:t>
      </w:r>
    </w:p>
    <w:p w14:paraId="6B26230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522</w:t>
      </w:r>
      <w:r w:rsidRPr="00CD1BD2">
        <w:rPr>
          <w:rStyle w:val="HideTWBExt"/>
          <w:b w:val="0"/>
        </w:rPr>
        <w:t>&lt;/NumAm&gt;</w:t>
      </w:r>
    </w:p>
    <w:p w14:paraId="311B6B23"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03E9E739" w14:textId="77777777" w:rsidR="00A22B51" w:rsidRPr="00CD1BD2" w:rsidRDefault="00A22B51" w:rsidP="00A22B51">
      <w:pPr>
        <w:pStyle w:val="NormalBold"/>
      </w:pPr>
      <w:r w:rsidRPr="00CD1BD2">
        <w:rPr>
          <w:rStyle w:val="HideTWBExt"/>
          <w:b w:val="0"/>
        </w:rPr>
        <w:t>&lt;/RepeatBlock-By&gt;</w:t>
      </w:r>
    </w:p>
    <w:p w14:paraId="3F58307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5479534" w14:textId="77777777" w:rsidR="00A22B51" w:rsidRPr="00CD1BD2" w:rsidRDefault="00A22B51" w:rsidP="00A22B51">
      <w:pPr>
        <w:pStyle w:val="NormalBold"/>
      </w:pPr>
      <w:r w:rsidRPr="00CD1BD2">
        <w:rPr>
          <w:rStyle w:val="HideTWBExt"/>
          <w:b w:val="0"/>
        </w:rPr>
        <w:t>&lt;Article&gt;</w:t>
      </w:r>
      <w:r w:rsidRPr="00CD1BD2">
        <w:t>25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8BA252F" w14:textId="77777777" w:rsidTr="0030684B">
        <w:trPr>
          <w:trHeight w:hRule="exact" w:val="240"/>
          <w:jc w:val="center"/>
        </w:trPr>
        <w:tc>
          <w:tcPr>
            <w:tcW w:w="9752" w:type="dxa"/>
            <w:gridSpan w:val="2"/>
            <w:tcBorders>
              <w:top w:val="nil"/>
              <w:left w:val="nil"/>
              <w:bottom w:val="nil"/>
              <w:right w:val="nil"/>
            </w:tcBorders>
          </w:tcPr>
          <w:p w14:paraId="1633B52C" w14:textId="77777777" w:rsidR="00A22B51" w:rsidRPr="00CD1BD2" w:rsidRDefault="00A22B51" w:rsidP="0030684B"/>
        </w:tc>
      </w:tr>
      <w:tr w:rsidR="00A22B51" w:rsidRPr="00CD1BD2" w14:paraId="792D0CE4" w14:textId="77777777" w:rsidTr="0030684B">
        <w:trPr>
          <w:trHeight w:val="240"/>
          <w:jc w:val="center"/>
        </w:trPr>
        <w:tc>
          <w:tcPr>
            <w:tcW w:w="4876" w:type="dxa"/>
            <w:tcBorders>
              <w:top w:val="nil"/>
              <w:left w:val="nil"/>
              <w:bottom w:val="nil"/>
              <w:right w:val="nil"/>
            </w:tcBorders>
          </w:tcPr>
          <w:p w14:paraId="783171D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E9F372" w14:textId="77777777" w:rsidR="00A22B51" w:rsidRPr="00CD1BD2" w:rsidRDefault="00A22B51" w:rsidP="0030684B">
            <w:pPr>
              <w:pStyle w:val="AmColumnHeading"/>
            </w:pPr>
            <w:r w:rsidRPr="00CD1BD2">
              <w:t>Tarkistus</w:t>
            </w:r>
          </w:p>
        </w:tc>
      </w:tr>
      <w:tr w:rsidR="00A22B51" w:rsidRPr="00CD1BD2" w14:paraId="2D7DE2AF" w14:textId="77777777" w:rsidTr="0030684B">
        <w:trPr>
          <w:jc w:val="center"/>
        </w:trPr>
        <w:tc>
          <w:tcPr>
            <w:tcW w:w="4876" w:type="dxa"/>
            <w:tcBorders>
              <w:top w:val="nil"/>
              <w:left w:val="nil"/>
              <w:bottom w:val="nil"/>
              <w:right w:val="nil"/>
            </w:tcBorders>
          </w:tcPr>
          <w:p w14:paraId="505474AC" w14:textId="77777777" w:rsidR="00A22B51" w:rsidRPr="00CD1BD2" w:rsidRDefault="00A22B51" w:rsidP="0030684B">
            <w:pPr>
              <w:pStyle w:val="Normal6a"/>
            </w:pPr>
            <w:r w:rsidRPr="00CD1BD2">
              <w:t>25.</w:t>
            </w:r>
            <w:r w:rsidRPr="00CD1BD2">
              <w:tab/>
              <w:t>on syvästi huolissaan rasismin ja muukalaisvihan lisääntymisestä kaikkialla EU:ssa; tuomitsee rasismiin, muukalaisvihaan tai uskontoon liittyvään suvaitsemattomuuteen taikka henkilön vammaisuuteen, seksuaaliseen suuntautumiseen</w:t>
            </w:r>
            <w:r w:rsidRPr="00CD1BD2">
              <w:rPr>
                <w:b/>
                <w:i/>
              </w:rPr>
              <w:t>, sukupuoli-identiteettiin</w:t>
            </w:r>
            <w:r w:rsidRPr="00CD1BD2">
              <w:t xml:space="preserve"> tai vähemmistöasemaan perustuvat viharikokset ja -puheen; kehottaa </w:t>
            </w:r>
            <w:r w:rsidRPr="00CD1BD2">
              <w:rPr>
                <w:b/>
                <w:i/>
              </w:rPr>
              <w:t>komissiota ja</w:t>
            </w:r>
            <w:r w:rsidRPr="00CD1BD2">
              <w:t xml:space="preserve"> jäsenvaltioita hyväksymään ja panemaan täytäntöön tehokkaita toimenpiteitä kaikenlaisen rasismin torjumiseen siten, että </w:t>
            </w:r>
            <w:r w:rsidRPr="00CD1BD2">
              <w:rPr>
                <w:b/>
                <w:i/>
              </w:rPr>
              <w:t>kansalaisyhteiskunta otetaan kokonaisvaltaisesti mukaan ja</w:t>
            </w:r>
            <w:r w:rsidRPr="00CD1BD2">
              <w:t xml:space="preserve"> niihin osallistuvat myös asiaankuuluvat sidosryhmät</w:t>
            </w:r>
            <w:r w:rsidRPr="00CD1BD2">
              <w:rPr>
                <w:b/>
                <w:i/>
              </w:rPr>
              <w:t>, kuten EU:n perusoikeusvirasto</w:t>
            </w:r>
            <w:r w:rsidRPr="00CD1BD2">
              <w:t>;</w:t>
            </w:r>
          </w:p>
        </w:tc>
        <w:tc>
          <w:tcPr>
            <w:tcW w:w="4876" w:type="dxa"/>
            <w:tcBorders>
              <w:top w:val="nil"/>
              <w:left w:val="nil"/>
              <w:bottom w:val="nil"/>
              <w:right w:val="nil"/>
            </w:tcBorders>
          </w:tcPr>
          <w:p w14:paraId="530CCF69" w14:textId="77777777" w:rsidR="00A22B51" w:rsidRPr="00CD1BD2" w:rsidRDefault="00A22B51" w:rsidP="0030684B">
            <w:pPr>
              <w:pStyle w:val="Normal6a"/>
            </w:pPr>
            <w:r w:rsidRPr="00CD1BD2">
              <w:t>25.</w:t>
            </w:r>
            <w:r w:rsidRPr="00CD1BD2">
              <w:tab/>
              <w:t xml:space="preserve">on syvästi huolissaan rasismin ja muukalaisvihan lisääntymisestä kaikkialla EU:ssa; tuomitsee rasismiin, muukalaisvihaan tai uskontoon liittyvään suvaitsemattomuuteen taikka henkilön vammaisuuteen, seksuaaliseen suuntautumiseen tai vähemmistöasemaan perustuvat viharikokset ja -puheen </w:t>
            </w:r>
            <w:r w:rsidRPr="00CD1BD2">
              <w:rPr>
                <w:b/>
                <w:i/>
              </w:rPr>
              <w:t>ja painottaa, että rasismin vastaisissa toimissa on puututtava nimenomaisesti myös valkoihoisiin kohdistuvaan rasismiin, lisääntyvään turvattomuuteen ja vihamielisyyteen, joita paikalliset asukkaat kokevat alueilla, joilla on paljon muita kuin eurooppalaisia maahanmuuttajia, sekä kristinuskon vastaisten toimien lisääntymiseen</w:t>
            </w:r>
            <w:r w:rsidRPr="00CD1BD2">
              <w:t>; kehottaa jäsenvaltioita hyväksymään ja panemaan täytäntöön tehokkaita toimenpiteitä kaikenlaisen rasismin torjumiseen siten, että niihin osallistuvat myös asiaankuuluvat sidosryhmät;</w:t>
            </w:r>
          </w:p>
        </w:tc>
      </w:tr>
    </w:tbl>
    <w:p w14:paraId="516E30D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B55473C" w14:textId="77777777" w:rsidR="00A22B51" w:rsidRPr="00CD1BD2" w:rsidRDefault="00A22B51" w:rsidP="00A22B51">
      <w:r w:rsidRPr="00CD1BD2">
        <w:rPr>
          <w:rStyle w:val="HideTWBExt"/>
        </w:rPr>
        <w:t>&lt;/Amend&gt;</w:t>
      </w:r>
    </w:p>
    <w:p w14:paraId="4329F4F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523</w:t>
      </w:r>
      <w:r w:rsidRPr="00CD1BD2">
        <w:rPr>
          <w:rStyle w:val="HideTWBExt"/>
          <w:b w:val="0"/>
        </w:rPr>
        <w:t>&lt;/NumAm&gt;</w:t>
      </w:r>
    </w:p>
    <w:p w14:paraId="3BA8468E" w14:textId="77777777" w:rsidR="00A22B51" w:rsidRPr="00CD1BD2" w:rsidRDefault="00A22B51" w:rsidP="00A22B51">
      <w:pPr>
        <w:pStyle w:val="NormalBold"/>
      </w:pPr>
      <w:r w:rsidRPr="00CD1BD2">
        <w:rPr>
          <w:rStyle w:val="HideTWBExt"/>
          <w:b w:val="0"/>
        </w:rPr>
        <w:t>&lt;RepeatBlock-By&gt;&lt;Members&gt;</w:t>
      </w:r>
      <w:r w:rsidRPr="00CD1BD2">
        <w:t>Fredis Beleris, Javier Zarzalejos, Tomáš Zdechovský</w:t>
      </w:r>
      <w:r w:rsidRPr="00CD1BD2">
        <w:rPr>
          <w:rStyle w:val="HideTWBExt"/>
          <w:b w:val="0"/>
        </w:rPr>
        <w:t>&lt;/Members&gt;</w:t>
      </w:r>
    </w:p>
    <w:p w14:paraId="41A79BB7" w14:textId="77777777" w:rsidR="00A22B51" w:rsidRPr="00CD1BD2" w:rsidRDefault="00A22B51" w:rsidP="00A22B51">
      <w:pPr>
        <w:pStyle w:val="NormalBold"/>
      </w:pPr>
      <w:r w:rsidRPr="00CD1BD2">
        <w:rPr>
          <w:rStyle w:val="HideTWBExt"/>
          <w:b w:val="0"/>
        </w:rPr>
        <w:t>&lt;/RepeatBlock-By&gt;</w:t>
      </w:r>
    </w:p>
    <w:p w14:paraId="560D850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FB67886" w14:textId="77777777" w:rsidR="00A22B51" w:rsidRPr="00CD1BD2" w:rsidRDefault="00A22B51" w:rsidP="00A22B51">
      <w:pPr>
        <w:pStyle w:val="NormalBold"/>
      </w:pPr>
      <w:r w:rsidRPr="00CD1BD2">
        <w:rPr>
          <w:rStyle w:val="HideTWBExt"/>
          <w:b w:val="0"/>
        </w:rPr>
        <w:t>&lt;Article&gt;</w:t>
      </w:r>
      <w:r w:rsidRPr="00CD1BD2">
        <w:t>25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FFF3A34" w14:textId="77777777" w:rsidTr="0030684B">
        <w:trPr>
          <w:trHeight w:hRule="exact" w:val="240"/>
          <w:jc w:val="center"/>
        </w:trPr>
        <w:tc>
          <w:tcPr>
            <w:tcW w:w="9752" w:type="dxa"/>
            <w:gridSpan w:val="2"/>
            <w:tcBorders>
              <w:top w:val="nil"/>
              <w:left w:val="nil"/>
              <w:bottom w:val="nil"/>
              <w:right w:val="nil"/>
            </w:tcBorders>
          </w:tcPr>
          <w:p w14:paraId="763A91FB" w14:textId="77777777" w:rsidR="00A22B51" w:rsidRPr="00CD1BD2" w:rsidRDefault="00A22B51" w:rsidP="0030684B"/>
        </w:tc>
      </w:tr>
      <w:tr w:rsidR="00A22B51" w:rsidRPr="00CD1BD2" w14:paraId="21C2C5A1" w14:textId="77777777" w:rsidTr="0030684B">
        <w:trPr>
          <w:trHeight w:val="240"/>
          <w:jc w:val="center"/>
        </w:trPr>
        <w:tc>
          <w:tcPr>
            <w:tcW w:w="4876" w:type="dxa"/>
            <w:tcBorders>
              <w:top w:val="nil"/>
              <w:left w:val="nil"/>
              <w:bottom w:val="nil"/>
              <w:right w:val="nil"/>
            </w:tcBorders>
          </w:tcPr>
          <w:p w14:paraId="3D68A5A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2A79317" w14:textId="77777777" w:rsidR="00A22B51" w:rsidRPr="00CD1BD2" w:rsidRDefault="00A22B51" w:rsidP="0030684B">
            <w:pPr>
              <w:pStyle w:val="AmColumnHeading"/>
            </w:pPr>
            <w:r w:rsidRPr="00CD1BD2">
              <w:t>Tarkistus</w:t>
            </w:r>
          </w:p>
        </w:tc>
      </w:tr>
      <w:tr w:rsidR="00A22B51" w:rsidRPr="00CD1BD2" w14:paraId="3ECB4759" w14:textId="77777777" w:rsidTr="0030684B">
        <w:trPr>
          <w:jc w:val="center"/>
        </w:trPr>
        <w:tc>
          <w:tcPr>
            <w:tcW w:w="4876" w:type="dxa"/>
            <w:tcBorders>
              <w:top w:val="nil"/>
              <w:left w:val="nil"/>
              <w:bottom w:val="nil"/>
              <w:right w:val="nil"/>
            </w:tcBorders>
          </w:tcPr>
          <w:p w14:paraId="48247719" w14:textId="77777777" w:rsidR="00A22B51" w:rsidRPr="00CD1BD2" w:rsidRDefault="00A22B51" w:rsidP="0030684B">
            <w:pPr>
              <w:pStyle w:val="Normal6a"/>
            </w:pPr>
            <w:r w:rsidRPr="00CD1BD2">
              <w:t>25.</w:t>
            </w:r>
            <w:r w:rsidRPr="00CD1BD2">
              <w:tab/>
              <w:t xml:space="preserve">on syvästi huolissaan rasismin ja muukalaisvihan lisääntymisestä kaikkialla EU:ssa; tuomitsee </w:t>
            </w:r>
            <w:r w:rsidRPr="00CD1BD2">
              <w:rPr>
                <w:b/>
                <w:i/>
              </w:rPr>
              <w:t>rasismiin, muukalaisvihaan tai uskontoon liittyvään suvaitsemattomuuteen taikka henkilön vammaisuuteen, seksuaaliseen suuntautumiseen, sukupuoli-identiteettiin tai vähemmistöasemaan perustuvat</w:t>
            </w:r>
            <w:r w:rsidRPr="00CD1BD2">
              <w:t xml:space="preserve"> viharikokset ja -puheen; kehottaa komissiota ja jäsenvaltioita hyväksymään </w:t>
            </w:r>
            <w:r w:rsidRPr="00CD1BD2">
              <w:rPr>
                <w:b/>
                <w:i/>
              </w:rPr>
              <w:t>ja panemaan täytäntöön tehokkaita toimenpiteitä kaikenlaisen rasismin torjumiseen siten, että kansalaisyhteiskunta otetaan kokonaisvaltaisesti mukaan ja niihin osallistuvat myös asiaankuuluvat sidosryhmät, kuten EU:n perusoikeusvirasto</w:t>
            </w:r>
            <w:r w:rsidRPr="00CD1BD2">
              <w:t>;</w:t>
            </w:r>
          </w:p>
        </w:tc>
        <w:tc>
          <w:tcPr>
            <w:tcW w:w="4876" w:type="dxa"/>
            <w:tcBorders>
              <w:top w:val="nil"/>
              <w:left w:val="nil"/>
              <w:bottom w:val="nil"/>
              <w:right w:val="nil"/>
            </w:tcBorders>
          </w:tcPr>
          <w:p w14:paraId="39F9CA1B" w14:textId="77777777" w:rsidR="00A22B51" w:rsidRPr="00CD1BD2" w:rsidRDefault="00A22B51" w:rsidP="0030684B">
            <w:pPr>
              <w:pStyle w:val="Normal6a"/>
            </w:pPr>
            <w:r w:rsidRPr="00CD1BD2">
              <w:t>25.</w:t>
            </w:r>
            <w:r w:rsidRPr="00CD1BD2">
              <w:tab/>
              <w:t xml:space="preserve">on syvästi huolissaan </w:t>
            </w:r>
            <w:r w:rsidRPr="00CD1BD2">
              <w:rPr>
                <w:b/>
                <w:i/>
              </w:rPr>
              <w:t>antisemitismin,</w:t>
            </w:r>
            <w:r w:rsidRPr="00CD1BD2">
              <w:t xml:space="preserve"> rasismin ja muukalaisvihan lisääntymisestä kaikkialla EU:ssa; tuomitsee </w:t>
            </w:r>
            <w:r w:rsidRPr="00CD1BD2">
              <w:rPr>
                <w:b/>
                <w:i/>
              </w:rPr>
              <w:t>kaikki</w:t>
            </w:r>
            <w:r w:rsidRPr="00CD1BD2">
              <w:t xml:space="preserve"> viharikokset ja -puheen </w:t>
            </w:r>
            <w:r w:rsidRPr="00CD1BD2">
              <w:rPr>
                <w:b/>
                <w:i/>
              </w:rPr>
              <w:t>ja niiden muodot</w:t>
            </w:r>
            <w:r w:rsidRPr="00CD1BD2">
              <w:t>; kehottaa komissiota ja jäsenvaltioita hyväksymään</w:t>
            </w:r>
            <w:r w:rsidRPr="00CD1BD2">
              <w:rPr>
                <w:b/>
                <w:i/>
              </w:rPr>
              <w:t xml:space="preserve">, vahvistamaan ja panemaan tosiasiallisesti täytäntöön kattavia toimenpiteitä, jotta voidaan ehkäistä ja tutkia tällaisia tekoja ja nostaa niiden </w:t>
            </w:r>
            <w:proofErr w:type="gramStart"/>
            <w:r w:rsidRPr="00CD1BD2">
              <w:rPr>
                <w:b/>
                <w:i/>
              </w:rPr>
              <w:t>johdosta</w:t>
            </w:r>
            <w:proofErr w:type="gramEnd"/>
            <w:r w:rsidRPr="00CD1BD2">
              <w:rPr>
                <w:b/>
                <w:i/>
              </w:rPr>
              <w:t xml:space="preserve"> syytteitä, sekä varmistamaan, että uhrit saavat oikea-aikaisesti tukea ja oikeussuojaa</w:t>
            </w:r>
            <w:r w:rsidRPr="00CD1BD2">
              <w:t>;</w:t>
            </w:r>
          </w:p>
        </w:tc>
      </w:tr>
    </w:tbl>
    <w:p w14:paraId="177CFD7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115B4A6" w14:textId="77777777" w:rsidR="00A22B51" w:rsidRPr="00CD1BD2" w:rsidRDefault="00A22B51" w:rsidP="00A22B51">
      <w:r w:rsidRPr="00CD1BD2">
        <w:rPr>
          <w:rStyle w:val="HideTWBExt"/>
        </w:rPr>
        <w:t>&lt;/Amend&gt;</w:t>
      </w:r>
    </w:p>
    <w:p w14:paraId="3D44F7E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524</w:t>
      </w:r>
      <w:r w:rsidRPr="00CD1BD2">
        <w:rPr>
          <w:rStyle w:val="HideTWBExt"/>
          <w:b w:val="0"/>
        </w:rPr>
        <w:t>&lt;/NumAm&gt;</w:t>
      </w:r>
    </w:p>
    <w:p w14:paraId="19E774FF"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5F801BD3" w14:textId="77777777" w:rsidR="00A22B51" w:rsidRPr="00CD1BD2" w:rsidRDefault="00A22B51" w:rsidP="00A22B51">
      <w:pPr>
        <w:pStyle w:val="NormalBold"/>
      </w:pPr>
      <w:r w:rsidRPr="00CD1BD2">
        <w:rPr>
          <w:rStyle w:val="HideTWBExt"/>
          <w:b w:val="0"/>
        </w:rPr>
        <w:t>&lt;/RepeatBlock-By&gt;</w:t>
      </w:r>
    </w:p>
    <w:p w14:paraId="50B8488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8C3BCA2" w14:textId="77777777" w:rsidR="00A22B51" w:rsidRPr="00CD1BD2" w:rsidRDefault="00A22B51" w:rsidP="00A22B51">
      <w:pPr>
        <w:pStyle w:val="NormalBold"/>
      </w:pPr>
      <w:r w:rsidRPr="00CD1BD2">
        <w:rPr>
          <w:rStyle w:val="HideTWBExt"/>
          <w:b w:val="0"/>
        </w:rPr>
        <w:t>&lt;Article&gt;</w:t>
      </w:r>
      <w:r w:rsidRPr="00CD1BD2">
        <w:t>25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4A773E6" w14:textId="77777777" w:rsidTr="0030684B">
        <w:trPr>
          <w:trHeight w:hRule="exact" w:val="240"/>
          <w:jc w:val="center"/>
        </w:trPr>
        <w:tc>
          <w:tcPr>
            <w:tcW w:w="9752" w:type="dxa"/>
            <w:gridSpan w:val="2"/>
            <w:tcBorders>
              <w:top w:val="nil"/>
              <w:left w:val="nil"/>
              <w:bottom w:val="nil"/>
              <w:right w:val="nil"/>
            </w:tcBorders>
          </w:tcPr>
          <w:p w14:paraId="18287F47" w14:textId="77777777" w:rsidR="00A22B51" w:rsidRPr="00CD1BD2" w:rsidRDefault="00A22B51" w:rsidP="0030684B"/>
        </w:tc>
      </w:tr>
      <w:tr w:rsidR="00A22B51" w:rsidRPr="00CD1BD2" w14:paraId="0F80E5B7" w14:textId="77777777" w:rsidTr="0030684B">
        <w:trPr>
          <w:trHeight w:val="240"/>
          <w:jc w:val="center"/>
        </w:trPr>
        <w:tc>
          <w:tcPr>
            <w:tcW w:w="4876" w:type="dxa"/>
            <w:tcBorders>
              <w:top w:val="nil"/>
              <w:left w:val="nil"/>
              <w:bottom w:val="nil"/>
              <w:right w:val="nil"/>
            </w:tcBorders>
          </w:tcPr>
          <w:p w14:paraId="071625B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7B25557" w14:textId="77777777" w:rsidR="00A22B51" w:rsidRPr="00CD1BD2" w:rsidRDefault="00A22B51" w:rsidP="0030684B">
            <w:pPr>
              <w:pStyle w:val="AmColumnHeading"/>
            </w:pPr>
            <w:r w:rsidRPr="00CD1BD2">
              <w:t>Tarkistus</w:t>
            </w:r>
          </w:p>
        </w:tc>
      </w:tr>
      <w:tr w:rsidR="00A22B51" w:rsidRPr="00CD1BD2" w14:paraId="25C1A5BF" w14:textId="77777777" w:rsidTr="0030684B">
        <w:trPr>
          <w:jc w:val="center"/>
        </w:trPr>
        <w:tc>
          <w:tcPr>
            <w:tcW w:w="4876" w:type="dxa"/>
            <w:tcBorders>
              <w:top w:val="nil"/>
              <w:left w:val="nil"/>
              <w:bottom w:val="nil"/>
              <w:right w:val="nil"/>
            </w:tcBorders>
          </w:tcPr>
          <w:p w14:paraId="5EF961BD" w14:textId="77777777" w:rsidR="00A22B51" w:rsidRPr="00CD1BD2" w:rsidRDefault="00A22B51" w:rsidP="0030684B">
            <w:pPr>
              <w:pStyle w:val="Normal6a"/>
            </w:pPr>
            <w:r w:rsidRPr="00CD1BD2">
              <w:t>25.</w:t>
            </w:r>
            <w:r w:rsidRPr="00CD1BD2">
              <w:tab/>
              <w:t xml:space="preserve">on syvästi huolissaan rasismin ja muukalaisvihan lisääntymisestä kaikkialla EU:ssa; tuomitsee rasismiin, muukalaisvihaan tai uskontoon liittyvään suvaitsemattomuuteen taikka henkilön vammaisuuteen, seksuaaliseen suuntautumiseen, sukupuoli-identiteettiin tai vähemmistöasemaan perustuvat viharikokset ja -puheen; kehottaa komissiota ja jäsenvaltioita hyväksymään ja panemaan täytäntöön tehokkaita toimenpiteitä kaikenlaisen </w:t>
            </w:r>
            <w:r w:rsidRPr="00CD1BD2">
              <w:rPr>
                <w:b/>
                <w:i/>
              </w:rPr>
              <w:t>rasismin</w:t>
            </w:r>
            <w:r w:rsidRPr="00CD1BD2">
              <w:t xml:space="preserve"> torjumiseen siten, että kansalaisyhteiskunta otetaan kokonaisvaltaisesti mukaan ja niihin osallistuvat myös asiaankuuluvat sidosryhmät, kuten EU:n perusoikeusvirasto;</w:t>
            </w:r>
          </w:p>
        </w:tc>
        <w:tc>
          <w:tcPr>
            <w:tcW w:w="4876" w:type="dxa"/>
            <w:tcBorders>
              <w:top w:val="nil"/>
              <w:left w:val="nil"/>
              <w:bottom w:val="nil"/>
              <w:right w:val="nil"/>
            </w:tcBorders>
          </w:tcPr>
          <w:p w14:paraId="20277BB6" w14:textId="77777777" w:rsidR="00A22B51" w:rsidRPr="00CD1BD2" w:rsidRDefault="00A22B51" w:rsidP="0030684B">
            <w:pPr>
              <w:pStyle w:val="Normal6a"/>
            </w:pPr>
            <w:r w:rsidRPr="00CD1BD2">
              <w:t>25.</w:t>
            </w:r>
            <w:r w:rsidRPr="00CD1BD2">
              <w:tab/>
              <w:t>on syvästi huolissaan rasismin</w:t>
            </w:r>
            <w:r w:rsidRPr="00CD1BD2">
              <w:rPr>
                <w:b/>
                <w:i/>
              </w:rPr>
              <w:t>, antisemitismin</w:t>
            </w:r>
            <w:r w:rsidRPr="00CD1BD2">
              <w:t xml:space="preserve"> ja muukalaisvihan lisääntymisestä kaikkialla EU:ssa; tuomitsee rasismiin, </w:t>
            </w:r>
            <w:r w:rsidRPr="00CD1BD2">
              <w:rPr>
                <w:b/>
                <w:i/>
              </w:rPr>
              <w:t>antisemitismiin,</w:t>
            </w:r>
            <w:r w:rsidRPr="00CD1BD2">
              <w:t xml:space="preserve"> muukalaisvihaan tai uskontoon liittyvään suvaitsemattomuuteen taikka henkilön vammaisuuteen, seksuaaliseen suuntautumiseen, sukupuoli-identiteettiin tai vähemmistöasemaan perustuvat viharikokset ja -puheen; kehottaa komissiota ja jäsenvaltioita hyväksymään ja panemaan täytäntöön tehokkaita toimenpiteitä kaikenlaisen </w:t>
            </w:r>
            <w:r w:rsidRPr="00CD1BD2">
              <w:rPr>
                <w:b/>
                <w:i/>
              </w:rPr>
              <w:t>vihan</w:t>
            </w:r>
            <w:r w:rsidRPr="00CD1BD2">
              <w:t xml:space="preserve"> torjumiseen siten, että kansalaisyhteiskunta otetaan kokonaisvaltaisesti mukaan ja niihin osallistuvat myös asiaankuuluvat sidosryhmät, kuten EU:n perusoikeusvirasto;</w:t>
            </w:r>
          </w:p>
        </w:tc>
      </w:tr>
    </w:tbl>
    <w:p w14:paraId="110065C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74E6C5F" w14:textId="77777777" w:rsidR="00A22B51" w:rsidRPr="00CD1BD2" w:rsidRDefault="00A22B51" w:rsidP="00A22B51">
      <w:r w:rsidRPr="00CD1BD2">
        <w:rPr>
          <w:rStyle w:val="HideTWBExt"/>
        </w:rPr>
        <w:t>&lt;/Amend&gt;</w:t>
      </w:r>
    </w:p>
    <w:p w14:paraId="30474C1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525</w:t>
      </w:r>
      <w:r w:rsidRPr="00CD1BD2">
        <w:rPr>
          <w:rStyle w:val="HideTWBExt"/>
          <w:b w:val="0"/>
        </w:rPr>
        <w:t>&lt;/NumAm&gt;</w:t>
      </w:r>
    </w:p>
    <w:p w14:paraId="3A3E61EC" w14:textId="77777777" w:rsidR="00A22B51" w:rsidRPr="00CD1BD2" w:rsidRDefault="00A22B51" w:rsidP="00A22B51">
      <w:pPr>
        <w:pStyle w:val="NormalBold"/>
      </w:pPr>
      <w:r w:rsidRPr="00CD1BD2">
        <w:rPr>
          <w:rStyle w:val="HideTWBExt"/>
          <w:b w:val="0"/>
        </w:rPr>
        <w:t>&lt;RepeatBlock-By&gt;&lt;Members&gt;</w:t>
      </w:r>
      <w:r w:rsidRPr="00CD1BD2">
        <w:t>Geadis Geadi</w:t>
      </w:r>
      <w:r w:rsidRPr="00CD1BD2">
        <w:rPr>
          <w:rStyle w:val="HideTWBExt"/>
          <w:b w:val="0"/>
        </w:rPr>
        <w:t>&lt;/Members&gt;</w:t>
      </w:r>
    </w:p>
    <w:p w14:paraId="063F7F97" w14:textId="77777777" w:rsidR="00A22B51" w:rsidRPr="00CD1BD2" w:rsidRDefault="00A22B51" w:rsidP="00A22B51">
      <w:pPr>
        <w:pStyle w:val="NormalBold"/>
      </w:pPr>
      <w:r w:rsidRPr="00CD1BD2">
        <w:rPr>
          <w:rStyle w:val="HideTWBExt"/>
          <w:b w:val="0"/>
        </w:rPr>
        <w:t>&lt;/RepeatBlock-By&gt;</w:t>
      </w:r>
    </w:p>
    <w:p w14:paraId="4D0E8A1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1D36938" w14:textId="77777777" w:rsidR="00A22B51" w:rsidRPr="00CD1BD2" w:rsidRDefault="00A22B51" w:rsidP="00A22B51">
      <w:pPr>
        <w:pStyle w:val="NormalBold"/>
      </w:pPr>
      <w:r w:rsidRPr="00CD1BD2">
        <w:rPr>
          <w:rStyle w:val="HideTWBExt"/>
          <w:b w:val="0"/>
        </w:rPr>
        <w:t>&lt;Article&gt;</w:t>
      </w:r>
      <w:r w:rsidRPr="00CD1BD2">
        <w:t>25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4454AF4" w14:textId="77777777" w:rsidTr="0030684B">
        <w:trPr>
          <w:trHeight w:hRule="exact" w:val="240"/>
          <w:jc w:val="center"/>
        </w:trPr>
        <w:tc>
          <w:tcPr>
            <w:tcW w:w="9752" w:type="dxa"/>
            <w:gridSpan w:val="2"/>
            <w:tcBorders>
              <w:top w:val="nil"/>
              <w:left w:val="nil"/>
              <w:bottom w:val="nil"/>
              <w:right w:val="nil"/>
            </w:tcBorders>
          </w:tcPr>
          <w:p w14:paraId="66786847" w14:textId="77777777" w:rsidR="00A22B51" w:rsidRPr="00CD1BD2" w:rsidRDefault="00A22B51" w:rsidP="0030684B"/>
        </w:tc>
      </w:tr>
      <w:tr w:rsidR="00A22B51" w:rsidRPr="00CD1BD2" w14:paraId="609E6629" w14:textId="77777777" w:rsidTr="0030684B">
        <w:trPr>
          <w:trHeight w:val="240"/>
          <w:jc w:val="center"/>
        </w:trPr>
        <w:tc>
          <w:tcPr>
            <w:tcW w:w="4876" w:type="dxa"/>
            <w:tcBorders>
              <w:top w:val="nil"/>
              <w:left w:val="nil"/>
              <w:bottom w:val="nil"/>
              <w:right w:val="nil"/>
            </w:tcBorders>
          </w:tcPr>
          <w:p w14:paraId="6159405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806314F" w14:textId="77777777" w:rsidR="00A22B51" w:rsidRPr="00CD1BD2" w:rsidRDefault="00A22B51" w:rsidP="0030684B">
            <w:pPr>
              <w:pStyle w:val="AmColumnHeading"/>
            </w:pPr>
            <w:r w:rsidRPr="00CD1BD2">
              <w:t>Tarkistus</w:t>
            </w:r>
          </w:p>
        </w:tc>
      </w:tr>
      <w:tr w:rsidR="00A22B51" w:rsidRPr="00CD1BD2" w14:paraId="7715C007" w14:textId="77777777" w:rsidTr="0030684B">
        <w:trPr>
          <w:jc w:val="center"/>
        </w:trPr>
        <w:tc>
          <w:tcPr>
            <w:tcW w:w="4876" w:type="dxa"/>
            <w:tcBorders>
              <w:top w:val="nil"/>
              <w:left w:val="nil"/>
              <w:bottom w:val="nil"/>
              <w:right w:val="nil"/>
            </w:tcBorders>
          </w:tcPr>
          <w:p w14:paraId="37C21128" w14:textId="77777777" w:rsidR="00A22B51" w:rsidRPr="00CD1BD2" w:rsidRDefault="00A22B51" w:rsidP="0030684B">
            <w:pPr>
              <w:pStyle w:val="Normal6a"/>
            </w:pPr>
            <w:r w:rsidRPr="00CD1BD2">
              <w:t>25.</w:t>
            </w:r>
            <w:r w:rsidRPr="00CD1BD2">
              <w:tab/>
              <w:t>on syvästi huolissaan rasismin ja muukalaisvihan lisääntymisestä kaikkialla EU:ssa; tuomitsee rasismiin, muukalaisvihaan tai uskontoon liittyvään suvaitsemattomuuteen taikka henkilön vammaisuuteen</w:t>
            </w:r>
            <w:r w:rsidRPr="00CD1BD2">
              <w:rPr>
                <w:b/>
                <w:i/>
              </w:rPr>
              <w:t>, seksuaaliseen suuntautumiseen, sukupuoli-identiteettiin</w:t>
            </w:r>
            <w:r w:rsidRPr="00CD1BD2">
              <w:t xml:space="preserve"> tai vähemmistöasemaan perustuvat viharikokset ja -puheen; kehottaa komissiota ja jäsenvaltioita hyväksymään ja panemaan täytäntöön tehokkaita toimenpiteitä kaikenlaisen rasismin torjumiseen siten, että kansalaisyhteiskunta otetaan kokonaisvaltaisesti mukaan ja niihin osallistuvat myös asiaankuuluvat sidosryhmät, kuten EU:n perusoikeusvirasto;</w:t>
            </w:r>
          </w:p>
        </w:tc>
        <w:tc>
          <w:tcPr>
            <w:tcW w:w="4876" w:type="dxa"/>
            <w:tcBorders>
              <w:top w:val="nil"/>
              <w:left w:val="nil"/>
              <w:bottom w:val="nil"/>
              <w:right w:val="nil"/>
            </w:tcBorders>
          </w:tcPr>
          <w:p w14:paraId="2B18F257" w14:textId="77777777" w:rsidR="00A22B51" w:rsidRPr="00CD1BD2" w:rsidRDefault="00A22B51" w:rsidP="0030684B">
            <w:pPr>
              <w:pStyle w:val="Normal6a"/>
            </w:pPr>
            <w:r w:rsidRPr="00CD1BD2">
              <w:t>25.</w:t>
            </w:r>
            <w:r w:rsidRPr="00CD1BD2">
              <w:tab/>
              <w:t>on syvästi huolissaan rasismin ja muukalaisvihan lisääntymisestä kaikkialla EU:ssa; tuomitsee rasismiin, muukalaisvihaan tai uskontoon liittyvään</w:t>
            </w:r>
            <w:r w:rsidRPr="00CD1BD2">
              <w:rPr>
                <w:b/>
                <w:i/>
              </w:rPr>
              <w:t>, kristittyihin kohdistuvaan</w:t>
            </w:r>
            <w:r w:rsidRPr="00CD1BD2">
              <w:t xml:space="preserve"> suvaitsemattomuuteen taikka henkilön vammaisuuteen tai vähemmistöasemaan perustuvat viharikokset ja -puheen; kehottaa komissiota ja jäsenvaltioita hyväksymään ja panemaan täytäntöön tehokkaita toimenpiteitä kaikenlaisen rasismin torjumiseen siten, että kansalaisyhteiskunta otetaan kokonaisvaltaisesti mukaan ja niihin osallistuvat myös asiaankuuluvat sidosryhmät, kuten EU:n perusoikeusvirasto;</w:t>
            </w:r>
          </w:p>
        </w:tc>
      </w:tr>
    </w:tbl>
    <w:p w14:paraId="1874D73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5571FB07" w14:textId="77777777" w:rsidR="00A22B51" w:rsidRPr="00CD1BD2" w:rsidRDefault="00A22B51" w:rsidP="00A22B51">
      <w:r w:rsidRPr="00CD1BD2">
        <w:rPr>
          <w:rStyle w:val="HideTWBExt"/>
        </w:rPr>
        <w:t>&lt;/Amend&gt;</w:t>
      </w:r>
    </w:p>
    <w:p w14:paraId="6ACDD8B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526</w:t>
      </w:r>
      <w:r w:rsidRPr="00CD1BD2">
        <w:rPr>
          <w:rStyle w:val="HideTWBExt"/>
          <w:b w:val="0"/>
        </w:rPr>
        <w:t>&lt;/NumAm&gt;</w:t>
      </w:r>
    </w:p>
    <w:p w14:paraId="7600EFB9" w14:textId="77777777" w:rsidR="00A22B51" w:rsidRPr="00CD1BD2" w:rsidRDefault="00A22B51" w:rsidP="00A22B51">
      <w:pPr>
        <w:pStyle w:val="NormalBold"/>
      </w:pPr>
      <w:r w:rsidRPr="00CD1BD2">
        <w:rPr>
          <w:rStyle w:val="HideTWBExt"/>
          <w:b w:val="0"/>
        </w:rPr>
        <w:t>&lt;RepeatBlock-By&gt;&lt;Members&gt;</w:t>
      </w:r>
      <w:r w:rsidRPr="00CD1BD2">
        <w:t>Diana Riba i Giner, Juan Fernando López Aguilar</w:t>
      </w:r>
      <w:r w:rsidRPr="00CD1BD2">
        <w:rPr>
          <w:rStyle w:val="HideTWBExt"/>
          <w:b w:val="0"/>
        </w:rPr>
        <w:t>&lt;/Members&gt;</w:t>
      </w:r>
    </w:p>
    <w:p w14:paraId="1CF99268" w14:textId="77777777" w:rsidR="00A22B51" w:rsidRPr="00CD1BD2" w:rsidRDefault="00A22B51" w:rsidP="00A22B51">
      <w:pPr>
        <w:pStyle w:val="NormalBold"/>
      </w:pPr>
      <w:r w:rsidRPr="00CD1BD2">
        <w:rPr>
          <w:rStyle w:val="HideTWBExt"/>
          <w:b w:val="0"/>
        </w:rPr>
        <w:t>&lt;/RepeatBlock-By&gt;</w:t>
      </w:r>
    </w:p>
    <w:p w14:paraId="2D725F8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7C84771" w14:textId="77777777" w:rsidR="00A22B51" w:rsidRPr="00CD1BD2" w:rsidRDefault="00A22B51" w:rsidP="00A22B51">
      <w:pPr>
        <w:pStyle w:val="NormalBold"/>
      </w:pPr>
      <w:r w:rsidRPr="00CD1BD2">
        <w:rPr>
          <w:rStyle w:val="HideTWBExt"/>
          <w:b w:val="0"/>
        </w:rPr>
        <w:t>&lt;Article&gt;</w:t>
      </w:r>
      <w:r w:rsidRPr="00CD1BD2">
        <w:t>25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EBDCD24" w14:textId="77777777" w:rsidTr="0030684B">
        <w:trPr>
          <w:trHeight w:hRule="exact" w:val="240"/>
          <w:jc w:val="center"/>
        </w:trPr>
        <w:tc>
          <w:tcPr>
            <w:tcW w:w="9752" w:type="dxa"/>
            <w:gridSpan w:val="2"/>
            <w:tcBorders>
              <w:top w:val="nil"/>
              <w:left w:val="nil"/>
              <w:bottom w:val="nil"/>
              <w:right w:val="nil"/>
            </w:tcBorders>
          </w:tcPr>
          <w:p w14:paraId="79697BC2" w14:textId="77777777" w:rsidR="00A22B51" w:rsidRPr="00CD1BD2" w:rsidRDefault="00A22B51" w:rsidP="0030684B"/>
        </w:tc>
      </w:tr>
      <w:tr w:rsidR="00A22B51" w:rsidRPr="00CD1BD2" w14:paraId="3237E306" w14:textId="77777777" w:rsidTr="0030684B">
        <w:trPr>
          <w:trHeight w:val="240"/>
          <w:jc w:val="center"/>
        </w:trPr>
        <w:tc>
          <w:tcPr>
            <w:tcW w:w="4876" w:type="dxa"/>
            <w:tcBorders>
              <w:top w:val="nil"/>
              <w:left w:val="nil"/>
              <w:bottom w:val="nil"/>
              <w:right w:val="nil"/>
            </w:tcBorders>
          </w:tcPr>
          <w:p w14:paraId="3273CE1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FB65DC4" w14:textId="77777777" w:rsidR="00A22B51" w:rsidRPr="00CD1BD2" w:rsidRDefault="00A22B51" w:rsidP="0030684B">
            <w:pPr>
              <w:pStyle w:val="AmColumnHeading"/>
            </w:pPr>
            <w:r w:rsidRPr="00CD1BD2">
              <w:t>Tarkistus</w:t>
            </w:r>
          </w:p>
        </w:tc>
      </w:tr>
      <w:tr w:rsidR="00A22B51" w:rsidRPr="00CD1BD2" w14:paraId="708529DE" w14:textId="77777777" w:rsidTr="0030684B">
        <w:trPr>
          <w:jc w:val="center"/>
        </w:trPr>
        <w:tc>
          <w:tcPr>
            <w:tcW w:w="4876" w:type="dxa"/>
            <w:tcBorders>
              <w:top w:val="nil"/>
              <w:left w:val="nil"/>
              <w:bottom w:val="nil"/>
              <w:right w:val="nil"/>
            </w:tcBorders>
          </w:tcPr>
          <w:p w14:paraId="250D2736" w14:textId="77777777" w:rsidR="00A22B51" w:rsidRPr="00CD1BD2" w:rsidRDefault="00A22B51" w:rsidP="0030684B">
            <w:pPr>
              <w:pStyle w:val="Normal6a"/>
            </w:pPr>
          </w:p>
        </w:tc>
        <w:tc>
          <w:tcPr>
            <w:tcW w:w="4876" w:type="dxa"/>
            <w:tcBorders>
              <w:top w:val="nil"/>
              <w:left w:val="nil"/>
              <w:bottom w:val="nil"/>
              <w:right w:val="nil"/>
            </w:tcBorders>
          </w:tcPr>
          <w:p w14:paraId="04A607C8" w14:textId="77777777" w:rsidR="00A22B51" w:rsidRPr="00CD1BD2" w:rsidRDefault="00A22B51" w:rsidP="0030684B">
            <w:pPr>
              <w:pStyle w:val="Normal6a"/>
            </w:pPr>
            <w:r w:rsidRPr="00CD1BD2">
              <w:rPr>
                <w:b/>
                <w:i/>
              </w:rPr>
              <w:t>25 a.</w:t>
            </w:r>
            <w:r w:rsidRPr="00CD1BD2">
              <w:tab/>
            </w:r>
            <w:r w:rsidRPr="00CD1BD2">
              <w:rPr>
                <w:b/>
                <w:i/>
              </w:rPr>
              <w:t>on erittäin huolissaan jatkuvasta turvallistamisesta ja romanien kohtelemisesta syntipukkeina EU:ssa ja ehdokasmaissa ja toteaa, että tämä naamioidaan usein toimenpiteiksi, joilla ehkäistään rikollisuutta tai suojellaan yleistä turvallisuutta ja perinteistä identiteettiä; kehottaa komissiota ja jäsenvaltioita hyväksymään ja panemaan täytäntöön vaikuttavia toimenpiteitä, jotta torjutaan romanivastaisuutta, varmistetaan romaniyhteisöjen suojelu ja taataan romanien kansalaisyhteiskunnan organisaatioiden ja poliittisten puolueiden merkityksellisen osallistuminen kaikkien asiaankuuluvien EU:n politiikka-asiakirjojen laatimiseen; kehottaa lisäksi ottamaan käyttöön vankempia seurantamekanismeja ja vastuuvelvollisuuskehyksiä, jotta voidaan arvioida EU:n turvallisuuspolitiikkojen vaikutusta romaneihin ja ehkäistä syrjiviä käytäntöjä, ja painottaa, että romanien turvallisuuteen on puututtava nimenomaisesti myös EU:hun liittymistä koskevassa neuvotteluprosessissa;</w:t>
            </w:r>
          </w:p>
        </w:tc>
      </w:tr>
    </w:tbl>
    <w:p w14:paraId="3FA41BE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5CFBA00" w14:textId="77777777" w:rsidR="00A22B51" w:rsidRPr="00CD1BD2" w:rsidRDefault="00A22B51" w:rsidP="00A22B51">
      <w:r w:rsidRPr="00CD1BD2">
        <w:rPr>
          <w:rStyle w:val="HideTWBExt"/>
        </w:rPr>
        <w:t>&lt;/Amend&gt;</w:t>
      </w:r>
    </w:p>
    <w:p w14:paraId="3274110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527</w:t>
      </w:r>
      <w:r w:rsidRPr="00CD1BD2">
        <w:rPr>
          <w:rStyle w:val="HideTWBExt"/>
          <w:b w:val="0"/>
        </w:rPr>
        <w:t>&lt;/NumAm&gt;</w:t>
      </w:r>
    </w:p>
    <w:p w14:paraId="29BE3746" w14:textId="77777777" w:rsidR="00A22B51" w:rsidRPr="00CD1BD2" w:rsidRDefault="00A22B51" w:rsidP="00A22B51">
      <w:pPr>
        <w:pStyle w:val="NormalBold"/>
      </w:pPr>
      <w:r w:rsidRPr="00CD1BD2">
        <w:rPr>
          <w:rStyle w:val="HideTWBExt"/>
          <w:b w:val="0"/>
        </w:rPr>
        <w:t>&lt;RepeatBlock-By&gt;&lt;Members&gt;</w:t>
      </w:r>
      <w:r w:rsidRPr="00CD1BD2">
        <w:t>Alessandro Zan, Sandro Ruotolo, Pina Picierno, Cecilia Strada, Marco Tarquinio</w:t>
      </w:r>
      <w:r w:rsidRPr="00CD1BD2">
        <w:rPr>
          <w:rStyle w:val="HideTWBExt"/>
          <w:b w:val="0"/>
        </w:rPr>
        <w:t>&lt;/Members&gt;</w:t>
      </w:r>
    </w:p>
    <w:p w14:paraId="015B4A55" w14:textId="77777777" w:rsidR="00A22B51" w:rsidRPr="00CD1BD2" w:rsidRDefault="00A22B51" w:rsidP="00A22B51">
      <w:pPr>
        <w:pStyle w:val="NormalBold"/>
      </w:pPr>
      <w:r w:rsidRPr="00CD1BD2">
        <w:rPr>
          <w:rStyle w:val="HideTWBExt"/>
          <w:b w:val="0"/>
        </w:rPr>
        <w:t>&lt;/RepeatBlock-By&gt;</w:t>
      </w:r>
    </w:p>
    <w:p w14:paraId="263F407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3983DA3" w14:textId="77777777" w:rsidR="00A22B51" w:rsidRPr="00CD1BD2" w:rsidRDefault="00A22B51" w:rsidP="00A22B51">
      <w:pPr>
        <w:pStyle w:val="NormalBold"/>
      </w:pPr>
      <w:r w:rsidRPr="00CD1BD2">
        <w:rPr>
          <w:rStyle w:val="HideTWBExt"/>
          <w:b w:val="0"/>
        </w:rPr>
        <w:t>&lt;Article&gt;</w:t>
      </w:r>
      <w:r w:rsidRPr="00CD1BD2">
        <w:t>25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03C4B08" w14:textId="77777777" w:rsidTr="0030684B">
        <w:trPr>
          <w:trHeight w:hRule="exact" w:val="240"/>
          <w:jc w:val="center"/>
        </w:trPr>
        <w:tc>
          <w:tcPr>
            <w:tcW w:w="9752" w:type="dxa"/>
            <w:gridSpan w:val="2"/>
            <w:tcBorders>
              <w:top w:val="nil"/>
              <w:left w:val="nil"/>
              <w:bottom w:val="nil"/>
              <w:right w:val="nil"/>
            </w:tcBorders>
          </w:tcPr>
          <w:p w14:paraId="628194F4" w14:textId="77777777" w:rsidR="00A22B51" w:rsidRPr="00CD1BD2" w:rsidRDefault="00A22B51" w:rsidP="0030684B"/>
        </w:tc>
      </w:tr>
      <w:tr w:rsidR="00A22B51" w:rsidRPr="00CD1BD2" w14:paraId="779E9941" w14:textId="77777777" w:rsidTr="0030684B">
        <w:trPr>
          <w:trHeight w:val="240"/>
          <w:jc w:val="center"/>
        </w:trPr>
        <w:tc>
          <w:tcPr>
            <w:tcW w:w="4876" w:type="dxa"/>
            <w:tcBorders>
              <w:top w:val="nil"/>
              <w:left w:val="nil"/>
              <w:bottom w:val="nil"/>
              <w:right w:val="nil"/>
            </w:tcBorders>
          </w:tcPr>
          <w:p w14:paraId="4417251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6F672CA" w14:textId="77777777" w:rsidR="00A22B51" w:rsidRPr="00CD1BD2" w:rsidRDefault="00A22B51" w:rsidP="0030684B">
            <w:pPr>
              <w:pStyle w:val="AmColumnHeading"/>
            </w:pPr>
            <w:r w:rsidRPr="00CD1BD2">
              <w:t>Tarkistus</w:t>
            </w:r>
          </w:p>
        </w:tc>
      </w:tr>
      <w:tr w:rsidR="00A22B51" w:rsidRPr="00CD1BD2" w14:paraId="0F407D1C" w14:textId="77777777" w:rsidTr="0030684B">
        <w:trPr>
          <w:jc w:val="center"/>
        </w:trPr>
        <w:tc>
          <w:tcPr>
            <w:tcW w:w="4876" w:type="dxa"/>
            <w:tcBorders>
              <w:top w:val="nil"/>
              <w:left w:val="nil"/>
              <w:bottom w:val="nil"/>
              <w:right w:val="nil"/>
            </w:tcBorders>
          </w:tcPr>
          <w:p w14:paraId="1A6A45B5" w14:textId="77777777" w:rsidR="00A22B51" w:rsidRPr="00CD1BD2" w:rsidRDefault="00A22B51" w:rsidP="0030684B">
            <w:pPr>
              <w:pStyle w:val="Normal6a"/>
            </w:pPr>
          </w:p>
        </w:tc>
        <w:tc>
          <w:tcPr>
            <w:tcW w:w="4876" w:type="dxa"/>
            <w:tcBorders>
              <w:top w:val="nil"/>
              <w:left w:val="nil"/>
              <w:bottom w:val="nil"/>
              <w:right w:val="nil"/>
            </w:tcBorders>
          </w:tcPr>
          <w:p w14:paraId="7A00E43A" w14:textId="77777777" w:rsidR="00A22B51" w:rsidRPr="00CD1BD2" w:rsidRDefault="00A22B51" w:rsidP="0030684B">
            <w:pPr>
              <w:pStyle w:val="Normal6a"/>
            </w:pPr>
            <w:r w:rsidRPr="00CD1BD2">
              <w:rPr>
                <w:b/>
                <w:i/>
              </w:rPr>
              <w:t>25 a.</w:t>
            </w:r>
            <w:r w:rsidRPr="00CD1BD2">
              <w:tab/>
            </w:r>
            <w:r w:rsidRPr="00CD1BD2">
              <w:rPr>
                <w:b/>
                <w:i/>
              </w:rPr>
              <w:t>vaatii tehokkaiden suojakeinojen käyttöönottamista turvallisen verkkotilan varmistamista varten sekä vihan, syrjinnän ja disinformaation torjuntaa varten; korostaa, että nämä heikentävät ihmisarvoa, turvallisuutta ja demokraattista osallistumista; kehottaa EU:ta ryhtymään konkreettisiin toimiin laittoman verkkosisällön leviämisen estämiseksi; kehottaa soveltamaan kaikilta osin eurooppalaisia politiikkoja, mukaan lukien digitaalisia palveluja, tekoälyä ja tiedotusvälineiden vapautta koskevia säädöksiä, ihmisten perusoikeuksien suojelemiseksi;</w:t>
            </w:r>
          </w:p>
        </w:tc>
      </w:tr>
    </w:tbl>
    <w:p w14:paraId="380C4E5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{IT}</w:t>
      </w:r>
      <w:r w:rsidRPr="00CD1BD2">
        <w:t>it</w:t>
      </w:r>
      <w:r w:rsidRPr="00CD1BD2">
        <w:rPr>
          <w:rStyle w:val="HideTWBExt"/>
        </w:rPr>
        <w:t>&lt;/Original&gt;</w:t>
      </w:r>
    </w:p>
    <w:p w14:paraId="4B26887E" w14:textId="77777777" w:rsidR="00A22B51" w:rsidRPr="00CD1BD2" w:rsidRDefault="00A22B51" w:rsidP="00A22B51">
      <w:r w:rsidRPr="00CD1BD2">
        <w:rPr>
          <w:rStyle w:val="HideTWBExt"/>
        </w:rPr>
        <w:t>&lt;/Amend&gt;</w:t>
      </w:r>
    </w:p>
    <w:p w14:paraId="2C49D30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528</w:t>
      </w:r>
      <w:r w:rsidRPr="00CD1BD2">
        <w:rPr>
          <w:rStyle w:val="HideTWBExt"/>
          <w:b w:val="0"/>
        </w:rPr>
        <w:t>&lt;/NumAm&gt;</w:t>
      </w:r>
    </w:p>
    <w:p w14:paraId="2732B6A0"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 Krzysztof Śmiszek, Leoluca Orlando, Annalisa Corrado</w:t>
      </w:r>
      <w:r w:rsidRPr="00CD1BD2">
        <w:rPr>
          <w:rStyle w:val="HideTWBExt"/>
          <w:b w:val="0"/>
        </w:rPr>
        <w:t>&lt;/Members&gt;</w:t>
      </w:r>
    </w:p>
    <w:p w14:paraId="5F94D93C" w14:textId="77777777" w:rsidR="00A22B51" w:rsidRPr="00CD1BD2" w:rsidRDefault="00A22B51" w:rsidP="00A22B51">
      <w:pPr>
        <w:pStyle w:val="NormalBold"/>
      </w:pPr>
      <w:r w:rsidRPr="00CD1BD2">
        <w:rPr>
          <w:rStyle w:val="HideTWBExt"/>
          <w:b w:val="0"/>
        </w:rPr>
        <w:t>&lt;/RepeatBlock-By&gt;</w:t>
      </w:r>
    </w:p>
    <w:p w14:paraId="6C5ECD1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BEE62E4" w14:textId="77777777" w:rsidR="00A22B51" w:rsidRPr="00CD1BD2" w:rsidRDefault="00A22B51" w:rsidP="00A22B51">
      <w:pPr>
        <w:pStyle w:val="NormalBold"/>
      </w:pPr>
      <w:r w:rsidRPr="00CD1BD2">
        <w:rPr>
          <w:rStyle w:val="HideTWBExt"/>
          <w:b w:val="0"/>
        </w:rPr>
        <w:t>&lt;Article&gt;</w:t>
      </w:r>
      <w:r w:rsidRPr="00CD1BD2">
        <w:t>25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D557A73" w14:textId="77777777" w:rsidTr="0030684B">
        <w:trPr>
          <w:trHeight w:hRule="exact" w:val="240"/>
          <w:jc w:val="center"/>
        </w:trPr>
        <w:tc>
          <w:tcPr>
            <w:tcW w:w="9752" w:type="dxa"/>
            <w:gridSpan w:val="2"/>
            <w:tcBorders>
              <w:top w:val="nil"/>
              <w:left w:val="nil"/>
              <w:bottom w:val="nil"/>
              <w:right w:val="nil"/>
            </w:tcBorders>
          </w:tcPr>
          <w:p w14:paraId="53548A96" w14:textId="77777777" w:rsidR="00A22B51" w:rsidRPr="00CD1BD2" w:rsidRDefault="00A22B51" w:rsidP="0030684B"/>
        </w:tc>
      </w:tr>
      <w:tr w:rsidR="00A22B51" w:rsidRPr="00CD1BD2" w14:paraId="76C20E48" w14:textId="77777777" w:rsidTr="0030684B">
        <w:trPr>
          <w:trHeight w:val="240"/>
          <w:jc w:val="center"/>
        </w:trPr>
        <w:tc>
          <w:tcPr>
            <w:tcW w:w="4876" w:type="dxa"/>
            <w:tcBorders>
              <w:top w:val="nil"/>
              <w:left w:val="nil"/>
              <w:bottom w:val="nil"/>
              <w:right w:val="nil"/>
            </w:tcBorders>
          </w:tcPr>
          <w:p w14:paraId="0347857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9D6F6AC" w14:textId="77777777" w:rsidR="00A22B51" w:rsidRPr="00CD1BD2" w:rsidRDefault="00A22B51" w:rsidP="0030684B">
            <w:pPr>
              <w:pStyle w:val="AmColumnHeading"/>
            </w:pPr>
            <w:r w:rsidRPr="00CD1BD2">
              <w:t>Tarkistus</w:t>
            </w:r>
          </w:p>
        </w:tc>
      </w:tr>
      <w:tr w:rsidR="00A22B51" w:rsidRPr="00CD1BD2" w14:paraId="36068296" w14:textId="77777777" w:rsidTr="0030684B">
        <w:trPr>
          <w:jc w:val="center"/>
        </w:trPr>
        <w:tc>
          <w:tcPr>
            <w:tcW w:w="4876" w:type="dxa"/>
            <w:tcBorders>
              <w:top w:val="nil"/>
              <w:left w:val="nil"/>
              <w:bottom w:val="nil"/>
              <w:right w:val="nil"/>
            </w:tcBorders>
          </w:tcPr>
          <w:p w14:paraId="0DAAE349" w14:textId="77777777" w:rsidR="00A22B51" w:rsidRPr="00CD1BD2" w:rsidRDefault="00A22B51" w:rsidP="0030684B">
            <w:pPr>
              <w:pStyle w:val="Normal6a"/>
            </w:pPr>
          </w:p>
        </w:tc>
        <w:tc>
          <w:tcPr>
            <w:tcW w:w="4876" w:type="dxa"/>
            <w:tcBorders>
              <w:top w:val="nil"/>
              <w:left w:val="nil"/>
              <w:bottom w:val="nil"/>
              <w:right w:val="nil"/>
            </w:tcBorders>
          </w:tcPr>
          <w:p w14:paraId="6FDE1633" w14:textId="77777777" w:rsidR="00A22B51" w:rsidRPr="00CD1BD2" w:rsidRDefault="00A22B51" w:rsidP="0030684B">
            <w:pPr>
              <w:pStyle w:val="Normal6a"/>
            </w:pPr>
            <w:r w:rsidRPr="00CD1BD2">
              <w:rPr>
                <w:b/>
                <w:i/>
              </w:rPr>
              <w:t>25 a.</w:t>
            </w:r>
            <w:r w:rsidRPr="00CD1BD2">
              <w:tab/>
            </w:r>
            <w:r w:rsidRPr="00CD1BD2">
              <w:rPr>
                <w:b/>
                <w:i/>
              </w:rPr>
              <w:t>kehottaa komissiota ja jäsenvaltioita puuttumaan järjestelmällisesti rotusyrjintään ja poliisin rasistisiin käytäntöihin osana oikeusvaltioperiaatetta koskevaa arviointia; painottaa, että tarvitaan tehokkaita tutkimuksia rotuun perustuvasta väkivallasta, eriteltyjen tietojen keräämistä perusoikeusnormien mukaisesti ja tasa-arvoelinten ja kansalaisyhteiskunnan organisaatioiden täysimittaista osallistumista rasismin vastaisten toimenpiteiden seurantaan;</w:t>
            </w:r>
          </w:p>
        </w:tc>
      </w:tr>
    </w:tbl>
    <w:p w14:paraId="32CC893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BB9AD58" w14:textId="77777777" w:rsidR="00A22B51" w:rsidRPr="00CD1BD2" w:rsidRDefault="00A22B51" w:rsidP="00A22B51">
      <w:r w:rsidRPr="00CD1BD2">
        <w:rPr>
          <w:rStyle w:val="HideTWBExt"/>
        </w:rPr>
        <w:t>&lt;/Amend&gt;</w:t>
      </w:r>
    </w:p>
    <w:p w14:paraId="33743AE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529</w:t>
      </w:r>
      <w:r w:rsidRPr="00CD1BD2">
        <w:rPr>
          <w:rStyle w:val="HideTWBExt"/>
          <w:b w:val="0"/>
        </w:rPr>
        <w:t>&lt;/NumAm&gt;</w:t>
      </w:r>
    </w:p>
    <w:p w14:paraId="0D05B1BA"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2E7FEA50" w14:textId="77777777" w:rsidR="00A22B51" w:rsidRPr="00CD1BD2" w:rsidRDefault="00A22B51" w:rsidP="00A22B51">
      <w:pPr>
        <w:pStyle w:val="NormalBold"/>
      </w:pPr>
      <w:r w:rsidRPr="00CD1BD2">
        <w:rPr>
          <w:rStyle w:val="HideTWBExt"/>
          <w:b w:val="0"/>
        </w:rPr>
        <w:t>&lt;/RepeatBlock-By&gt;</w:t>
      </w:r>
    </w:p>
    <w:p w14:paraId="7C4CCC4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946FD51" w14:textId="77777777" w:rsidR="00A22B51" w:rsidRPr="00CD1BD2" w:rsidRDefault="00A22B51" w:rsidP="00A22B51">
      <w:pPr>
        <w:pStyle w:val="NormalBold"/>
      </w:pPr>
      <w:r w:rsidRPr="00CD1BD2">
        <w:rPr>
          <w:rStyle w:val="HideTWBExt"/>
          <w:b w:val="0"/>
        </w:rPr>
        <w:t>&lt;Article&gt;</w:t>
      </w:r>
      <w:r w:rsidRPr="00CD1BD2">
        <w:t>25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D780DCA" w14:textId="77777777" w:rsidTr="0030684B">
        <w:trPr>
          <w:trHeight w:hRule="exact" w:val="240"/>
          <w:jc w:val="center"/>
        </w:trPr>
        <w:tc>
          <w:tcPr>
            <w:tcW w:w="9752" w:type="dxa"/>
            <w:gridSpan w:val="2"/>
            <w:tcBorders>
              <w:top w:val="nil"/>
              <w:left w:val="nil"/>
              <w:bottom w:val="nil"/>
              <w:right w:val="nil"/>
            </w:tcBorders>
          </w:tcPr>
          <w:p w14:paraId="2370E7C4" w14:textId="77777777" w:rsidR="00A22B51" w:rsidRPr="00CD1BD2" w:rsidRDefault="00A22B51" w:rsidP="0030684B"/>
        </w:tc>
      </w:tr>
      <w:tr w:rsidR="00A22B51" w:rsidRPr="00CD1BD2" w14:paraId="4B367B98" w14:textId="77777777" w:rsidTr="0030684B">
        <w:trPr>
          <w:trHeight w:val="240"/>
          <w:jc w:val="center"/>
        </w:trPr>
        <w:tc>
          <w:tcPr>
            <w:tcW w:w="4876" w:type="dxa"/>
            <w:tcBorders>
              <w:top w:val="nil"/>
              <w:left w:val="nil"/>
              <w:bottom w:val="nil"/>
              <w:right w:val="nil"/>
            </w:tcBorders>
          </w:tcPr>
          <w:p w14:paraId="41B5D21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7491EFB" w14:textId="77777777" w:rsidR="00A22B51" w:rsidRPr="00CD1BD2" w:rsidRDefault="00A22B51" w:rsidP="0030684B">
            <w:pPr>
              <w:pStyle w:val="AmColumnHeading"/>
            </w:pPr>
            <w:r w:rsidRPr="00CD1BD2">
              <w:t>Tarkistus</w:t>
            </w:r>
          </w:p>
        </w:tc>
      </w:tr>
      <w:tr w:rsidR="00A22B51" w:rsidRPr="00CD1BD2" w14:paraId="6AC1F956" w14:textId="77777777" w:rsidTr="0030684B">
        <w:trPr>
          <w:jc w:val="center"/>
        </w:trPr>
        <w:tc>
          <w:tcPr>
            <w:tcW w:w="4876" w:type="dxa"/>
            <w:tcBorders>
              <w:top w:val="nil"/>
              <w:left w:val="nil"/>
              <w:bottom w:val="nil"/>
              <w:right w:val="nil"/>
            </w:tcBorders>
          </w:tcPr>
          <w:p w14:paraId="04304C2A" w14:textId="77777777" w:rsidR="00A22B51" w:rsidRPr="00CD1BD2" w:rsidRDefault="00A22B51" w:rsidP="0030684B">
            <w:pPr>
              <w:pStyle w:val="Normal6a"/>
            </w:pPr>
          </w:p>
        </w:tc>
        <w:tc>
          <w:tcPr>
            <w:tcW w:w="4876" w:type="dxa"/>
            <w:tcBorders>
              <w:top w:val="nil"/>
              <w:left w:val="nil"/>
              <w:bottom w:val="nil"/>
              <w:right w:val="nil"/>
            </w:tcBorders>
          </w:tcPr>
          <w:p w14:paraId="4BE6A7D8" w14:textId="77777777" w:rsidR="00A22B51" w:rsidRPr="00CD1BD2" w:rsidRDefault="00A22B51" w:rsidP="0030684B">
            <w:pPr>
              <w:pStyle w:val="Normal6a"/>
            </w:pPr>
            <w:r w:rsidRPr="00CD1BD2">
              <w:rPr>
                <w:b/>
                <w:i/>
              </w:rPr>
              <w:t>25 a.</w:t>
            </w:r>
            <w:r w:rsidRPr="00CD1BD2">
              <w:tab/>
            </w:r>
            <w:r w:rsidRPr="00CD1BD2">
              <w:rPr>
                <w:b/>
                <w:i/>
              </w:rPr>
              <w:t>palauttaa mieliin, että risteävä syrjintä on edelleen laajalti käsittelemättä toimintapolitiikoissa ja käytännössä, ja kehottaa komissiota ja jäsenvaltioita varmistamaan, että risteäviin syihin, kuten rotuun, vammaisuuteen, seksuaaliseen suuntautumiseen, sukupuoli-identiteettiin tai maahanmuuttaja-asemaan, perustuvaa syrjintää kohtaavia henkilöitä suojellaan tehokkaasti;</w:t>
            </w:r>
          </w:p>
        </w:tc>
      </w:tr>
    </w:tbl>
    <w:p w14:paraId="2E87395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4AFF4C2" w14:textId="77777777" w:rsidR="00A22B51" w:rsidRPr="00CD1BD2" w:rsidRDefault="00A22B51" w:rsidP="00A22B51">
      <w:r w:rsidRPr="00CD1BD2">
        <w:rPr>
          <w:rStyle w:val="HideTWBExt"/>
        </w:rPr>
        <w:t>&lt;/Amend&gt;</w:t>
      </w:r>
    </w:p>
    <w:p w14:paraId="5EC6271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530</w:t>
      </w:r>
      <w:r w:rsidRPr="00CD1BD2">
        <w:rPr>
          <w:rStyle w:val="HideTWBExt"/>
          <w:b w:val="0"/>
        </w:rPr>
        <w:t>&lt;/NumAm&gt;</w:t>
      </w:r>
    </w:p>
    <w:p w14:paraId="72D6D6BA"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36F885F2" w14:textId="77777777" w:rsidR="00A22B51" w:rsidRPr="00CD1BD2" w:rsidRDefault="00A22B51" w:rsidP="00A22B51">
      <w:pPr>
        <w:pStyle w:val="NormalBold"/>
      </w:pPr>
      <w:r w:rsidRPr="00CD1BD2">
        <w:rPr>
          <w:rStyle w:val="HideTWBExt"/>
          <w:b w:val="0"/>
        </w:rPr>
        <w:t>&lt;/RepeatBlock-By&gt;</w:t>
      </w:r>
    </w:p>
    <w:p w14:paraId="77376FC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4C8F1FA" w14:textId="77777777" w:rsidR="00A22B51" w:rsidRPr="00CD1BD2" w:rsidRDefault="00A22B51" w:rsidP="00A22B51">
      <w:pPr>
        <w:pStyle w:val="NormalBold"/>
      </w:pPr>
      <w:r w:rsidRPr="00CD1BD2">
        <w:rPr>
          <w:rStyle w:val="HideTWBExt"/>
          <w:b w:val="0"/>
        </w:rPr>
        <w:t>&lt;Article&gt;</w:t>
      </w:r>
      <w:r w:rsidRPr="00CD1BD2">
        <w:t>25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C089034" w14:textId="77777777" w:rsidTr="0030684B">
        <w:trPr>
          <w:trHeight w:hRule="exact" w:val="240"/>
          <w:jc w:val="center"/>
        </w:trPr>
        <w:tc>
          <w:tcPr>
            <w:tcW w:w="9752" w:type="dxa"/>
            <w:gridSpan w:val="2"/>
            <w:tcBorders>
              <w:top w:val="nil"/>
              <w:left w:val="nil"/>
              <w:bottom w:val="nil"/>
              <w:right w:val="nil"/>
            </w:tcBorders>
          </w:tcPr>
          <w:p w14:paraId="4BF7C9E1" w14:textId="77777777" w:rsidR="00A22B51" w:rsidRPr="00CD1BD2" w:rsidRDefault="00A22B51" w:rsidP="0030684B"/>
        </w:tc>
      </w:tr>
      <w:tr w:rsidR="00A22B51" w:rsidRPr="00CD1BD2" w14:paraId="6BA40B33" w14:textId="77777777" w:rsidTr="0030684B">
        <w:trPr>
          <w:trHeight w:val="240"/>
          <w:jc w:val="center"/>
        </w:trPr>
        <w:tc>
          <w:tcPr>
            <w:tcW w:w="4876" w:type="dxa"/>
            <w:tcBorders>
              <w:top w:val="nil"/>
              <w:left w:val="nil"/>
              <w:bottom w:val="nil"/>
              <w:right w:val="nil"/>
            </w:tcBorders>
          </w:tcPr>
          <w:p w14:paraId="6F91286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EC8E272" w14:textId="77777777" w:rsidR="00A22B51" w:rsidRPr="00CD1BD2" w:rsidRDefault="00A22B51" w:rsidP="0030684B">
            <w:pPr>
              <w:pStyle w:val="AmColumnHeading"/>
            </w:pPr>
            <w:r w:rsidRPr="00CD1BD2">
              <w:t>Tarkistus</w:t>
            </w:r>
          </w:p>
        </w:tc>
      </w:tr>
      <w:tr w:rsidR="00A22B51" w:rsidRPr="00CD1BD2" w14:paraId="19EF5725" w14:textId="77777777" w:rsidTr="0030684B">
        <w:trPr>
          <w:jc w:val="center"/>
        </w:trPr>
        <w:tc>
          <w:tcPr>
            <w:tcW w:w="4876" w:type="dxa"/>
            <w:tcBorders>
              <w:top w:val="nil"/>
              <w:left w:val="nil"/>
              <w:bottom w:val="nil"/>
              <w:right w:val="nil"/>
            </w:tcBorders>
          </w:tcPr>
          <w:p w14:paraId="0F4E90ED" w14:textId="77777777" w:rsidR="00A22B51" w:rsidRPr="00CD1BD2" w:rsidRDefault="00A22B51" w:rsidP="0030684B">
            <w:pPr>
              <w:pStyle w:val="Normal6a"/>
            </w:pPr>
          </w:p>
        </w:tc>
        <w:tc>
          <w:tcPr>
            <w:tcW w:w="4876" w:type="dxa"/>
            <w:tcBorders>
              <w:top w:val="nil"/>
              <w:left w:val="nil"/>
              <w:bottom w:val="nil"/>
              <w:right w:val="nil"/>
            </w:tcBorders>
          </w:tcPr>
          <w:p w14:paraId="541A8F11" w14:textId="77777777" w:rsidR="00A22B51" w:rsidRPr="00CD1BD2" w:rsidRDefault="00A22B51" w:rsidP="0030684B">
            <w:pPr>
              <w:pStyle w:val="Normal6a"/>
            </w:pPr>
            <w:r w:rsidRPr="00CD1BD2">
              <w:rPr>
                <w:b/>
                <w:i/>
              </w:rPr>
              <w:t>25 a.</w:t>
            </w:r>
            <w:r w:rsidRPr="00CD1BD2">
              <w:tab/>
            </w:r>
            <w:r w:rsidRPr="00CD1BD2">
              <w:rPr>
                <w:b/>
                <w:i/>
              </w:rPr>
              <w:t>ilmaisee huolensa antisemitismin viimeaikaisesta lisääntymisestä, mukaan lukien väkivallanteot, pelottelu ja vihan symbolit julkisissa tiloissa;</w:t>
            </w:r>
          </w:p>
        </w:tc>
      </w:tr>
    </w:tbl>
    <w:p w14:paraId="0DEEE35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0950DC0" w14:textId="77777777" w:rsidR="00A22B51" w:rsidRPr="00CD1BD2" w:rsidRDefault="00A22B51" w:rsidP="00A22B51">
      <w:r w:rsidRPr="00CD1BD2">
        <w:rPr>
          <w:rStyle w:val="HideTWBExt"/>
        </w:rPr>
        <w:t>&lt;/Amend&gt;</w:t>
      </w:r>
    </w:p>
    <w:p w14:paraId="7C953FD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531</w:t>
      </w:r>
      <w:r w:rsidRPr="00CD1BD2">
        <w:rPr>
          <w:rStyle w:val="HideTWBExt"/>
          <w:b w:val="0"/>
        </w:rPr>
        <w:t>&lt;/NumAm&gt;</w:t>
      </w:r>
    </w:p>
    <w:p w14:paraId="04BE9617"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1E909D64" w14:textId="77777777" w:rsidR="00A22B51" w:rsidRPr="00CD1BD2" w:rsidRDefault="00A22B51" w:rsidP="00A22B51">
      <w:pPr>
        <w:pStyle w:val="NormalBold"/>
      </w:pPr>
      <w:r w:rsidRPr="00CD1BD2">
        <w:rPr>
          <w:rStyle w:val="HideTWBExt"/>
          <w:b w:val="0"/>
        </w:rPr>
        <w:t>&lt;/RepeatBlock-By&gt;</w:t>
      </w:r>
    </w:p>
    <w:p w14:paraId="2CF2BF2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79CDD83" w14:textId="77777777" w:rsidR="00A22B51" w:rsidRPr="00CD1BD2" w:rsidRDefault="00A22B51" w:rsidP="00A22B51">
      <w:pPr>
        <w:pStyle w:val="NormalBold"/>
      </w:pPr>
      <w:r w:rsidRPr="00CD1BD2">
        <w:rPr>
          <w:rStyle w:val="HideTWBExt"/>
          <w:b w:val="0"/>
        </w:rPr>
        <w:t>&lt;Article&gt;</w:t>
      </w:r>
      <w:r w:rsidRPr="00CD1BD2">
        <w:t>25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96C6902" w14:textId="77777777" w:rsidTr="0030684B">
        <w:trPr>
          <w:trHeight w:hRule="exact" w:val="240"/>
          <w:jc w:val="center"/>
        </w:trPr>
        <w:tc>
          <w:tcPr>
            <w:tcW w:w="9752" w:type="dxa"/>
            <w:gridSpan w:val="2"/>
            <w:tcBorders>
              <w:top w:val="nil"/>
              <w:left w:val="nil"/>
              <w:bottom w:val="nil"/>
              <w:right w:val="nil"/>
            </w:tcBorders>
          </w:tcPr>
          <w:p w14:paraId="57EAE552" w14:textId="77777777" w:rsidR="00A22B51" w:rsidRPr="00CD1BD2" w:rsidRDefault="00A22B51" w:rsidP="0030684B"/>
        </w:tc>
      </w:tr>
      <w:tr w:rsidR="00A22B51" w:rsidRPr="00CD1BD2" w14:paraId="5530E1F9" w14:textId="77777777" w:rsidTr="0030684B">
        <w:trPr>
          <w:trHeight w:val="240"/>
          <w:jc w:val="center"/>
        </w:trPr>
        <w:tc>
          <w:tcPr>
            <w:tcW w:w="4876" w:type="dxa"/>
            <w:tcBorders>
              <w:top w:val="nil"/>
              <w:left w:val="nil"/>
              <w:bottom w:val="nil"/>
              <w:right w:val="nil"/>
            </w:tcBorders>
          </w:tcPr>
          <w:p w14:paraId="7F0552F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A4D5E8C" w14:textId="77777777" w:rsidR="00A22B51" w:rsidRPr="00CD1BD2" w:rsidRDefault="00A22B51" w:rsidP="0030684B">
            <w:pPr>
              <w:pStyle w:val="AmColumnHeading"/>
            </w:pPr>
            <w:r w:rsidRPr="00CD1BD2">
              <w:t>Tarkistus</w:t>
            </w:r>
          </w:p>
        </w:tc>
      </w:tr>
      <w:tr w:rsidR="00A22B51" w:rsidRPr="00CD1BD2" w14:paraId="09279630" w14:textId="77777777" w:rsidTr="0030684B">
        <w:trPr>
          <w:jc w:val="center"/>
        </w:trPr>
        <w:tc>
          <w:tcPr>
            <w:tcW w:w="4876" w:type="dxa"/>
            <w:tcBorders>
              <w:top w:val="nil"/>
              <w:left w:val="nil"/>
              <w:bottom w:val="nil"/>
              <w:right w:val="nil"/>
            </w:tcBorders>
          </w:tcPr>
          <w:p w14:paraId="4F59E160" w14:textId="77777777" w:rsidR="00A22B51" w:rsidRPr="00CD1BD2" w:rsidRDefault="00A22B51" w:rsidP="0030684B">
            <w:pPr>
              <w:pStyle w:val="Normal6a"/>
            </w:pPr>
          </w:p>
        </w:tc>
        <w:tc>
          <w:tcPr>
            <w:tcW w:w="4876" w:type="dxa"/>
            <w:tcBorders>
              <w:top w:val="nil"/>
              <w:left w:val="nil"/>
              <w:bottom w:val="nil"/>
              <w:right w:val="nil"/>
            </w:tcBorders>
          </w:tcPr>
          <w:p w14:paraId="46280A7F" w14:textId="77777777" w:rsidR="00A22B51" w:rsidRPr="00CD1BD2" w:rsidRDefault="00A22B51" w:rsidP="0030684B">
            <w:pPr>
              <w:pStyle w:val="Normal6a"/>
            </w:pPr>
            <w:r w:rsidRPr="00CD1BD2">
              <w:rPr>
                <w:b/>
                <w:i/>
              </w:rPr>
              <w:t>25 a.</w:t>
            </w:r>
            <w:r w:rsidRPr="00CD1BD2">
              <w:tab/>
            </w:r>
            <w:r w:rsidRPr="00CD1BD2">
              <w:rPr>
                <w:b/>
                <w:i/>
              </w:rPr>
              <w:t>tuomitsee kristofobian ja antisemitismin lisääntymisen EU:ssa;</w:t>
            </w:r>
          </w:p>
        </w:tc>
      </w:tr>
    </w:tbl>
    <w:p w14:paraId="4EB9601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8A74198" w14:textId="77777777" w:rsidR="00A22B51" w:rsidRPr="00CD1BD2" w:rsidRDefault="00A22B51" w:rsidP="00A22B51">
      <w:r w:rsidRPr="00CD1BD2">
        <w:rPr>
          <w:rStyle w:val="HideTWBExt"/>
        </w:rPr>
        <w:t>&lt;/Amend&gt;</w:t>
      </w:r>
    </w:p>
    <w:p w14:paraId="15B9966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532</w:t>
      </w:r>
      <w:r w:rsidRPr="00CD1BD2">
        <w:rPr>
          <w:rStyle w:val="HideTWBExt"/>
          <w:b w:val="0"/>
        </w:rPr>
        <w:t>&lt;/NumAm&gt;</w:t>
      </w:r>
    </w:p>
    <w:p w14:paraId="0BCC9636"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42AB5B73" w14:textId="77777777" w:rsidR="00A22B51" w:rsidRPr="00CD1BD2" w:rsidRDefault="00A22B51" w:rsidP="00A22B51">
      <w:pPr>
        <w:pStyle w:val="NormalBold"/>
      </w:pPr>
      <w:r w:rsidRPr="00CD1BD2">
        <w:rPr>
          <w:rStyle w:val="HideTWBExt"/>
          <w:b w:val="0"/>
        </w:rPr>
        <w:t>&lt;/RepeatBlock-By&gt;</w:t>
      </w:r>
    </w:p>
    <w:p w14:paraId="42E02FB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D92FFEE" w14:textId="77777777" w:rsidR="00A22B51" w:rsidRPr="00CD1BD2" w:rsidRDefault="00A22B51" w:rsidP="00A22B51">
      <w:pPr>
        <w:pStyle w:val="NormalBold"/>
      </w:pPr>
      <w:r w:rsidRPr="00CD1BD2">
        <w:rPr>
          <w:rStyle w:val="HideTWBExt"/>
          <w:b w:val="0"/>
        </w:rPr>
        <w:t>&lt;Article&gt;</w:t>
      </w:r>
      <w:r w:rsidRPr="00CD1BD2">
        <w:t>25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F81C0B2" w14:textId="77777777" w:rsidTr="0030684B">
        <w:trPr>
          <w:trHeight w:hRule="exact" w:val="240"/>
          <w:jc w:val="center"/>
        </w:trPr>
        <w:tc>
          <w:tcPr>
            <w:tcW w:w="9752" w:type="dxa"/>
            <w:gridSpan w:val="2"/>
            <w:tcBorders>
              <w:top w:val="nil"/>
              <w:left w:val="nil"/>
              <w:bottom w:val="nil"/>
              <w:right w:val="nil"/>
            </w:tcBorders>
          </w:tcPr>
          <w:p w14:paraId="7B712ABE" w14:textId="77777777" w:rsidR="00A22B51" w:rsidRPr="00CD1BD2" w:rsidRDefault="00A22B51" w:rsidP="0030684B"/>
        </w:tc>
      </w:tr>
      <w:tr w:rsidR="00A22B51" w:rsidRPr="00CD1BD2" w14:paraId="678C12AF" w14:textId="77777777" w:rsidTr="0030684B">
        <w:trPr>
          <w:trHeight w:val="240"/>
          <w:jc w:val="center"/>
        </w:trPr>
        <w:tc>
          <w:tcPr>
            <w:tcW w:w="4876" w:type="dxa"/>
            <w:tcBorders>
              <w:top w:val="nil"/>
              <w:left w:val="nil"/>
              <w:bottom w:val="nil"/>
              <w:right w:val="nil"/>
            </w:tcBorders>
          </w:tcPr>
          <w:p w14:paraId="6FCA484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E44916F" w14:textId="77777777" w:rsidR="00A22B51" w:rsidRPr="00CD1BD2" w:rsidRDefault="00A22B51" w:rsidP="0030684B">
            <w:pPr>
              <w:pStyle w:val="AmColumnHeading"/>
            </w:pPr>
            <w:r w:rsidRPr="00CD1BD2">
              <w:t>Tarkistus</w:t>
            </w:r>
          </w:p>
        </w:tc>
      </w:tr>
      <w:tr w:rsidR="00A22B51" w:rsidRPr="00CD1BD2" w14:paraId="6442DC97" w14:textId="77777777" w:rsidTr="0030684B">
        <w:trPr>
          <w:jc w:val="center"/>
        </w:trPr>
        <w:tc>
          <w:tcPr>
            <w:tcW w:w="4876" w:type="dxa"/>
            <w:tcBorders>
              <w:top w:val="nil"/>
              <w:left w:val="nil"/>
              <w:bottom w:val="nil"/>
              <w:right w:val="nil"/>
            </w:tcBorders>
          </w:tcPr>
          <w:p w14:paraId="03B5A8BB" w14:textId="77777777" w:rsidR="00A22B51" w:rsidRPr="00CD1BD2" w:rsidRDefault="00A22B51" w:rsidP="0030684B">
            <w:pPr>
              <w:pStyle w:val="Normal6a"/>
            </w:pPr>
          </w:p>
        </w:tc>
        <w:tc>
          <w:tcPr>
            <w:tcW w:w="4876" w:type="dxa"/>
            <w:tcBorders>
              <w:top w:val="nil"/>
              <w:left w:val="nil"/>
              <w:bottom w:val="nil"/>
              <w:right w:val="nil"/>
            </w:tcBorders>
          </w:tcPr>
          <w:p w14:paraId="6B16C9A6" w14:textId="77777777" w:rsidR="00A22B51" w:rsidRPr="00CD1BD2" w:rsidRDefault="00A22B51" w:rsidP="0030684B">
            <w:pPr>
              <w:pStyle w:val="Normal6a"/>
            </w:pPr>
            <w:r w:rsidRPr="00CD1BD2">
              <w:rPr>
                <w:b/>
                <w:i/>
              </w:rPr>
              <w:t>25 b.</w:t>
            </w:r>
            <w:r w:rsidRPr="00CD1BD2">
              <w:tab/>
            </w:r>
            <w:r w:rsidRPr="00CD1BD2">
              <w:rPr>
                <w:b/>
                <w:i/>
              </w:rPr>
              <w:t>pyytää komissiota sisällyttämään kertomukseensa oikeusjärjestelmiä koskevaan ensimmäiseen pilariin viharikosten kirjaamista ja seurantaa koskevan alapilarin, jotta voidaan vahvistaa oikeudellista vastuuvelvollisuutta, varmistaa perusoikeuksien tehokas suojelu, parantaa uhrien oikeussuojan saatavuutta ja kohentaa oikeusjärjestelmien valmiuksia tunnistaa oikeusvaltioperiaatteen täytäntöönpanon rakenteelliset puutteet;</w:t>
            </w:r>
          </w:p>
        </w:tc>
      </w:tr>
    </w:tbl>
    <w:p w14:paraId="74156D4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50E80F4" w14:textId="77777777" w:rsidR="00A22B51" w:rsidRPr="00CD1BD2" w:rsidRDefault="00A22B51" w:rsidP="00A22B51">
      <w:r w:rsidRPr="00CD1BD2">
        <w:rPr>
          <w:rStyle w:val="HideTWBExt"/>
        </w:rPr>
        <w:t>&lt;/Amend&gt;</w:t>
      </w:r>
    </w:p>
    <w:p w14:paraId="2C9CD9B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533</w:t>
      </w:r>
      <w:r w:rsidRPr="00CD1BD2">
        <w:rPr>
          <w:rStyle w:val="HideTWBExt"/>
          <w:b w:val="0"/>
        </w:rPr>
        <w:t>&lt;/NumAm&gt;</w:t>
      </w:r>
    </w:p>
    <w:p w14:paraId="18584C12"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 Krzysztof Śmiszek, Leoluca Orlando, Annalisa Corrado</w:t>
      </w:r>
      <w:r w:rsidRPr="00CD1BD2">
        <w:rPr>
          <w:rStyle w:val="HideTWBExt"/>
          <w:b w:val="0"/>
        </w:rPr>
        <w:t>&lt;/Members&gt;</w:t>
      </w:r>
    </w:p>
    <w:p w14:paraId="0E6B102E" w14:textId="77777777" w:rsidR="00A22B51" w:rsidRPr="00CD1BD2" w:rsidRDefault="00A22B51" w:rsidP="00A22B51">
      <w:pPr>
        <w:pStyle w:val="NormalBold"/>
      </w:pPr>
      <w:r w:rsidRPr="00CD1BD2">
        <w:rPr>
          <w:rStyle w:val="HideTWBExt"/>
          <w:b w:val="0"/>
        </w:rPr>
        <w:t>&lt;/RepeatBlock-By&gt;</w:t>
      </w:r>
    </w:p>
    <w:p w14:paraId="3C586CA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74E435A" w14:textId="77777777" w:rsidR="00A22B51" w:rsidRPr="00CD1BD2" w:rsidRDefault="00A22B51" w:rsidP="00A22B51">
      <w:pPr>
        <w:pStyle w:val="NormalBold"/>
      </w:pPr>
      <w:r w:rsidRPr="00CD1BD2">
        <w:rPr>
          <w:rStyle w:val="HideTWBExt"/>
          <w:b w:val="0"/>
        </w:rPr>
        <w:t>&lt;Article&gt;</w:t>
      </w:r>
      <w:r w:rsidRPr="00CD1BD2">
        <w:t>25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BF90B3" w14:textId="77777777" w:rsidTr="0030684B">
        <w:trPr>
          <w:trHeight w:hRule="exact" w:val="240"/>
          <w:jc w:val="center"/>
        </w:trPr>
        <w:tc>
          <w:tcPr>
            <w:tcW w:w="9752" w:type="dxa"/>
            <w:gridSpan w:val="2"/>
            <w:tcBorders>
              <w:top w:val="nil"/>
              <w:left w:val="nil"/>
              <w:bottom w:val="nil"/>
              <w:right w:val="nil"/>
            </w:tcBorders>
          </w:tcPr>
          <w:p w14:paraId="007A9C01" w14:textId="77777777" w:rsidR="00A22B51" w:rsidRPr="00CD1BD2" w:rsidRDefault="00A22B51" w:rsidP="0030684B"/>
        </w:tc>
      </w:tr>
      <w:tr w:rsidR="00A22B51" w:rsidRPr="00CD1BD2" w14:paraId="20A6CA28" w14:textId="77777777" w:rsidTr="0030684B">
        <w:trPr>
          <w:trHeight w:val="240"/>
          <w:jc w:val="center"/>
        </w:trPr>
        <w:tc>
          <w:tcPr>
            <w:tcW w:w="4876" w:type="dxa"/>
            <w:tcBorders>
              <w:top w:val="nil"/>
              <w:left w:val="nil"/>
              <w:bottom w:val="nil"/>
              <w:right w:val="nil"/>
            </w:tcBorders>
          </w:tcPr>
          <w:p w14:paraId="221F280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04F6372" w14:textId="77777777" w:rsidR="00A22B51" w:rsidRPr="00CD1BD2" w:rsidRDefault="00A22B51" w:rsidP="0030684B">
            <w:pPr>
              <w:pStyle w:val="AmColumnHeading"/>
            </w:pPr>
            <w:r w:rsidRPr="00CD1BD2">
              <w:t>Tarkistus</w:t>
            </w:r>
          </w:p>
        </w:tc>
      </w:tr>
      <w:tr w:rsidR="00A22B51" w:rsidRPr="00CD1BD2" w14:paraId="5C1C06D5" w14:textId="77777777" w:rsidTr="0030684B">
        <w:trPr>
          <w:jc w:val="center"/>
        </w:trPr>
        <w:tc>
          <w:tcPr>
            <w:tcW w:w="4876" w:type="dxa"/>
            <w:tcBorders>
              <w:top w:val="nil"/>
              <w:left w:val="nil"/>
              <w:bottom w:val="nil"/>
              <w:right w:val="nil"/>
            </w:tcBorders>
          </w:tcPr>
          <w:p w14:paraId="39A62DC8" w14:textId="77777777" w:rsidR="00A22B51" w:rsidRPr="00CD1BD2" w:rsidRDefault="00A22B51" w:rsidP="0030684B">
            <w:pPr>
              <w:pStyle w:val="Normal6a"/>
            </w:pPr>
          </w:p>
        </w:tc>
        <w:tc>
          <w:tcPr>
            <w:tcW w:w="4876" w:type="dxa"/>
            <w:tcBorders>
              <w:top w:val="nil"/>
              <w:left w:val="nil"/>
              <w:bottom w:val="nil"/>
              <w:right w:val="nil"/>
            </w:tcBorders>
          </w:tcPr>
          <w:p w14:paraId="373735E9" w14:textId="77777777" w:rsidR="00A22B51" w:rsidRPr="00CD1BD2" w:rsidRDefault="00A22B51" w:rsidP="0030684B">
            <w:pPr>
              <w:pStyle w:val="Normal6a"/>
            </w:pPr>
            <w:r w:rsidRPr="00CD1BD2">
              <w:rPr>
                <w:b/>
                <w:i/>
              </w:rPr>
              <w:t>25 b.</w:t>
            </w:r>
            <w:r w:rsidRPr="00CD1BD2">
              <w:tab/>
            </w:r>
            <w:r w:rsidRPr="00CD1BD2">
              <w:rPr>
                <w:b/>
                <w:i/>
              </w:rPr>
              <w:t>ilmaisee syvän huolensa rotuerottelun jatkumisesta asumisessa, kouluissa ja palvelujen saatavuudessa useissa jäsenvaltioissa; kehottaa komissiota arvioimaan näitä käytäntöjä oikeusvaltioperiaatteeseen liittyvinä rakenteellisina ongelmina ja vaatii jäsenvaltioita hyväksymään erottelun purkamista koskevia strategioita tiiviissä yhteistyössä romanijärjestöjen ja tasa-arvoelinten kanssa;</w:t>
            </w:r>
          </w:p>
        </w:tc>
      </w:tr>
    </w:tbl>
    <w:p w14:paraId="3A3EF56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C58D945" w14:textId="77777777" w:rsidR="00A22B51" w:rsidRPr="00CD1BD2" w:rsidRDefault="00A22B51" w:rsidP="00A22B51">
      <w:r w:rsidRPr="00CD1BD2">
        <w:rPr>
          <w:rStyle w:val="HideTWBExt"/>
        </w:rPr>
        <w:t>&lt;/Amend&gt;</w:t>
      </w:r>
    </w:p>
    <w:p w14:paraId="2BCCE2A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534</w:t>
      </w:r>
      <w:r w:rsidRPr="00CD1BD2">
        <w:rPr>
          <w:rStyle w:val="HideTWBExt"/>
          <w:b w:val="0"/>
        </w:rPr>
        <w:t>&lt;/NumAm&gt;</w:t>
      </w:r>
    </w:p>
    <w:p w14:paraId="6E1F05A4"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37284589" w14:textId="77777777" w:rsidR="00A22B51" w:rsidRPr="00CD1BD2" w:rsidRDefault="00A22B51" w:rsidP="00A22B51">
      <w:pPr>
        <w:pStyle w:val="NormalBold"/>
      </w:pPr>
      <w:r w:rsidRPr="00CD1BD2">
        <w:rPr>
          <w:rStyle w:val="HideTWBExt"/>
          <w:b w:val="0"/>
        </w:rPr>
        <w:t>&lt;/RepeatBlock-By&gt;</w:t>
      </w:r>
    </w:p>
    <w:p w14:paraId="1F00746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F7E993D" w14:textId="77777777" w:rsidR="00A22B51" w:rsidRPr="00CD1BD2" w:rsidRDefault="00A22B51" w:rsidP="00A22B51">
      <w:pPr>
        <w:pStyle w:val="NormalBold"/>
      </w:pPr>
      <w:r w:rsidRPr="00CD1BD2">
        <w:rPr>
          <w:rStyle w:val="HideTWBExt"/>
          <w:b w:val="0"/>
        </w:rPr>
        <w:t>&lt;Article&gt;</w:t>
      </w:r>
      <w:r w:rsidRPr="00CD1BD2">
        <w:t>25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074DD96" w14:textId="77777777" w:rsidTr="0030684B">
        <w:trPr>
          <w:trHeight w:hRule="exact" w:val="240"/>
          <w:jc w:val="center"/>
        </w:trPr>
        <w:tc>
          <w:tcPr>
            <w:tcW w:w="9752" w:type="dxa"/>
            <w:gridSpan w:val="2"/>
            <w:tcBorders>
              <w:top w:val="nil"/>
              <w:left w:val="nil"/>
              <w:bottom w:val="nil"/>
              <w:right w:val="nil"/>
            </w:tcBorders>
          </w:tcPr>
          <w:p w14:paraId="66C9A2BB" w14:textId="77777777" w:rsidR="00A22B51" w:rsidRPr="00CD1BD2" w:rsidRDefault="00A22B51" w:rsidP="0030684B"/>
        </w:tc>
      </w:tr>
      <w:tr w:rsidR="00A22B51" w:rsidRPr="00CD1BD2" w14:paraId="78474D76" w14:textId="77777777" w:rsidTr="0030684B">
        <w:trPr>
          <w:trHeight w:val="240"/>
          <w:jc w:val="center"/>
        </w:trPr>
        <w:tc>
          <w:tcPr>
            <w:tcW w:w="4876" w:type="dxa"/>
            <w:tcBorders>
              <w:top w:val="nil"/>
              <w:left w:val="nil"/>
              <w:bottom w:val="nil"/>
              <w:right w:val="nil"/>
            </w:tcBorders>
          </w:tcPr>
          <w:p w14:paraId="7E65B4C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ED54F13" w14:textId="77777777" w:rsidR="00A22B51" w:rsidRPr="00CD1BD2" w:rsidRDefault="00A22B51" w:rsidP="0030684B">
            <w:pPr>
              <w:pStyle w:val="AmColumnHeading"/>
            </w:pPr>
            <w:r w:rsidRPr="00CD1BD2">
              <w:t>Tarkistus</w:t>
            </w:r>
          </w:p>
        </w:tc>
      </w:tr>
      <w:tr w:rsidR="00A22B51" w:rsidRPr="00CD1BD2" w14:paraId="0E18E65C" w14:textId="77777777" w:rsidTr="0030684B">
        <w:trPr>
          <w:jc w:val="center"/>
        </w:trPr>
        <w:tc>
          <w:tcPr>
            <w:tcW w:w="4876" w:type="dxa"/>
            <w:tcBorders>
              <w:top w:val="nil"/>
              <w:left w:val="nil"/>
              <w:bottom w:val="nil"/>
              <w:right w:val="nil"/>
            </w:tcBorders>
          </w:tcPr>
          <w:p w14:paraId="6273A598" w14:textId="77777777" w:rsidR="00A22B51" w:rsidRPr="00CD1BD2" w:rsidRDefault="00A22B51" w:rsidP="0030684B">
            <w:pPr>
              <w:pStyle w:val="Normal6a"/>
            </w:pPr>
          </w:p>
        </w:tc>
        <w:tc>
          <w:tcPr>
            <w:tcW w:w="4876" w:type="dxa"/>
            <w:tcBorders>
              <w:top w:val="nil"/>
              <w:left w:val="nil"/>
              <w:bottom w:val="nil"/>
              <w:right w:val="nil"/>
            </w:tcBorders>
          </w:tcPr>
          <w:p w14:paraId="09A4B0A2" w14:textId="77777777" w:rsidR="00A22B51" w:rsidRPr="00CD1BD2" w:rsidRDefault="00A22B51" w:rsidP="0030684B">
            <w:pPr>
              <w:pStyle w:val="Normal6a"/>
            </w:pPr>
            <w:r w:rsidRPr="00CD1BD2">
              <w:rPr>
                <w:b/>
                <w:i/>
              </w:rPr>
              <w:t>25 b.</w:t>
            </w:r>
            <w:r w:rsidRPr="00CD1BD2">
              <w:tab/>
            </w:r>
            <w:r w:rsidRPr="00CD1BD2">
              <w:rPr>
                <w:b/>
                <w:i/>
              </w:rPr>
              <w:t>ilmaisee huolensa antisemitismin, islamofobian ja muun uskonnollisen vihan lisääntymisestä kaikkialla unionissa; kehottaa jäsenvaltioita varmistamaan kaikkien vähemmistöjen yhdenvertaisen suojelun lain edessä;</w:t>
            </w:r>
          </w:p>
        </w:tc>
      </w:tr>
    </w:tbl>
    <w:p w14:paraId="6C4A110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07CA09F" w14:textId="77777777" w:rsidR="00A22B51" w:rsidRPr="00CD1BD2" w:rsidRDefault="00A22B51" w:rsidP="00A22B51">
      <w:r w:rsidRPr="00CD1BD2">
        <w:rPr>
          <w:rStyle w:val="HideTWBExt"/>
        </w:rPr>
        <w:t>&lt;/Amend&gt;</w:t>
      </w:r>
    </w:p>
    <w:p w14:paraId="417830B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535</w:t>
      </w:r>
      <w:r w:rsidRPr="00CD1BD2">
        <w:rPr>
          <w:rStyle w:val="HideTWBExt"/>
          <w:b w:val="0"/>
        </w:rPr>
        <w:t>&lt;/NumAm&gt;</w:t>
      </w:r>
    </w:p>
    <w:p w14:paraId="3AF172F6"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w:t>
      </w:r>
      <w:r w:rsidRPr="00CD1BD2">
        <w:rPr>
          <w:rStyle w:val="HideTWBExt"/>
          <w:b w:val="0"/>
        </w:rPr>
        <w:t>&lt;/Members&gt;</w:t>
      </w:r>
    </w:p>
    <w:p w14:paraId="5BD40DB9" w14:textId="77777777" w:rsidR="00A22B51" w:rsidRPr="00CD1BD2" w:rsidRDefault="00A22B51" w:rsidP="00A22B51">
      <w:pPr>
        <w:pStyle w:val="NormalBold"/>
      </w:pPr>
      <w:r w:rsidRPr="00CD1BD2">
        <w:rPr>
          <w:rStyle w:val="HideTWBExt"/>
          <w:b w:val="0"/>
        </w:rPr>
        <w:t>&lt;/RepeatBlock-By&gt;</w:t>
      </w:r>
    </w:p>
    <w:p w14:paraId="711F618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BEE34EA" w14:textId="77777777" w:rsidR="00A22B51" w:rsidRPr="00CD1BD2" w:rsidRDefault="00A22B51" w:rsidP="00A22B51">
      <w:pPr>
        <w:pStyle w:val="NormalBold"/>
      </w:pPr>
      <w:r w:rsidRPr="00CD1BD2">
        <w:rPr>
          <w:rStyle w:val="HideTWBExt"/>
          <w:b w:val="0"/>
        </w:rPr>
        <w:t>&lt;Article&gt;</w:t>
      </w:r>
      <w:r w:rsidRPr="00CD1BD2">
        <w:t>25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FA7E1E6" w14:textId="77777777" w:rsidTr="0030684B">
        <w:trPr>
          <w:trHeight w:hRule="exact" w:val="240"/>
          <w:jc w:val="center"/>
        </w:trPr>
        <w:tc>
          <w:tcPr>
            <w:tcW w:w="9752" w:type="dxa"/>
            <w:gridSpan w:val="2"/>
            <w:tcBorders>
              <w:top w:val="nil"/>
              <w:left w:val="nil"/>
              <w:bottom w:val="nil"/>
              <w:right w:val="nil"/>
            </w:tcBorders>
          </w:tcPr>
          <w:p w14:paraId="5C70D4FD" w14:textId="77777777" w:rsidR="00A22B51" w:rsidRPr="00CD1BD2" w:rsidRDefault="00A22B51" w:rsidP="0030684B"/>
        </w:tc>
      </w:tr>
      <w:tr w:rsidR="00A22B51" w:rsidRPr="00CD1BD2" w14:paraId="3ACE58FD" w14:textId="77777777" w:rsidTr="0030684B">
        <w:trPr>
          <w:trHeight w:val="240"/>
          <w:jc w:val="center"/>
        </w:trPr>
        <w:tc>
          <w:tcPr>
            <w:tcW w:w="4876" w:type="dxa"/>
            <w:tcBorders>
              <w:top w:val="nil"/>
              <w:left w:val="nil"/>
              <w:bottom w:val="nil"/>
              <w:right w:val="nil"/>
            </w:tcBorders>
          </w:tcPr>
          <w:p w14:paraId="1692154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D477E89" w14:textId="77777777" w:rsidR="00A22B51" w:rsidRPr="00CD1BD2" w:rsidRDefault="00A22B51" w:rsidP="0030684B">
            <w:pPr>
              <w:pStyle w:val="AmColumnHeading"/>
            </w:pPr>
            <w:r w:rsidRPr="00CD1BD2">
              <w:t>Tarkistus</w:t>
            </w:r>
          </w:p>
        </w:tc>
      </w:tr>
      <w:tr w:rsidR="00A22B51" w:rsidRPr="00CD1BD2" w14:paraId="5AB92B0D" w14:textId="77777777" w:rsidTr="0030684B">
        <w:trPr>
          <w:jc w:val="center"/>
        </w:trPr>
        <w:tc>
          <w:tcPr>
            <w:tcW w:w="4876" w:type="dxa"/>
            <w:tcBorders>
              <w:top w:val="nil"/>
              <w:left w:val="nil"/>
              <w:bottom w:val="nil"/>
              <w:right w:val="nil"/>
            </w:tcBorders>
          </w:tcPr>
          <w:p w14:paraId="1938A845" w14:textId="77777777" w:rsidR="00A22B51" w:rsidRPr="00CD1BD2" w:rsidRDefault="00A22B51" w:rsidP="0030684B">
            <w:pPr>
              <w:pStyle w:val="Normal6a"/>
            </w:pPr>
          </w:p>
        </w:tc>
        <w:tc>
          <w:tcPr>
            <w:tcW w:w="4876" w:type="dxa"/>
            <w:tcBorders>
              <w:top w:val="nil"/>
              <w:left w:val="nil"/>
              <w:bottom w:val="nil"/>
              <w:right w:val="nil"/>
            </w:tcBorders>
          </w:tcPr>
          <w:p w14:paraId="2D9C280C" w14:textId="77777777" w:rsidR="00A22B51" w:rsidRPr="00CD1BD2" w:rsidRDefault="00A22B51" w:rsidP="0030684B">
            <w:pPr>
              <w:pStyle w:val="Normal6a"/>
            </w:pPr>
            <w:r w:rsidRPr="00CD1BD2">
              <w:rPr>
                <w:b/>
                <w:i/>
              </w:rPr>
              <w:t>25 c.</w:t>
            </w:r>
            <w:r w:rsidRPr="00CD1BD2">
              <w:tab/>
            </w:r>
            <w:r w:rsidRPr="00CD1BD2">
              <w:rPr>
                <w:b/>
                <w:i/>
              </w:rPr>
              <w:t>kehottaa komissiota arvioimaan järjestelmällisesti vaalimenettelyjen lahjomattomuutta, mukaan lukien vaaliviranomaisiin kohdistuva poliittinen painostus, julkisten varojen väärinkäyttö, äänestyssääntöjen manipulointi ja vähemmistöjen osallistumisen esteet; painottaa, että vapaat ja oikeudenmukaiset vaalit ovat oikeusvaltioperiaatteen olennainen pilari;</w:t>
            </w:r>
          </w:p>
        </w:tc>
      </w:tr>
    </w:tbl>
    <w:p w14:paraId="0CB571A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7D51A83" w14:textId="77777777" w:rsidR="00A22B51" w:rsidRPr="00CD1BD2" w:rsidRDefault="00A22B51" w:rsidP="00A22B51">
      <w:r w:rsidRPr="00CD1BD2">
        <w:rPr>
          <w:rStyle w:val="HideTWBExt"/>
        </w:rPr>
        <w:t>&lt;/Amend&gt;</w:t>
      </w:r>
    </w:p>
    <w:p w14:paraId="5EEA1EE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536</w:t>
      </w:r>
      <w:r w:rsidRPr="00CD1BD2">
        <w:rPr>
          <w:rStyle w:val="HideTWBExt"/>
          <w:b w:val="0"/>
        </w:rPr>
        <w:t>&lt;/NumAm&gt;</w:t>
      </w:r>
    </w:p>
    <w:p w14:paraId="56B04A80"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4426EE63" w14:textId="77777777" w:rsidR="00A22B51" w:rsidRPr="00CD1BD2" w:rsidRDefault="00A22B51" w:rsidP="00A22B51">
      <w:pPr>
        <w:pStyle w:val="NormalBold"/>
      </w:pPr>
      <w:r w:rsidRPr="00CD1BD2">
        <w:rPr>
          <w:rStyle w:val="HideTWBExt"/>
          <w:b w:val="0"/>
        </w:rPr>
        <w:t>&lt;/RepeatBlock-By&gt;</w:t>
      </w:r>
    </w:p>
    <w:p w14:paraId="2494164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0281C47"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0B00EA6" w14:textId="77777777" w:rsidTr="0030684B">
        <w:trPr>
          <w:trHeight w:hRule="exact" w:val="240"/>
          <w:jc w:val="center"/>
        </w:trPr>
        <w:tc>
          <w:tcPr>
            <w:tcW w:w="9752" w:type="dxa"/>
            <w:gridSpan w:val="2"/>
            <w:tcBorders>
              <w:top w:val="nil"/>
              <w:left w:val="nil"/>
              <w:bottom w:val="nil"/>
              <w:right w:val="nil"/>
            </w:tcBorders>
          </w:tcPr>
          <w:p w14:paraId="7DD1B23F" w14:textId="77777777" w:rsidR="00A22B51" w:rsidRPr="00CD1BD2" w:rsidRDefault="00A22B51" w:rsidP="0030684B"/>
        </w:tc>
      </w:tr>
      <w:tr w:rsidR="00A22B51" w:rsidRPr="00CD1BD2" w14:paraId="518A0327" w14:textId="77777777" w:rsidTr="0030684B">
        <w:trPr>
          <w:trHeight w:val="240"/>
          <w:jc w:val="center"/>
        </w:trPr>
        <w:tc>
          <w:tcPr>
            <w:tcW w:w="4876" w:type="dxa"/>
            <w:tcBorders>
              <w:top w:val="nil"/>
              <w:left w:val="nil"/>
              <w:bottom w:val="nil"/>
              <w:right w:val="nil"/>
            </w:tcBorders>
          </w:tcPr>
          <w:p w14:paraId="2D2EE89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B9D0306" w14:textId="77777777" w:rsidR="00A22B51" w:rsidRPr="00CD1BD2" w:rsidRDefault="00A22B51" w:rsidP="0030684B">
            <w:pPr>
              <w:pStyle w:val="AmColumnHeading"/>
            </w:pPr>
            <w:r w:rsidRPr="00CD1BD2">
              <w:t>Tarkistus</w:t>
            </w:r>
          </w:p>
        </w:tc>
      </w:tr>
      <w:tr w:rsidR="00A22B51" w:rsidRPr="00CD1BD2" w14:paraId="298DDE21" w14:textId="77777777" w:rsidTr="0030684B">
        <w:trPr>
          <w:jc w:val="center"/>
        </w:trPr>
        <w:tc>
          <w:tcPr>
            <w:tcW w:w="4876" w:type="dxa"/>
            <w:tcBorders>
              <w:top w:val="nil"/>
              <w:left w:val="nil"/>
              <w:bottom w:val="nil"/>
              <w:right w:val="nil"/>
            </w:tcBorders>
          </w:tcPr>
          <w:p w14:paraId="36A7C051" w14:textId="77777777" w:rsidR="00A22B51" w:rsidRPr="00CD1BD2" w:rsidRDefault="00A22B51" w:rsidP="0030684B">
            <w:pPr>
              <w:pStyle w:val="Normal6a"/>
            </w:pPr>
            <w:r w:rsidRPr="00CD1BD2">
              <w:rPr>
                <w:b/>
                <w:i/>
              </w:rPr>
              <w:t>26.</w:t>
            </w:r>
            <w:r w:rsidRPr="00CD1BD2">
              <w:tab/>
            </w:r>
            <w:r w:rsidRPr="00CD1BD2">
              <w:rPr>
                <w:b/>
                <w:i/>
              </w:rPr>
              <w:t>tuomitsee sen, että jotkin jäsenvaltiot ovat hyväksyneet lakeja, politiikkoja ja käytäntöjä, jotka heikentävät pakolaisten, turvapaikanhakijoiden ja muuttajien perusoikeuksien tehokasta suojelua maalla ja merellä; kehottaa komissiota ja jäsenvaltioita asettamaan muuttajien, turvapaikanhakijoiden ja pakolaisten perusoikeudet sekä vastuunjaon periaatteen muuttoliike- ja turvapaikkapolitiikkansa keskiöön, jotta voidaan varmistaa, että ihmisten oikeutta turvapaikkaan ja kansainväliseen suojeluun kunnioitetaan;</w:t>
            </w:r>
          </w:p>
        </w:tc>
        <w:tc>
          <w:tcPr>
            <w:tcW w:w="4876" w:type="dxa"/>
            <w:tcBorders>
              <w:top w:val="nil"/>
              <w:left w:val="nil"/>
              <w:bottom w:val="nil"/>
              <w:right w:val="nil"/>
            </w:tcBorders>
          </w:tcPr>
          <w:p w14:paraId="5C89B266" w14:textId="77777777" w:rsidR="00A22B51" w:rsidRPr="00CD1BD2" w:rsidRDefault="00A22B51" w:rsidP="0030684B">
            <w:pPr>
              <w:pStyle w:val="Normal6a"/>
            </w:pPr>
            <w:r w:rsidRPr="00CD1BD2">
              <w:rPr>
                <w:b/>
                <w:i/>
              </w:rPr>
              <w:t>Poistetaan.</w:t>
            </w:r>
          </w:p>
        </w:tc>
      </w:tr>
    </w:tbl>
    <w:p w14:paraId="428F611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18DA088" w14:textId="77777777" w:rsidR="00A22B51" w:rsidRPr="00CD1BD2" w:rsidRDefault="00A22B51" w:rsidP="00A22B51">
      <w:r w:rsidRPr="00CD1BD2">
        <w:rPr>
          <w:rStyle w:val="HideTWBExt"/>
        </w:rPr>
        <w:t>&lt;/Amend&gt;</w:t>
      </w:r>
    </w:p>
    <w:p w14:paraId="795EA81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537</w:t>
      </w:r>
      <w:r w:rsidRPr="00CD1BD2">
        <w:rPr>
          <w:rStyle w:val="HideTWBExt"/>
          <w:b w:val="0"/>
        </w:rPr>
        <w:t>&lt;/NumAm&gt;</w:t>
      </w:r>
    </w:p>
    <w:p w14:paraId="3F62AA1C"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4724B97B" w14:textId="77777777" w:rsidR="00A22B51" w:rsidRPr="00CD1BD2" w:rsidRDefault="00A22B51" w:rsidP="00A22B51">
      <w:pPr>
        <w:pStyle w:val="NormalBold"/>
      </w:pPr>
      <w:r w:rsidRPr="00CD1BD2">
        <w:rPr>
          <w:rStyle w:val="HideTWBExt"/>
          <w:b w:val="0"/>
        </w:rPr>
        <w:t>&lt;/RepeatBlock-By&gt;</w:t>
      </w:r>
    </w:p>
    <w:p w14:paraId="66EC7E3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9B22E31"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5FD310A" w14:textId="77777777" w:rsidTr="0030684B">
        <w:trPr>
          <w:trHeight w:hRule="exact" w:val="240"/>
          <w:jc w:val="center"/>
        </w:trPr>
        <w:tc>
          <w:tcPr>
            <w:tcW w:w="9752" w:type="dxa"/>
            <w:gridSpan w:val="2"/>
            <w:tcBorders>
              <w:top w:val="nil"/>
              <w:left w:val="nil"/>
              <w:bottom w:val="nil"/>
              <w:right w:val="nil"/>
            </w:tcBorders>
          </w:tcPr>
          <w:p w14:paraId="63A2C219" w14:textId="77777777" w:rsidR="00A22B51" w:rsidRPr="00CD1BD2" w:rsidRDefault="00A22B51" w:rsidP="0030684B"/>
        </w:tc>
      </w:tr>
      <w:tr w:rsidR="00A22B51" w:rsidRPr="00CD1BD2" w14:paraId="3140EBB9" w14:textId="77777777" w:rsidTr="0030684B">
        <w:trPr>
          <w:trHeight w:val="240"/>
          <w:jc w:val="center"/>
        </w:trPr>
        <w:tc>
          <w:tcPr>
            <w:tcW w:w="4876" w:type="dxa"/>
            <w:tcBorders>
              <w:top w:val="nil"/>
              <w:left w:val="nil"/>
              <w:bottom w:val="nil"/>
              <w:right w:val="nil"/>
            </w:tcBorders>
          </w:tcPr>
          <w:p w14:paraId="0D4F456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526EC38" w14:textId="77777777" w:rsidR="00A22B51" w:rsidRPr="00CD1BD2" w:rsidRDefault="00A22B51" w:rsidP="0030684B">
            <w:pPr>
              <w:pStyle w:val="AmColumnHeading"/>
            </w:pPr>
            <w:r w:rsidRPr="00CD1BD2">
              <w:t>Tarkistus</w:t>
            </w:r>
          </w:p>
        </w:tc>
      </w:tr>
      <w:tr w:rsidR="00A22B51" w:rsidRPr="00CD1BD2" w14:paraId="7C1B5F61" w14:textId="77777777" w:rsidTr="0030684B">
        <w:trPr>
          <w:jc w:val="center"/>
        </w:trPr>
        <w:tc>
          <w:tcPr>
            <w:tcW w:w="4876" w:type="dxa"/>
            <w:tcBorders>
              <w:top w:val="nil"/>
              <w:left w:val="nil"/>
              <w:bottom w:val="nil"/>
              <w:right w:val="nil"/>
            </w:tcBorders>
          </w:tcPr>
          <w:p w14:paraId="229FE7B5" w14:textId="77777777" w:rsidR="00A22B51" w:rsidRPr="00CD1BD2" w:rsidRDefault="00A22B51" w:rsidP="0030684B">
            <w:pPr>
              <w:pStyle w:val="Normal6a"/>
            </w:pPr>
            <w:r w:rsidRPr="00CD1BD2">
              <w:rPr>
                <w:b/>
                <w:i/>
              </w:rPr>
              <w:t>26.</w:t>
            </w:r>
            <w:r w:rsidRPr="00CD1BD2">
              <w:tab/>
            </w:r>
            <w:r w:rsidRPr="00CD1BD2">
              <w:rPr>
                <w:b/>
                <w:i/>
              </w:rPr>
              <w:t>tuomitsee sen, että jotkin jäsenvaltiot ovat hyväksyneet lakeja, politiikkoja ja käytäntöjä, jotka heikentävät pakolaisten, turvapaikanhakijoiden ja muuttajien perusoikeuksien tehokasta suojelua maalla ja merellä; kehottaa komissiota ja jäsenvaltioita asettamaan muuttajien, turvapaikanhakijoiden ja pakolaisten perusoikeudet sekä vastuunjaon periaatteen muuttoliike- ja turvapaikkapolitiikkansa keskiöön, jotta voidaan varmistaa, että ihmisten oikeutta turvapaikkaan ja kansainväliseen suojeluun kunnioitetaan;</w:t>
            </w:r>
          </w:p>
        </w:tc>
        <w:tc>
          <w:tcPr>
            <w:tcW w:w="4876" w:type="dxa"/>
            <w:tcBorders>
              <w:top w:val="nil"/>
              <w:left w:val="nil"/>
              <w:bottom w:val="nil"/>
              <w:right w:val="nil"/>
            </w:tcBorders>
          </w:tcPr>
          <w:p w14:paraId="6B88D9E0" w14:textId="77777777" w:rsidR="00A22B51" w:rsidRPr="00CD1BD2" w:rsidRDefault="00A22B51" w:rsidP="0030684B">
            <w:pPr>
              <w:pStyle w:val="Normal6a"/>
            </w:pPr>
            <w:r w:rsidRPr="00CD1BD2">
              <w:rPr>
                <w:b/>
                <w:i/>
              </w:rPr>
              <w:t>Poistetaan.</w:t>
            </w:r>
          </w:p>
        </w:tc>
      </w:tr>
    </w:tbl>
    <w:p w14:paraId="412719E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41A8586" w14:textId="77777777" w:rsidR="00A22B51" w:rsidRPr="00CD1BD2" w:rsidRDefault="00A22B51" w:rsidP="00A22B51">
      <w:r w:rsidRPr="00CD1BD2">
        <w:rPr>
          <w:rStyle w:val="HideTWBExt"/>
        </w:rPr>
        <w:t>&lt;/Amend&gt;</w:t>
      </w:r>
    </w:p>
    <w:p w14:paraId="6252D05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538</w:t>
      </w:r>
      <w:r w:rsidRPr="00CD1BD2">
        <w:rPr>
          <w:rStyle w:val="HideTWBExt"/>
          <w:b w:val="0"/>
        </w:rPr>
        <w:t>&lt;/NumAm&gt;</w:t>
      </w:r>
    </w:p>
    <w:p w14:paraId="1E10B1D1" w14:textId="77777777" w:rsidR="00A22B51" w:rsidRPr="00CD1BD2" w:rsidRDefault="00A22B51" w:rsidP="00A22B51">
      <w:pPr>
        <w:pStyle w:val="NormalBold"/>
      </w:pPr>
      <w:r w:rsidRPr="00CD1BD2">
        <w:rPr>
          <w:rStyle w:val="HideTWBExt"/>
          <w:b w:val="0"/>
        </w:rPr>
        <w:t>&lt;RepeatBlock-By&gt;&lt;Members&gt;</w:t>
      </w:r>
      <w:r w:rsidRPr="00CD1BD2">
        <w:t>Milan Uhrík</w:t>
      </w:r>
      <w:r w:rsidRPr="00CD1BD2">
        <w:rPr>
          <w:rStyle w:val="HideTWBExt"/>
          <w:b w:val="0"/>
        </w:rPr>
        <w:t>&lt;/Members&gt;</w:t>
      </w:r>
    </w:p>
    <w:p w14:paraId="01826896" w14:textId="77777777" w:rsidR="00A22B51" w:rsidRPr="00CD1BD2" w:rsidRDefault="00A22B51" w:rsidP="00A22B51">
      <w:pPr>
        <w:pStyle w:val="NormalBold"/>
      </w:pPr>
      <w:r w:rsidRPr="00CD1BD2">
        <w:rPr>
          <w:rStyle w:val="HideTWBExt"/>
          <w:b w:val="0"/>
        </w:rPr>
        <w:t>&lt;/RepeatBlock-By&gt;</w:t>
      </w:r>
    </w:p>
    <w:p w14:paraId="02F2E4D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B40BA62"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EF33032" w14:textId="77777777" w:rsidTr="0030684B">
        <w:trPr>
          <w:trHeight w:hRule="exact" w:val="240"/>
          <w:jc w:val="center"/>
        </w:trPr>
        <w:tc>
          <w:tcPr>
            <w:tcW w:w="9752" w:type="dxa"/>
            <w:gridSpan w:val="2"/>
            <w:tcBorders>
              <w:top w:val="nil"/>
              <w:left w:val="nil"/>
              <w:bottom w:val="nil"/>
              <w:right w:val="nil"/>
            </w:tcBorders>
          </w:tcPr>
          <w:p w14:paraId="3D3B1721" w14:textId="77777777" w:rsidR="00A22B51" w:rsidRPr="00CD1BD2" w:rsidRDefault="00A22B51" w:rsidP="0030684B"/>
        </w:tc>
      </w:tr>
      <w:tr w:rsidR="00A22B51" w:rsidRPr="00CD1BD2" w14:paraId="7441C73C" w14:textId="77777777" w:rsidTr="0030684B">
        <w:trPr>
          <w:trHeight w:val="240"/>
          <w:jc w:val="center"/>
        </w:trPr>
        <w:tc>
          <w:tcPr>
            <w:tcW w:w="4876" w:type="dxa"/>
            <w:tcBorders>
              <w:top w:val="nil"/>
              <w:left w:val="nil"/>
              <w:bottom w:val="nil"/>
              <w:right w:val="nil"/>
            </w:tcBorders>
          </w:tcPr>
          <w:p w14:paraId="728CB48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AF641AA" w14:textId="77777777" w:rsidR="00A22B51" w:rsidRPr="00CD1BD2" w:rsidRDefault="00A22B51" w:rsidP="0030684B">
            <w:pPr>
              <w:pStyle w:val="AmColumnHeading"/>
            </w:pPr>
            <w:r w:rsidRPr="00CD1BD2">
              <w:t>Tarkistus</w:t>
            </w:r>
          </w:p>
        </w:tc>
      </w:tr>
      <w:tr w:rsidR="00A22B51" w:rsidRPr="00CD1BD2" w14:paraId="7D024666" w14:textId="77777777" w:rsidTr="0030684B">
        <w:trPr>
          <w:jc w:val="center"/>
        </w:trPr>
        <w:tc>
          <w:tcPr>
            <w:tcW w:w="4876" w:type="dxa"/>
            <w:tcBorders>
              <w:top w:val="nil"/>
              <w:left w:val="nil"/>
              <w:bottom w:val="nil"/>
              <w:right w:val="nil"/>
            </w:tcBorders>
          </w:tcPr>
          <w:p w14:paraId="1A8536A5" w14:textId="77777777" w:rsidR="00A22B51" w:rsidRPr="00CD1BD2" w:rsidRDefault="00A22B51" w:rsidP="0030684B">
            <w:pPr>
              <w:pStyle w:val="Normal6a"/>
            </w:pPr>
            <w:r w:rsidRPr="00CD1BD2">
              <w:t>26.</w:t>
            </w:r>
            <w:r w:rsidRPr="00CD1BD2">
              <w:tab/>
              <w:t xml:space="preserve">tuomitsee sen, että jotkin jäsenvaltiot ovat hyväksyneet lakeja, politiikkoja ja käytäntöjä, jotka heikentävät </w:t>
            </w:r>
            <w:r w:rsidRPr="00CD1BD2">
              <w:rPr>
                <w:b/>
                <w:i/>
              </w:rPr>
              <w:t>pakolaisten, turvapaikanhakijoiden ja muuttajien perusoikeuksien</w:t>
            </w:r>
            <w:r w:rsidRPr="00CD1BD2">
              <w:t xml:space="preserve"> tehokasta suojelua </w:t>
            </w:r>
            <w:r w:rsidRPr="00CD1BD2">
              <w:rPr>
                <w:b/>
                <w:i/>
              </w:rPr>
              <w:t>maalla ja merellä; kehottaa komissiota ja jäsenvaltioita asettamaan muuttajien, turvapaikanhakijoiden ja pakolaisten perusoikeudet sekä vastuunjaon periaatteen muuttoliike- ja turvapaikkapolitiikkansa keskiöön, jotta voidaan varmistaa, että ihmisten oikeutta turvapaikkaan ja kansainväliseen suojeluun kunnioitetaan</w:t>
            </w:r>
            <w:r w:rsidRPr="00CD1BD2">
              <w:t>;</w:t>
            </w:r>
          </w:p>
        </w:tc>
        <w:tc>
          <w:tcPr>
            <w:tcW w:w="4876" w:type="dxa"/>
            <w:tcBorders>
              <w:top w:val="nil"/>
              <w:left w:val="nil"/>
              <w:bottom w:val="nil"/>
              <w:right w:val="nil"/>
            </w:tcBorders>
          </w:tcPr>
          <w:p w14:paraId="038E1683" w14:textId="77777777" w:rsidR="00A22B51" w:rsidRPr="00CD1BD2" w:rsidRDefault="00A22B51" w:rsidP="0030684B">
            <w:pPr>
              <w:pStyle w:val="Normal6a"/>
            </w:pPr>
            <w:r w:rsidRPr="00CD1BD2">
              <w:t>26.</w:t>
            </w:r>
            <w:r w:rsidRPr="00CD1BD2">
              <w:tab/>
              <w:t xml:space="preserve">tuomitsee sen, että jotkin jäsenvaltiot ovat hyväksyneet lakeja, politiikkoja ja käytäntöjä, jotka heikentävät </w:t>
            </w:r>
            <w:r w:rsidRPr="00CD1BD2">
              <w:rPr>
                <w:b/>
                <w:i/>
              </w:rPr>
              <w:t>niiden omien kansalaisten</w:t>
            </w:r>
            <w:r w:rsidRPr="00CD1BD2">
              <w:t xml:space="preserve"> tehokasta suojelua</w:t>
            </w:r>
            <w:r w:rsidRPr="00CD1BD2">
              <w:rPr>
                <w:b/>
                <w:i/>
              </w:rPr>
              <w:t>, koska niissä otetaan käyttöön välinpitämätön lähestymistapa laittomaan maahanmuuttoon</w:t>
            </w:r>
            <w:r w:rsidRPr="00CD1BD2">
              <w:t>;</w:t>
            </w:r>
          </w:p>
        </w:tc>
      </w:tr>
    </w:tbl>
    <w:p w14:paraId="5B53BAB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62E6AC6" w14:textId="77777777" w:rsidR="00A22B51" w:rsidRPr="00CD1BD2" w:rsidRDefault="00A22B51" w:rsidP="00A22B51">
      <w:r w:rsidRPr="00CD1BD2">
        <w:rPr>
          <w:rStyle w:val="HideTWBExt"/>
        </w:rPr>
        <w:t>&lt;/Amend&gt;</w:t>
      </w:r>
    </w:p>
    <w:p w14:paraId="430A2DA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539</w:t>
      </w:r>
      <w:r w:rsidRPr="00CD1BD2">
        <w:rPr>
          <w:rStyle w:val="HideTWBExt"/>
          <w:b w:val="0"/>
        </w:rPr>
        <w:t>&lt;/NumAm&gt;</w:t>
      </w:r>
    </w:p>
    <w:p w14:paraId="7886912C"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5D7C2A96" w14:textId="77777777" w:rsidR="00A22B51" w:rsidRPr="00CD1BD2" w:rsidRDefault="00A22B51" w:rsidP="00A22B51">
      <w:pPr>
        <w:pStyle w:val="NormalBold"/>
      </w:pPr>
      <w:r w:rsidRPr="00CD1BD2">
        <w:rPr>
          <w:rStyle w:val="HideTWBExt"/>
          <w:b w:val="0"/>
        </w:rPr>
        <w:t>&lt;/RepeatBlock-By&gt;</w:t>
      </w:r>
    </w:p>
    <w:p w14:paraId="7F7AA20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EA67861"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F9A32A1" w14:textId="77777777" w:rsidTr="0030684B">
        <w:trPr>
          <w:trHeight w:hRule="exact" w:val="240"/>
          <w:jc w:val="center"/>
        </w:trPr>
        <w:tc>
          <w:tcPr>
            <w:tcW w:w="9752" w:type="dxa"/>
            <w:gridSpan w:val="2"/>
            <w:tcBorders>
              <w:top w:val="nil"/>
              <w:left w:val="nil"/>
              <w:bottom w:val="nil"/>
              <w:right w:val="nil"/>
            </w:tcBorders>
          </w:tcPr>
          <w:p w14:paraId="7364DDB4" w14:textId="77777777" w:rsidR="00A22B51" w:rsidRPr="00CD1BD2" w:rsidRDefault="00A22B51" w:rsidP="0030684B"/>
        </w:tc>
      </w:tr>
      <w:tr w:rsidR="00A22B51" w:rsidRPr="00CD1BD2" w14:paraId="79904107" w14:textId="77777777" w:rsidTr="0030684B">
        <w:trPr>
          <w:trHeight w:val="240"/>
          <w:jc w:val="center"/>
        </w:trPr>
        <w:tc>
          <w:tcPr>
            <w:tcW w:w="4876" w:type="dxa"/>
            <w:tcBorders>
              <w:top w:val="nil"/>
              <w:left w:val="nil"/>
              <w:bottom w:val="nil"/>
              <w:right w:val="nil"/>
            </w:tcBorders>
          </w:tcPr>
          <w:p w14:paraId="59954E9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FF4B352" w14:textId="77777777" w:rsidR="00A22B51" w:rsidRPr="00CD1BD2" w:rsidRDefault="00A22B51" w:rsidP="0030684B">
            <w:pPr>
              <w:pStyle w:val="AmColumnHeading"/>
            </w:pPr>
            <w:r w:rsidRPr="00CD1BD2">
              <w:t>Tarkistus</w:t>
            </w:r>
          </w:p>
        </w:tc>
      </w:tr>
      <w:tr w:rsidR="00A22B51" w:rsidRPr="00CD1BD2" w14:paraId="6023653E" w14:textId="77777777" w:rsidTr="0030684B">
        <w:trPr>
          <w:jc w:val="center"/>
        </w:trPr>
        <w:tc>
          <w:tcPr>
            <w:tcW w:w="4876" w:type="dxa"/>
            <w:tcBorders>
              <w:top w:val="nil"/>
              <w:left w:val="nil"/>
              <w:bottom w:val="nil"/>
              <w:right w:val="nil"/>
            </w:tcBorders>
          </w:tcPr>
          <w:p w14:paraId="2E1BAD7E" w14:textId="77777777" w:rsidR="00A22B51" w:rsidRPr="00CD1BD2" w:rsidRDefault="00A22B51" w:rsidP="0030684B">
            <w:pPr>
              <w:pStyle w:val="Normal6a"/>
            </w:pPr>
            <w:r w:rsidRPr="00CD1BD2">
              <w:t>26.</w:t>
            </w:r>
            <w:r w:rsidRPr="00CD1BD2">
              <w:tab/>
            </w:r>
            <w:r w:rsidRPr="00CD1BD2">
              <w:rPr>
                <w:b/>
                <w:i/>
              </w:rPr>
              <w:t>tuomitsee sen, että jotkin jäsenvaltiot ovat hyväksyneet lakeja, politiikkoja ja käytäntöjä, jotka heikentävät pakolaisten, turvapaikanhakijoiden ja muuttajien perusoikeuksien tehokasta suojelua maalla ja merellä; kehottaa komissiota ja jäsenvaltioita asettamaan muuttajien, turvapaikanhakijoiden ja pakolaisten perusoikeudet sekä vastuunjaon periaatteen muuttoliike- ja turvapaikkapolitiikkansa keskiöön, jotta voidaan varmistaa, että ihmisten oikeutta turvapaikkaan ja kansainväliseen suojeluun kunnioitetaan</w:t>
            </w:r>
            <w:r w:rsidRPr="00CD1BD2">
              <w:t>;</w:t>
            </w:r>
          </w:p>
        </w:tc>
        <w:tc>
          <w:tcPr>
            <w:tcW w:w="4876" w:type="dxa"/>
            <w:tcBorders>
              <w:top w:val="nil"/>
              <w:left w:val="nil"/>
              <w:bottom w:val="nil"/>
              <w:right w:val="nil"/>
            </w:tcBorders>
          </w:tcPr>
          <w:p w14:paraId="76DB8FAA" w14:textId="77777777" w:rsidR="00A22B51" w:rsidRPr="00CD1BD2" w:rsidRDefault="00A22B51" w:rsidP="0030684B">
            <w:pPr>
              <w:pStyle w:val="Normal6a"/>
            </w:pPr>
            <w:r w:rsidRPr="00CD1BD2">
              <w:t>26.</w:t>
            </w:r>
            <w:r w:rsidRPr="00CD1BD2">
              <w:tab/>
            </w:r>
            <w:r w:rsidRPr="00CD1BD2">
              <w:rPr>
                <w:b/>
                <w:i/>
              </w:rPr>
              <w:t>korostaa, että tasa-arvon ja demokratian periaatteita kunnioittamattomien tulijoiden ryntäys Eurooppaan on vakava uhka naisille ja seksuaalivähemmistöihin kuuluville sekä laajemmin eurooppalaisille demokratioille</w:t>
            </w:r>
            <w:r w:rsidRPr="00CD1BD2">
              <w:t>;</w:t>
            </w:r>
          </w:p>
        </w:tc>
      </w:tr>
    </w:tbl>
    <w:p w14:paraId="48EFD85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344C1D49" w14:textId="77777777" w:rsidR="00A22B51" w:rsidRPr="00CD1BD2" w:rsidRDefault="00A22B51" w:rsidP="00A22B51">
      <w:r w:rsidRPr="00CD1BD2">
        <w:rPr>
          <w:rStyle w:val="HideTWBExt"/>
        </w:rPr>
        <w:t>&lt;/Amend&gt;</w:t>
      </w:r>
    </w:p>
    <w:p w14:paraId="0F332DB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540</w:t>
      </w:r>
      <w:r w:rsidRPr="00CD1BD2">
        <w:rPr>
          <w:rStyle w:val="HideTWBExt"/>
          <w:b w:val="0"/>
        </w:rPr>
        <w:t>&lt;/NumAm&gt;</w:t>
      </w:r>
    </w:p>
    <w:p w14:paraId="396C8AE9"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1419DB8C" w14:textId="77777777" w:rsidR="00A22B51" w:rsidRPr="00CD1BD2" w:rsidRDefault="00A22B51" w:rsidP="00A22B51">
      <w:pPr>
        <w:pStyle w:val="NormalBold"/>
      </w:pPr>
      <w:r w:rsidRPr="00CD1BD2">
        <w:rPr>
          <w:rStyle w:val="HideTWBExt"/>
          <w:b w:val="0"/>
        </w:rPr>
        <w:t>&lt;/RepeatBlock-By&gt;</w:t>
      </w:r>
    </w:p>
    <w:p w14:paraId="3F08479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BAFAC32"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AFA8A0F" w14:textId="77777777" w:rsidTr="0030684B">
        <w:trPr>
          <w:trHeight w:hRule="exact" w:val="240"/>
          <w:jc w:val="center"/>
        </w:trPr>
        <w:tc>
          <w:tcPr>
            <w:tcW w:w="9752" w:type="dxa"/>
            <w:gridSpan w:val="2"/>
            <w:tcBorders>
              <w:top w:val="nil"/>
              <w:left w:val="nil"/>
              <w:bottom w:val="nil"/>
              <w:right w:val="nil"/>
            </w:tcBorders>
          </w:tcPr>
          <w:p w14:paraId="5D6DDE6B" w14:textId="77777777" w:rsidR="00A22B51" w:rsidRPr="00CD1BD2" w:rsidRDefault="00A22B51" w:rsidP="0030684B"/>
        </w:tc>
      </w:tr>
      <w:tr w:rsidR="00A22B51" w:rsidRPr="00CD1BD2" w14:paraId="493FBACE" w14:textId="77777777" w:rsidTr="0030684B">
        <w:trPr>
          <w:trHeight w:val="240"/>
          <w:jc w:val="center"/>
        </w:trPr>
        <w:tc>
          <w:tcPr>
            <w:tcW w:w="4876" w:type="dxa"/>
            <w:tcBorders>
              <w:top w:val="nil"/>
              <w:left w:val="nil"/>
              <w:bottom w:val="nil"/>
              <w:right w:val="nil"/>
            </w:tcBorders>
          </w:tcPr>
          <w:p w14:paraId="588F3D7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A35B3CF" w14:textId="77777777" w:rsidR="00A22B51" w:rsidRPr="00CD1BD2" w:rsidRDefault="00A22B51" w:rsidP="0030684B">
            <w:pPr>
              <w:pStyle w:val="AmColumnHeading"/>
            </w:pPr>
            <w:r w:rsidRPr="00CD1BD2">
              <w:t>Tarkistus</w:t>
            </w:r>
          </w:p>
        </w:tc>
      </w:tr>
      <w:tr w:rsidR="00A22B51" w:rsidRPr="00CD1BD2" w14:paraId="5361C4CC" w14:textId="77777777" w:rsidTr="0030684B">
        <w:trPr>
          <w:jc w:val="center"/>
        </w:trPr>
        <w:tc>
          <w:tcPr>
            <w:tcW w:w="4876" w:type="dxa"/>
            <w:tcBorders>
              <w:top w:val="nil"/>
              <w:left w:val="nil"/>
              <w:bottom w:val="nil"/>
              <w:right w:val="nil"/>
            </w:tcBorders>
          </w:tcPr>
          <w:p w14:paraId="2CEE49ED" w14:textId="77777777" w:rsidR="00A22B51" w:rsidRPr="00CD1BD2" w:rsidRDefault="00A22B51" w:rsidP="0030684B">
            <w:pPr>
              <w:pStyle w:val="Normal6a"/>
            </w:pPr>
            <w:r w:rsidRPr="00CD1BD2">
              <w:t>26.</w:t>
            </w:r>
            <w:r w:rsidRPr="00CD1BD2">
              <w:tab/>
            </w:r>
            <w:r w:rsidRPr="00CD1BD2">
              <w:rPr>
                <w:b/>
                <w:i/>
              </w:rPr>
              <w:t>tuomitsee sen, että jotkin jäsenvaltiot ovat hyväksyneet</w:t>
            </w:r>
            <w:r w:rsidRPr="00CD1BD2">
              <w:t xml:space="preserve"> lakeja, politiikkoja ja käytäntöjä, jotka </w:t>
            </w:r>
            <w:r w:rsidRPr="00CD1BD2">
              <w:rPr>
                <w:b/>
                <w:i/>
              </w:rPr>
              <w:t>heikentävät pakolaisten, turvapaikanhakijoiden ja muuttajien perusoikeuksien tehokasta suojelua maalla ja merellä;</w:t>
            </w:r>
            <w:r w:rsidRPr="00CD1BD2">
              <w:t xml:space="preserve"> </w:t>
            </w:r>
            <w:r w:rsidRPr="00CD1BD2">
              <w:rPr>
                <w:b/>
                <w:i/>
              </w:rPr>
              <w:t>kehottaa komissiota ja jäsenvaltioita asettamaan muuttajien, turvapaikanhakijoiden</w:t>
            </w:r>
            <w:r w:rsidRPr="00CD1BD2">
              <w:t xml:space="preserve"> ja </w:t>
            </w:r>
            <w:r w:rsidRPr="00CD1BD2">
              <w:rPr>
                <w:b/>
                <w:i/>
              </w:rPr>
              <w:t>pakolaisten perusoikeudet sekä vastuunjaon periaatteen muuttoliike- ja turvapaikkapolitiikkansa keskiöön, jotta voidaan varmistaa, että ihmisten oikeutta turvapaikkaan ja kansainväliseen suojeluun kunnioitetaan</w:t>
            </w:r>
            <w:r w:rsidRPr="00CD1BD2">
              <w:t>;</w:t>
            </w:r>
          </w:p>
        </w:tc>
        <w:tc>
          <w:tcPr>
            <w:tcW w:w="4876" w:type="dxa"/>
            <w:tcBorders>
              <w:top w:val="nil"/>
              <w:left w:val="nil"/>
              <w:bottom w:val="nil"/>
              <w:right w:val="nil"/>
            </w:tcBorders>
          </w:tcPr>
          <w:p w14:paraId="4C96E1D0" w14:textId="77777777" w:rsidR="00A22B51" w:rsidRPr="00CD1BD2" w:rsidRDefault="00A22B51" w:rsidP="0030684B">
            <w:pPr>
              <w:pStyle w:val="Normal6a"/>
            </w:pPr>
            <w:r w:rsidRPr="00CD1BD2">
              <w:t>26.</w:t>
            </w:r>
            <w:r w:rsidRPr="00CD1BD2">
              <w:tab/>
            </w:r>
            <w:r w:rsidRPr="00CD1BD2">
              <w:rPr>
                <w:b/>
                <w:i/>
              </w:rPr>
              <w:t>painottaa, että jäsenvaltioilla on oikeus ja velvollisuus soveltaa rajaturvallisuutta koskevia</w:t>
            </w:r>
            <w:r w:rsidRPr="00CD1BD2">
              <w:t xml:space="preserve"> lakeja, politiikkoja ja käytäntöjä, jotka </w:t>
            </w:r>
            <w:r w:rsidRPr="00CD1BD2">
              <w:rPr>
                <w:b/>
                <w:i/>
              </w:rPr>
              <w:t>ovat välttämättömiä yleisen turvallisuuden varmistamiseksi erityisesti Moskovan ja Minskin toteuttaman muuttoliikkeen välineellistämisen yhteydessä, mikä ilmenee myös rajavartijoihin kohdistuvan väkivallan tahallisesta käytöstä ja heidän henkeensä ja terveyteensä kohdistuvista uhista;</w:t>
            </w:r>
            <w:r w:rsidRPr="00CD1BD2">
              <w:t xml:space="preserve"> </w:t>
            </w:r>
            <w:r w:rsidRPr="00CD1BD2">
              <w:rPr>
                <w:b/>
                <w:i/>
              </w:rPr>
              <w:t>toteaa, että jäsenvaltioiden toimien arvioinnissa jätetään usein huomiotta laajamittaista muuttoliikettä</w:t>
            </w:r>
            <w:r w:rsidRPr="00CD1BD2">
              <w:t xml:space="preserve"> ja </w:t>
            </w:r>
            <w:r w:rsidRPr="00CD1BD2">
              <w:rPr>
                <w:b/>
                <w:i/>
              </w:rPr>
              <w:t>ihmiskauppaan liittyvää rikollista toimintaa koskevat todelliset haasteet</w:t>
            </w:r>
            <w:r w:rsidRPr="00CD1BD2">
              <w:t xml:space="preserve">; </w:t>
            </w:r>
            <w:r w:rsidRPr="00CD1BD2">
              <w:rPr>
                <w:b/>
                <w:i/>
              </w:rPr>
              <w:t>korostaa, että EU:n muuttoliikepolitiikassa on kunnioitettava maiden suvereeneja päätöksiä maiden rajojen hallinnasta ilman pakkosiirtoja ja rajoituksia, jotka kohdistuvat maiden oikeuteen päättää omasta maahanmuuttopolitiikastaan</w:t>
            </w:r>
            <w:r w:rsidRPr="00CD1BD2">
              <w:t>;</w:t>
            </w:r>
          </w:p>
        </w:tc>
      </w:tr>
    </w:tbl>
    <w:p w14:paraId="68C7B6F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50C2773F" w14:textId="77777777" w:rsidR="00A22B51" w:rsidRPr="00CD1BD2" w:rsidRDefault="00A22B51" w:rsidP="00A22B51">
      <w:r w:rsidRPr="00CD1BD2">
        <w:rPr>
          <w:rStyle w:val="HideTWBExt"/>
        </w:rPr>
        <w:t>&lt;/Amend&gt;</w:t>
      </w:r>
    </w:p>
    <w:p w14:paraId="5FE7B1A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541</w:t>
      </w:r>
      <w:r w:rsidRPr="00CD1BD2">
        <w:rPr>
          <w:rStyle w:val="HideTWBExt"/>
          <w:b w:val="0"/>
        </w:rPr>
        <w:t>&lt;/NumAm&gt;</w:t>
      </w:r>
    </w:p>
    <w:p w14:paraId="56965AA8"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6120D1D2" w14:textId="77777777" w:rsidR="00A22B51" w:rsidRPr="00CD1BD2" w:rsidRDefault="00A22B51" w:rsidP="00A22B51">
      <w:pPr>
        <w:pStyle w:val="NormalBold"/>
      </w:pPr>
      <w:r w:rsidRPr="00CD1BD2">
        <w:rPr>
          <w:rStyle w:val="HideTWBExt"/>
          <w:b w:val="0"/>
        </w:rPr>
        <w:t>&lt;/RepeatBlock-By&gt;</w:t>
      </w:r>
    </w:p>
    <w:p w14:paraId="431E499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BFB148D"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9051BB5" w14:textId="77777777" w:rsidTr="0030684B">
        <w:trPr>
          <w:trHeight w:hRule="exact" w:val="240"/>
          <w:jc w:val="center"/>
        </w:trPr>
        <w:tc>
          <w:tcPr>
            <w:tcW w:w="9752" w:type="dxa"/>
            <w:gridSpan w:val="2"/>
            <w:tcBorders>
              <w:top w:val="nil"/>
              <w:left w:val="nil"/>
              <w:bottom w:val="nil"/>
              <w:right w:val="nil"/>
            </w:tcBorders>
          </w:tcPr>
          <w:p w14:paraId="6A506379" w14:textId="77777777" w:rsidR="00A22B51" w:rsidRPr="00CD1BD2" w:rsidRDefault="00A22B51" w:rsidP="0030684B"/>
        </w:tc>
      </w:tr>
      <w:tr w:rsidR="00A22B51" w:rsidRPr="00CD1BD2" w14:paraId="37DC684C" w14:textId="77777777" w:rsidTr="0030684B">
        <w:trPr>
          <w:trHeight w:val="240"/>
          <w:jc w:val="center"/>
        </w:trPr>
        <w:tc>
          <w:tcPr>
            <w:tcW w:w="4876" w:type="dxa"/>
            <w:tcBorders>
              <w:top w:val="nil"/>
              <w:left w:val="nil"/>
              <w:bottom w:val="nil"/>
              <w:right w:val="nil"/>
            </w:tcBorders>
          </w:tcPr>
          <w:p w14:paraId="4404C72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659A35A" w14:textId="77777777" w:rsidR="00A22B51" w:rsidRPr="00CD1BD2" w:rsidRDefault="00A22B51" w:rsidP="0030684B">
            <w:pPr>
              <w:pStyle w:val="AmColumnHeading"/>
            </w:pPr>
            <w:r w:rsidRPr="00CD1BD2">
              <w:t>Tarkistus</w:t>
            </w:r>
          </w:p>
        </w:tc>
      </w:tr>
      <w:tr w:rsidR="00A22B51" w:rsidRPr="00CD1BD2" w14:paraId="68D25280" w14:textId="77777777" w:rsidTr="0030684B">
        <w:trPr>
          <w:jc w:val="center"/>
        </w:trPr>
        <w:tc>
          <w:tcPr>
            <w:tcW w:w="4876" w:type="dxa"/>
            <w:tcBorders>
              <w:top w:val="nil"/>
              <w:left w:val="nil"/>
              <w:bottom w:val="nil"/>
              <w:right w:val="nil"/>
            </w:tcBorders>
          </w:tcPr>
          <w:p w14:paraId="1D99F2B8" w14:textId="77777777" w:rsidR="00A22B51" w:rsidRPr="00CD1BD2" w:rsidRDefault="00A22B51" w:rsidP="0030684B">
            <w:pPr>
              <w:pStyle w:val="Normal6a"/>
            </w:pPr>
            <w:r w:rsidRPr="00CD1BD2">
              <w:t>26.</w:t>
            </w:r>
            <w:r w:rsidRPr="00CD1BD2">
              <w:tab/>
            </w:r>
            <w:r w:rsidRPr="00CD1BD2">
              <w:rPr>
                <w:b/>
                <w:i/>
              </w:rPr>
              <w:t>tuomitsee sen</w:t>
            </w:r>
            <w:r w:rsidRPr="00CD1BD2">
              <w:t xml:space="preserve">, että jotkin jäsenvaltiot ovat hyväksyneet lakeja, politiikkoja ja käytäntöjä, </w:t>
            </w:r>
            <w:r w:rsidRPr="00CD1BD2">
              <w:rPr>
                <w:b/>
                <w:i/>
              </w:rPr>
              <w:t>jotka heikentävät pakolaisten, turvapaikanhakijoiden ja muuttajien perusoikeuksien tehokasta suojelua maalla ja merellä</w:t>
            </w:r>
            <w:r w:rsidRPr="00CD1BD2">
              <w:t xml:space="preserve">; </w:t>
            </w:r>
            <w:r w:rsidRPr="00CD1BD2">
              <w:rPr>
                <w:b/>
                <w:i/>
              </w:rPr>
              <w:t>kehottaa komissiota ja jäsenvaltioita asettamaan muuttajien, turvapaikanhakijoiden ja pakolaisten perusoikeudet sekä vastuunjaon periaatteen muuttoliike- ja turvapaikkapolitiikkansa keskiöön, jotta voidaan varmistaa, että ihmisten oikeutta turvapaikkaan ja kansainväliseen suojeluun kunnioitetaan;</w:t>
            </w:r>
          </w:p>
        </w:tc>
        <w:tc>
          <w:tcPr>
            <w:tcW w:w="4876" w:type="dxa"/>
            <w:tcBorders>
              <w:top w:val="nil"/>
              <w:left w:val="nil"/>
              <w:bottom w:val="nil"/>
              <w:right w:val="nil"/>
            </w:tcBorders>
          </w:tcPr>
          <w:p w14:paraId="36013EC8" w14:textId="77777777" w:rsidR="00A22B51" w:rsidRPr="00CD1BD2" w:rsidRDefault="00A22B51" w:rsidP="0030684B">
            <w:pPr>
              <w:pStyle w:val="Normal6a"/>
            </w:pPr>
            <w:r w:rsidRPr="00CD1BD2">
              <w:t>26.</w:t>
            </w:r>
            <w:r w:rsidRPr="00CD1BD2">
              <w:tab/>
            </w:r>
            <w:r w:rsidRPr="00CD1BD2">
              <w:rPr>
                <w:b/>
                <w:i/>
              </w:rPr>
              <w:t>suhtautuu myönteisesti siihen</w:t>
            </w:r>
            <w:r w:rsidRPr="00CD1BD2">
              <w:t xml:space="preserve">, että jotkin jäsenvaltiot ovat hyväksyneet lakeja, politiikkoja ja käytäntöjä, </w:t>
            </w:r>
            <w:r w:rsidRPr="00CD1BD2">
              <w:rPr>
                <w:b/>
                <w:i/>
              </w:rPr>
              <w:t>joilla pyritään vähentämään laitonta muuttoliikettä Euroopan alueelle ja palauttamaan ulkorajojen tehokas valvonta varmistaen samalla, että sovellettavia oikeudellisia velvoitteita noudatetaan</w:t>
            </w:r>
            <w:r w:rsidRPr="00CD1BD2">
              <w:t>;</w:t>
            </w:r>
          </w:p>
        </w:tc>
      </w:tr>
    </w:tbl>
    <w:p w14:paraId="67B3DC2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A11B455" w14:textId="77777777" w:rsidR="00A22B51" w:rsidRPr="00CD1BD2" w:rsidRDefault="00A22B51" w:rsidP="00A22B51">
      <w:r w:rsidRPr="00CD1BD2">
        <w:rPr>
          <w:rStyle w:val="HideTWBExt"/>
        </w:rPr>
        <w:t>&lt;/Amend&gt;</w:t>
      </w:r>
    </w:p>
    <w:p w14:paraId="66AA13E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542</w:t>
      </w:r>
      <w:r w:rsidRPr="00CD1BD2">
        <w:rPr>
          <w:rStyle w:val="HideTWBExt"/>
          <w:b w:val="0"/>
        </w:rPr>
        <w:t>&lt;/NumAm&gt;</w:t>
      </w:r>
    </w:p>
    <w:p w14:paraId="25CB9B08" w14:textId="77777777" w:rsidR="00A22B51" w:rsidRPr="00CD1BD2" w:rsidRDefault="00A22B51" w:rsidP="00A22B51">
      <w:pPr>
        <w:pStyle w:val="NormalBold"/>
      </w:pPr>
      <w:r w:rsidRPr="00CD1BD2">
        <w:rPr>
          <w:rStyle w:val="HideTWBExt"/>
          <w:b w:val="0"/>
        </w:rPr>
        <w:t>&lt;RepeatBlock-By&gt;&lt;Members&gt;</w:t>
      </w:r>
      <w:r w:rsidRPr="00CD1BD2">
        <w:t>Geadis Geadi</w:t>
      </w:r>
      <w:r w:rsidRPr="00CD1BD2">
        <w:rPr>
          <w:rStyle w:val="HideTWBExt"/>
          <w:b w:val="0"/>
        </w:rPr>
        <w:t>&lt;/Members&gt;</w:t>
      </w:r>
    </w:p>
    <w:p w14:paraId="0F074844" w14:textId="77777777" w:rsidR="00A22B51" w:rsidRPr="00CD1BD2" w:rsidRDefault="00A22B51" w:rsidP="00A22B51">
      <w:pPr>
        <w:pStyle w:val="NormalBold"/>
      </w:pPr>
      <w:r w:rsidRPr="00CD1BD2">
        <w:rPr>
          <w:rStyle w:val="HideTWBExt"/>
          <w:b w:val="0"/>
        </w:rPr>
        <w:t>&lt;/RepeatBlock-By&gt;</w:t>
      </w:r>
    </w:p>
    <w:p w14:paraId="256C21A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0550D44"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F4552B1" w14:textId="77777777" w:rsidTr="0030684B">
        <w:trPr>
          <w:trHeight w:hRule="exact" w:val="240"/>
          <w:jc w:val="center"/>
        </w:trPr>
        <w:tc>
          <w:tcPr>
            <w:tcW w:w="9752" w:type="dxa"/>
            <w:gridSpan w:val="2"/>
            <w:tcBorders>
              <w:top w:val="nil"/>
              <w:left w:val="nil"/>
              <w:bottom w:val="nil"/>
              <w:right w:val="nil"/>
            </w:tcBorders>
          </w:tcPr>
          <w:p w14:paraId="19EAC99D" w14:textId="77777777" w:rsidR="00A22B51" w:rsidRPr="00CD1BD2" w:rsidRDefault="00A22B51" w:rsidP="0030684B"/>
        </w:tc>
      </w:tr>
      <w:tr w:rsidR="00A22B51" w:rsidRPr="00CD1BD2" w14:paraId="156F0512" w14:textId="77777777" w:rsidTr="0030684B">
        <w:trPr>
          <w:trHeight w:val="240"/>
          <w:jc w:val="center"/>
        </w:trPr>
        <w:tc>
          <w:tcPr>
            <w:tcW w:w="4876" w:type="dxa"/>
            <w:tcBorders>
              <w:top w:val="nil"/>
              <w:left w:val="nil"/>
              <w:bottom w:val="nil"/>
              <w:right w:val="nil"/>
            </w:tcBorders>
          </w:tcPr>
          <w:p w14:paraId="0182352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B3E05BC" w14:textId="77777777" w:rsidR="00A22B51" w:rsidRPr="00CD1BD2" w:rsidRDefault="00A22B51" w:rsidP="0030684B">
            <w:pPr>
              <w:pStyle w:val="AmColumnHeading"/>
            </w:pPr>
            <w:r w:rsidRPr="00CD1BD2">
              <w:t>Tarkistus</w:t>
            </w:r>
          </w:p>
        </w:tc>
      </w:tr>
      <w:tr w:rsidR="00A22B51" w:rsidRPr="00CD1BD2" w14:paraId="0B5B86BF" w14:textId="77777777" w:rsidTr="0030684B">
        <w:trPr>
          <w:jc w:val="center"/>
        </w:trPr>
        <w:tc>
          <w:tcPr>
            <w:tcW w:w="4876" w:type="dxa"/>
            <w:tcBorders>
              <w:top w:val="nil"/>
              <w:left w:val="nil"/>
              <w:bottom w:val="nil"/>
              <w:right w:val="nil"/>
            </w:tcBorders>
          </w:tcPr>
          <w:p w14:paraId="5F2247A6" w14:textId="77777777" w:rsidR="00A22B51" w:rsidRPr="00CD1BD2" w:rsidRDefault="00A22B51" w:rsidP="0030684B">
            <w:pPr>
              <w:pStyle w:val="Normal6a"/>
            </w:pPr>
            <w:r w:rsidRPr="00CD1BD2">
              <w:t>26.</w:t>
            </w:r>
            <w:r w:rsidRPr="00CD1BD2">
              <w:tab/>
            </w:r>
            <w:r w:rsidRPr="00CD1BD2">
              <w:rPr>
                <w:b/>
                <w:i/>
              </w:rPr>
              <w:t>tuomitsee sen, että jotkin jäsenvaltiot ovat hyväksyneet lakeja, politiikkoja ja käytäntöjä, jotka heikentävät pakolaisten, turvapaikanhakijoiden ja muuttajien</w:t>
            </w:r>
            <w:r w:rsidRPr="00CD1BD2">
              <w:t xml:space="preserve"> perusoikeuksien </w:t>
            </w:r>
            <w:r w:rsidRPr="00CD1BD2">
              <w:rPr>
                <w:b/>
                <w:i/>
              </w:rPr>
              <w:t>tehokasta suojelua maalla ja merellä</w:t>
            </w:r>
            <w:r w:rsidRPr="00CD1BD2">
              <w:t xml:space="preserve">; </w:t>
            </w:r>
            <w:r w:rsidRPr="00CD1BD2">
              <w:rPr>
                <w:b/>
                <w:i/>
              </w:rPr>
              <w:t>kehottaa komissiota ja jäsenvaltioita asettamaan muuttajien, turvapaikanhakijoiden ja pakolaisten perusoikeudet sekä vastuunjaon periaatteen muuttoliike- ja turvapaikkapolitiikkansa keskiöön, jotta voidaan varmistaa, että ihmisten oikeutta turvapaikkaan ja kansainväliseen suojeluun kunnioitetaan</w:t>
            </w:r>
            <w:r w:rsidRPr="00CD1BD2">
              <w:t>;</w:t>
            </w:r>
          </w:p>
        </w:tc>
        <w:tc>
          <w:tcPr>
            <w:tcW w:w="4876" w:type="dxa"/>
            <w:tcBorders>
              <w:top w:val="nil"/>
              <w:left w:val="nil"/>
              <w:bottom w:val="nil"/>
              <w:right w:val="nil"/>
            </w:tcBorders>
          </w:tcPr>
          <w:p w14:paraId="4123896A" w14:textId="77777777" w:rsidR="00A22B51" w:rsidRPr="00CD1BD2" w:rsidRDefault="00A22B51" w:rsidP="0030684B">
            <w:pPr>
              <w:pStyle w:val="Normal6a"/>
            </w:pPr>
            <w:r w:rsidRPr="00CD1BD2">
              <w:t>26.</w:t>
            </w:r>
            <w:r w:rsidRPr="00CD1BD2">
              <w:tab/>
            </w:r>
            <w:r w:rsidRPr="00CD1BD2">
              <w:rPr>
                <w:b/>
                <w:i/>
              </w:rPr>
              <w:t>toteaa, että jäsenvaltioilla on velvollisuus varmistaa sekä kansainvälistä suojelua saavien</w:t>
            </w:r>
            <w:r w:rsidRPr="00CD1BD2">
              <w:t xml:space="preserve"> perusoikeuksien </w:t>
            </w:r>
            <w:r w:rsidRPr="00CD1BD2">
              <w:rPr>
                <w:b/>
                <w:i/>
              </w:rPr>
              <w:t>suojelu että jäsenvaltioiden rajojen tehokas valvonta</w:t>
            </w:r>
            <w:r w:rsidRPr="00CD1BD2">
              <w:t xml:space="preserve">; </w:t>
            </w:r>
            <w:r w:rsidRPr="00CD1BD2">
              <w:rPr>
                <w:b/>
                <w:i/>
              </w:rPr>
              <w:t>painottaa, että laittoman maahanmuuton ja salakuljetusverkostojen torjuminen on edellytys lailliselle ja turvalliselle turvapaikansaannille</w:t>
            </w:r>
            <w:r w:rsidRPr="00CD1BD2">
              <w:t>;</w:t>
            </w:r>
          </w:p>
        </w:tc>
      </w:tr>
    </w:tbl>
    <w:p w14:paraId="514CFBB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116098E2" w14:textId="77777777" w:rsidR="00A22B51" w:rsidRPr="00CD1BD2" w:rsidRDefault="00A22B51" w:rsidP="00A22B51">
      <w:r w:rsidRPr="00CD1BD2">
        <w:rPr>
          <w:rStyle w:val="HideTWBExt"/>
        </w:rPr>
        <w:t>&lt;/Amend&gt;</w:t>
      </w:r>
    </w:p>
    <w:p w14:paraId="6962593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543</w:t>
      </w:r>
      <w:r w:rsidRPr="00CD1BD2">
        <w:rPr>
          <w:rStyle w:val="HideTWBExt"/>
          <w:b w:val="0"/>
        </w:rPr>
        <w:t>&lt;/NumAm&gt;</w:t>
      </w:r>
    </w:p>
    <w:p w14:paraId="7D05DB69"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64BF4713" w14:textId="77777777" w:rsidR="00A22B51" w:rsidRPr="00CD1BD2" w:rsidRDefault="00A22B51" w:rsidP="00A22B51">
      <w:pPr>
        <w:pStyle w:val="NormalBold"/>
      </w:pPr>
      <w:r w:rsidRPr="00CD1BD2">
        <w:rPr>
          <w:rStyle w:val="HideTWBExt"/>
          <w:b w:val="0"/>
        </w:rPr>
        <w:t>&lt;/RepeatBlock-By&gt;</w:t>
      </w:r>
    </w:p>
    <w:p w14:paraId="19168E8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16696BB"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43A4DBB" w14:textId="77777777" w:rsidTr="0030684B">
        <w:trPr>
          <w:trHeight w:hRule="exact" w:val="240"/>
          <w:jc w:val="center"/>
        </w:trPr>
        <w:tc>
          <w:tcPr>
            <w:tcW w:w="9752" w:type="dxa"/>
            <w:gridSpan w:val="2"/>
            <w:tcBorders>
              <w:top w:val="nil"/>
              <w:left w:val="nil"/>
              <w:bottom w:val="nil"/>
              <w:right w:val="nil"/>
            </w:tcBorders>
          </w:tcPr>
          <w:p w14:paraId="27B13490" w14:textId="77777777" w:rsidR="00A22B51" w:rsidRPr="00CD1BD2" w:rsidRDefault="00A22B51" w:rsidP="0030684B"/>
        </w:tc>
      </w:tr>
      <w:tr w:rsidR="00A22B51" w:rsidRPr="00CD1BD2" w14:paraId="530DD266" w14:textId="77777777" w:rsidTr="0030684B">
        <w:trPr>
          <w:trHeight w:val="240"/>
          <w:jc w:val="center"/>
        </w:trPr>
        <w:tc>
          <w:tcPr>
            <w:tcW w:w="4876" w:type="dxa"/>
            <w:tcBorders>
              <w:top w:val="nil"/>
              <w:left w:val="nil"/>
              <w:bottom w:val="nil"/>
              <w:right w:val="nil"/>
            </w:tcBorders>
          </w:tcPr>
          <w:p w14:paraId="5BC4DB7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A2470F3" w14:textId="77777777" w:rsidR="00A22B51" w:rsidRPr="00CD1BD2" w:rsidRDefault="00A22B51" w:rsidP="0030684B">
            <w:pPr>
              <w:pStyle w:val="AmColumnHeading"/>
            </w:pPr>
            <w:r w:rsidRPr="00CD1BD2">
              <w:t>Tarkistus</w:t>
            </w:r>
          </w:p>
        </w:tc>
      </w:tr>
      <w:tr w:rsidR="00A22B51" w:rsidRPr="00CD1BD2" w14:paraId="2CBF74F1" w14:textId="77777777" w:rsidTr="0030684B">
        <w:trPr>
          <w:jc w:val="center"/>
        </w:trPr>
        <w:tc>
          <w:tcPr>
            <w:tcW w:w="4876" w:type="dxa"/>
            <w:tcBorders>
              <w:top w:val="nil"/>
              <w:left w:val="nil"/>
              <w:bottom w:val="nil"/>
              <w:right w:val="nil"/>
            </w:tcBorders>
          </w:tcPr>
          <w:p w14:paraId="544D6EC4" w14:textId="77777777" w:rsidR="00A22B51" w:rsidRPr="00CD1BD2" w:rsidRDefault="00A22B51" w:rsidP="0030684B">
            <w:pPr>
              <w:pStyle w:val="Normal6a"/>
            </w:pPr>
            <w:r w:rsidRPr="00CD1BD2">
              <w:t>26.</w:t>
            </w:r>
            <w:r w:rsidRPr="00CD1BD2">
              <w:tab/>
            </w:r>
            <w:r w:rsidRPr="00CD1BD2">
              <w:rPr>
                <w:b/>
                <w:i/>
              </w:rPr>
              <w:t>tuomitsee sen</w:t>
            </w:r>
            <w:r w:rsidRPr="00CD1BD2">
              <w:t xml:space="preserve">, että jotkin jäsenvaltiot ovat hyväksyneet lakeja, politiikkoja ja käytäntöjä, jotka </w:t>
            </w:r>
            <w:r w:rsidRPr="00CD1BD2">
              <w:rPr>
                <w:b/>
                <w:i/>
              </w:rPr>
              <w:t>heikentävät pakolaisten, turvapaikanhakijoiden ja muuttajien</w:t>
            </w:r>
            <w:r w:rsidRPr="00CD1BD2">
              <w:t xml:space="preserve"> perusoikeuksien tehokasta suojelua </w:t>
            </w:r>
            <w:r w:rsidRPr="00CD1BD2">
              <w:rPr>
                <w:b/>
                <w:i/>
              </w:rPr>
              <w:t>maalla ja merellä</w:t>
            </w:r>
            <w:r w:rsidRPr="00CD1BD2">
              <w:t xml:space="preserve">; kehottaa komissiota ja jäsenvaltioita </w:t>
            </w:r>
            <w:r w:rsidRPr="00CD1BD2">
              <w:rPr>
                <w:b/>
                <w:i/>
              </w:rPr>
              <w:t>asettamaan muuttajien, turvapaikanhakijoiden</w:t>
            </w:r>
            <w:r w:rsidRPr="00CD1BD2">
              <w:t xml:space="preserve"> ja </w:t>
            </w:r>
            <w:r w:rsidRPr="00CD1BD2">
              <w:rPr>
                <w:b/>
                <w:i/>
              </w:rPr>
              <w:t>pakolaisten perusoikeudet sekä vastuunjaon periaatteen muuttoliike- ja turvapaikkapolitiikkansa keskiöön, jotta voidaan varmistaa, että ihmisten oikeutta turvapaikkaan ja kansainväliseen suojeluun kunnioitetaan</w:t>
            </w:r>
            <w:r w:rsidRPr="00CD1BD2">
              <w:t>;</w:t>
            </w:r>
          </w:p>
        </w:tc>
        <w:tc>
          <w:tcPr>
            <w:tcW w:w="4876" w:type="dxa"/>
            <w:tcBorders>
              <w:top w:val="nil"/>
              <w:left w:val="nil"/>
              <w:bottom w:val="nil"/>
              <w:right w:val="nil"/>
            </w:tcBorders>
          </w:tcPr>
          <w:p w14:paraId="399F3BA1" w14:textId="77777777" w:rsidR="00A22B51" w:rsidRPr="00CD1BD2" w:rsidRDefault="00A22B51" w:rsidP="0030684B">
            <w:pPr>
              <w:pStyle w:val="Normal6a"/>
            </w:pPr>
            <w:r w:rsidRPr="00CD1BD2">
              <w:t>26.</w:t>
            </w:r>
            <w:r w:rsidRPr="00CD1BD2">
              <w:tab/>
            </w:r>
            <w:r w:rsidRPr="00CD1BD2">
              <w:rPr>
                <w:b/>
                <w:i/>
              </w:rPr>
              <w:t>suhtautuu myönteisesti siihen</w:t>
            </w:r>
            <w:r w:rsidRPr="00CD1BD2">
              <w:t xml:space="preserve">, että jotkin jäsenvaltiot ovat hyväksyneet lakeja, politiikkoja ja käytäntöjä, jotka </w:t>
            </w:r>
            <w:r w:rsidRPr="00CD1BD2">
              <w:rPr>
                <w:b/>
                <w:i/>
              </w:rPr>
              <w:t>vahvistavat</w:t>
            </w:r>
            <w:r w:rsidRPr="00CD1BD2">
              <w:t xml:space="preserve"> </w:t>
            </w:r>
            <w:r w:rsidRPr="00CD1BD2">
              <w:rPr>
                <w:b/>
                <w:i/>
              </w:rPr>
              <w:t>EU:n kansalaisten</w:t>
            </w:r>
            <w:r w:rsidRPr="00CD1BD2">
              <w:t xml:space="preserve"> perusoikeuksien tehokasta suojelua; kehottaa komissiota ja jäsenvaltioita </w:t>
            </w:r>
            <w:r w:rsidRPr="00CD1BD2">
              <w:rPr>
                <w:b/>
                <w:i/>
              </w:rPr>
              <w:t>kunnioittamaan johdonmukaisesti EU:n kansalaisten perusoikeuksia</w:t>
            </w:r>
            <w:r w:rsidRPr="00CD1BD2">
              <w:t xml:space="preserve"> ja </w:t>
            </w:r>
            <w:r w:rsidRPr="00CD1BD2">
              <w:rPr>
                <w:b/>
                <w:i/>
              </w:rPr>
              <w:t>suojelemaan heitä johdonmukaisesti laittomalta muuttoliikkeeltä</w:t>
            </w:r>
            <w:r w:rsidRPr="00CD1BD2">
              <w:t>;</w:t>
            </w:r>
          </w:p>
        </w:tc>
      </w:tr>
    </w:tbl>
    <w:p w14:paraId="47F61924" w14:textId="77777777" w:rsidR="00A22B51" w:rsidRPr="00CD1BD2" w:rsidRDefault="00A22B51" w:rsidP="00A22B51">
      <w:pPr>
        <w:pStyle w:val="AmOrLang"/>
        <w:rPr>
          <w:lang w:val="sv-SE"/>
        </w:rPr>
      </w:pPr>
      <w:r w:rsidRPr="00CD1BD2">
        <w:rPr>
          <w:lang w:val="sv-SE"/>
        </w:rPr>
        <w:t xml:space="preserve">Or. </w:t>
      </w:r>
      <w:r w:rsidRPr="00CD1BD2">
        <w:rPr>
          <w:rStyle w:val="HideTWBExt"/>
        </w:rPr>
        <w:t>&lt;Original&gt;</w:t>
      </w:r>
      <w:r w:rsidRPr="00CD1BD2">
        <w:rPr>
          <w:rStyle w:val="HideTWBInt"/>
        </w:rPr>
        <w:t>{SK}</w:t>
      </w:r>
      <w:r w:rsidRPr="00CD1BD2">
        <w:rPr>
          <w:lang w:val="sv-SE"/>
        </w:rPr>
        <w:t>sk</w:t>
      </w:r>
      <w:r w:rsidRPr="00CD1BD2">
        <w:rPr>
          <w:rStyle w:val="HideTWBExt"/>
        </w:rPr>
        <w:t>&lt;/Original&gt;</w:t>
      </w:r>
    </w:p>
    <w:p w14:paraId="472F60E1" w14:textId="77777777" w:rsidR="00A22B51" w:rsidRPr="00CD1BD2" w:rsidRDefault="00A22B51" w:rsidP="00A22B51">
      <w:pPr>
        <w:rPr>
          <w:lang w:val="sv-SE"/>
        </w:rPr>
      </w:pPr>
      <w:r w:rsidRPr="00CD1BD2">
        <w:rPr>
          <w:rStyle w:val="HideTWBExt"/>
        </w:rPr>
        <w:t>&lt;/Amend&gt;</w:t>
      </w:r>
    </w:p>
    <w:p w14:paraId="61E717B6" w14:textId="77777777" w:rsidR="00A22B51" w:rsidRPr="00CD1BD2" w:rsidRDefault="00A22B51" w:rsidP="00A22B51">
      <w:pPr>
        <w:pStyle w:val="AmNumberTabs"/>
        <w:rPr>
          <w:lang w:val="sv-SE"/>
        </w:rPr>
      </w:pPr>
      <w:r w:rsidRPr="00CD1BD2">
        <w:rPr>
          <w:rStyle w:val="HideTWBExt"/>
          <w:b w:val="0"/>
        </w:rPr>
        <w:t>&lt;Amend&gt;</w:t>
      </w:r>
      <w:r w:rsidRPr="00CD1BD2">
        <w:rPr>
          <w:lang w:val="sv-SE"/>
        </w:rPr>
        <w:t>Tarkistus</w:t>
      </w:r>
      <w:r w:rsidRPr="00CD1BD2">
        <w:rPr>
          <w:lang w:val="sv-SE"/>
        </w:rPr>
        <w:tab/>
      </w:r>
      <w:r w:rsidRPr="00CD1BD2">
        <w:rPr>
          <w:lang w:val="sv-SE"/>
        </w:rPr>
        <w:tab/>
      </w:r>
      <w:r w:rsidRPr="00CD1BD2">
        <w:rPr>
          <w:rStyle w:val="HideTWBExt"/>
          <w:b w:val="0"/>
        </w:rPr>
        <w:t>&lt;NumAm&gt;</w:t>
      </w:r>
      <w:r w:rsidRPr="00CD1BD2">
        <w:rPr>
          <w:lang w:val="sv-SE"/>
        </w:rPr>
        <w:t>544</w:t>
      </w:r>
      <w:r w:rsidRPr="00CD1BD2">
        <w:rPr>
          <w:rStyle w:val="HideTWBExt"/>
          <w:b w:val="0"/>
        </w:rPr>
        <w:t>&lt;/NumAm&gt;</w:t>
      </w:r>
    </w:p>
    <w:p w14:paraId="79857AE1" w14:textId="77777777" w:rsidR="00A22B51" w:rsidRPr="00CD1BD2" w:rsidRDefault="00A22B51" w:rsidP="00A22B51">
      <w:pPr>
        <w:pStyle w:val="NormalBold"/>
        <w:rPr>
          <w:lang w:val="sv-SE"/>
        </w:rPr>
      </w:pPr>
      <w:r w:rsidRPr="00CD1BD2">
        <w:rPr>
          <w:rStyle w:val="HideTWBExt"/>
          <w:b w:val="0"/>
        </w:rPr>
        <w:t>&lt;RepeatBlock-By&gt;&lt;Members&gt;</w:t>
      </w:r>
      <w:r w:rsidRPr="00CD1BD2">
        <w:rPr>
          <w:lang w:val="sv-SE"/>
        </w:rPr>
        <w:t>Diana Riba i Giner</w:t>
      </w:r>
      <w:r w:rsidRPr="00CD1BD2">
        <w:rPr>
          <w:rStyle w:val="HideTWBExt"/>
          <w:b w:val="0"/>
        </w:rPr>
        <w:t>&lt;/Members&gt;</w:t>
      </w:r>
    </w:p>
    <w:p w14:paraId="10C7FACF" w14:textId="77777777" w:rsidR="00A22B51" w:rsidRPr="00CD1BD2" w:rsidRDefault="00A22B51" w:rsidP="00A22B51">
      <w:pPr>
        <w:pStyle w:val="NormalBold"/>
        <w:rPr>
          <w:lang w:val="sv-SE"/>
        </w:rPr>
      </w:pPr>
      <w:r w:rsidRPr="00CD1BD2">
        <w:rPr>
          <w:rStyle w:val="HideTWBExt"/>
          <w:b w:val="0"/>
        </w:rPr>
        <w:t>&lt;/RepeatBlock-By&gt;</w:t>
      </w:r>
    </w:p>
    <w:p w14:paraId="62ED8E6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E7D9A0D"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6A6C31E" w14:textId="77777777" w:rsidTr="0030684B">
        <w:trPr>
          <w:trHeight w:hRule="exact" w:val="240"/>
          <w:jc w:val="center"/>
        </w:trPr>
        <w:tc>
          <w:tcPr>
            <w:tcW w:w="9752" w:type="dxa"/>
            <w:gridSpan w:val="2"/>
            <w:tcBorders>
              <w:top w:val="nil"/>
              <w:left w:val="nil"/>
              <w:bottom w:val="nil"/>
              <w:right w:val="nil"/>
            </w:tcBorders>
          </w:tcPr>
          <w:p w14:paraId="438BD63D" w14:textId="77777777" w:rsidR="00A22B51" w:rsidRPr="00CD1BD2" w:rsidRDefault="00A22B51" w:rsidP="0030684B"/>
        </w:tc>
      </w:tr>
      <w:tr w:rsidR="00A22B51" w:rsidRPr="00CD1BD2" w14:paraId="47A0AADD" w14:textId="77777777" w:rsidTr="0030684B">
        <w:trPr>
          <w:trHeight w:val="240"/>
          <w:jc w:val="center"/>
        </w:trPr>
        <w:tc>
          <w:tcPr>
            <w:tcW w:w="4876" w:type="dxa"/>
            <w:tcBorders>
              <w:top w:val="nil"/>
              <w:left w:val="nil"/>
              <w:bottom w:val="nil"/>
              <w:right w:val="nil"/>
            </w:tcBorders>
          </w:tcPr>
          <w:p w14:paraId="2698316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7AB747D" w14:textId="77777777" w:rsidR="00A22B51" w:rsidRPr="00CD1BD2" w:rsidRDefault="00A22B51" w:rsidP="0030684B">
            <w:pPr>
              <w:pStyle w:val="AmColumnHeading"/>
            </w:pPr>
            <w:r w:rsidRPr="00CD1BD2">
              <w:t>Tarkistus</w:t>
            </w:r>
          </w:p>
        </w:tc>
      </w:tr>
      <w:tr w:rsidR="00A22B51" w:rsidRPr="00CD1BD2" w14:paraId="038EB2FF" w14:textId="77777777" w:rsidTr="0030684B">
        <w:trPr>
          <w:jc w:val="center"/>
        </w:trPr>
        <w:tc>
          <w:tcPr>
            <w:tcW w:w="4876" w:type="dxa"/>
            <w:tcBorders>
              <w:top w:val="nil"/>
              <w:left w:val="nil"/>
              <w:bottom w:val="nil"/>
              <w:right w:val="nil"/>
            </w:tcBorders>
          </w:tcPr>
          <w:p w14:paraId="79C7B6C0" w14:textId="77777777" w:rsidR="00A22B51" w:rsidRPr="00CD1BD2" w:rsidRDefault="00A22B51" w:rsidP="0030684B">
            <w:pPr>
              <w:pStyle w:val="Normal6a"/>
            </w:pPr>
            <w:r w:rsidRPr="00CD1BD2">
              <w:t>26.</w:t>
            </w:r>
            <w:r w:rsidRPr="00CD1BD2">
              <w:tab/>
              <w:t>tuomitsee sen, että jotkin jäsenvaltiot ovat hyväksyneet lakeja, politiikkoja ja käytäntöjä, jotka heikentävät pakolaisten, turvapaikanhakijoiden ja muuttajien perusoikeuksien tehokasta suojelua maalla ja merellä; kehottaa komissiota ja jäsenvaltioita asettamaan muuttajien, turvapaikanhakijoiden ja pakolaisten perusoikeudet sekä vastuunjaon periaatteen muuttoliike- ja turvapaikkapolitiikkansa keskiöön, jotta voidaan varmistaa, että ihmisten oikeutta turvapaikkaan ja kansainväliseen suojeluun kunnioitetaan;</w:t>
            </w:r>
          </w:p>
        </w:tc>
        <w:tc>
          <w:tcPr>
            <w:tcW w:w="4876" w:type="dxa"/>
            <w:tcBorders>
              <w:top w:val="nil"/>
              <w:left w:val="nil"/>
              <w:bottom w:val="nil"/>
              <w:right w:val="nil"/>
            </w:tcBorders>
          </w:tcPr>
          <w:p w14:paraId="7DBAD51D" w14:textId="77777777" w:rsidR="00A22B51" w:rsidRPr="00CD1BD2" w:rsidRDefault="00A22B51" w:rsidP="0030684B">
            <w:pPr>
              <w:pStyle w:val="Normal6a"/>
            </w:pPr>
            <w:r w:rsidRPr="00CD1BD2">
              <w:t>26.</w:t>
            </w:r>
            <w:r w:rsidRPr="00CD1BD2">
              <w:tab/>
              <w:t>tuomitsee sen, että jotkin jäsenvaltiot ovat hyväksyneet lakeja, politiikkoja ja käytäntöjä, jotka heikentävät pakolaisten, turvapaikanhakijoiden ja muuttajien perusoikeuksien tehokasta suojelua maalla ja merellä; kehottaa komissiota ja jäsenvaltioita asettamaan muuttajien, turvapaikanhakijoiden ja pakolaisten perusoikeudet sekä vastuunjaon periaatteen muuttoliike- ja turvapaikkapolitiikkansa keskiöön, jotta voidaan varmistaa, että ihmisten oikeutta turvapaikkaan ja kansainväliseen suojeluun kunnioitetaan;</w:t>
            </w:r>
            <w:r w:rsidRPr="00CD1BD2">
              <w:rPr>
                <w:b/>
                <w:i/>
              </w:rPr>
              <w:t> toteaa jälleen, että pakkokäännyttämiset rikkovat EU:n ja kansainvälistä oikeutta kaikissa oloissa;</w:t>
            </w:r>
          </w:p>
        </w:tc>
      </w:tr>
    </w:tbl>
    <w:p w14:paraId="1475A50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04990FC" w14:textId="77777777" w:rsidR="00A22B51" w:rsidRPr="00CD1BD2" w:rsidRDefault="00A22B51" w:rsidP="00A22B51">
      <w:r w:rsidRPr="00CD1BD2">
        <w:rPr>
          <w:rStyle w:val="HideTWBExt"/>
        </w:rPr>
        <w:t>&lt;/Amend&gt;</w:t>
      </w:r>
    </w:p>
    <w:p w14:paraId="7FC0D56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545</w:t>
      </w:r>
      <w:r w:rsidRPr="00CD1BD2">
        <w:rPr>
          <w:rStyle w:val="HideTWBExt"/>
          <w:b w:val="0"/>
        </w:rPr>
        <w:t>&lt;/NumAm&gt;</w:t>
      </w:r>
    </w:p>
    <w:p w14:paraId="23C8BFB8" w14:textId="77777777" w:rsidR="00A22B51" w:rsidRPr="00CD1BD2" w:rsidRDefault="00A22B51" w:rsidP="00A22B51">
      <w:pPr>
        <w:pStyle w:val="NormalBold"/>
      </w:pPr>
      <w:r w:rsidRPr="00CD1BD2">
        <w:rPr>
          <w:rStyle w:val="HideTWBExt"/>
          <w:b w:val="0"/>
        </w:rPr>
        <w:t>&lt;RepeatBlock-By&gt;&lt;Members&gt;</w:t>
      </w:r>
      <w:r w:rsidRPr="00CD1BD2">
        <w:t>Nadine Morano, François-Xavier Bellamy, Céline Imart, Christophe Gomart</w:t>
      </w:r>
      <w:r w:rsidRPr="00CD1BD2">
        <w:rPr>
          <w:rStyle w:val="HideTWBExt"/>
          <w:b w:val="0"/>
        </w:rPr>
        <w:t>&lt;/Members&gt;</w:t>
      </w:r>
    </w:p>
    <w:p w14:paraId="676FB8E7" w14:textId="77777777" w:rsidR="00A22B51" w:rsidRPr="00CD1BD2" w:rsidRDefault="00A22B51" w:rsidP="00A22B51">
      <w:pPr>
        <w:pStyle w:val="NormalBold"/>
      </w:pPr>
      <w:r w:rsidRPr="00CD1BD2">
        <w:rPr>
          <w:rStyle w:val="HideTWBExt"/>
          <w:b w:val="0"/>
        </w:rPr>
        <w:t>&lt;/RepeatBlock-By&gt;</w:t>
      </w:r>
    </w:p>
    <w:p w14:paraId="4415659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3E61185"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58C8564" w14:textId="77777777" w:rsidTr="0030684B">
        <w:trPr>
          <w:trHeight w:hRule="exact" w:val="240"/>
          <w:jc w:val="center"/>
        </w:trPr>
        <w:tc>
          <w:tcPr>
            <w:tcW w:w="9752" w:type="dxa"/>
            <w:gridSpan w:val="2"/>
            <w:tcBorders>
              <w:top w:val="nil"/>
              <w:left w:val="nil"/>
              <w:bottom w:val="nil"/>
              <w:right w:val="nil"/>
            </w:tcBorders>
          </w:tcPr>
          <w:p w14:paraId="2C3AC461" w14:textId="77777777" w:rsidR="00A22B51" w:rsidRPr="00CD1BD2" w:rsidRDefault="00A22B51" w:rsidP="0030684B"/>
        </w:tc>
      </w:tr>
      <w:tr w:rsidR="00A22B51" w:rsidRPr="00CD1BD2" w14:paraId="1315DF24" w14:textId="77777777" w:rsidTr="0030684B">
        <w:trPr>
          <w:trHeight w:val="240"/>
          <w:jc w:val="center"/>
        </w:trPr>
        <w:tc>
          <w:tcPr>
            <w:tcW w:w="4876" w:type="dxa"/>
            <w:tcBorders>
              <w:top w:val="nil"/>
              <w:left w:val="nil"/>
              <w:bottom w:val="nil"/>
              <w:right w:val="nil"/>
            </w:tcBorders>
          </w:tcPr>
          <w:p w14:paraId="5AE64A7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FC35161" w14:textId="77777777" w:rsidR="00A22B51" w:rsidRPr="00CD1BD2" w:rsidRDefault="00A22B51" w:rsidP="0030684B">
            <w:pPr>
              <w:pStyle w:val="AmColumnHeading"/>
            </w:pPr>
            <w:r w:rsidRPr="00CD1BD2">
              <w:t>Tarkistus</w:t>
            </w:r>
          </w:p>
        </w:tc>
      </w:tr>
      <w:tr w:rsidR="00A22B51" w:rsidRPr="00CD1BD2" w14:paraId="4790E4BF" w14:textId="77777777" w:rsidTr="0030684B">
        <w:trPr>
          <w:jc w:val="center"/>
        </w:trPr>
        <w:tc>
          <w:tcPr>
            <w:tcW w:w="4876" w:type="dxa"/>
            <w:tcBorders>
              <w:top w:val="nil"/>
              <w:left w:val="nil"/>
              <w:bottom w:val="nil"/>
              <w:right w:val="nil"/>
            </w:tcBorders>
          </w:tcPr>
          <w:p w14:paraId="491E26F1" w14:textId="77777777" w:rsidR="00A22B51" w:rsidRPr="00CD1BD2" w:rsidRDefault="00A22B51" w:rsidP="0030684B">
            <w:pPr>
              <w:pStyle w:val="Normal6a"/>
            </w:pPr>
            <w:r w:rsidRPr="00CD1BD2">
              <w:t>26.</w:t>
            </w:r>
            <w:r w:rsidRPr="00CD1BD2">
              <w:tab/>
              <w:t xml:space="preserve">tuomitsee sen, että </w:t>
            </w:r>
            <w:r w:rsidRPr="00CD1BD2">
              <w:rPr>
                <w:b/>
                <w:i/>
              </w:rPr>
              <w:t>jotkin jäsenvaltiot ovat hyväksyneet lakeja, politiikkoja ja käytäntöjä, jotka heikentävät pakolaisten, turvapaikanhakijoiden ja muuttajien perusoikeuksien tehokasta suojelua maalla ja merellä</w:t>
            </w:r>
            <w:r w:rsidRPr="00CD1BD2">
              <w:t>;</w:t>
            </w:r>
            <w:r w:rsidRPr="00CD1BD2">
              <w:rPr>
                <w:b/>
                <w:i/>
              </w:rPr>
              <w:t xml:space="preserve"> </w:t>
            </w:r>
            <w:r w:rsidRPr="00CD1BD2">
              <w:t xml:space="preserve">kehottaa </w:t>
            </w:r>
            <w:r w:rsidRPr="00CD1BD2">
              <w:rPr>
                <w:b/>
                <w:i/>
              </w:rPr>
              <w:t xml:space="preserve">komissiota ja </w:t>
            </w:r>
            <w:r w:rsidRPr="00CD1BD2">
              <w:t>jäsenvaltioita</w:t>
            </w:r>
            <w:r w:rsidRPr="00CD1BD2">
              <w:rPr>
                <w:b/>
                <w:i/>
              </w:rPr>
              <w:t xml:space="preserve"> asettamaan muuttajien, turvapaikanhakijoiden ja pakolaisten perusoikeudet sekä vastuunjaon periaatteen muuttoliike- ja turvapaikkapolitiikkansa keskiöön, jotta voidaan varmistaa, että ihmisten oikeutta turvapaikkaan ja kansainväliseen suojeluun kunnioitetaan</w:t>
            </w:r>
            <w:r w:rsidRPr="00CD1BD2">
              <w:t>;</w:t>
            </w:r>
          </w:p>
        </w:tc>
        <w:tc>
          <w:tcPr>
            <w:tcW w:w="4876" w:type="dxa"/>
            <w:tcBorders>
              <w:top w:val="nil"/>
              <w:left w:val="nil"/>
              <w:bottom w:val="nil"/>
              <w:right w:val="nil"/>
            </w:tcBorders>
          </w:tcPr>
          <w:p w14:paraId="24C8D49A" w14:textId="77777777" w:rsidR="00A22B51" w:rsidRPr="00CD1BD2" w:rsidRDefault="00A22B51" w:rsidP="0030684B">
            <w:pPr>
              <w:pStyle w:val="Normal6a"/>
            </w:pPr>
            <w:r w:rsidRPr="00CD1BD2">
              <w:t>26.</w:t>
            </w:r>
            <w:r w:rsidRPr="00CD1BD2">
              <w:tab/>
              <w:t xml:space="preserve">tuomitsee sen, että </w:t>
            </w:r>
            <w:r w:rsidRPr="00CD1BD2">
              <w:rPr>
                <w:b/>
                <w:i/>
              </w:rPr>
              <w:t xml:space="preserve">viime vuosina laittomasti unionin alueella oleskelevien kolmansien maiden kansalaisten palauttamisaste on laskenut alle 25 prosentin; toteaa, että tämä tilanne uhkaa oikeusvaltioperiaatetta, koska se johtuu siitä, ettei riippumattomien oikeusviranomaisten tekemiä tai vahvistamia palauttamispäätöksiä noudateta; </w:t>
            </w:r>
            <w:r w:rsidRPr="00CD1BD2">
              <w:t xml:space="preserve">kehottaa jäsenvaltioita </w:t>
            </w:r>
            <w:r w:rsidRPr="00CD1BD2">
              <w:rPr>
                <w:b/>
                <w:i/>
              </w:rPr>
              <w:t>ja komissiota</w:t>
            </w:r>
            <w:r w:rsidRPr="00CD1BD2">
              <w:t xml:space="preserve"> </w:t>
            </w:r>
            <w:r w:rsidRPr="00CD1BD2">
              <w:rPr>
                <w:b/>
                <w:i/>
              </w:rPr>
              <w:t>toteuttamaan nopeasti tehokkaampaa palauttamispolitiikkaa</w:t>
            </w:r>
            <w:r w:rsidRPr="00CD1BD2">
              <w:t>;</w:t>
            </w:r>
          </w:p>
        </w:tc>
      </w:tr>
    </w:tbl>
    <w:p w14:paraId="1CA4543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{FR}</w:t>
      </w:r>
      <w:r w:rsidRPr="00CD1BD2">
        <w:t>fr</w:t>
      </w:r>
      <w:r w:rsidRPr="00CD1BD2">
        <w:rPr>
          <w:rStyle w:val="HideTWBExt"/>
        </w:rPr>
        <w:t>&lt;/Original&gt;</w:t>
      </w:r>
    </w:p>
    <w:p w14:paraId="673ECFB6" w14:textId="77777777" w:rsidR="00A22B51" w:rsidRPr="00CD1BD2" w:rsidRDefault="00A22B51" w:rsidP="00A22B51">
      <w:r w:rsidRPr="00CD1BD2">
        <w:rPr>
          <w:rStyle w:val="HideTWBExt"/>
        </w:rPr>
        <w:t>&lt;/Amend&gt;</w:t>
      </w:r>
    </w:p>
    <w:p w14:paraId="3F40F7D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546</w:t>
      </w:r>
      <w:r w:rsidRPr="00CD1BD2">
        <w:rPr>
          <w:rStyle w:val="HideTWBExt"/>
          <w:b w:val="0"/>
        </w:rPr>
        <w:t>&lt;/NumAm&gt;</w:t>
      </w:r>
    </w:p>
    <w:p w14:paraId="3A70BCFC"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Nikola Minchev, Krzysztof Śmiszek</w:t>
      </w:r>
      <w:r w:rsidRPr="00CD1BD2">
        <w:rPr>
          <w:rStyle w:val="HideTWBExt"/>
          <w:b w:val="0"/>
        </w:rPr>
        <w:t>&lt;/Members&gt;</w:t>
      </w:r>
    </w:p>
    <w:p w14:paraId="120EED23" w14:textId="77777777" w:rsidR="00A22B51" w:rsidRPr="00CD1BD2" w:rsidRDefault="00A22B51" w:rsidP="00A22B51">
      <w:pPr>
        <w:pStyle w:val="NormalBold"/>
      </w:pPr>
      <w:r w:rsidRPr="00CD1BD2">
        <w:rPr>
          <w:rStyle w:val="HideTWBExt"/>
          <w:b w:val="0"/>
        </w:rPr>
        <w:t>&lt;/RepeatBlock-By&gt;</w:t>
      </w:r>
    </w:p>
    <w:p w14:paraId="61AC062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F759124"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FB1BDF9" w14:textId="77777777" w:rsidTr="0030684B">
        <w:trPr>
          <w:trHeight w:hRule="exact" w:val="240"/>
          <w:jc w:val="center"/>
        </w:trPr>
        <w:tc>
          <w:tcPr>
            <w:tcW w:w="9752" w:type="dxa"/>
            <w:gridSpan w:val="2"/>
            <w:tcBorders>
              <w:top w:val="nil"/>
              <w:left w:val="nil"/>
              <w:bottom w:val="nil"/>
              <w:right w:val="nil"/>
            </w:tcBorders>
          </w:tcPr>
          <w:p w14:paraId="7C4DCCAB" w14:textId="77777777" w:rsidR="00A22B51" w:rsidRPr="00CD1BD2" w:rsidRDefault="00A22B51" w:rsidP="0030684B"/>
        </w:tc>
      </w:tr>
      <w:tr w:rsidR="00A22B51" w:rsidRPr="00CD1BD2" w14:paraId="13050F93" w14:textId="77777777" w:rsidTr="0030684B">
        <w:trPr>
          <w:trHeight w:val="240"/>
          <w:jc w:val="center"/>
        </w:trPr>
        <w:tc>
          <w:tcPr>
            <w:tcW w:w="4876" w:type="dxa"/>
            <w:tcBorders>
              <w:top w:val="nil"/>
              <w:left w:val="nil"/>
              <w:bottom w:val="nil"/>
              <w:right w:val="nil"/>
            </w:tcBorders>
          </w:tcPr>
          <w:p w14:paraId="70D1CB0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B67AA82" w14:textId="77777777" w:rsidR="00A22B51" w:rsidRPr="00CD1BD2" w:rsidRDefault="00A22B51" w:rsidP="0030684B">
            <w:pPr>
              <w:pStyle w:val="AmColumnHeading"/>
            </w:pPr>
            <w:r w:rsidRPr="00CD1BD2">
              <w:t>Tarkistus</w:t>
            </w:r>
          </w:p>
        </w:tc>
      </w:tr>
      <w:tr w:rsidR="00A22B51" w:rsidRPr="00CD1BD2" w14:paraId="347FA2A8" w14:textId="77777777" w:rsidTr="0030684B">
        <w:trPr>
          <w:jc w:val="center"/>
        </w:trPr>
        <w:tc>
          <w:tcPr>
            <w:tcW w:w="4876" w:type="dxa"/>
            <w:tcBorders>
              <w:top w:val="nil"/>
              <w:left w:val="nil"/>
              <w:bottom w:val="nil"/>
              <w:right w:val="nil"/>
            </w:tcBorders>
          </w:tcPr>
          <w:p w14:paraId="443345C8" w14:textId="77777777" w:rsidR="00A22B51" w:rsidRPr="00CD1BD2" w:rsidRDefault="00A22B51" w:rsidP="0030684B">
            <w:pPr>
              <w:pStyle w:val="Normal6a"/>
            </w:pPr>
            <w:r w:rsidRPr="00CD1BD2">
              <w:t>26.</w:t>
            </w:r>
            <w:r w:rsidRPr="00CD1BD2">
              <w:tab/>
            </w:r>
            <w:r w:rsidRPr="00CD1BD2">
              <w:rPr>
                <w:b/>
                <w:i/>
              </w:rPr>
              <w:t>tuomitsee sen, että jotkin jäsenvaltiot ovat hyväksyneet lakeja, politiikkoja ja käytäntöjä, jotka heikentävät</w:t>
            </w:r>
            <w:r w:rsidRPr="00CD1BD2">
              <w:t xml:space="preserve"> pakolaisten, turvapaikanhakijoiden ja muuttajien perusoikeuksien </w:t>
            </w:r>
            <w:r w:rsidRPr="00CD1BD2">
              <w:rPr>
                <w:b/>
                <w:i/>
              </w:rPr>
              <w:t>tehokasta suojelua maalla ja merellä</w:t>
            </w:r>
            <w:r w:rsidRPr="00CD1BD2">
              <w:t xml:space="preserve">; kehottaa komissiota ja jäsenvaltioita </w:t>
            </w:r>
            <w:r w:rsidRPr="00CD1BD2">
              <w:rPr>
                <w:b/>
                <w:i/>
              </w:rPr>
              <w:t>asettamaan muuttajien, turvapaikanhakijoiden ja pakolaisten perusoikeudet sekä vastuunjaon periaatteen muuttoliike- ja turvapaikkapolitiikkansa keskiöön, jotta voidaan varmistaa, että ihmisten oikeutta</w:t>
            </w:r>
            <w:r w:rsidRPr="00CD1BD2">
              <w:t xml:space="preserve"> turvapaikkaan ja kansainväliseen suojeluun </w:t>
            </w:r>
            <w:r w:rsidRPr="00CD1BD2">
              <w:rPr>
                <w:b/>
                <w:i/>
              </w:rPr>
              <w:t>kunnioitetaan</w:t>
            </w:r>
            <w:r w:rsidRPr="00CD1BD2">
              <w:t>;</w:t>
            </w:r>
          </w:p>
        </w:tc>
        <w:tc>
          <w:tcPr>
            <w:tcW w:w="4876" w:type="dxa"/>
            <w:tcBorders>
              <w:top w:val="nil"/>
              <w:left w:val="nil"/>
              <w:bottom w:val="nil"/>
              <w:right w:val="nil"/>
            </w:tcBorders>
          </w:tcPr>
          <w:p w14:paraId="7E08D927" w14:textId="77777777" w:rsidR="00A22B51" w:rsidRPr="00CD1BD2" w:rsidRDefault="00A22B51" w:rsidP="0030684B">
            <w:pPr>
              <w:pStyle w:val="Normal6a"/>
            </w:pPr>
            <w:r w:rsidRPr="00CD1BD2">
              <w:t>26.</w:t>
            </w:r>
            <w:r w:rsidRPr="00CD1BD2">
              <w:tab/>
            </w:r>
            <w:r w:rsidRPr="00CD1BD2">
              <w:rPr>
                <w:b/>
                <w:i/>
              </w:rPr>
              <w:t>palauttaa mieliin jäsenvaltioiden velvollisuuden noudattaa kansainvälisen ja unionin oikeuden mukaisia sitoumuksiaan muuttoliikkeen ja turvapaikka-asioiden alalla ja varmistaa</w:t>
            </w:r>
            <w:r w:rsidRPr="00CD1BD2">
              <w:t xml:space="preserve"> pakolaisten, turvapaikanhakijoiden ja muuttajien perusoikeuksien </w:t>
            </w:r>
            <w:r w:rsidRPr="00CD1BD2">
              <w:rPr>
                <w:b/>
                <w:i/>
              </w:rPr>
              <w:t>turvaaminen</w:t>
            </w:r>
            <w:r w:rsidRPr="00CD1BD2">
              <w:t xml:space="preserve">; kehottaa komissiota ja jäsenvaltioita </w:t>
            </w:r>
            <w:r w:rsidRPr="00CD1BD2">
              <w:rPr>
                <w:b/>
                <w:i/>
              </w:rPr>
              <w:t>varmistamaan, että oikeus</w:t>
            </w:r>
            <w:r w:rsidRPr="00CD1BD2">
              <w:t xml:space="preserve"> turvapaikkaan ja kansainväliseen suojeluun </w:t>
            </w:r>
            <w:r w:rsidRPr="00CD1BD2">
              <w:rPr>
                <w:b/>
                <w:i/>
              </w:rPr>
              <w:t>pannaan täytäntöön noudattaen kaikilta osin sovellettavia kansainvälisiä yleissopimuksia ja perusoikeuskirjaa</w:t>
            </w:r>
            <w:r w:rsidRPr="00CD1BD2">
              <w:t>;</w:t>
            </w:r>
          </w:p>
        </w:tc>
      </w:tr>
    </w:tbl>
    <w:p w14:paraId="1F8FD9A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C9EA919" w14:textId="77777777" w:rsidR="00A22B51" w:rsidRPr="00CD1BD2" w:rsidRDefault="00A22B51" w:rsidP="00A22B51">
      <w:r w:rsidRPr="00CD1BD2">
        <w:rPr>
          <w:rStyle w:val="HideTWBExt"/>
        </w:rPr>
        <w:t>&lt;/Amend&gt;</w:t>
      </w:r>
    </w:p>
    <w:p w14:paraId="3BA1456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547</w:t>
      </w:r>
      <w:r w:rsidRPr="00CD1BD2">
        <w:rPr>
          <w:rStyle w:val="HideTWBExt"/>
          <w:b w:val="0"/>
        </w:rPr>
        <w:t>&lt;/NumAm&gt;</w:t>
      </w:r>
    </w:p>
    <w:p w14:paraId="34EF5E6D" w14:textId="77777777" w:rsidR="00A22B51" w:rsidRPr="00CD1BD2" w:rsidRDefault="00A22B51" w:rsidP="00A22B51">
      <w:pPr>
        <w:pStyle w:val="NormalBold"/>
      </w:pPr>
      <w:r w:rsidRPr="00CD1BD2">
        <w:rPr>
          <w:rStyle w:val="HideTWBExt"/>
          <w:b w:val="0"/>
        </w:rPr>
        <w:t>&lt;RepeatBlock-By&gt;&lt;Members&gt;</w:t>
      </w:r>
      <w:r w:rsidRPr="00CD1BD2">
        <w:t>Fredis Beleris, Javier Zarzalejos, Tomáš Zdechovský</w:t>
      </w:r>
      <w:r w:rsidRPr="00CD1BD2">
        <w:rPr>
          <w:rStyle w:val="HideTWBExt"/>
          <w:b w:val="0"/>
        </w:rPr>
        <w:t>&lt;/Members&gt;</w:t>
      </w:r>
    </w:p>
    <w:p w14:paraId="5E063A50" w14:textId="77777777" w:rsidR="00A22B51" w:rsidRPr="00CD1BD2" w:rsidRDefault="00A22B51" w:rsidP="00A22B51">
      <w:pPr>
        <w:pStyle w:val="NormalBold"/>
      </w:pPr>
      <w:r w:rsidRPr="00CD1BD2">
        <w:rPr>
          <w:rStyle w:val="HideTWBExt"/>
          <w:b w:val="0"/>
        </w:rPr>
        <w:t>&lt;/RepeatBlock-By&gt;</w:t>
      </w:r>
    </w:p>
    <w:p w14:paraId="2FF7EA2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4DF9564" w14:textId="77777777" w:rsidR="00A22B51" w:rsidRPr="00CD1BD2" w:rsidRDefault="00A22B51" w:rsidP="00A22B51">
      <w:pPr>
        <w:pStyle w:val="NormalBold"/>
      </w:pPr>
      <w:r w:rsidRPr="00CD1BD2">
        <w:rPr>
          <w:rStyle w:val="HideTWBExt"/>
          <w:b w:val="0"/>
        </w:rPr>
        <w:t>&lt;Article&gt;</w:t>
      </w:r>
      <w:r w:rsidRPr="00CD1BD2">
        <w:t>26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66F938E" w14:textId="77777777" w:rsidTr="0030684B">
        <w:trPr>
          <w:trHeight w:hRule="exact" w:val="240"/>
          <w:jc w:val="center"/>
        </w:trPr>
        <w:tc>
          <w:tcPr>
            <w:tcW w:w="9752" w:type="dxa"/>
            <w:gridSpan w:val="2"/>
            <w:tcBorders>
              <w:top w:val="nil"/>
              <w:left w:val="nil"/>
              <w:bottom w:val="nil"/>
              <w:right w:val="nil"/>
            </w:tcBorders>
          </w:tcPr>
          <w:p w14:paraId="2072FD63" w14:textId="77777777" w:rsidR="00A22B51" w:rsidRPr="00CD1BD2" w:rsidRDefault="00A22B51" w:rsidP="0030684B"/>
        </w:tc>
      </w:tr>
      <w:tr w:rsidR="00A22B51" w:rsidRPr="00CD1BD2" w14:paraId="08A8396F" w14:textId="77777777" w:rsidTr="0030684B">
        <w:trPr>
          <w:trHeight w:val="240"/>
          <w:jc w:val="center"/>
        </w:trPr>
        <w:tc>
          <w:tcPr>
            <w:tcW w:w="4876" w:type="dxa"/>
            <w:tcBorders>
              <w:top w:val="nil"/>
              <w:left w:val="nil"/>
              <w:bottom w:val="nil"/>
              <w:right w:val="nil"/>
            </w:tcBorders>
          </w:tcPr>
          <w:p w14:paraId="317CB19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7B4A846" w14:textId="77777777" w:rsidR="00A22B51" w:rsidRPr="00CD1BD2" w:rsidRDefault="00A22B51" w:rsidP="0030684B">
            <w:pPr>
              <w:pStyle w:val="AmColumnHeading"/>
            </w:pPr>
            <w:r w:rsidRPr="00CD1BD2">
              <w:t>Tarkistus</w:t>
            </w:r>
          </w:p>
        </w:tc>
      </w:tr>
      <w:tr w:rsidR="00A22B51" w:rsidRPr="00CD1BD2" w14:paraId="4C39C98D" w14:textId="77777777" w:rsidTr="0030684B">
        <w:trPr>
          <w:jc w:val="center"/>
        </w:trPr>
        <w:tc>
          <w:tcPr>
            <w:tcW w:w="4876" w:type="dxa"/>
            <w:tcBorders>
              <w:top w:val="nil"/>
              <w:left w:val="nil"/>
              <w:bottom w:val="nil"/>
              <w:right w:val="nil"/>
            </w:tcBorders>
          </w:tcPr>
          <w:p w14:paraId="38B00D0C" w14:textId="77777777" w:rsidR="00A22B51" w:rsidRPr="00CD1BD2" w:rsidRDefault="00A22B51" w:rsidP="0030684B">
            <w:pPr>
              <w:pStyle w:val="Normal6a"/>
            </w:pPr>
            <w:r w:rsidRPr="00CD1BD2">
              <w:t>26.</w:t>
            </w:r>
            <w:r w:rsidRPr="00CD1BD2">
              <w:tab/>
            </w:r>
            <w:r w:rsidRPr="00CD1BD2">
              <w:rPr>
                <w:b/>
                <w:i/>
              </w:rPr>
              <w:t xml:space="preserve">tuomitsee sen, että jotkin jäsenvaltiot ovat hyväksyneet lakeja, politiikkoja ja käytäntöjä, jotka heikentävät pakolaisten, turvapaikanhakijoiden ja muuttajien perusoikeuksien tehokasta suojelua maalla ja merellä; </w:t>
            </w:r>
            <w:r w:rsidRPr="00CD1BD2">
              <w:t xml:space="preserve">kehottaa komissiota ja jäsenvaltioita </w:t>
            </w:r>
            <w:r w:rsidRPr="00CD1BD2">
              <w:rPr>
                <w:b/>
                <w:i/>
              </w:rPr>
              <w:t>asettamaan muuttajien, turvapaikanhakijoiden ja pakolaisten perusoikeudet sekä vastuunjaon periaatteen muuttoliike- ja turvapaikkapolitiikkansa keskiöön, jotta voidaan varmistaa, että ihmisten oikeutta turvapaikkaan ja kansainväliseen suojeluun kunnioitetaan</w:t>
            </w:r>
            <w:r w:rsidRPr="00CD1BD2">
              <w:t>;</w:t>
            </w:r>
          </w:p>
        </w:tc>
        <w:tc>
          <w:tcPr>
            <w:tcW w:w="4876" w:type="dxa"/>
            <w:tcBorders>
              <w:top w:val="nil"/>
              <w:left w:val="nil"/>
              <w:bottom w:val="nil"/>
              <w:right w:val="nil"/>
            </w:tcBorders>
          </w:tcPr>
          <w:p w14:paraId="54F16844" w14:textId="77777777" w:rsidR="00A22B51" w:rsidRPr="00CD1BD2" w:rsidRDefault="00A22B51" w:rsidP="0030684B">
            <w:pPr>
              <w:pStyle w:val="Normal6a"/>
            </w:pPr>
            <w:r w:rsidRPr="00CD1BD2">
              <w:t>26.</w:t>
            </w:r>
            <w:r w:rsidRPr="00CD1BD2">
              <w:tab/>
            </w:r>
            <w:r w:rsidRPr="00CD1BD2">
              <w:rPr>
                <w:b/>
                <w:i/>
              </w:rPr>
              <w:t xml:space="preserve">painottaa sellaisen toimivan ja uskottavan EU:n turvapaikka- ja maahanmuuttojärjestelmän merkitystä, jolla taataan vastuun jakaminen jäsenvaltioiden kesken; korostaa, että muuttajilla, turvapaikanhakijoilla ja pakolaisilla on oikeuksia, joita on suojeltava, sekä selkeitä velvollisuuksia; </w:t>
            </w:r>
            <w:r w:rsidRPr="00CD1BD2">
              <w:t xml:space="preserve">kehottaa komissiota ja jäsenvaltioita </w:t>
            </w:r>
            <w:r w:rsidRPr="00CD1BD2">
              <w:rPr>
                <w:b/>
                <w:i/>
              </w:rPr>
              <w:t>varmistamaan, että EU:n muuttoliike- ja turvapaikkapolitiikalla vaalitaan näitä oikeuksia ja edistetään samalla muuttoliike- ja turvapaikkasopimuksen oikeudenmukaista ja tosiasiallista täytäntöönpanoa</w:t>
            </w:r>
            <w:r w:rsidRPr="00CD1BD2">
              <w:t>;</w:t>
            </w:r>
          </w:p>
        </w:tc>
      </w:tr>
    </w:tbl>
    <w:p w14:paraId="5FF5FFA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B5ED821" w14:textId="77777777" w:rsidR="00A22B51" w:rsidRPr="00CD1BD2" w:rsidRDefault="00A22B51" w:rsidP="00A22B51">
      <w:r w:rsidRPr="00CD1BD2">
        <w:rPr>
          <w:rStyle w:val="HideTWBExt"/>
        </w:rPr>
        <w:t>&lt;/Amend&gt;</w:t>
      </w:r>
    </w:p>
    <w:p w14:paraId="60B7612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548</w:t>
      </w:r>
      <w:r w:rsidRPr="00CD1BD2">
        <w:rPr>
          <w:rStyle w:val="HideTWBExt"/>
          <w:b w:val="0"/>
        </w:rPr>
        <w:t>&lt;/NumAm&gt;</w:t>
      </w:r>
    </w:p>
    <w:p w14:paraId="7616E497"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674C635F" w14:textId="77777777" w:rsidR="00A22B51" w:rsidRPr="00CD1BD2" w:rsidRDefault="00A22B51" w:rsidP="00A22B51">
      <w:pPr>
        <w:pStyle w:val="NormalBold"/>
      </w:pPr>
      <w:r w:rsidRPr="00CD1BD2">
        <w:rPr>
          <w:rStyle w:val="HideTWBExt"/>
          <w:b w:val="0"/>
        </w:rPr>
        <w:t>&lt;/RepeatBlock-By&gt;</w:t>
      </w:r>
    </w:p>
    <w:p w14:paraId="788D30B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B92CA53" w14:textId="77777777" w:rsidR="00A22B51" w:rsidRPr="00CD1BD2" w:rsidRDefault="00A22B51" w:rsidP="00A22B51">
      <w:pPr>
        <w:pStyle w:val="NormalBold"/>
      </w:pPr>
      <w:r w:rsidRPr="00CD1BD2">
        <w:rPr>
          <w:rStyle w:val="HideTWBExt"/>
          <w:b w:val="0"/>
        </w:rPr>
        <w:t>&lt;Article&gt;</w:t>
      </w:r>
      <w:r w:rsidRPr="00CD1BD2">
        <w:t>26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1446DCE" w14:textId="77777777" w:rsidTr="0030684B">
        <w:trPr>
          <w:trHeight w:hRule="exact" w:val="240"/>
          <w:jc w:val="center"/>
        </w:trPr>
        <w:tc>
          <w:tcPr>
            <w:tcW w:w="9752" w:type="dxa"/>
            <w:gridSpan w:val="2"/>
            <w:tcBorders>
              <w:top w:val="nil"/>
              <w:left w:val="nil"/>
              <w:bottom w:val="nil"/>
              <w:right w:val="nil"/>
            </w:tcBorders>
          </w:tcPr>
          <w:p w14:paraId="2968B715" w14:textId="77777777" w:rsidR="00A22B51" w:rsidRPr="00CD1BD2" w:rsidRDefault="00A22B51" w:rsidP="0030684B"/>
        </w:tc>
      </w:tr>
      <w:tr w:rsidR="00A22B51" w:rsidRPr="00CD1BD2" w14:paraId="2FB86DAD" w14:textId="77777777" w:rsidTr="0030684B">
        <w:trPr>
          <w:trHeight w:val="240"/>
          <w:jc w:val="center"/>
        </w:trPr>
        <w:tc>
          <w:tcPr>
            <w:tcW w:w="4876" w:type="dxa"/>
            <w:tcBorders>
              <w:top w:val="nil"/>
              <w:left w:val="nil"/>
              <w:bottom w:val="nil"/>
              <w:right w:val="nil"/>
            </w:tcBorders>
          </w:tcPr>
          <w:p w14:paraId="2935552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E0F6591" w14:textId="77777777" w:rsidR="00A22B51" w:rsidRPr="00CD1BD2" w:rsidRDefault="00A22B51" w:rsidP="0030684B">
            <w:pPr>
              <w:pStyle w:val="AmColumnHeading"/>
            </w:pPr>
            <w:r w:rsidRPr="00CD1BD2">
              <w:t>Tarkistus</w:t>
            </w:r>
          </w:p>
        </w:tc>
      </w:tr>
      <w:tr w:rsidR="00A22B51" w:rsidRPr="00CD1BD2" w14:paraId="0CF00DC1" w14:textId="77777777" w:rsidTr="0030684B">
        <w:trPr>
          <w:jc w:val="center"/>
        </w:trPr>
        <w:tc>
          <w:tcPr>
            <w:tcW w:w="4876" w:type="dxa"/>
            <w:tcBorders>
              <w:top w:val="nil"/>
              <w:left w:val="nil"/>
              <w:bottom w:val="nil"/>
              <w:right w:val="nil"/>
            </w:tcBorders>
          </w:tcPr>
          <w:p w14:paraId="51546561" w14:textId="77777777" w:rsidR="00A22B51" w:rsidRPr="00CD1BD2" w:rsidRDefault="00A22B51" w:rsidP="0030684B">
            <w:pPr>
              <w:pStyle w:val="Normal6a"/>
            </w:pPr>
          </w:p>
        </w:tc>
        <w:tc>
          <w:tcPr>
            <w:tcW w:w="4876" w:type="dxa"/>
            <w:tcBorders>
              <w:top w:val="nil"/>
              <w:left w:val="nil"/>
              <w:bottom w:val="nil"/>
              <w:right w:val="nil"/>
            </w:tcBorders>
          </w:tcPr>
          <w:p w14:paraId="2DC22AC8" w14:textId="77777777" w:rsidR="00A22B51" w:rsidRPr="00CD1BD2" w:rsidRDefault="00A22B51" w:rsidP="0030684B">
            <w:pPr>
              <w:pStyle w:val="Normal6a"/>
            </w:pPr>
            <w:r w:rsidRPr="00CD1BD2">
              <w:rPr>
                <w:b/>
                <w:i/>
              </w:rPr>
              <w:t>26 a.</w:t>
            </w:r>
            <w:r w:rsidRPr="00CD1BD2">
              <w:tab/>
            </w:r>
            <w:r w:rsidRPr="00CD1BD2">
              <w:rPr>
                <w:b/>
                <w:i/>
              </w:rPr>
              <w:t>kehottaa jäsenvaltioita panemaan muuttoliike- ja turvapaikkasopimuksen täytäntöön perussopimuksissa, EU:n perusoikeuskirjassa ja kansainvälisessä oikeudessa vahvistettujen periaatteiden mukaisesti; kehottaa jäsenvaltioita varmistamaan kolmansien maiden kansalaisten yhtäläiset oikeudet sekä tasa-arvoisen ja inhimillisen kohtelun; kehottaa komissiota varmistamaan, että ulkoistaminen ja ekstraterritoriaalinen muuttoliikkeen hallinta, kuten jäsenvaltioiden kahdenväliset sopimukset kolmansien valtioiden kanssa, eivät missään oloissa horjuta näitä periaatteita ja EU:n lainsäädännössä vahvistettuja kriteerejä; tuomitsee jyrkästi kaikki muuttajien yksilöllisten oikeuksien mielivaltaiset ja laittomat rajoitukset, säilöönottokäytäntöjen liiallisen käytön ja vähäisen oikeusavun;</w:t>
            </w:r>
          </w:p>
        </w:tc>
      </w:tr>
    </w:tbl>
    <w:p w14:paraId="704C697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E762D6E" w14:textId="77777777" w:rsidR="00A22B51" w:rsidRPr="00CD1BD2" w:rsidRDefault="00A22B51" w:rsidP="00A22B51">
      <w:r w:rsidRPr="00CD1BD2">
        <w:rPr>
          <w:rStyle w:val="HideTWBExt"/>
        </w:rPr>
        <w:t>&lt;/Amend&gt;</w:t>
      </w:r>
    </w:p>
    <w:p w14:paraId="23F7FFF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549</w:t>
      </w:r>
      <w:r w:rsidRPr="00CD1BD2">
        <w:rPr>
          <w:rStyle w:val="HideTWBExt"/>
          <w:b w:val="0"/>
        </w:rPr>
        <w:t>&lt;/NumAm&gt;</w:t>
      </w:r>
    </w:p>
    <w:p w14:paraId="7C22A301"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 Krzysztof Śmiszek, Leoluca Orlando, Annalisa Corrado</w:t>
      </w:r>
      <w:r w:rsidRPr="00CD1BD2">
        <w:rPr>
          <w:rStyle w:val="HideTWBExt"/>
          <w:b w:val="0"/>
        </w:rPr>
        <w:t>&lt;/Members&gt;</w:t>
      </w:r>
    </w:p>
    <w:p w14:paraId="57D45120" w14:textId="77777777" w:rsidR="00A22B51" w:rsidRPr="00CD1BD2" w:rsidRDefault="00A22B51" w:rsidP="00A22B51">
      <w:pPr>
        <w:pStyle w:val="NormalBold"/>
      </w:pPr>
      <w:r w:rsidRPr="00CD1BD2">
        <w:rPr>
          <w:rStyle w:val="HideTWBExt"/>
          <w:b w:val="0"/>
        </w:rPr>
        <w:t>&lt;/RepeatBlock-By&gt;</w:t>
      </w:r>
    </w:p>
    <w:p w14:paraId="07392AE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72F46BE" w14:textId="77777777" w:rsidR="00A22B51" w:rsidRPr="00CD1BD2" w:rsidRDefault="00A22B51" w:rsidP="00A22B51">
      <w:pPr>
        <w:pStyle w:val="NormalBold"/>
      </w:pPr>
      <w:r w:rsidRPr="00CD1BD2">
        <w:rPr>
          <w:rStyle w:val="HideTWBExt"/>
          <w:b w:val="0"/>
        </w:rPr>
        <w:t>&lt;Article&gt;</w:t>
      </w:r>
      <w:r w:rsidRPr="00CD1BD2">
        <w:t>26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FFAB208" w14:textId="77777777" w:rsidTr="0030684B">
        <w:trPr>
          <w:trHeight w:hRule="exact" w:val="240"/>
          <w:jc w:val="center"/>
        </w:trPr>
        <w:tc>
          <w:tcPr>
            <w:tcW w:w="9752" w:type="dxa"/>
            <w:gridSpan w:val="2"/>
            <w:tcBorders>
              <w:top w:val="nil"/>
              <w:left w:val="nil"/>
              <w:bottom w:val="nil"/>
              <w:right w:val="nil"/>
            </w:tcBorders>
          </w:tcPr>
          <w:p w14:paraId="2BB9BFAA" w14:textId="77777777" w:rsidR="00A22B51" w:rsidRPr="00CD1BD2" w:rsidRDefault="00A22B51" w:rsidP="0030684B"/>
        </w:tc>
      </w:tr>
      <w:tr w:rsidR="00A22B51" w:rsidRPr="00CD1BD2" w14:paraId="67A63838" w14:textId="77777777" w:rsidTr="0030684B">
        <w:trPr>
          <w:trHeight w:val="240"/>
          <w:jc w:val="center"/>
        </w:trPr>
        <w:tc>
          <w:tcPr>
            <w:tcW w:w="4876" w:type="dxa"/>
            <w:tcBorders>
              <w:top w:val="nil"/>
              <w:left w:val="nil"/>
              <w:bottom w:val="nil"/>
              <w:right w:val="nil"/>
            </w:tcBorders>
          </w:tcPr>
          <w:p w14:paraId="1F8C852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CDCA4AB" w14:textId="77777777" w:rsidR="00A22B51" w:rsidRPr="00CD1BD2" w:rsidRDefault="00A22B51" w:rsidP="0030684B">
            <w:pPr>
              <w:pStyle w:val="AmColumnHeading"/>
            </w:pPr>
            <w:r w:rsidRPr="00CD1BD2">
              <w:t>Tarkistus</w:t>
            </w:r>
          </w:p>
        </w:tc>
      </w:tr>
      <w:tr w:rsidR="00A22B51" w:rsidRPr="00CD1BD2" w14:paraId="537CCDCE" w14:textId="77777777" w:rsidTr="0030684B">
        <w:trPr>
          <w:jc w:val="center"/>
        </w:trPr>
        <w:tc>
          <w:tcPr>
            <w:tcW w:w="4876" w:type="dxa"/>
            <w:tcBorders>
              <w:top w:val="nil"/>
              <w:left w:val="nil"/>
              <w:bottom w:val="nil"/>
              <w:right w:val="nil"/>
            </w:tcBorders>
          </w:tcPr>
          <w:p w14:paraId="6EC79F2C" w14:textId="77777777" w:rsidR="00A22B51" w:rsidRPr="00CD1BD2" w:rsidRDefault="00A22B51" w:rsidP="0030684B">
            <w:pPr>
              <w:pStyle w:val="Normal6a"/>
            </w:pPr>
          </w:p>
        </w:tc>
        <w:tc>
          <w:tcPr>
            <w:tcW w:w="4876" w:type="dxa"/>
            <w:tcBorders>
              <w:top w:val="nil"/>
              <w:left w:val="nil"/>
              <w:bottom w:val="nil"/>
              <w:right w:val="nil"/>
            </w:tcBorders>
          </w:tcPr>
          <w:p w14:paraId="7B324B39" w14:textId="77777777" w:rsidR="00A22B51" w:rsidRPr="00CD1BD2" w:rsidRDefault="00A22B51" w:rsidP="0030684B">
            <w:pPr>
              <w:pStyle w:val="Normal6a"/>
            </w:pPr>
            <w:r w:rsidRPr="00CD1BD2">
              <w:rPr>
                <w:b/>
                <w:i/>
              </w:rPr>
              <w:t>26 a.</w:t>
            </w:r>
            <w:r w:rsidRPr="00CD1BD2">
              <w:tab/>
            </w:r>
            <w:r w:rsidRPr="00CD1BD2">
              <w:rPr>
                <w:b/>
                <w:i/>
              </w:rPr>
              <w:t>painottaa, että järjestelmälliset pakkokäännytykset, muuttajien ja turvapaikanhakijoiden mielivaltainen vangitseminen ja humanitaarisen avun estäminen ovat EU:n lainsäädännön vastaisia vakavia rikkomuksia ja heikentävät oikeusvaltioperiaatetta; kehottaa komissiota sisällyttämään vuotuiseen oikeusvaltiosykliin rajaturvallisuuden valvonnan, riippumattomat valitusmekanismit ja tällaisia rikkomuksia koskevan vastuuvelvollisuuden;</w:t>
            </w:r>
          </w:p>
        </w:tc>
      </w:tr>
    </w:tbl>
    <w:p w14:paraId="75F03AA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C077C01" w14:textId="77777777" w:rsidR="00A22B51" w:rsidRPr="00CD1BD2" w:rsidRDefault="00A22B51" w:rsidP="00A22B51">
      <w:r w:rsidRPr="00CD1BD2">
        <w:rPr>
          <w:rStyle w:val="HideTWBExt"/>
        </w:rPr>
        <w:t>&lt;/Amend&gt;</w:t>
      </w:r>
    </w:p>
    <w:p w14:paraId="14A3A05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550</w:t>
      </w:r>
      <w:r w:rsidRPr="00CD1BD2">
        <w:rPr>
          <w:rStyle w:val="HideTWBExt"/>
          <w:b w:val="0"/>
        </w:rPr>
        <w:t>&lt;/NumAm&gt;</w:t>
      </w:r>
    </w:p>
    <w:p w14:paraId="644BBCF7"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489D3DE0" w14:textId="77777777" w:rsidR="00A22B51" w:rsidRPr="00CD1BD2" w:rsidRDefault="00A22B51" w:rsidP="00A22B51">
      <w:pPr>
        <w:pStyle w:val="NormalBold"/>
      </w:pPr>
      <w:r w:rsidRPr="00CD1BD2">
        <w:rPr>
          <w:rStyle w:val="HideTWBExt"/>
          <w:b w:val="0"/>
        </w:rPr>
        <w:t>&lt;/RepeatBlock-By&gt;</w:t>
      </w:r>
    </w:p>
    <w:p w14:paraId="535B94A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B6312E0" w14:textId="77777777" w:rsidR="00A22B51" w:rsidRPr="00CD1BD2" w:rsidRDefault="00A22B51" w:rsidP="00A22B51">
      <w:pPr>
        <w:pStyle w:val="NormalBold"/>
      </w:pPr>
      <w:r w:rsidRPr="00CD1BD2">
        <w:rPr>
          <w:rStyle w:val="HideTWBExt"/>
          <w:b w:val="0"/>
        </w:rPr>
        <w:t>&lt;Article&gt;</w:t>
      </w:r>
      <w:r w:rsidRPr="00CD1BD2">
        <w:t>26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3E0F9F7" w14:textId="77777777" w:rsidTr="0030684B">
        <w:trPr>
          <w:trHeight w:hRule="exact" w:val="240"/>
          <w:jc w:val="center"/>
        </w:trPr>
        <w:tc>
          <w:tcPr>
            <w:tcW w:w="9752" w:type="dxa"/>
            <w:gridSpan w:val="2"/>
            <w:tcBorders>
              <w:top w:val="nil"/>
              <w:left w:val="nil"/>
              <w:bottom w:val="nil"/>
              <w:right w:val="nil"/>
            </w:tcBorders>
          </w:tcPr>
          <w:p w14:paraId="22D80267" w14:textId="77777777" w:rsidR="00A22B51" w:rsidRPr="00CD1BD2" w:rsidRDefault="00A22B51" w:rsidP="0030684B"/>
        </w:tc>
      </w:tr>
      <w:tr w:rsidR="00A22B51" w:rsidRPr="00CD1BD2" w14:paraId="728D02D1" w14:textId="77777777" w:rsidTr="0030684B">
        <w:trPr>
          <w:trHeight w:val="240"/>
          <w:jc w:val="center"/>
        </w:trPr>
        <w:tc>
          <w:tcPr>
            <w:tcW w:w="4876" w:type="dxa"/>
            <w:tcBorders>
              <w:top w:val="nil"/>
              <w:left w:val="nil"/>
              <w:bottom w:val="nil"/>
              <w:right w:val="nil"/>
            </w:tcBorders>
          </w:tcPr>
          <w:p w14:paraId="78E25CA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F0A8B41" w14:textId="77777777" w:rsidR="00A22B51" w:rsidRPr="00CD1BD2" w:rsidRDefault="00A22B51" w:rsidP="0030684B">
            <w:pPr>
              <w:pStyle w:val="AmColumnHeading"/>
            </w:pPr>
            <w:r w:rsidRPr="00CD1BD2">
              <w:t>Tarkistus</w:t>
            </w:r>
          </w:p>
        </w:tc>
      </w:tr>
      <w:tr w:rsidR="00A22B51" w:rsidRPr="00CD1BD2" w14:paraId="5DFB36BD" w14:textId="77777777" w:rsidTr="0030684B">
        <w:trPr>
          <w:jc w:val="center"/>
        </w:trPr>
        <w:tc>
          <w:tcPr>
            <w:tcW w:w="4876" w:type="dxa"/>
            <w:tcBorders>
              <w:top w:val="nil"/>
              <w:left w:val="nil"/>
              <w:bottom w:val="nil"/>
              <w:right w:val="nil"/>
            </w:tcBorders>
          </w:tcPr>
          <w:p w14:paraId="26B213B3" w14:textId="77777777" w:rsidR="00A22B51" w:rsidRPr="00CD1BD2" w:rsidRDefault="00A22B51" w:rsidP="0030684B">
            <w:pPr>
              <w:pStyle w:val="Normal6a"/>
            </w:pPr>
          </w:p>
        </w:tc>
        <w:tc>
          <w:tcPr>
            <w:tcW w:w="4876" w:type="dxa"/>
            <w:tcBorders>
              <w:top w:val="nil"/>
              <w:left w:val="nil"/>
              <w:bottom w:val="nil"/>
              <w:right w:val="nil"/>
            </w:tcBorders>
          </w:tcPr>
          <w:p w14:paraId="18AA729A" w14:textId="77777777" w:rsidR="00A22B51" w:rsidRPr="00CD1BD2" w:rsidRDefault="00A22B51" w:rsidP="0030684B">
            <w:pPr>
              <w:pStyle w:val="Normal6a"/>
            </w:pPr>
            <w:r w:rsidRPr="00CD1BD2">
              <w:rPr>
                <w:b/>
                <w:i/>
              </w:rPr>
              <w:t>26 a.</w:t>
            </w:r>
            <w:r w:rsidRPr="00CD1BD2">
              <w:tab/>
            </w:r>
            <w:r w:rsidRPr="00CD1BD2">
              <w:rPr>
                <w:b/>
                <w:i/>
              </w:rPr>
              <w:t>katsoo, että Euroopan unionin perusoikeusviraston havainnot ja lausunnot sekä unionin tuomioistuimen oikeuskäytäntö muodostavat luotettavan perustan SEU-sopimuksen 2 artiklan ja Euroopan unionin perusoikeuskirjassa vahvistettujen oikeuksien soveltamisalan tulkinnalle;</w:t>
            </w:r>
          </w:p>
        </w:tc>
      </w:tr>
    </w:tbl>
    <w:p w14:paraId="096FE4B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4A674E9" w14:textId="77777777" w:rsidR="00A22B51" w:rsidRPr="00CD1BD2" w:rsidRDefault="00A22B51" w:rsidP="00A22B51">
      <w:r w:rsidRPr="00CD1BD2">
        <w:rPr>
          <w:rStyle w:val="HideTWBExt"/>
        </w:rPr>
        <w:t>&lt;/Amend&gt;</w:t>
      </w:r>
    </w:p>
    <w:p w14:paraId="4A5FD16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551</w:t>
      </w:r>
      <w:r w:rsidRPr="00CD1BD2">
        <w:rPr>
          <w:rStyle w:val="HideTWBExt"/>
          <w:b w:val="0"/>
        </w:rPr>
        <w:t>&lt;/NumAm&gt;</w:t>
      </w:r>
    </w:p>
    <w:p w14:paraId="58F04DE7"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15E984B1" w14:textId="77777777" w:rsidR="00A22B51" w:rsidRPr="00CD1BD2" w:rsidRDefault="00A22B51" w:rsidP="00A22B51">
      <w:pPr>
        <w:pStyle w:val="NormalBold"/>
      </w:pPr>
      <w:r w:rsidRPr="00CD1BD2">
        <w:rPr>
          <w:rStyle w:val="HideTWBExt"/>
          <w:b w:val="0"/>
        </w:rPr>
        <w:t>&lt;/RepeatBlock-By&gt;</w:t>
      </w:r>
    </w:p>
    <w:p w14:paraId="3A9431C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245561C" w14:textId="77777777" w:rsidR="00A22B51" w:rsidRPr="00CD1BD2" w:rsidRDefault="00A22B51" w:rsidP="00A22B51">
      <w:pPr>
        <w:pStyle w:val="NormalBold"/>
      </w:pPr>
      <w:r w:rsidRPr="00CD1BD2">
        <w:rPr>
          <w:rStyle w:val="HideTWBExt"/>
          <w:b w:val="0"/>
        </w:rPr>
        <w:t>&lt;Article&gt;</w:t>
      </w:r>
      <w:r w:rsidRPr="00CD1BD2">
        <w:t>26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CA7333B" w14:textId="77777777" w:rsidTr="0030684B">
        <w:trPr>
          <w:trHeight w:hRule="exact" w:val="240"/>
          <w:jc w:val="center"/>
        </w:trPr>
        <w:tc>
          <w:tcPr>
            <w:tcW w:w="9752" w:type="dxa"/>
            <w:gridSpan w:val="2"/>
            <w:tcBorders>
              <w:top w:val="nil"/>
              <w:left w:val="nil"/>
              <w:bottom w:val="nil"/>
              <w:right w:val="nil"/>
            </w:tcBorders>
          </w:tcPr>
          <w:p w14:paraId="19055554" w14:textId="77777777" w:rsidR="00A22B51" w:rsidRPr="00CD1BD2" w:rsidRDefault="00A22B51" w:rsidP="0030684B"/>
        </w:tc>
      </w:tr>
      <w:tr w:rsidR="00A22B51" w:rsidRPr="00CD1BD2" w14:paraId="212BF8DE" w14:textId="77777777" w:rsidTr="0030684B">
        <w:trPr>
          <w:trHeight w:val="240"/>
          <w:jc w:val="center"/>
        </w:trPr>
        <w:tc>
          <w:tcPr>
            <w:tcW w:w="4876" w:type="dxa"/>
            <w:tcBorders>
              <w:top w:val="nil"/>
              <w:left w:val="nil"/>
              <w:bottom w:val="nil"/>
              <w:right w:val="nil"/>
            </w:tcBorders>
          </w:tcPr>
          <w:p w14:paraId="356555B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B965448" w14:textId="77777777" w:rsidR="00A22B51" w:rsidRPr="00CD1BD2" w:rsidRDefault="00A22B51" w:rsidP="0030684B">
            <w:pPr>
              <w:pStyle w:val="AmColumnHeading"/>
            </w:pPr>
            <w:r w:rsidRPr="00CD1BD2">
              <w:t>Tarkistus</w:t>
            </w:r>
          </w:p>
        </w:tc>
      </w:tr>
      <w:tr w:rsidR="00A22B51" w:rsidRPr="00CD1BD2" w14:paraId="4BF52C0A" w14:textId="77777777" w:rsidTr="0030684B">
        <w:trPr>
          <w:jc w:val="center"/>
        </w:trPr>
        <w:tc>
          <w:tcPr>
            <w:tcW w:w="4876" w:type="dxa"/>
            <w:tcBorders>
              <w:top w:val="nil"/>
              <w:left w:val="nil"/>
              <w:bottom w:val="nil"/>
              <w:right w:val="nil"/>
            </w:tcBorders>
          </w:tcPr>
          <w:p w14:paraId="2EF724A8" w14:textId="77777777" w:rsidR="00A22B51" w:rsidRPr="00CD1BD2" w:rsidRDefault="00A22B51" w:rsidP="0030684B">
            <w:pPr>
              <w:pStyle w:val="Normal6a"/>
            </w:pPr>
          </w:p>
        </w:tc>
        <w:tc>
          <w:tcPr>
            <w:tcW w:w="4876" w:type="dxa"/>
            <w:tcBorders>
              <w:top w:val="nil"/>
              <w:left w:val="nil"/>
              <w:bottom w:val="nil"/>
              <w:right w:val="nil"/>
            </w:tcBorders>
          </w:tcPr>
          <w:p w14:paraId="5A4609DC" w14:textId="77777777" w:rsidR="00A22B51" w:rsidRPr="00CD1BD2" w:rsidRDefault="00A22B51" w:rsidP="0030684B">
            <w:pPr>
              <w:pStyle w:val="Normal6a"/>
            </w:pPr>
            <w:r w:rsidRPr="00CD1BD2">
              <w:rPr>
                <w:b/>
                <w:i/>
              </w:rPr>
              <w:t>26 b.</w:t>
            </w:r>
            <w:r w:rsidRPr="00CD1BD2">
              <w:tab/>
            </w:r>
            <w:r w:rsidRPr="00CD1BD2">
              <w:rPr>
                <w:b/>
                <w:i/>
              </w:rPr>
              <w:t>korostaa, että kaikkien unionin alueella olevien henkilöiden on kansallisuudestaan, syntymäpaikastaan tai jäsenvaltioihin saapumistavan laillisuudesta huolimatta oltava tasavertaisia lain edessä ja voitava käyttää oikeuksiaan kaikilta osin, heitä on kohdeltava oikeudenmukaisesti ja inhimillisesti ja heidän saatavillaan on oltava oikeudenmukaisia kansainvälisen suojelun menettelyjä, jotka noudattavat täysin kansainvälistä oikeutta ja palauttamiskiellon periaatetta; kannustaa komissiota ja jäsenvaltioita jatkamaan kansallisuuteen perustuvan syrjinnän torjuntaa;</w:t>
            </w:r>
          </w:p>
        </w:tc>
      </w:tr>
    </w:tbl>
    <w:p w14:paraId="17A763C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BABDBEE" w14:textId="77777777" w:rsidR="00A22B51" w:rsidRPr="00CD1BD2" w:rsidRDefault="00A22B51" w:rsidP="00A22B51">
      <w:r w:rsidRPr="00CD1BD2">
        <w:rPr>
          <w:rStyle w:val="HideTWBExt"/>
        </w:rPr>
        <w:t>&lt;/Amend&gt;</w:t>
      </w:r>
    </w:p>
    <w:p w14:paraId="2B1066F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552</w:t>
      </w:r>
      <w:r w:rsidRPr="00CD1BD2">
        <w:rPr>
          <w:rStyle w:val="HideTWBExt"/>
          <w:b w:val="0"/>
        </w:rPr>
        <w:t>&lt;/NumAm&gt;</w:t>
      </w:r>
    </w:p>
    <w:p w14:paraId="2F4B1EBF"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6FE75961" w14:textId="77777777" w:rsidR="00A22B51" w:rsidRPr="00CD1BD2" w:rsidRDefault="00A22B51" w:rsidP="00A22B51">
      <w:pPr>
        <w:pStyle w:val="NormalBold"/>
      </w:pPr>
      <w:r w:rsidRPr="00CD1BD2">
        <w:rPr>
          <w:rStyle w:val="HideTWBExt"/>
          <w:b w:val="0"/>
        </w:rPr>
        <w:t>&lt;/RepeatBlock-By&gt;</w:t>
      </w:r>
    </w:p>
    <w:p w14:paraId="195CCFD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89DDFF2" w14:textId="77777777" w:rsidR="00A22B51" w:rsidRPr="00CD1BD2" w:rsidRDefault="00A22B51" w:rsidP="00A22B51">
      <w:pPr>
        <w:pStyle w:val="NormalBold"/>
      </w:pPr>
      <w:r w:rsidRPr="00CD1BD2">
        <w:rPr>
          <w:rStyle w:val="HideTWBExt"/>
          <w:b w:val="0"/>
        </w:rPr>
        <w:t>&lt;Article&gt;</w:t>
      </w:r>
      <w:r w:rsidRPr="00CD1BD2">
        <w:t>27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2C7C446" w14:textId="77777777" w:rsidTr="0030684B">
        <w:trPr>
          <w:trHeight w:hRule="exact" w:val="240"/>
          <w:jc w:val="center"/>
        </w:trPr>
        <w:tc>
          <w:tcPr>
            <w:tcW w:w="9752" w:type="dxa"/>
            <w:gridSpan w:val="2"/>
            <w:tcBorders>
              <w:top w:val="nil"/>
              <w:left w:val="nil"/>
              <w:bottom w:val="nil"/>
              <w:right w:val="nil"/>
            </w:tcBorders>
          </w:tcPr>
          <w:p w14:paraId="7BA4F7EA" w14:textId="77777777" w:rsidR="00A22B51" w:rsidRPr="00CD1BD2" w:rsidRDefault="00A22B51" w:rsidP="0030684B"/>
        </w:tc>
      </w:tr>
      <w:tr w:rsidR="00A22B51" w:rsidRPr="00CD1BD2" w14:paraId="64CDB40E" w14:textId="77777777" w:rsidTr="0030684B">
        <w:trPr>
          <w:trHeight w:val="240"/>
          <w:jc w:val="center"/>
        </w:trPr>
        <w:tc>
          <w:tcPr>
            <w:tcW w:w="4876" w:type="dxa"/>
            <w:tcBorders>
              <w:top w:val="nil"/>
              <w:left w:val="nil"/>
              <w:bottom w:val="nil"/>
              <w:right w:val="nil"/>
            </w:tcBorders>
          </w:tcPr>
          <w:p w14:paraId="44C1531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9CC8BC" w14:textId="77777777" w:rsidR="00A22B51" w:rsidRPr="00CD1BD2" w:rsidRDefault="00A22B51" w:rsidP="0030684B">
            <w:pPr>
              <w:pStyle w:val="AmColumnHeading"/>
            </w:pPr>
            <w:r w:rsidRPr="00CD1BD2">
              <w:t>Tarkistus</w:t>
            </w:r>
          </w:p>
        </w:tc>
      </w:tr>
      <w:tr w:rsidR="00A22B51" w:rsidRPr="00CD1BD2" w14:paraId="2DA2BA4E" w14:textId="77777777" w:rsidTr="0030684B">
        <w:trPr>
          <w:jc w:val="center"/>
        </w:trPr>
        <w:tc>
          <w:tcPr>
            <w:tcW w:w="4876" w:type="dxa"/>
            <w:tcBorders>
              <w:top w:val="nil"/>
              <w:left w:val="nil"/>
              <w:bottom w:val="nil"/>
              <w:right w:val="nil"/>
            </w:tcBorders>
          </w:tcPr>
          <w:p w14:paraId="42815C2C" w14:textId="77777777" w:rsidR="00A22B51" w:rsidRPr="00CD1BD2" w:rsidRDefault="00A22B51" w:rsidP="0030684B">
            <w:pPr>
              <w:pStyle w:val="Normal6a"/>
            </w:pPr>
            <w:r w:rsidRPr="00CD1BD2">
              <w:rPr>
                <w:b/>
                <w:i/>
              </w:rPr>
              <w:t>27.</w:t>
            </w:r>
            <w:r w:rsidRPr="00CD1BD2">
              <w:tab/>
            </w:r>
            <w:r w:rsidRPr="00CD1BD2">
              <w:rPr>
                <w:b/>
                <w:i/>
              </w:rPr>
              <w:t>suhtautuu myönteisesti komission päätökseen pitää voimassa ehdotuksensa yhdenvertaista kohtelua koskevasta direktiivistä</w:t>
            </w:r>
            <w:r w:rsidRPr="00CD1BD2">
              <w:rPr>
                <w:b/>
                <w:i/>
                <w:vertAlign w:val="superscript"/>
              </w:rPr>
              <w:t>49</w:t>
            </w:r>
            <w:r w:rsidRPr="00CD1BD2">
              <w:rPr>
                <w:b/>
                <w:i/>
              </w:rPr>
              <w:t xml:space="preserve"> ja kehottaa neuvostoa viimeistelemään ja hyväksymään sen viipymättä;</w:t>
            </w:r>
          </w:p>
        </w:tc>
        <w:tc>
          <w:tcPr>
            <w:tcW w:w="4876" w:type="dxa"/>
            <w:tcBorders>
              <w:top w:val="nil"/>
              <w:left w:val="nil"/>
              <w:bottom w:val="nil"/>
              <w:right w:val="nil"/>
            </w:tcBorders>
          </w:tcPr>
          <w:p w14:paraId="77B9CAB7" w14:textId="77777777" w:rsidR="00A22B51" w:rsidRPr="00CD1BD2" w:rsidRDefault="00A22B51" w:rsidP="0030684B">
            <w:pPr>
              <w:pStyle w:val="Normal6a"/>
            </w:pPr>
            <w:r w:rsidRPr="00CD1BD2">
              <w:rPr>
                <w:b/>
                <w:i/>
              </w:rPr>
              <w:t>Poistetaan.</w:t>
            </w:r>
          </w:p>
        </w:tc>
      </w:tr>
      <w:tr w:rsidR="00A22B51" w:rsidRPr="00CD1BD2" w14:paraId="67422FC1" w14:textId="77777777" w:rsidTr="0030684B">
        <w:trPr>
          <w:jc w:val="center"/>
        </w:trPr>
        <w:tc>
          <w:tcPr>
            <w:tcW w:w="4876" w:type="dxa"/>
            <w:tcBorders>
              <w:top w:val="nil"/>
              <w:left w:val="nil"/>
              <w:bottom w:val="nil"/>
              <w:right w:val="nil"/>
            </w:tcBorders>
          </w:tcPr>
          <w:p w14:paraId="56D2047F"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520364E3" w14:textId="77777777" w:rsidR="00A22B51" w:rsidRPr="00CD1BD2" w:rsidRDefault="00A22B51" w:rsidP="0030684B"/>
        </w:tc>
      </w:tr>
      <w:tr w:rsidR="00A22B51" w:rsidRPr="00CD1BD2" w14:paraId="3FEC804E" w14:textId="77777777" w:rsidTr="0030684B">
        <w:trPr>
          <w:jc w:val="center"/>
        </w:trPr>
        <w:tc>
          <w:tcPr>
            <w:tcW w:w="4876" w:type="dxa"/>
            <w:tcBorders>
              <w:top w:val="nil"/>
              <w:left w:val="nil"/>
              <w:bottom w:val="nil"/>
              <w:right w:val="nil"/>
            </w:tcBorders>
          </w:tcPr>
          <w:p w14:paraId="712EF067" w14:textId="77777777" w:rsidR="00A22B51" w:rsidRPr="00CD1BD2" w:rsidRDefault="00A22B51" w:rsidP="0030684B">
            <w:pPr>
              <w:pStyle w:val="Normal6a"/>
            </w:pPr>
            <w:r w:rsidRPr="00CD1BD2">
              <w:rPr>
                <w:b/>
                <w:i/>
                <w:vertAlign w:val="superscript"/>
              </w:rPr>
              <w:t>49</w:t>
            </w:r>
            <w:r w:rsidRPr="00CD1BD2">
              <w:t xml:space="preserve"> </w:t>
            </w:r>
            <w:r w:rsidRPr="00CD1BD2">
              <w:rPr>
                <w:b/>
                <w:i/>
              </w:rPr>
              <w:t>Ehdotus neuvoston direktiiviksi uskonnosta tai vakaumuksesta, vammaisuudesta, iästä tai sukupuolisesta suuntautumisesta riippumattoman yhdenvertaisen kohtelun periaatteen täytäntöönpanosta (COM(2008)0426).</w:t>
            </w:r>
          </w:p>
        </w:tc>
        <w:tc>
          <w:tcPr>
            <w:tcW w:w="4876" w:type="dxa"/>
            <w:tcBorders>
              <w:top w:val="nil"/>
              <w:left w:val="nil"/>
              <w:bottom w:val="nil"/>
              <w:right w:val="nil"/>
            </w:tcBorders>
          </w:tcPr>
          <w:p w14:paraId="30C991D6" w14:textId="77777777" w:rsidR="00A22B51" w:rsidRPr="00CD1BD2" w:rsidRDefault="00A22B51" w:rsidP="0030684B"/>
        </w:tc>
      </w:tr>
    </w:tbl>
    <w:p w14:paraId="6F0307B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624B5649" w14:textId="77777777" w:rsidR="00A22B51" w:rsidRPr="00CD1BD2" w:rsidRDefault="00A22B51" w:rsidP="00A22B51">
      <w:r w:rsidRPr="00CD1BD2">
        <w:rPr>
          <w:rStyle w:val="HideTWBExt"/>
        </w:rPr>
        <w:t>&lt;/Amend&gt;</w:t>
      </w:r>
    </w:p>
    <w:p w14:paraId="7E31933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553</w:t>
      </w:r>
      <w:r w:rsidRPr="00CD1BD2">
        <w:rPr>
          <w:rStyle w:val="HideTWBExt"/>
          <w:b w:val="0"/>
        </w:rPr>
        <w:t>&lt;/NumAm&gt;</w:t>
      </w:r>
    </w:p>
    <w:p w14:paraId="4EE8E6DD"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57ED964F" w14:textId="77777777" w:rsidR="00A22B51" w:rsidRPr="00CD1BD2" w:rsidRDefault="00A22B51" w:rsidP="00A22B51">
      <w:pPr>
        <w:pStyle w:val="NormalBold"/>
      </w:pPr>
      <w:r w:rsidRPr="00CD1BD2">
        <w:rPr>
          <w:rStyle w:val="HideTWBExt"/>
          <w:b w:val="0"/>
        </w:rPr>
        <w:t>&lt;/RepeatBlock-By&gt;</w:t>
      </w:r>
    </w:p>
    <w:p w14:paraId="50AC2F5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8A1D461" w14:textId="77777777" w:rsidR="00A22B51" w:rsidRPr="00CD1BD2" w:rsidRDefault="00A22B51" w:rsidP="00A22B51">
      <w:pPr>
        <w:pStyle w:val="NormalBold"/>
      </w:pPr>
      <w:r w:rsidRPr="00CD1BD2">
        <w:rPr>
          <w:rStyle w:val="HideTWBExt"/>
          <w:b w:val="0"/>
        </w:rPr>
        <w:t>&lt;Article&gt;</w:t>
      </w:r>
      <w:r w:rsidRPr="00CD1BD2">
        <w:t>27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5EB6686" w14:textId="77777777" w:rsidTr="0030684B">
        <w:trPr>
          <w:trHeight w:hRule="exact" w:val="240"/>
          <w:jc w:val="center"/>
        </w:trPr>
        <w:tc>
          <w:tcPr>
            <w:tcW w:w="9752" w:type="dxa"/>
            <w:gridSpan w:val="2"/>
            <w:tcBorders>
              <w:top w:val="nil"/>
              <w:left w:val="nil"/>
              <w:bottom w:val="nil"/>
              <w:right w:val="nil"/>
            </w:tcBorders>
          </w:tcPr>
          <w:p w14:paraId="735D8605" w14:textId="77777777" w:rsidR="00A22B51" w:rsidRPr="00CD1BD2" w:rsidRDefault="00A22B51" w:rsidP="0030684B"/>
        </w:tc>
      </w:tr>
      <w:tr w:rsidR="00A22B51" w:rsidRPr="00CD1BD2" w14:paraId="50505F50" w14:textId="77777777" w:rsidTr="0030684B">
        <w:trPr>
          <w:trHeight w:val="240"/>
          <w:jc w:val="center"/>
        </w:trPr>
        <w:tc>
          <w:tcPr>
            <w:tcW w:w="4876" w:type="dxa"/>
            <w:tcBorders>
              <w:top w:val="nil"/>
              <w:left w:val="nil"/>
              <w:bottom w:val="nil"/>
              <w:right w:val="nil"/>
            </w:tcBorders>
          </w:tcPr>
          <w:p w14:paraId="12C9148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24229B" w14:textId="77777777" w:rsidR="00A22B51" w:rsidRPr="00CD1BD2" w:rsidRDefault="00A22B51" w:rsidP="0030684B">
            <w:pPr>
              <w:pStyle w:val="AmColumnHeading"/>
            </w:pPr>
            <w:r w:rsidRPr="00CD1BD2">
              <w:t>Tarkistus</w:t>
            </w:r>
          </w:p>
        </w:tc>
      </w:tr>
      <w:tr w:rsidR="00A22B51" w:rsidRPr="00CD1BD2" w14:paraId="42190A32" w14:textId="77777777" w:rsidTr="0030684B">
        <w:trPr>
          <w:jc w:val="center"/>
        </w:trPr>
        <w:tc>
          <w:tcPr>
            <w:tcW w:w="4876" w:type="dxa"/>
            <w:tcBorders>
              <w:top w:val="nil"/>
              <w:left w:val="nil"/>
              <w:bottom w:val="nil"/>
              <w:right w:val="nil"/>
            </w:tcBorders>
          </w:tcPr>
          <w:p w14:paraId="36655315" w14:textId="77777777" w:rsidR="00A22B51" w:rsidRPr="00CD1BD2" w:rsidRDefault="00A22B51" w:rsidP="0030684B">
            <w:pPr>
              <w:pStyle w:val="Normal6a"/>
            </w:pPr>
            <w:r w:rsidRPr="00CD1BD2">
              <w:rPr>
                <w:b/>
                <w:i/>
              </w:rPr>
              <w:t>27.</w:t>
            </w:r>
            <w:r w:rsidRPr="00CD1BD2">
              <w:tab/>
            </w:r>
            <w:r w:rsidRPr="00CD1BD2">
              <w:rPr>
                <w:b/>
                <w:i/>
              </w:rPr>
              <w:t>suhtautuu myönteisesti komission päätökseen pitää voimassa ehdotuksensa yhdenvertaista kohtelua koskevasta direktiivistä</w:t>
            </w:r>
            <w:r w:rsidRPr="00CD1BD2">
              <w:rPr>
                <w:b/>
                <w:i/>
                <w:vertAlign w:val="superscript"/>
              </w:rPr>
              <w:t>49</w:t>
            </w:r>
            <w:r w:rsidRPr="00CD1BD2">
              <w:rPr>
                <w:b/>
                <w:i/>
              </w:rPr>
              <w:t xml:space="preserve"> ja kehottaa neuvostoa viimeistelemään ja hyväksymään sen viipymättä;</w:t>
            </w:r>
          </w:p>
        </w:tc>
        <w:tc>
          <w:tcPr>
            <w:tcW w:w="4876" w:type="dxa"/>
            <w:tcBorders>
              <w:top w:val="nil"/>
              <w:left w:val="nil"/>
              <w:bottom w:val="nil"/>
              <w:right w:val="nil"/>
            </w:tcBorders>
          </w:tcPr>
          <w:p w14:paraId="6831305B" w14:textId="77777777" w:rsidR="00A22B51" w:rsidRPr="00CD1BD2" w:rsidRDefault="00A22B51" w:rsidP="0030684B">
            <w:pPr>
              <w:pStyle w:val="Normal6a"/>
            </w:pPr>
            <w:r w:rsidRPr="00CD1BD2">
              <w:rPr>
                <w:b/>
                <w:i/>
              </w:rPr>
              <w:t>Poistetaan.</w:t>
            </w:r>
          </w:p>
        </w:tc>
      </w:tr>
      <w:tr w:rsidR="00A22B51" w:rsidRPr="00CD1BD2" w14:paraId="2CDE0B60" w14:textId="77777777" w:rsidTr="0030684B">
        <w:trPr>
          <w:jc w:val="center"/>
        </w:trPr>
        <w:tc>
          <w:tcPr>
            <w:tcW w:w="4876" w:type="dxa"/>
            <w:tcBorders>
              <w:top w:val="nil"/>
              <w:left w:val="nil"/>
              <w:bottom w:val="nil"/>
              <w:right w:val="nil"/>
            </w:tcBorders>
          </w:tcPr>
          <w:p w14:paraId="55A8F2A9"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4D7216B5" w14:textId="77777777" w:rsidR="00A22B51" w:rsidRPr="00CD1BD2" w:rsidRDefault="00A22B51" w:rsidP="0030684B"/>
        </w:tc>
      </w:tr>
      <w:tr w:rsidR="00A22B51" w:rsidRPr="00CD1BD2" w14:paraId="38EC871A" w14:textId="77777777" w:rsidTr="0030684B">
        <w:trPr>
          <w:jc w:val="center"/>
        </w:trPr>
        <w:tc>
          <w:tcPr>
            <w:tcW w:w="4876" w:type="dxa"/>
            <w:tcBorders>
              <w:top w:val="nil"/>
              <w:left w:val="nil"/>
              <w:bottom w:val="nil"/>
              <w:right w:val="nil"/>
            </w:tcBorders>
          </w:tcPr>
          <w:p w14:paraId="5D6731BF" w14:textId="77777777" w:rsidR="00A22B51" w:rsidRPr="00CD1BD2" w:rsidRDefault="00A22B51" w:rsidP="0030684B">
            <w:pPr>
              <w:pStyle w:val="Normal6a"/>
            </w:pPr>
            <w:r w:rsidRPr="00CD1BD2">
              <w:rPr>
                <w:b/>
                <w:i/>
                <w:vertAlign w:val="superscript"/>
              </w:rPr>
              <w:t>49</w:t>
            </w:r>
            <w:r w:rsidRPr="00CD1BD2">
              <w:t xml:space="preserve"> </w:t>
            </w:r>
            <w:r w:rsidRPr="00CD1BD2">
              <w:rPr>
                <w:b/>
                <w:i/>
              </w:rPr>
              <w:t>Ehdotus neuvoston direktiiviksi uskonnosta tai vakaumuksesta, vammaisuudesta, iästä tai sukupuolisesta suuntautumisesta riippumattoman yhdenvertaisen kohtelun periaatteen täytäntöönpanosta (COM(2008)0426).</w:t>
            </w:r>
          </w:p>
        </w:tc>
        <w:tc>
          <w:tcPr>
            <w:tcW w:w="4876" w:type="dxa"/>
            <w:tcBorders>
              <w:top w:val="nil"/>
              <w:left w:val="nil"/>
              <w:bottom w:val="nil"/>
              <w:right w:val="nil"/>
            </w:tcBorders>
          </w:tcPr>
          <w:p w14:paraId="5AEC5E5A" w14:textId="77777777" w:rsidR="00A22B51" w:rsidRPr="00CD1BD2" w:rsidRDefault="00A22B51" w:rsidP="0030684B"/>
        </w:tc>
      </w:tr>
    </w:tbl>
    <w:p w14:paraId="6507B33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372CC05" w14:textId="77777777" w:rsidR="00A22B51" w:rsidRPr="00CD1BD2" w:rsidRDefault="00A22B51" w:rsidP="00A22B51">
      <w:r w:rsidRPr="00CD1BD2">
        <w:rPr>
          <w:rStyle w:val="HideTWBExt"/>
        </w:rPr>
        <w:t>&lt;/Amend&gt;</w:t>
      </w:r>
    </w:p>
    <w:p w14:paraId="20E1437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554</w:t>
      </w:r>
      <w:r w:rsidRPr="00CD1BD2">
        <w:rPr>
          <w:rStyle w:val="HideTWBExt"/>
          <w:b w:val="0"/>
        </w:rPr>
        <w:t>&lt;/NumAm&gt;</w:t>
      </w:r>
    </w:p>
    <w:p w14:paraId="7CE65172"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2ACF701C" w14:textId="77777777" w:rsidR="00A22B51" w:rsidRPr="00CD1BD2" w:rsidRDefault="00A22B51" w:rsidP="00A22B51">
      <w:pPr>
        <w:pStyle w:val="NormalBold"/>
      </w:pPr>
      <w:r w:rsidRPr="00CD1BD2">
        <w:rPr>
          <w:rStyle w:val="HideTWBExt"/>
          <w:b w:val="0"/>
        </w:rPr>
        <w:t>&lt;/RepeatBlock-By&gt;</w:t>
      </w:r>
    </w:p>
    <w:p w14:paraId="730CB90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A2295EF" w14:textId="77777777" w:rsidR="00A22B51" w:rsidRPr="00CD1BD2" w:rsidRDefault="00A22B51" w:rsidP="00A22B51">
      <w:pPr>
        <w:pStyle w:val="NormalBold"/>
      </w:pPr>
      <w:r w:rsidRPr="00CD1BD2">
        <w:rPr>
          <w:rStyle w:val="HideTWBExt"/>
          <w:b w:val="0"/>
        </w:rPr>
        <w:t>&lt;Article&gt;</w:t>
      </w:r>
      <w:r w:rsidRPr="00CD1BD2">
        <w:t>27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EE1774B" w14:textId="77777777" w:rsidTr="0030684B">
        <w:trPr>
          <w:trHeight w:hRule="exact" w:val="240"/>
          <w:jc w:val="center"/>
        </w:trPr>
        <w:tc>
          <w:tcPr>
            <w:tcW w:w="9752" w:type="dxa"/>
            <w:gridSpan w:val="2"/>
            <w:tcBorders>
              <w:top w:val="nil"/>
              <w:left w:val="nil"/>
              <w:bottom w:val="nil"/>
              <w:right w:val="nil"/>
            </w:tcBorders>
          </w:tcPr>
          <w:p w14:paraId="2BDED6C1" w14:textId="77777777" w:rsidR="00A22B51" w:rsidRPr="00CD1BD2" w:rsidRDefault="00A22B51" w:rsidP="0030684B"/>
        </w:tc>
      </w:tr>
      <w:tr w:rsidR="00A22B51" w:rsidRPr="00CD1BD2" w14:paraId="24667D1A" w14:textId="77777777" w:rsidTr="0030684B">
        <w:trPr>
          <w:trHeight w:val="240"/>
          <w:jc w:val="center"/>
        </w:trPr>
        <w:tc>
          <w:tcPr>
            <w:tcW w:w="4876" w:type="dxa"/>
            <w:tcBorders>
              <w:top w:val="nil"/>
              <w:left w:val="nil"/>
              <w:bottom w:val="nil"/>
              <w:right w:val="nil"/>
            </w:tcBorders>
          </w:tcPr>
          <w:p w14:paraId="4AAA2F2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DE063ED" w14:textId="77777777" w:rsidR="00A22B51" w:rsidRPr="00CD1BD2" w:rsidRDefault="00A22B51" w:rsidP="0030684B">
            <w:pPr>
              <w:pStyle w:val="AmColumnHeading"/>
            </w:pPr>
            <w:r w:rsidRPr="00CD1BD2">
              <w:t>Tarkistus</w:t>
            </w:r>
          </w:p>
        </w:tc>
      </w:tr>
      <w:tr w:rsidR="00A22B51" w:rsidRPr="00CD1BD2" w14:paraId="1666BADD" w14:textId="77777777" w:rsidTr="0030684B">
        <w:trPr>
          <w:jc w:val="center"/>
        </w:trPr>
        <w:tc>
          <w:tcPr>
            <w:tcW w:w="4876" w:type="dxa"/>
            <w:tcBorders>
              <w:top w:val="nil"/>
              <w:left w:val="nil"/>
              <w:bottom w:val="nil"/>
              <w:right w:val="nil"/>
            </w:tcBorders>
          </w:tcPr>
          <w:p w14:paraId="0ADA079F" w14:textId="77777777" w:rsidR="00A22B51" w:rsidRPr="00CD1BD2" w:rsidRDefault="00A22B51" w:rsidP="0030684B">
            <w:pPr>
              <w:pStyle w:val="Normal6a"/>
            </w:pPr>
            <w:r w:rsidRPr="00CD1BD2">
              <w:rPr>
                <w:b/>
                <w:i/>
              </w:rPr>
              <w:t>27.</w:t>
            </w:r>
            <w:r w:rsidRPr="00CD1BD2">
              <w:tab/>
            </w:r>
            <w:r w:rsidRPr="00CD1BD2">
              <w:rPr>
                <w:b/>
                <w:i/>
              </w:rPr>
              <w:t>suhtautuu myönteisesti komission päätökseen pitää voimassa ehdotuksensa yhdenvertaista kohtelua koskevasta direktiivistä</w:t>
            </w:r>
            <w:r w:rsidRPr="00CD1BD2">
              <w:rPr>
                <w:b/>
                <w:i/>
                <w:vertAlign w:val="superscript"/>
              </w:rPr>
              <w:t>49</w:t>
            </w:r>
            <w:r w:rsidRPr="00CD1BD2">
              <w:rPr>
                <w:b/>
                <w:i/>
              </w:rPr>
              <w:t xml:space="preserve"> ja kehottaa neuvostoa viimeistelemään ja hyväksymään sen viipymättä;</w:t>
            </w:r>
          </w:p>
        </w:tc>
        <w:tc>
          <w:tcPr>
            <w:tcW w:w="4876" w:type="dxa"/>
            <w:tcBorders>
              <w:top w:val="nil"/>
              <w:left w:val="nil"/>
              <w:bottom w:val="nil"/>
              <w:right w:val="nil"/>
            </w:tcBorders>
          </w:tcPr>
          <w:p w14:paraId="69630293" w14:textId="77777777" w:rsidR="00A22B51" w:rsidRPr="00CD1BD2" w:rsidRDefault="00A22B51" w:rsidP="0030684B">
            <w:pPr>
              <w:pStyle w:val="Normal6a"/>
            </w:pPr>
            <w:r w:rsidRPr="00CD1BD2">
              <w:rPr>
                <w:b/>
                <w:i/>
              </w:rPr>
              <w:t>Poistetaan.</w:t>
            </w:r>
          </w:p>
        </w:tc>
      </w:tr>
      <w:tr w:rsidR="00A22B51" w:rsidRPr="00CD1BD2" w14:paraId="3B5CE974" w14:textId="77777777" w:rsidTr="0030684B">
        <w:trPr>
          <w:jc w:val="center"/>
        </w:trPr>
        <w:tc>
          <w:tcPr>
            <w:tcW w:w="4876" w:type="dxa"/>
            <w:tcBorders>
              <w:top w:val="nil"/>
              <w:left w:val="nil"/>
              <w:bottom w:val="nil"/>
              <w:right w:val="nil"/>
            </w:tcBorders>
          </w:tcPr>
          <w:p w14:paraId="7E1B749E"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7E55C469" w14:textId="77777777" w:rsidR="00A22B51" w:rsidRPr="00CD1BD2" w:rsidRDefault="00A22B51" w:rsidP="0030684B"/>
        </w:tc>
      </w:tr>
      <w:tr w:rsidR="00A22B51" w:rsidRPr="00CD1BD2" w14:paraId="1EF80CBA" w14:textId="77777777" w:rsidTr="0030684B">
        <w:trPr>
          <w:jc w:val="center"/>
        </w:trPr>
        <w:tc>
          <w:tcPr>
            <w:tcW w:w="4876" w:type="dxa"/>
            <w:tcBorders>
              <w:top w:val="nil"/>
              <w:left w:val="nil"/>
              <w:bottom w:val="nil"/>
              <w:right w:val="nil"/>
            </w:tcBorders>
          </w:tcPr>
          <w:p w14:paraId="7674E3F9" w14:textId="77777777" w:rsidR="00A22B51" w:rsidRPr="00CD1BD2" w:rsidRDefault="00A22B51" w:rsidP="0030684B">
            <w:pPr>
              <w:pStyle w:val="Normal6a"/>
            </w:pPr>
            <w:r w:rsidRPr="00CD1BD2">
              <w:rPr>
                <w:b/>
                <w:i/>
                <w:vertAlign w:val="superscript"/>
              </w:rPr>
              <w:t>49</w:t>
            </w:r>
            <w:r w:rsidRPr="00CD1BD2">
              <w:t xml:space="preserve"> </w:t>
            </w:r>
            <w:r w:rsidRPr="00CD1BD2">
              <w:rPr>
                <w:b/>
                <w:i/>
              </w:rPr>
              <w:t>Ehdotus neuvoston direktiiviksi uskonnosta tai vakaumuksesta, vammaisuudesta, iästä tai sukupuolisesta suuntautumisesta riippumattoman yhdenvertaisen kohtelun periaatteen täytäntöönpanosta (COM(2008)0426).</w:t>
            </w:r>
          </w:p>
        </w:tc>
        <w:tc>
          <w:tcPr>
            <w:tcW w:w="4876" w:type="dxa"/>
            <w:tcBorders>
              <w:top w:val="nil"/>
              <w:left w:val="nil"/>
              <w:bottom w:val="nil"/>
              <w:right w:val="nil"/>
            </w:tcBorders>
          </w:tcPr>
          <w:p w14:paraId="7D5AC9AE" w14:textId="77777777" w:rsidR="00A22B51" w:rsidRPr="00CD1BD2" w:rsidRDefault="00A22B51" w:rsidP="0030684B"/>
        </w:tc>
      </w:tr>
    </w:tbl>
    <w:p w14:paraId="2D0D006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6D65307" w14:textId="77777777" w:rsidR="00A22B51" w:rsidRPr="00CD1BD2" w:rsidRDefault="00A22B51" w:rsidP="00A22B51">
      <w:r w:rsidRPr="00CD1BD2">
        <w:rPr>
          <w:rStyle w:val="HideTWBExt"/>
        </w:rPr>
        <w:t>&lt;/Amend&gt;</w:t>
      </w:r>
    </w:p>
    <w:p w14:paraId="2571B27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555</w:t>
      </w:r>
      <w:r w:rsidRPr="00CD1BD2">
        <w:rPr>
          <w:rStyle w:val="HideTWBExt"/>
          <w:b w:val="0"/>
        </w:rPr>
        <w:t>&lt;/NumAm&gt;</w:t>
      </w:r>
    </w:p>
    <w:p w14:paraId="15D84BE3"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25E3EFF9" w14:textId="77777777" w:rsidR="00A22B51" w:rsidRPr="00CD1BD2" w:rsidRDefault="00A22B51" w:rsidP="00A22B51">
      <w:pPr>
        <w:pStyle w:val="NormalBold"/>
      </w:pPr>
      <w:r w:rsidRPr="00CD1BD2">
        <w:rPr>
          <w:rStyle w:val="HideTWBExt"/>
          <w:b w:val="0"/>
        </w:rPr>
        <w:t>&lt;/RepeatBlock-By&gt;</w:t>
      </w:r>
    </w:p>
    <w:p w14:paraId="3479F94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65BE544" w14:textId="77777777" w:rsidR="00A22B51" w:rsidRPr="00CD1BD2" w:rsidRDefault="00A22B51" w:rsidP="00A22B51">
      <w:pPr>
        <w:pStyle w:val="NormalBold"/>
      </w:pPr>
      <w:r w:rsidRPr="00CD1BD2">
        <w:rPr>
          <w:rStyle w:val="HideTWBExt"/>
          <w:b w:val="0"/>
        </w:rPr>
        <w:t>&lt;Article&gt;</w:t>
      </w:r>
      <w:r w:rsidRPr="00CD1BD2">
        <w:t>27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DFDA322" w14:textId="77777777" w:rsidTr="0030684B">
        <w:trPr>
          <w:trHeight w:hRule="exact" w:val="240"/>
          <w:jc w:val="center"/>
        </w:trPr>
        <w:tc>
          <w:tcPr>
            <w:tcW w:w="9752" w:type="dxa"/>
            <w:gridSpan w:val="2"/>
            <w:tcBorders>
              <w:top w:val="nil"/>
              <w:left w:val="nil"/>
              <w:bottom w:val="nil"/>
              <w:right w:val="nil"/>
            </w:tcBorders>
          </w:tcPr>
          <w:p w14:paraId="4E773373" w14:textId="77777777" w:rsidR="00A22B51" w:rsidRPr="00CD1BD2" w:rsidRDefault="00A22B51" w:rsidP="0030684B"/>
        </w:tc>
      </w:tr>
      <w:tr w:rsidR="00A22B51" w:rsidRPr="00CD1BD2" w14:paraId="1BA5FC54" w14:textId="77777777" w:rsidTr="0030684B">
        <w:trPr>
          <w:trHeight w:val="240"/>
          <w:jc w:val="center"/>
        </w:trPr>
        <w:tc>
          <w:tcPr>
            <w:tcW w:w="4876" w:type="dxa"/>
            <w:tcBorders>
              <w:top w:val="nil"/>
              <w:left w:val="nil"/>
              <w:bottom w:val="nil"/>
              <w:right w:val="nil"/>
            </w:tcBorders>
          </w:tcPr>
          <w:p w14:paraId="16683FD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865276B" w14:textId="77777777" w:rsidR="00A22B51" w:rsidRPr="00CD1BD2" w:rsidRDefault="00A22B51" w:rsidP="0030684B">
            <w:pPr>
              <w:pStyle w:val="AmColumnHeading"/>
            </w:pPr>
            <w:r w:rsidRPr="00CD1BD2">
              <w:t>Tarkistus</w:t>
            </w:r>
          </w:p>
        </w:tc>
      </w:tr>
      <w:tr w:rsidR="00A22B51" w:rsidRPr="00CD1BD2" w14:paraId="72FB011C" w14:textId="77777777" w:rsidTr="0030684B">
        <w:trPr>
          <w:jc w:val="center"/>
        </w:trPr>
        <w:tc>
          <w:tcPr>
            <w:tcW w:w="4876" w:type="dxa"/>
            <w:tcBorders>
              <w:top w:val="nil"/>
              <w:left w:val="nil"/>
              <w:bottom w:val="nil"/>
              <w:right w:val="nil"/>
            </w:tcBorders>
          </w:tcPr>
          <w:p w14:paraId="49CDEECB" w14:textId="77777777" w:rsidR="00A22B51" w:rsidRPr="00CD1BD2" w:rsidRDefault="00A22B51" w:rsidP="0030684B">
            <w:pPr>
              <w:pStyle w:val="Normal6a"/>
            </w:pPr>
            <w:r w:rsidRPr="00CD1BD2">
              <w:t>27.</w:t>
            </w:r>
            <w:r w:rsidRPr="00CD1BD2">
              <w:tab/>
              <w:t>suhtautuu myönteisesti komission päätökseen pitää voimassa ehdotuksensa yhdenvertaista kohtelua koskevasta direktiivistä</w:t>
            </w:r>
            <w:r w:rsidRPr="00CD1BD2">
              <w:rPr>
                <w:vertAlign w:val="superscript"/>
              </w:rPr>
              <w:t>49</w:t>
            </w:r>
            <w:r w:rsidRPr="00CD1BD2">
              <w:t xml:space="preserve"> ja kehottaa neuvostoa viimeistelemään ja hyväksymään sen viipymättä;</w:t>
            </w:r>
          </w:p>
        </w:tc>
        <w:tc>
          <w:tcPr>
            <w:tcW w:w="4876" w:type="dxa"/>
            <w:tcBorders>
              <w:top w:val="nil"/>
              <w:left w:val="nil"/>
              <w:bottom w:val="nil"/>
              <w:right w:val="nil"/>
            </w:tcBorders>
          </w:tcPr>
          <w:p w14:paraId="7C4EB823" w14:textId="77777777" w:rsidR="00A22B51" w:rsidRPr="00CD1BD2" w:rsidRDefault="00A22B51" w:rsidP="0030684B">
            <w:pPr>
              <w:pStyle w:val="Normal6a"/>
            </w:pPr>
            <w:r w:rsidRPr="00CD1BD2">
              <w:t>27.</w:t>
            </w:r>
            <w:r w:rsidRPr="00CD1BD2">
              <w:tab/>
              <w:t>suhtautuu myönteisesti komission päätökseen pitää voimassa ehdotuksensa yhdenvertaista kohtelua koskevasta direktiivistä</w:t>
            </w:r>
            <w:r w:rsidRPr="00CD1BD2">
              <w:rPr>
                <w:vertAlign w:val="superscript"/>
              </w:rPr>
              <w:t>49</w:t>
            </w:r>
            <w:r w:rsidRPr="00CD1BD2">
              <w:t xml:space="preserve"> ja kehottaa neuvostoa viimeistelemään ja hyväksymään sen viipymättä </w:t>
            </w:r>
            <w:r w:rsidRPr="00CD1BD2">
              <w:rPr>
                <w:b/>
                <w:i/>
              </w:rPr>
              <w:t>sekä toteaa, että direktiivi on olennaisen tärkeä syrjimättömyyden suojelun olemassa olevien puutteiden korjaamiseksi kaikkialla unionissa</w:t>
            </w:r>
            <w:r w:rsidRPr="00CD1BD2">
              <w:t>;</w:t>
            </w:r>
          </w:p>
        </w:tc>
      </w:tr>
      <w:tr w:rsidR="00A22B51" w:rsidRPr="00CD1BD2" w14:paraId="66F0FB0E" w14:textId="77777777" w:rsidTr="0030684B">
        <w:trPr>
          <w:jc w:val="center"/>
        </w:trPr>
        <w:tc>
          <w:tcPr>
            <w:tcW w:w="4876" w:type="dxa"/>
            <w:tcBorders>
              <w:top w:val="nil"/>
              <w:left w:val="nil"/>
              <w:bottom w:val="nil"/>
              <w:right w:val="nil"/>
            </w:tcBorders>
          </w:tcPr>
          <w:p w14:paraId="22668CAE"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532FAC47" w14:textId="77777777" w:rsidR="00A22B51" w:rsidRPr="00CD1BD2" w:rsidRDefault="00A22B51" w:rsidP="0030684B">
            <w:pPr>
              <w:pStyle w:val="Normal6a"/>
            </w:pPr>
            <w:r w:rsidRPr="00CD1BD2">
              <w:rPr>
                <w:b/>
                <w:i/>
              </w:rPr>
              <w:t>_________________</w:t>
            </w:r>
          </w:p>
        </w:tc>
      </w:tr>
      <w:tr w:rsidR="00A22B51" w:rsidRPr="00CD1BD2" w14:paraId="33189F9E" w14:textId="77777777" w:rsidTr="0030684B">
        <w:trPr>
          <w:jc w:val="center"/>
        </w:trPr>
        <w:tc>
          <w:tcPr>
            <w:tcW w:w="4876" w:type="dxa"/>
            <w:tcBorders>
              <w:top w:val="nil"/>
              <w:left w:val="nil"/>
              <w:bottom w:val="nil"/>
              <w:right w:val="nil"/>
            </w:tcBorders>
          </w:tcPr>
          <w:p w14:paraId="45DC2B11" w14:textId="77777777" w:rsidR="00A22B51" w:rsidRPr="00CD1BD2" w:rsidRDefault="00A22B51" w:rsidP="0030684B">
            <w:pPr>
              <w:pStyle w:val="Normal6a"/>
            </w:pPr>
            <w:r w:rsidRPr="00CD1BD2">
              <w:rPr>
                <w:vertAlign w:val="superscript"/>
              </w:rPr>
              <w:t>49</w:t>
            </w:r>
            <w:r w:rsidRPr="00CD1BD2">
              <w:t xml:space="preserve"> Ehdotus neuvoston direktiiviksi uskonnosta tai vakaumuksesta, vammaisuudesta, iästä tai sukupuolisesta suuntautumisesta riippumattoman yhdenvertaisen kohtelun periaatteen täytäntöönpanosta (COM(2008)0426).</w:t>
            </w:r>
          </w:p>
        </w:tc>
        <w:tc>
          <w:tcPr>
            <w:tcW w:w="4876" w:type="dxa"/>
            <w:tcBorders>
              <w:top w:val="nil"/>
              <w:left w:val="nil"/>
              <w:bottom w:val="nil"/>
              <w:right w:val="nil"/>
            </w:tcBorders>
          </w:tcPr>
          <w:p w14:paraId="2A6D02FE" w14:textId="77777777" w:rsidR="00A22B51" w:rsidRPr="00CD1BD2" w:rsidRDefault="00A22B51" w:rsidP="0030684B">
            <w:pPr>
              <w:pStyle w:val="Normal6a"/>
            </w:pPr>
            <w:r w:rsidRPr="00CD1BD2">
              <w:rPr>
                <w:vertAlign w:val="superscript"/>
              </w:rPr>
              <w:t>49</w:t>
            </w:r>
            <w:r w:rsidRPr="00CD1BD2">
              <w:t xml:space="preserve"> Ehdotus neuvoston direktiiviksi uskonnosta tai vakaumuksesta, vammaisuudesta, iästä tai sukupuolisesta suuntautumisesta riippumattoman yhdenvertaisen kohtelun periaatteen täytäntöönpanosta (COM(2008)0426).</w:t>
            </w:r>
          </w:p>
        </w:tc>
      </w:tr>
    </w:tbl>
    <w:p w14:paraId="52B045F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F78FF34" w14:textId="77777777" w:rsidR="00A22B51" w:rsidRPr="00CD1BD2" w:rsidRDefault="00A22B51" w:rsidP="00A22B51">
      <w:r w:rsidRPr="00CD1BD2">
        <w:rPr>
          <w:rStyle w:val="HideTWBExt"/>
        </w:rPr>
        <w:t>&lt;/Amend&gt;</w:t>
      </w:r>
    </w:p>
    <w:p w14:paraId="6286CD1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556</w:t>
      </w:r>
      <w:r w:rsidRPr="00CD1BD2">
        <w:rPr>
          <w:rStyle w:val="HideTWBExt"/>
          <w:b w:val="0"/>
        </w:rPr>
        <w:t>&lt;/NumAm&gt;</w:t>
      </w:r>
    </w:p>
    <w:p w14:paraId="6876D7B3"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323DE0E5" w14:textId="77777777" w:rsidR="00A22B51" w:rsidRPr="00CD1BD2" w:rsidRDefault="00A22B51" w:rsidP="00A22B51">
      <w:pPr>
        <w:pStyle w:val="NormalBold"/>
      </w:pPr>
      <w:r w:rsidRPr="00CD1BD2">
        <w:rPr>
          <w:rStyle w:val="HideTWBExt"/>
          <w:b w:val="0"/>
        </w:rPr>
        <w:t>&lt;/RepeatBlock-By&gt;</w:t>
      </w:r>
    </w:p>
    <w:p w14:paraId="0AE9762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96587A9" w14:textId="77777777" w:rsidR="00A22B51" w:rsidRPr="00CD1BD2" w:rsidRDefault="00A22B51" w:rsidP="00A22B51">
      <w:pPr>
        <w:pStyle w:val="NormalBold"/>
      </w:pPr>
      <w:r w:rsidRPr="00CD1BD2">
        <w:rPr>
          <w:rStyle w:val="HideTWBExt"/>
          <w:b w:val="0"/>
        </w:rPr>
        <w:t>&lt;Article&gt;</w:t>
      </w:r>
      <w:r w:rsidRPr="00CD1BD2">
        <w:t>27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0C7CA2F" w14:textId="77777777" w:rsidTr="0030684B">
        <w:trPr>
          <w:trHeight w:hRule="exact" w:val="240"/>
          <w:jc w:val="center"/>
        </w:trPr>
        <w:tc>
          <w:tcPr>
            <w:tcW w:w="9752" w:type="dxa"/>
            <w:gridSpan w:val="2"/>
            <w:tcBorders>
              <w:top w:val="nil"/>
              <w:left w:val="nil"/>
              <w:bottom w:val="nil"/>
              <w:right w:val="nil"/>
            </w:tcBorders>
          </w:tcPr>
          <w:p w14:paraId="071236AA" w14:textId="77777777" w:rsidR="00A22B51" w:rsidRPr="00CD1BD2" w:rsidRDefault="00A22B51" w:rsidP="0030684B"/>
        </w:tc>
      </w:tr>
      <w:tr w:rsidR="00A22B51" w:rsidRPr="00CD1BD2" w14:paraId="7522B101" w14:textId="77777777" w:rsidTr="0030684B">
        <w:trPr>
          <w:trHeight w:val="240"/>
          <w:jc w:val="center"/>
        </w:trPr>
        <w:tc>
          <w:tcPr>
            <w:tcW w:w="4876" w:type="dxa"/>
            <w:tcBorders>
              <w:top w:val="nil"/>
              <w:left w:val="nil"/>
              <w:bottom w:val="nil"/>
              <w:right w:val="nil"/>
            </w:tcBorders>
          </w:tcPr>
          <w:p w14:paraId="6BA4504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9A8A084" w14:textId="77777777" w:rsidR="00A22B51" w:rsidRPr="00CD1BD2" w:rsidRDefault="00A22B51" w:rsidP="0030684B">
            <w:pPr>
              <w:pStyle w:val="AmColumnHeading"/>
            </w:pPr>
            <w:r w:rsidRPr="00CD1BD2">
              <w:t>Tarkistus</w:t>
            </w:r>
          </w:p>
        </w:tc>
      </w:tr>
      <w:tr w:rsidR="00A22B51" w:rsidRPr="00CD1BD2" w14:paraId="22D22EE4" w14:textId="77777777" w:rsidTr="0030684B">
        <w:trPr>
          <w:jc w:val="center"/>
        </w:trPr>
        <w:tc>
          <w:tcPr>
            <w:tcW w:w="4876" w:type="dxa"/>
            <w:tcBorders>
              <w:top w:val="nil"/>
              <w:left w:val="nil"/>
              <w:bottom w:val="nil"/>
              <w:right w:val="nil"/>
            </w:tcBorders>
          </w:tcPr>
          <w:p w14:paraId="4EED7763" w14:textId="77777777" w:rsidR="00A22B51" w:rsidRPr="00CD1BD2" w:rsidRDefault="00A22B51" w:rsidP="0030684B">
            <w:pPr>
              <w:pStyle w:val="Normal6a"/>
            </w:pPr>
            <w:r w:rsidRPr="00CD1BD2">
              <w:t>27.</w:t>
            </w:r>
            <w:r w:rsidRPr="00CD1BD2">
              <w:tab/>
            </w:r>
            <w:r w:rsidRPr="00CD1BD2">
              <w:rPr>
                <w:b/>
                <w:i/>
              </w:rPr>
              <w:t>suhtautuu myönteisesti komission päätökseen pitää voimassa ehdotuksensa</w:t>
            </w:r>
            <w:r w:rsidRPr="00CD1BD2">
              <w:t xml:space="preserve"> yhdenvertaista kohtelua koskevasta direktiivistä</w:t>
            </w:r>
            <w:r w:rsidRPr="00CD1BD2">
              <w:rPr>
                <w:vertAlign w:val="superscript"/>
              </w:rPr>
              <w:t>49</w:t>
            </w:r>
            <w:r w:rsidRPr="00CD1BD2">
              <w:t xml:space="preserve"> ja kehottaa neuvostoa </w:t>
            </w:r>
            <w:r w:rsidRPr="00CD1BD2">
              <w:rPr>
                <w:b/>
                <w:i/>
              </w:rPr>
              <w:t>viimeistelemään ja hyväksymään sen viipymättä</w:t>
            </w:r>
            <w:r w:rsidRPr="00CD1BD2">
              <w:t>;</w:t>
            </w:r>
          </w:p>
        </w:tc>
        <w:tc>
          <w:tcPr>
            <w:tcW w:w="4876" w:type="dxa"/>
            <w:tcBorders>
              <w:top w:val="nil"/>
              <w:left w:val="nil"/>
              <w:bottom w:val="nil"/>
              <w:right w:val="nil"/>
            </w:tcBorders>
          </w:tcPr>
          <w:p w14:paraId="0709ECE8" w14:textId="77777777" w:rsidR="00A22B51" w:rsidRPr="00CD1BD2" w:rsidRDefault="00A22B51" w:rsidP="0030684B">
            <w:pPr>
              <w:pStyle w:val="Normal6a"/>
            </w:pPr>
            <w:r w:rsidRPr="00CD1BD2">
              <w:t>27.</w:t>
            </w:r>
            <w:r w:rsidRPr="00CD1BD2">
              <w:tab/>
            </w:r>
            <w:r w:rsidRPr="00CD1BD2">
              <w:rPr>
                <w:b/>
                <w:i/>
              </w:rPr>
              <w:t>kehottaa komissiota tarkistamaan ehdotustaan</w:t>
            </w:r>
            <w:r w:rsidRPr="00CD1BD2">
              <w:t xml:space="preserve"> yhdenvertaista kohtelua koskevasta direktiivistä</w:t>
            </w:r>
            <w:r w:rsidRPr="00CD1BD2">
              <w:rPr>
                <w:vertAlign w:val="superscript"/>
              </w:rPr>
              <w:t>49</w:t>
            </w:r>
            <w:r w:rsidRPr="00CD1BD2">
              <w:t xml:space="preserve"> ja kehottaa neuvostoa </w:t>
            </w:r>
            <w:r w:rsidRPr="00CD1BD2">
              <w:rPr>
                <w:b/>
                <w:i/>
              </w:rPr>
              <w:t>tukemaan sitä</w:t>
            </w:r>
            <w:r w:rsidRPr="00CD1BD2">
              <w:t>;</w:t>
            </w:r>
          </w:p>
        </w:tc>
      </w:tr>
      <w:tr w:rsidR="00A22B51" w:rsidRPr="00CD1BD2" w14:paraId="273D7136" w14:textId="77777777" w:rsidTr="0030684B">
        <w:trPr>
          <w:jc w:val="center"/>
        </w:trPr>
        <w:tc>
          <w:tcPr>
            <w:tcW w:w="4876" w:type="dxa"/>
            <w:tcBorders>
              <w:top w:val="nil"/>
              <w:left w:val="nil"/>
              <w:bottom w:val="nil"/>
              <w:right w:val="nil"/>
            </w:tcBorders>
          </w:tcPr>
          <w:p w14:paraId="745D938D"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44F2874D" w14:textId="77777777" w:rsidR="00A22B51" w:rsidRPr="00CD1BD2" w:rsidRDefault="00A22B51" w:rsidP="0030684B">
            <w:pPr>
              <w:pStyle w:val="Normal6a"/>
            </w:pPr>
            <w:r w:rsidRPr="00CD1BD2">
              <w:rPr>
                <w:b/>
                <w:i/>
              </w:rPr>
              <w:t>_________________</w:t>
            </w:r>
          </w:p>
        </w:tc>
      </w:tr>
      <w:tr w:rsidR="00A22B51" w:rsidRPr="00CD1BD2" w14:paraId="17ECEC3B" w14:textId="77777777" w:rsidTr="0030684B">
        <w:trPr>
          <w:jc w:val="center"/>
        </w:trPr>
        <w:tc>
          <w:tcPr>
            <w:tcW w:w="4876" w:type="dxa"/>
            <w:tcBorders>
              <w:top w:val="nil"/>
              <w:left w:val="nil"/>
              <w:bottom w:val="nil"/>
              <w:right w:val="nil"/>
            </w:tcBorders>
          </w:tcPr>
          <w:p w14:paraId="7B2CEF18" w14:textId="77777777" w:rsidR="00A22B51" w:rsidRPr="00CD1BD2" w:rsidRDefault="00A22B51" w:rsidP="0030684B">
            <w:pPr>
              <w:pStyle w:val="Normal6a"/>
            </w:pPr>
            <w:r w:rsidRPr="00CD1BD2">
              <w:rPr>
                <w:vertAlign w:val="superscript"/>
              </w:rPr>
              <w:t>49</w:t>
            </w:r>
            <w:r w:rsidRPr="00CD1BD2">
              <w:t xml:space="preserve"> Ehdotus neuvoston direktiiviksi uskonnosta tai vakaumuksesta, vammaisuudesta, iästä tai sukupuolisesta suuntautumisesta riippumattoman yhdenvertaisen kohtelun periaatteen täytäntöönpanosta (COM(2008)0426).</w:t>
            </w:r>
          </w:p>
        </w:tc>
        <w:tc>
          <w:tcPr>
            <w:tcW w:w="4876" w:type="dxa"/>
            <w:tcBorders>
              <w:top w:val="nil"/>
              <w:left w:val="nil"/>
              <w:bottom w:val="nil"/>
              <w:right w:val="nil"/>
            </w:tcBorders>
          </w:tcPr>
          <w:p w14:paraId="05DD5AB1" w14:textId="77777777" w:rsidR="00A22B51" w:rsidRPr="00CD1BD2" w:rsidRDefault="00A22B51" w:rsidP="0030684B">
            <w:pPr>
              <w:pStyle w:val="Normal6a"/>
            </w:pPr>
            <w:r w:rsidRPr="00CD1BD2">
              <w:rPr>
                <w:vertAlign w:val="superscript"/>
              </w:rPr>
              <w:t>49</w:t>
            </w:r>
            <w:r w:rsidRPr="00CD1BD2">
              <w:t xml:space="preserve"> Ehdotus neuvoston direktiiviksi uskonnosta tai vakaumuksesta, vammaisuudesta, iästä tai sukupuolisesta suuntautumisesta riippumattoman yhdenvertaisen kohtelun periaatteen täytäntöönpanosta (COM(2008)0426).</w:t>
            </w:r>
          </w:p>
        </w:tc>
      </w:tr>
    </w:tbl>
    <w:p w14:paraId="772F423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6B0B1276" w14:textId="77777777" w:rsidR="00A22B51" w:rsidRPr="00CD1BD2" w:rsidRDefault="00A22B51" w:rsidP="00A22B51">
      <w:r w:rsidRPr="00CD1BD2">
        <w:rPr>
          <w:rStyle w:val="HideTWBExt"/>
        </w:rPr>
        <w:t>&lt;/Amend&gt;</w:t>
      </w:r>
    </w:p>
    <w:p w14:paraId="5C7AA35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557</w:t>
      </w:r>
      <w:r w:rsidRPr="00CD1BD2">
        <w:rPr>
          <w:rStyle w:val="HideTWBExt"/>
          <w:b w:val="0"/>
        </w:rPr>
        <w:t>&lt;/NumAm&gt;</w:t>
      </w:r>
    </w:p>
    <w:p w14:paraId="67D9D2B1" w14:textId="77777777" w:rsidR="00A22B51" w:rsidRPr="00CD1BD2" w:rsidRDefault="00A22B51" w:rsidP="00A22B51">
      <w:pPr>
        <w:pStyle w:val="NormalBold"/>
      </w:pPr>
      <w:r w:rsidRPr="00CD1BD2">
        <w:rPr>
          <w:rStyle w:val="HideTWBExt"/>
          <w:b w:val="0"/>
        </w:rPr>
        <w:t>&lt;RepeatBlock-By&gt;&lt;Members&gt;</w:t>
      </w:r>
      <w:r w:rsidRPr="00CD1BD2">
        <w:t>Nicolas Bay, Paolo Inselvini, Georgiana Teodorescu, Guillaume Peltier, Laurence Trochu, Jacek Ozdoba, Stephen Nikola Bartulica</w:t>
      </w:r>
      <w:r w:rsidRPr="00CD1BD2">
        <w:rPr>
          <w:rStyle w:val="HideTWBExt"/>
          <w:b w:val="0"/>
        </w:rPr>
        <w:t>&lt;/Members&gt;</w:t>
      </w:r>
    </w:p>
    <w:p w14:paraId="2A74BB13" w14:textId="77777777" w:rsidR="00A22B51" w:rsidRPr="00CD1BD2" w:rsidRDefault="00A22B51" w:rsidP="00A22B51">
      <w:pPr>
        <w:pStyle w:val="NormalBold"/>
      </w:pPr>
      <w:r w:rsidRPr="00CD1BD2">
        <w:rPr>
          <w:rStyle w:val="HideTWBExt"/>
          <w:b w:val="0"/>
        </w:rPr>
        <w:t>&lt;/RepeatBlock-By&gt;</w:t>
      </w:r>
    </w:p>
    <w:p w14:paraId="5B399B8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C10326E" w14:textId="77777777" w:rsidR="00A22B51" w:rsidRPr="00CD1BD2" w:rsidRDefault="00A22B51" w:rsidP="00A22B51">
      <w:pPr>
        <w:pStyle w:val="NormalBold"/>
      </w:pPr>
      <w:r w:rsidRPr="00CD1BD2">
        <w:rPr>
          <w:rStyle w:val="HideTWBExt"/>
          <w:b w:val="0"/>
        </w:rPr>
        <w:t>&lt;Article&gt;</w:t>
      </w:r>
      <w:r w:rsidRPr="00CD1BD2">
        <w:t>28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A85D37B" w14:textId="77777777" w:rsidTr="0030684B">
        <w:trPr>
          <w:trHeight w:hRule="exact" w:val="240"/>
          <w:jc w:val="center"/>
        </w:trPr>
        <w:tc>
          <w:tcPr>
            <w:tcW w:w="9752" w:type="dxa"/>
            <w:gridSpan w:val="2"/>
            <w:tcBorders>
              <w:top w:val="nil"/>
              <w:left w:val="nil"/>
              <w:bottom w:val="nil"/>
              <w:right w:val="nil"/>
            </w:tcBorders>
          </w:tcPr>
          <w:p w14:paraId="246B7C21" w14:textId="77777777" w:rsidR="00A22B51" w:rsidRPr="00CD1BD2" w:rsidRDefault="00A22B51" w:rsidP="0030684B"/>
        </w:tc>
      </w:tr>
      <w:tr w:rsidR="00A22B51" w:rsidRPr="00CD1BD2" w14:paraId="6FD9E6FA" w14:textId="77777777" w:rsidTr="0030684B">
        <w:trPr>
          <w:trHeight w:val="240"/>
          <w:jc w:val="center"/>
        </w:trPr>
        <w:tc>
          <w:tcPr>
            <w:tcW w:w="4876" w:type="dxa"/>
            <w:tcBorders>
              <w:top w:val="nil"/>
              <w:left w:val="nil"/>
              <w:bottom w:val="nil"/>
              <w:right w:val="nil"/>
            </w:tcBorders>
          </w:tcPr>
          <w:p w14:paraId="0B0EF93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87A88AB" w14:textId="77777777" w:rsidR="00A22B51" w:rsidRPr="00CD1BD2" w:rsidRDefault="00A22B51" w:rsidP="0030684B">
            <w:pPr>
              <w:pStyle w:val="AmColumnHeading"/>
            </w:pPr>
            <w:r w:rsidRPr="00CD1BD2">
              <w:t>Tarkistus</w:t>
            </w:r>
          </w:p>
        </w:tc>
      </w:tr>
      <w:tr w:rsidR="00A22B51" w:rsidRPr="00CD1BD2" w14:paraId="60B4B2DC" w14:textId="77777777" w:rsidTr="0030684B">
        <w:trPr>
          <w:jc w:val="center"/>
        </w:trPr>
        <w:tc>
          <w:tcPr>
            <w:tcW w:w="4876" w:type="dxa"/>
            <w:tcBorders>
              <w:top w:val="nil"/>
              <w:left w:val="nil"/>
              <w:bottom w:val="nil"/>
              <w:right w:val="nil"/>
            </w:tcBorders>
          </w:tcPr>
          <w:p w14:paraId="157F0361" w14:textId="77777777" w:rsidR="00A22B51" w:rsidRPr="00CD1BD2" w:rsidRDefault="00A22B51" w:rsidP="0030684B">
            <w:pPr>
              <w:pStyle w:val="Normal6a"/>
            </w:pPr>
            <w:r w:rsidRPr="00CD1BD2">
              <w:rPr>
                <w:b/>
                <w:i/>
              </w:rPr>
              <w:t>28.</w:t>
            </w:r>
            <w:r w:rsidRPr="00CD1BD2">
              <w:tab/>
            </w:r>
            <w:r w:rsidRPr="00CD1BD2">
              <w:rPr>
                <w:b/>
                <w:i/>
              </w:rPr>
              <w:t>kehottaa komissiota ja jäsenvaltioita ryhtymään tehokkaisiin toimiin, joilla torjutaan sukupuolistunutta väkivaltaa, joka olisi lisättävä EU-rikosten luetteloon, ja kehottaa laatimaan EU:n lainsäädäntöehdotuksen raiskausten torjumisesta siten, että raiskauksen määritelmä perustuu suostumuksen puuttumiseen;</w:t>
            </w:r>
          </w:p>
        </w:tc>
        <w:tc>
          <w:tcPr>
            <w:tcW w:w="4876" w:type="dxa"/>
            <w:tcBorders>
              <w:top w:val="nil"/>
              <w:left w:val="nil"/>
              <w:bottom w:val="nil"/>
              <w:right w:val="nil"/>
            </w:tcBorders>
          </w:tcPr>
          <w:p w14:paraId="44B14BC6" w14:textId="77777777" w:rsidR="00A22B51" w:rsidRPr="00CD1BD2" w:rsidRDefault="00A22B51" w:rsidP="0030684B">
            <w:pPr>
              <w:pStyle w:val="Normal6a"/>
            </w:pPr>
            <w:r w:rsidRPr="00CD1BD2">
              <w:rPr>
                <w:b/>
                <w:i/>
              </w:rPr>
              <w:t>Poistetaan.</w:t>
            </w:r>
          </w:p>
        </w:tc>
      </w:tr>
    </w:tbl>
    <w:p w14:paraId="0F3E8A2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D46A0AE" w14:textId="77777777" w:rsidR="00A22B51" w:rsidRPr="00CD1BD2" w:rsidRDefault="00A22B51" w:rsidP="00A22B51">
      <w:r w:rsidRPr="00CD1BD2">
        <w:rPr>
          <w:rStyle w:val="HideTWBExt"/>
        </w:rPr>
        <w:t>&lt;/Amend&gt;</w:t>
      </w:r>
    </w:p>
    <w:p w14:paraId="7C7CB82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558</w:t>
      </w:r>
      <w:r w:rsidRPr="00CD1BD2">
        <w:rPr>
          <w:rStyle w:val="HideTWBExt"/>
          <w:b w:val="0"/>
        </w:rPr>
        <w:t>&lt;/NumAm&gt;</w:t>
      </w:r>
    </w:p>
    <w:p w14:paraId="57B112CC"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Sophie Wilmès, Cecilia Strada, Diana Riba i Giner</w:t>
      </w:r>
      <w:r w:rsidRPr="00CD1BD2">
        <w:rPr>
          <w:rStyle w:val="HideTWBExt"/>
          <w:b w:val="0"/>
        </w:rPr>
        <w:t>&lt;/Members&gt;</w:t>
      </w:r>
    </w:p>
    <w:p w14:paraId="3F2AEE28" w14:textId="77777777" w:rsidR="00A22B51" w:rsidRPr="00CD1BD2" w:rsidRDefault="00A22B51" w:rsidP="00A22B51">
      <w:pPr>
        <w:pStyle w:val="NormalBold"/>
      </w:pPr>
      <w:r w:rsidRPr="00CD1BD2">
        <w:rPr>
          <w:rStyle w:val="HideTWBExt"/>
          <w:b w:val="0"/>
        </w:rPr>
        <w:t>&lt;/RepeatBlock-By&gt;</w:t>
      </w:r>
    </w:p>
    <w:p w14:paraId="6CFF4A6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8D60B0A" w14:textId="77777777" w:rsidR="00A22B51" w:rsidRPr="00CD1BD2" w:rsidRDefault="00A22B51" w:rsidP="00A22B51">
      <w:pPr>
        <w:pStyle w:val="NormalBold"/>
      </w:pPr>
      <w:r w:rsidRPr="00CD1BD2">
        <w:rPr>
          <w:rStyle w:val="HideTWBExt"/>
          <w:b w:val="0"/>
        </w:rPr>
        <w:t>&lt;Article&gt;</w:t>
      </w:r>
      <w:r w:rsidRPr="00CD1BD2">
        <w:t>28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9E74094" w14:textId="77777777" w:rsidTr="0030684B">
        <w:trPr>
          <w:trHeight w:hRule="exact" w:val="240"/>
          <w:jc w:val="center"/>
        </w:trPr>
        <w:tc>
          <w:tcPr>
            <w:tcW w:w="9752" w:type="dxa"/>
            <w:gridSpan w:val="2"/>
            <w:tcBorders>
              <w:top w:val="nil"/>
              <w:left w:val="nil"/>
              <w:bottom w:val="nil"/>
              <w:right w:val="nil"/>
            </w:tcBorders>
          </w:tcPr>
          <w:p w14:paraId="66724C55" w14:textId="77777777" w:rsidR="00A22B51" w:rsidRPr="00CD1BD2" w:rsidRDefault="00A22B51" w:rsidP="0030684B"/>
        </w:tc>
      </w:tr>
      <w:tr w:rsidR="00A22B51" w:rsidRPr="00CD1BD2" w14:paraId="371EEEB5" w14:textId="77777777" w:rsidTr="0030684B">
        <w:trPr>
          <w:trHeight w:val="240"/>
          <w:jc w:val="center"/>
        </w:trPr>
        <w:tc>
          <w:tcPr>
            <w:tcW w:w="4876" w:type="dxa"/>
            <w:tcBorders>
              <w:top w:val="nil"/>
              <w:left w:val="nil"/>
              <w:bottom w:val="nil"/>
              <w:right w:val="nil"/>
            </w:tcBorders>
          </w:tcPr>
          <w:p w14:paraId="47A5569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CF7BD1E" w14:textId="77777777" w:rsidR="00A22B51" w:rsidRPr="00CD1BD2" w:rsidRDefault="00A22B51" w:rsidP="0030684B">
            <w:pPr>
              <w:pStyle w:val="AmColumnHeading"/>
            </w:pPr>
            <w:r w:rsidRPr="00CD1BD2">
              <w:t>Tarkistus</w:t>
            </w:r>
          </w:p>
        </w:tc>
      </w:tr>
      <w:tr w:rsidR="00A22B51" w:rsidRPr="00CD1BD2" w14:paraId="283358CA" w14:textId="77777777" w:rsidTr="0030684B">
        <w:trPr>
          <w:jc w:val="center"/>
        </w:trPr>
        <w:tc>
          <w:tcPr>
            <w:tcW w:w="4876" w:type="dxa"/>
            <w:tcBorders>
              <w:top w:val="nil"/>
              <w:left w:val="nil"/>
              <w:bottom w:val="nil"/>
              <w:right w:val="nil"/>
            </w:tcBorders>
          </w:tcPr>
          <w:p w14:paraId="38B8622E" w14:textId="77777777" w:rsidR="00A22B51" w:rsidRPr="00CD1BD2" w:rsidRDefault="00A22B51" w:rsidP="0030684B">
            <w:pPr>
              <w:pStyle w:val="Normal6a"/>
            </w:pPr>
            <w:r w:rsidRPr="00CD1BD2">
              <w:t>28.</w:t>
            </w:r>
            <w:r w:rsidRPr="00CD1BD2">
              <w:tab/>
              <w:t>kehottaa komissiota ja jäsenvaltioita ryhtymään tehokkaisiin toimiin, joilla torjutaan sukupuolistunutta väkivaltaa</w:t>
            </w:r>
            <w:r w:rsidRPr="00CD1BD2">
              <w:rPr>
                <w:b/>
                <w:i/>
              </w:rPr>
              <w:t>, joka</w:t>
            </w:r>
            <w:r w:rsidRPr="00CD1BD2">
              <w:t xml:space="preserve"> olisi lisättävä EU-rikosten luetteloon</w:t>
            </w:r>
            <w:r w:rsidRPr="00CD1BD2">
              <w:rPr>
                <w:b/>
                <w:i/>
              </w:rPr>
              <w:t>, ja</w:t>
            </w:r>
            <w:r w:rsidRPr="00CD1BD2">
              <w:t xml:space="preserve"> kehottaa </w:t>
            </w:r>
            <w:r w:rsidRPr="00CD1BD2">
              <w:rPr>
                <w:b/>
                <w:i/>
              </w:rPr>
              <w:t>laatimaan</w:t>
            </w:r>
            <w:r w:rsidRPr="00CD1BD2">
              <w:t xml:space="preserve"> EU:n lainsäädäntöehdotuksen raiskausten torjumisesta siten, että raiskauksen määritelmä perustuu suostumuksen puuttumiseen;</w:t>
            </w:r>
          </w:p>
        </w:tc>
        <w:tc>
          <w:tcPr>
            <w:tcW w:w="4876" w:type="dxa"/>
            <w:tcBorders>
              <w:top w:val="nil"/>
              <w:left w:val="nil"/>
              <w:bottom w:val="nil"/>
              <w:right w:val="nil"/>
            </w:tcBorders>
          </w:tcPr>
          <w:p w14:paraId="149B630B" w14:textId="77777777" w:rsidR="00A22B51" w:rsidRPr="00CD1BD2" w:rsidRDefault="00A22B51" w:rsidP="0030684B">
            <w:pPr>
              <w:pStyle w:val="Normal6a"/>
            </w:pPr>
            <w:r w:rsidRPr="00CD1BD2">
              <w:t>28.</w:t>
            </w:r>
            <w:r w:rsidRPr="00CD1BD2">
              <w:tab/>
              <w:t xml:space="preserve">kehottaa komissiota ja jäsenvaltioita ryhtymään tehokkaisiin toimiin, joilla torjutaan sukupuolistunutta väkivaltaa </w:t>
            </w:r>
            <w:r w:rsidRPr="00CD1BD2">
              <w:rPr>
                <w:b/>
                <w:i/>
              </w:rPr>
              <w:t>sekä verkossa että sen ulkopuolella, ja toteaa jälleen, että tällainen väkivalta</w:t>
            </w:r>
            <w:r w:rsidRPr="00CD1BD2">
              <w:t xml:space="preserve"> olisi lisättävä EU-rikosten luetteloon</w:t>
            </w:r>
            <w:r w:rsidRPr="00CD1BD2">
              <w:rPr>
                <w:b/>
                <w:i/>
              </w:rPr>
              <w:t xml:space="preserve">; </w:t>
            </w:r>
            <w:r w:rsidRPr="00CD1BD2">
              <w:t xml:space="preserve">kehottaa </w:t>
            </w:r>
            <w:r w:rsidRPr="00CD1BD2">
              <w:rPr>
                <w:b/>
                <w:i/>
              </w:rPr>
              <w:t>esittämään</w:t>
            </w:r>
            <w:r w:rsidRPr="00CD1BD2">
              <w:t xml:space="preserve"> EU:n lainsäädäntöehdotuksen raiskausten torjumisesta siten, että raiskauksen määritelmä perustuu suostumuksen puuttumiseen </w:t>
            </w:r>
            <w:r w:rsidRPr="00CD1BD2">
              <w:rPr>
                <w:b/>
                <w:i/>
              </w:rPr>
              <w:t>Istanbulin yleissopimuksen ja naisiin kohdistuvan perheväkivallan ja väkivallan torjumista koskevan komission alkuperäisen direktiiviehdotuksen mukaisesti</w:t>
            </w:r>
            <w:r w:rsidRPr="00CD1BD2">
              <w:t xml:space="preserve">; </w:t>
            </w:r>
            <w:r w:rsidRPr="00CD1BD2">
              <w:rPr>
                <w:b/>
                <w:i/>
              </w:rPr>
              <w:t>kehottaa niitä jäsenvaltioita, jotka eivät ole vielä ratifioineet Istanbulin yleissopimusta, tekemään niin, ja kehottaa komissiota seuraamaan tiiviisti EU:n kaikkien aikojen ensimmäisen sukupuolistunutta väkivaltaa koskevan lainsäädännön täytäntöönpanoa;</w:t>
            </w:r>
          </w:p>
        </w:tc>
      </w:tr>
    </w:tbl>
    <w:p w14:paraId="54E2154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056FABF" w14:textId="77777777" w:rsidR="00A22B51" w:rsidRPr="00CD1BD2" w:rsidRDefault="00A22B51" w:rsidP="00A22B51">
      <w:r w:rsidRPr="00CD1BD2">
        <w:rPr>
          <w:rStyle w:val="HideTWBExt"/>
        </w:rPr>
        <w:t>&lt;/Amend&gt;</w:t>
      </w:r>
    </w:p>
    <w:p w14:paraId="6254E3C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559</w:t>
      </w:r>
      <w:r w:rsidRPr="00CD1BD2">
        <w:rPr>
          <w:rStyle w:val="HideTWBExt"/>
          <w:b w:val="0"/>
        </w:rPr>
        <w:t>&lt;/NumAm&gt;</w:t>
      </w:r>
    </w:p>
    <w:p w14:paraId="6DB3728E"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Alexandre Varaut, Nikola Bartůšek</w:t>
      </w:r>
      <w:r w:rsidRPr="00CD1BD2">
        <w:rPr>
          <w:rStyle w:val="HideTWBExt"/>
          <w:b w:val="0"/>
        </w:rPr>
        <w:t>&lt;/Members&gt;</w:t>
      </w:r>
    </w:p>
    <w:p w14:paraId="183E97F1" w14:textId="77777777" w:rsidR="00A22B51" w:rsidRPr="00CD1BD2" w:rsidRDefault="00A22B51" w:rsidP="00A22B51">
      <w:pPr>
        <w:pStyle w:val="NormalBold"/>
      </w:pPr>
      <w:r w:rsidRPr="00CD1BD2">
        <w:rPr>
          <w:rStyle w:val="HideTWBExt"/>
          <w:b w:val="0"/>
        </w:rPr>
        <w:t>&lt;/RepeatBlock-By&gt;</w:t>
      </w:r>
    </w:p>
    <w:p w14:paraId="3457B0D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32751F1" w14:textId="77777777" w:rsidR="00A22B51" w:rsidRPr="00CD1BD2" w:rsidRDefault="00A22B51" w:rsidP="00A22B51">
      <w:pPr>
        <w:pStyle w:val="NormalBold"/>
      </w:pPr>
      <w:r w:rsidRPr="00CD1BD2">
        <w:rPr>
          <w:rStyle w:val="HideTWBExt"/>
          <w:b w:val="0"/>
        </w:rPr>
        <w:t>&lt;Article&gt;</w:t>
      </w:r>
      <w:r w:rsidRPr="00CD1BD2">
        <w:t>28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B221CB7" w14:textId="77777777" w:rsidTr="0030684B">
        <w:trPr>
          <w:trHeight w:hRule="exact" w:val="240"/>
          <w:jc w:val="center"/>
        </w:trPr>
        <w:tc>
          <w:tcPr>
            <w:tcW w:w="9752" w:type="dxa"/>
            <w:gridSpan w:val="2"/>
            <w:tcBorders>
              <w:top w:val="nil"/>
              <w:left w:val="nil"/>
              <w:bottom w:val="nil"/>
              <w:right w:val="nil"/>
            </w:tcBorders>
          </w:tcPr>
          <w:p w14:paraId="367F4260" w14:textId="77777777" w:rsidR="00A22B51" w:rsidRPr="00CD1BD2" w:rsidRDefault="00A22B51" w:rsidP="0030684B"/>
        </w:tc>
      </w:tr>
      <w:tr w:rsidR="00A22B51" w:rsidRPr="00CD1BD2" w14:paraId="3CFB8EF7" w14:textId="77777777" w:rsidTr="0030684B">
        <w:trPr>
          <w:trHeight w:val="240"/>
          <w:jc w:val="center"/>
        </w:trPr>
        <w:tc>
          <w:tcPr>
            <w:tcW w:w="4876" w:type="dxa"/>
            <w:tcBorders>
              <w:top w:val="nil"/>
              <w:left w:val="nil"/>
              <w:bottom w:val="nil"/>
              <w:right w:val="nil"/>
            </w:tcBorders>
          </w:tcPr>
          <w:p w14:paraId="76B4690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22E1580" w14:textId="77777777" w:rsidR="00A22B51" w:rsidRPr="00CD1BD2" w:rsidRDefault="00A22B51" w:rsidP="0030684B">
            <w:pPr>
              <w:pStyle w:val="AmColumnHeading"/>
            </w:pPr>
            <w:r w:rsidRPr="00CD1BD2">
              <w:t>Tarkistus</w:t>
            </w:r>
          </w:p>
        </w:tc>
      </w:tr>
      <w:tr w:rsidR="00A22B51" w:rsidRPr="00CD1BD2" w14:paraId="449CB339" w14:textId="77777777" w:rsidTr="0030684B">
        <w:trPr>
          <w:jc w:val="center"/>
        </w:trPr>
        <w:tc>
          <w:tcPr>
            <w:tcW w:w="4876" w:type="dxa"/>
            <w:tcBorders>
              <w:top w:val="nil"/>
              <w:left w:val="nil"/>
              <w:bottom w:val="nil"/>
              <w:right w:val="nil"/>
            </w:tcBorders>
          </w:tcPr>
          <w:p w14:paraId="19A86DCE" w14:textId="77777777" w:rsidR="00A22B51" w:rsidRPr="00CD1BD2" w:rsidRDefault="00A22B51" w:rsidP="0030684B">
            <w:pPr>
              <w:pStyle w:val="Normal6a"/>
            </w:pPr>
            <w:r w:rsidRPr="00CD1BD2">
              <w:t>28.</w:t>
            </w:r>
            <w:r w:rsidRPr="00CD1BD2">
              <w:tab/>
              <w:t>kehottaa komissiota ja jäsenvaltioita ryhtymään tehokkaisiin toimiin, joilla torjutaan sukupuolistunutta väkivaltaa, joka olisi lisättävä EU-rikosten luetteloon</w:t>
            </w:r>
            <w:r w:rsidRPr="00CD1BD2">
              <w:rPr>
                <w:b/>
                <w:i/>
              </w:rPr>
              <w:t>, ja kehottaa laatimaan EU:n lainsäädäntöehdotuksen raiskausten torjumisesta siten, että raiskauksen määritelmä perustuu suostumuksen puuttumiseen</w:t>
            </w:r>
            <w:r w:rsidRPr="00CD1BD2">
              <w:t>;</w:t>
            </w:r>
          </w:p>
        </w:tc>
        <w:tc>
          <w:tcPr>
            <w:tcW w:w="4876" w:type="dxa"/>
            <w:tcBorders>
              <w:top w:val="nil"/>
              <w:left w:val="nil"/>
              <w:bottom w:val="nil"/>
              <w:right w:val="nil"/>
            </w:tcBorders>
          </w:tcPr>
          <w:p w14:paraId="6D893AAB" w14:textId="77777777" w:rsidR="00A22B51" w:rsidRPr="00CD1BD2" w:rsidRDefault="00A22B51" w:rsidP="0030684B">
            <w:pPr>
              <w:pStyle w:val="Normal6a"/>
            </w:pPr>
            <w:r w:rsidRPr="00CD1BD2">
              <w:t>28.</w:t>
            </w:r>
            <w:r w:rsidRPr="00CD1BD2">
              <w:tab/>
              <w:t>kehottaa komissiota ja jäsenvaltioita ryhtymään tehokkaisiin toimiin, joilla torjutaan sukupuolistunutta väkivaltaa, joka olisi lisättävä EU-rikosten luetteloon</w:t>
            </w:r>
            <w:r w:rsidRPr="00CD1BD2">
              <w:rPr>
                <w:b/>
                <w:i/>
              </w:rPr>
              <w:t>; panee merkille, että useat jäsenvaltiot ovat raportoineet viime vuosikymmenen aikana tapahtuneista merkittävistä muutoksista seksuaalisen väkivallan muodoissa, mukaan lukien kotouttamiseen, sosiaaliseen yhteenkuuluvuuteen ja laittomien muuttovirtojen hallintaan liittyvät haasteet</w:t>
            </w:r>
            <w:r w:rsidRPr="00CD1BD2">
              <w:t xml:space="preserve">; </w:t>
            </w:r>
            <w:r w:rsidRPr="00CD1BD2">
              <w:rPr>
                <w:b/>
                <w:i/>
              </w:rPr>
              <w:t>painottaa, että sukupuolistuneen väkivallan vaikuttavassa torjunnassa on otettava huomioon tämä kehitys ja että torjunnan on perustuttava näyttöön perustuvaan kattavaan analyysiin kaikista asiaan vaikuttavista tekijöistä;</w:t>
            </w:r>
          </w:p>
        </w:tc>
      </w:tr>
    </w:tbl>
    <w:p w14:paraId="4A946A5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AC0AD9A" w14:textId="77777777" w:rsidR="00A22B51" w:rsidRPr="00CD1BD2" w:rsidRDefault="00A22B51" w:rsidP="00A22B51">
      <w:r w:rsidRPr="00CD1BD2">
        <w:rPr>
          <w:rStyle w:val="HideTWBExt"/>
        </w:rPr>
        <w:t>&lt;/Amend&gt;</w:t>
      </w:r>
    </w:p>
    <w:p w14:paraId="2DAE8EE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560</w:t>
      </w:r>
      <w:r w:rsidRPr="00CD1BD2">
        <w:rPr>
          <w:rStyle w:val="HideTWBExt"/>
          <w:b w:val="0"/>
        </w:rPr>
        <w:t>&lt;/NumAm&gt;</w:t>
      </w:r>
    </w:p>
    <w:p w14:paraId="1CAE40E4"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63FC2B0A" w14:textId="77777777" w:rsidR="00A22B51" w:rsidRPr="00CD1BD2" w:rsidRDefault="00A22B51" w:rsidP="00A22B51">
      <w:pPr>
        <w:pStyle w:val="NormalBold"/>
      </w:pPr>
      <w:r w:rsidRPr="00CD1BD2">
        <w:rPr>
          <w:rStyle w:val="HideTWBExt"/>
          <w:b w:val="0"/>
        </w:rPr>
        <w:t>&lt;/RepeatBlock-By&gt;</w:t>
      </w:r>
    </w:p>
    <w:p w14:paraId="5C0C120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61C3F87" w14:textId="77777777" w:rsidR="00A22B51" w:rsidRPr="00CD1BD2" w:rsidRDefault="00A22B51" w:rsidP="00A22B51">
      <w:pPr>
        <w:pStyle w:val="NormalBold"/>
      </w:pPr>
      <w:r w:rsidRPr="00CD1BD2">
        <w:rPr>
          <w:rStyle w:val="HideTWBExt"/>
          <w:b w:val="0"/>
        </w:rPr>
        <w:t>&lt;Article&gt;</w:t>
      </w:r>
      <w:r w:rsidRPr="00CD1BD2">
        <w:t>28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8E9731B" w14:textId="77777777" w:rsidTr="0030684B">
        <w:trPr>
          <w:trHeight w:hRule="exact" w:val="240"/>
          <w:jc w:val="center"/>
        </w:trPr>
        <w:tc>
          <w:tcPr>
            <w:tcW w:w="9752" w:type="dxa"/>
            <w:gridSpan w:val="2"/>
            <w:tcBorders>
              <w:top w:val="nil"/>
              <w:left w:val="nil"/>
              <w:bottom w:val="nil"/>
              <w:right w:val="nil"/>
            </w:tcBorders>
          </w:tcPr>
          <w:p w14:paraId="14BE0599" w14:textId="77777777" w:rsidR="00A22B51" w:rsidRPr="00CD1BD2" w:rsidRDefault="00A22B51" w:rsidP="0030684B"/>
        </w:tc>
      </w:tr>
      <w:tr w:rsidR="00A22B51" w:rsidRPr="00CD1BD2" w14:paraId="586190BB" w14:textId="77777777" w:rsidTr="0030684B">
        <w:trPr>
          <w:trHeight w:val="240"/>
          <w:jc w:val="center"/>
        </w:trPr>
        <w:tc>
          <w:tcPr>
            <w:tcW w:w="4876" w:type="dxa"/>
            <w:tcBorders>
              <w:top w:val="nil"/>
              <w:left w:val="nil"/>
              <w:bottom w:val="nil"/>
              <w:right w:val="nil"/>
            </w:tcBorders>
          </w:tcPr>
          <w:p w14:paraId="0EF1B95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A5EF81E" w14:textId="77777777" w:rsidR="00A22B51" w:rsidRPr="00CD1BD2" w:rsidRDefault="00A22B51" w:rsidP="0030684B">
            <w:pPr>
              <w:pStyle w:val="AmColumnHeading"/>
            </w:pPr>
            <w:r w:rsidRPr="00CD1BD2">
              <w:t>Tarkistus</w:t>
            </w:r>
          </w:p>
        </w:tc>
      </w:tr>
      <w:tr w:rsidR="00A22B51" w:rsidRPr="00CD1BD2" w14:paraId="7838DDDF" w14:textId="77777777" w:rsidTr="0030684B">
        <w:trPr>
          <w:jc w:val="center"/>
        </w:trPr>
        <w:tc>
          <w:tcPr>
            <w:tcW w:w="4876" w:type="dxa"/>
            <w:tcBorders>
              <w:top w:val="nil"/>
              <w:left w:val="nil"/>
              <w:bottom w:val="nil"/>
              <w:right w:val="nil"/>
            </w:tcBorders>
          </w:tcPr>
          <w:p w14:paraId="31FA3D1C" w14:textId="77777777" w:rsidR="00A22B51" w:rsidRPr="00CD1BD2" w:rsidRDefault="00A22B51" w:rsidP="0030684B">
            <w:pPr>
              <w:pStyle w:val="Normal6a"/>
            </w:pPr>
            <w:r w:rsidRPr="00CD1BD2">
              <w:t>28.</w:t>
            </w:r>
            <w:r w:rsidRPr="00CD1BD2">
              <w:tab/>
              <w:t>kehottaa komissiota ja jäsenvaltioita ryhtymään tehokkaisiin toimiin, joilla torjutaan sukupuolistunutta väkivaltaa, joka olisi lisättävä EU-rikosten luetteloon, ja kehottaa laatimaan EU:n lainsäädäntöehdotuksen raiskausten torjumisesta siten, että raiskauksen määritelmä perustuu suostumuksen puuttumiseen;</w:t>
            </w:r>
          </w:p>
        </w:tc>
        <w:tc>
          <w:tcPr>
            <w:tcW w:w="4876" w:type="dxa"/>
            <w:tcBorders>
              <w:top w:val="nil"/>
              <w:left w:val="nil"/>
              <w:bottom w:val="nil"/>
              <w:right w:val="nil"/>
            </w:tcBorders>
          </w:tcPr>
          <w:p w14:paraId="68073994" w14:textId="77777777" w:rsidR="00A22B51" w:rsidRPr="00CD1BD2" w:rsidRDefault="00A22B51" w:rsidP="0030684B">
            <w:pPr>
              <w:pStyle w:val="Normal6a"/>
            </w:pPr>
            <w:r w:rsidRPr="00CD1BD2">
              <w:t>28.</w:t>
            </w:r>
            <w:r w:rsidRPr="00CD1BD2">
              <w:tab/>
              <w:t xml:space="preserve">kehottaa komissiota ja jäsenvaltioita ryhtymään tehokkaisiin toimiin, joilla torjutaan sukupuolistunutta väkivaltaa, joka olisi lisättävä EU-rikosten luetteloon, ja kehottaa laatimaan EU:n lainsäädäntöehdotuksen raiskausten torjumisesta siten, että raiskauksen määritelmä perustuu suostumuksen puuttumiseen; </w:t>
            </w:r>
            <w:r w:rsidRPr="00CD1BD2">
              <w:rPr>
                <w:b/>
                <w:i/>
              </w:rPr>
              <w:t>korostaa lisäksi, että sukupuolistuneen väkivallan ehkäisemiseen ja torjuntaan on sisällyttävä myös naisten seksuaali- ja lisääntymisterveyden ja -oikeuksien tehokas takaaminen, mukaan lukien abortin turvallinen ja laillinen saatavuus;</w:t>
            </w:r>
          </w:p>
        </w:tc>
      </w:tr>
    </w:tbl>
    <w:p w14:paraId="38A49E8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E63B92E" w14:textId="77777777" w:rsidR="00A22B51" w:rsidRPr="00CD1BD2" w:rsidRDefault="00A22B51" w:rsidP="00A22B51">
      <w:r w:rsidRPr="00CD1BD2">
        <w:rPr>
          <w:rStyle w:val="HideTWBExt"/>
        </w:rPr>
        <w:t>&lt;/Amend&gt;</w:t>
      </w:r>
    </w:p>
    <w:p w14:paraId="04A5607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561</w:t>
      </w:r>
      <w:r w:rsidRPr="00CD1BD2">
        <w:rPr>
          <w:rStyle w:val="HideTWBExt"/>
          <w:b w:val="0"/>
        </w:rPr>
        <w:t>&lt;/NumAm&gt;</w:t>
      </w:r>
    </w:p>
    <w:p w14:paraId="5772172F"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EF04622" w14:textId="77777777" w:rsidR="00A22B51" w:rsidRPr="00CD1BD2" w:rsidRDefault="00A22B51" w:rsidP="00A22B51">
      <w:pPr>
        <w:pStyle w:val="NormalBold"/>
      </w:pPr>
      <w:r w:rsidRPr="00CD1BD2">
        <w:rPr>
          <w:rStyle w:val="HideTWBExt"/>
          <w:b w:val="0"/>
        </w:rPr>
        <w:t>&lt;/RepeatBlock-By&gt;</w:t>
      </w:r>
    </w:p>
    <w:p w14:paraId="72BF5AF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210D287" w14:textId="77777777" w:rsidR="00A22B51" w:rsidRPr="00CD1BD2" w:rsidRDefault="00A22B51" w:rsidP="00A22B51">
      <w:pPr>
        <w:pStyle w:val="NormalBold"/>
      </w:pPr>
      <w:r w:rsidRPr="00CD1BD2">
        <w:rPr>
          <w:rStyle w:val="HideTWBExt"/>
          <w:b w:val="0"/>
        </w:rPr>
        <w:t>&lt;Article&gt;</w:t>
      </w:r>
      <w:r w:rsidRPr="00CD1BD2">
        <w:t>28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495765D" w14:textId="77777777" w:rsidTr="0030684B">
        <w:trPr>
          <w:trHeight w:hRule="exact" w:val="240"/>
          <w:jc w:val="center"/>
        </w:trPr>
        <w:tc>
          <w:tcPr>
            <w:tcW w:w="9752" w:type="dxa"/>
            <w:gridSpan w:val="2"/>
            <w:tcBorders>
              <w:top w:val="nil"/>
              <w:left w:val="nil"/>
              <w:bottom w:val="nil"/>
              <w:right w:val="nil"/>
            </w:tcBorders>
          </w:tcPr>
          <w:p w14:paraId="4A694C00" w14:textId="77777777" w:rsidR="00A22B51" w:rsidRPr="00CD1BD2" w:rsidRDefault="00A22B51" w:rsidP="0030684B"/>
        </w:tc>
      </w:tr>
      <w:tr w:rsidR="00A22B51" w:rsidRPr="00CD1BD2" w14:paraId="3C73B238" w14:textId="77777777" w:rsidTr="0030684B">
        <w:trPr>
          <w:trHeight w:val="240"/>
          <w:jc w:val="center"/>
        </w:trPr>
        <w:tc>
          <w:tcPr>
            <w:tcW w:w="4876" w:type="dxa"/>
            <w:tcBorders>
              <w:top w:val="nil"/>
              <w:left w:val="nil"/>
              <w:bottom w:val="nil"/>
              <w:right w:val="nil"/>
            </w:tcBorders>
          </w:tcPr>
          <w:p w14:paraId="34EAA9D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983B2EB" w14:textId="77777777" w:rsidR="00A22B51" w:rsidRPr="00CD1BD2" w:rsidRDefault="00A22B51" w:rsidP="0030684B">
            <w:pPr>
              <w:pStyle w:val="AmColumnHeading"/>
            </w:pPr>
            <w:r w:rsidRPr="00CD1BD2">
              <w:t>Tarkistus</w:t>
            </w:r>
          </w:p>
        </w:tc>
      </w:tr>
      <w:tr w:rsidR="00A22B51" w:rsidRPr="00CD1BD2" w14:paraId="386E7B53" w14:textId="77777777" w:rsidTr="0030684B">
        <w:trPr>
          <w:jc w:val="center"/>
        </w:trPr>
        <w:tc>
          <w:tcPr>
            <w:tcW w:w="4876" w:type="dxa"/>
            <w:tcBorders>
              <w:top w:val="nil"/>
              <w:left w:val="nil"/>
              <w:bottom w:val="nil"/>
              <w:right w:val="nil"/>
            </w:tcBorders>
          </w:tcPr>
          <w:p w14:paraId="3D88E7CF" w14:textId="77777777" w:rsidR="00A22B51" w:rsidRPr="00CD1BD2" w:rsidRDefault="00A22B51" w:rsidP="0030684B">
            <w:pPr>
              <w:pStyle w:val="Normal6a"/>
            </w:pPr>
            <w:r w:rsidRPr="00CD1BD2">
              <w:t>28.</w:t>
            </w:r>
            <w:r w:rsidRPr="00CD1BD2">
              <w:tab/>
              <w:t>kehottaa komissiota ja jäsenvaltioita ryhtymään tehokkaisiin toimiin, joilla torjutaan sukupuolistunutta väkivaltaa</w:t>
            </w:r>
            <w:r w:rsidRPr="00CD1BD2">
              <w:rPr>
                <w:b/>
                <w:i/>
              </w:rPr>
              <w:t>, joka olisi lisättävä EU-rikosten luetteloon, ja</w:t>
            </w:r>
            <w:r w:rsidRPr="00CD1BD2">
              <w:t xml:space="preserve"> kehottaa </w:t>
            </w:r>
            <w:r w:rsidRPr="00CD1BD2">
              <w:rPr>
                <w:b/>
                <w:i/>
              </w:rPr>
              <w:t>laatimaan EU:n lainsäädäntöehdotuksen raiskausten torjumisesta siten, että raiskauksen määritelmä perustuu suostumuksen puuttumiseen</w:t>
            </w:r>
            <w:r w:rsidRPr="00CD1BD2">
              <w:t>;</w:t>
            </w:r>
          </w:p>
        </w:tc>
        <w:tc>
          <w:tcPr>
            <w:tcW w:w="4876" w:type="dxa"/>
            <w:tcBorders>
              <w:top w:val="nil"/>
              <w:left w:val="nil"/>
              <w:bottom w:val="nil"/>
              <w:right w:val="nil"/>
            </w:tcBorders>
          </w:tcPr>
          <w:p w14:paraId="4831C564" w14:textId="77777777" w:rsidR="00A22B51" w:rsidRPr="00CD1BD2" w:rsidRDefault="00A22B51" w:rsidP="0030684B">
            <w:pPr>
              <w:pStyle w:val="Normal6a"/>
            </w:pPr>
            <w:r w:rsidRPr="00CD1BD2">
              <w:t>28.</w:t>
            </w:r>
            <w:r w:rsidRPr="00CD1BD2">
              <w:tab/>
              <w:t>kehottaa komissiota ja jäsenvaltioita ryhtymään tehokkaisiin toimiin, joilla torjutaan sukupuolistunutta väkivaltaa</w:t>
            </w:r>
            <w:r w:rsidRPr="00CD1BD2">
              <w:rPr>
                <w:b/>
                <w:i/>
              </w:rPr>
              <w:t>;</w:t>
            </w:r>
            <w:r w:rsidRPr="00CD1BD2">
              <w:t xml:space="preserve"> kehottaa </w:t>
            </w:r>
            <w:r w:rsidRPr="00CD1BD2">
              <w:rPr>
                <w:b/>
                <w:i/>
              </w:rPr>
              <w:t>komissiota ja jäsenvaltioita varmistamaan naisten tehokkaan suojelun erityisesti ympäristöissä, joissa he altistuvat järjestelmälliselle väkivallalle, myös radikaalin islamin ja šaria-lakiin perustuvien käytäntöjen sekä lapsiavioliittojen, raiskausten ja naisten sukuelinten silpomisen aiheuttamille uhille</w:t>
            </w:r>
            <w:r w:rsidRPr="00CD1BD2">
              <w:t>;</w:t>
            </w:r>
          </w:p>
        </w:tc>
      </w:tr>
    </w:tbl>
    <w:p w14:paraId="017DEB8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56C09139" w14:textId="77777777" w:rsidR="00A22B51" w:rsidRPr="00CD1BD2" w:rsidRDefault="00A22B51" w:rsidP="00A22B51">
      <w:r w:rsidRPr="00CD1BD2">
        <w:rPr>
          <w:rStyle w:val="HideTWBExt"/>
        </w:rPr>
        <w:t>&lt;/Amend&gt;</w:t>
      </w:r>
    </w:p>
    <w:p w14:paraId="7DDDE88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562</w:t>
      </w:r>
      <w:r w:rsidRPr="00CD1BD2">
        <w:rPr>
          <w:rStyle w:val="HideTWBExt"/>
          <w:b w:val="0"/>
        </w:rPr>
        <w:t>&lt;/NumAm&gt;</w:t>
      </w:r>
    </w:p>
    <w:p w14:paraId="452E5564"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1D8EA8C9" w14:textId="77777777" w:rsidR="00A22B51" w:rsidRPr="00CD1BD2" w:rsidRDefault="00A22B51" w:rsidP="00A22B51">
      <w:pPr>
        <w:pStyle w:val="NormalBold"/>
      </w:pPr>
      <w:r w:rsidRPr="00CD1BD2">
        <w:rPr>
          <w:rStyle w:val="HideTWBExt"/>
          <w:b w:val="0"/>
        </w:rPr>
        <w:t>&lt;/RepeatBlock-By&gt;</w:t>
      </w:r>
    </w:p>
    <w:p w14:paraId="04EDD72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362B1A1" w14:textId="77777777" w:rsidR="00A22B51" w:rsidRPr="00CD1BD2" w:rsidRDefault="00A22B51" w:rsidP="00A22B51">
      <w:pPr>
        <w:pStyle w:val="NormalBold"/>
      </w:pPr>
      <w:r w:rsidRPr="00CD1BD2">
        <w:rPr>
          <w:rStyle w:val="HideTWBExt"/>
          <w:b w:val="0"/>
        </w:rPr>
        <w:t>&lt;Article&gt;</w:t>
      </w:r>
      <w:r w:rsidRPr="00CD1BD2">
        <w:t>28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7C89EF5" w14:textId="77777777" w:rsidTr="0030684B">
        <w:trPr>
          <w:trHeight w:hRule="exact" w:val="240"/>
          <w:jc w:val="center"/>
        </w:trPr>
        <w:tc>
          <w:tcPr>
            <w:tcW w:w="9752" w:type="dxa"/>
            <w:gridSpan w:val="2"/>
            <w:tcBorders>
              <w:top w:val="nil"/>
              <w:left w:val="nil"/>
              <w:bottom w:val="nil"/>
              <w:right w:val="nil"/>
            </w:tcBorders>
          </w:tcPr>
          <w:p w14:paraId="6C454082" w14:textId="77777777" w:rsidR="00A22B51" w:rsidRPr="00CD1BD2" w:rsidRDefault="00A22B51" w:rsidP="0030684B"/>
        </w:tc>
      </w:tr>
      <w:tr w:rsidR="00A22B51" w:rsidRPr="00CD1BD2" w14:paraId="6C303196" w14:textId="77777777" w:rsidTr="0030684B">
        <w:trPr>
          <w:trHeight w:val="240"/>
          <w:jc w:val="center"/>
        </w:trPr>
        <w:tc>
          <w:tcPr>
            <w:tcW w:w="4876" w:type="dxa"/>
            <w:tcBorders>
              <w:top w:val="nil"/>
              <w:left w:val="nil"/>
              <w:bottom w:val="nil"/>
              <w:right w:val="nil"/>
            </w:tcBorders>
          </w:tcPr>
          <w:p w14:paraId="2686EDD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5F9DA9" w14:textId="77777777" w:rsidR="00A22B51" w:rsidRPr="00CD1BD2" w:rsidRDefault="00A22B51" w:rsidP="0030684B">
            <w:pPr>
              <w:pStyle w:val="AmColumnHeading"/>
            </w:pPr>
            <w:r w:rsidRPr="00CD1BD2">
              <w:t>Tarkistus</w:t>
            </w:r>
          </w:p>
        </w:tc>
      </w:tr>
      <w:tr w:rsidR="00A22B51" w:rsidRPr="00CD1BD2" w14:paraId="5475BE33" w14:textId="77777777" w:rsidTr="0030684B">
        <w:trPr>
          <w:jc w:val="center"/>
        </w:trPr>
        <w:tc>
          <w:tcPr>
            <w:tcW w:w="4876" w:type="dxa"/>
            <w:tcBorders>
              <w:top w:val="nil"/>
              <w:left w:val="nil"/>
              <w:bottom w:val="nil"/>
              <w:right w:val="nil"/>
            </w:tcBorders>
          </w:tcPr>
          <w:p w14:paraId="0FEB357D" w14:textId="77777777" w:rsidR="00A22B51" w:rsidRPr="00CD1BD2" w:rsidRDefault="00A22B51" w:rsidP="0030684B">
            <w:pPr>
              <w:pStyle w:val="Normal6a"/>
            </w:pPr>
            <w:r w:rsidRPr="00CD1BD2">
              <w:t>28.</w:t>
            </w:r>
            <w:r w:rsidRPr="00CD1BD2">
              <w:tab/>
            </w:r>
            <w:r w:rsidRPr="00CD1BD2">
              <w:rPr>
                <w:b/>
                <w:i/>
              </w:rPr>
              <w:t>kehottaa komissiota ja</w:t>
            </w:r>
            <w:r w:rsidRPr="00CD1BD2">
              <w:t xml:space="preserve"> jäsenvaltioita </w:t>
            </w:r>
            <w:r w:rsidRPr="00CD1BD2">
              <w:rPr>
                <w:b/>
                <w:i/>
              </w:rPr>
              <w:t>ryhtymään tehokkaisiin toimiin</w:t>
            </w:r>
            <w:r w:rsidRPr="00CD1BD2">
              <w:t>, joilla torjutaan sukupuolistunutta väkivaltaa</w:t>
            </w:r>
            <w:r w:rsidRPr="00CD1BD2">
              <w:rPr>
                <w:b/>
                <w:i/>
              </w:rPr>
              <w:t>, joka olisi lisättävä EU-rikosten luetteloon, ja kehottaa laatimaan EU:n lainsäädäntöehdotuksen raiskausten torjumisesta siten, että raiskauksen määritelmä perustuu suostumuksen puuttumiseen</w:t>
            </w:r>
            <w:r w:rsidRPr="00CD1BD2">
              <w:t>;</w:t>
            </w:r>
          </w:p>
        </w:tc>
        <w:tc>
          <w:tcPr>
            <w:tcW w:w="4876" w:type="dxa"/>
            <w:tcBorders>
              <w:top w:val="nil"/>
              <w:left w:val="nil"/>
              <w:bottom w:val="nil"/>
              <w:right w:val="nil"/>
            </w:tcBorders>
          </w:tcPr>
          <w:p w14:paraId="4D6FC8C3" w14:textId="77777777" w:rsidR="00A22B51" w:rsidRPr="00CD1BD2" w:rsidRDefault="00A22B51" w:rsidP="0030684B">
            <w:pPr>
              <w:pStyle w:val="Normal6a"/>
            </w:pPr>
            <w:r w:rsidRPr="00CD1BD2">
              <w:t>28.</w:t>
            </w:r>
            <w:r w:rsidRPr="00CD1BD2">
              <w:tab/>
            </w:r>
            <w:r w:rsidRPr="00CD1BD2">
              <w:rPr>
                <w:b/>
                <w:i/>
              </w:rPr>
              <w:t>kannustaa</w:t>
            </w:r>
            <w:r w:rsidRPr="00CD1BD2">
              <w:t xml:space="preserve"> jäsenvaltioita </w:t>
            </w:r>
            <w:r w:rsidRPr="00CD1BD2">
              <w:rPr>
                <w:b/>
                <w:i/>
              </w:rPr>
              <w:t>ylläpitämään tai toteuttamaan toimivaltansa rajoissa tehokkaita toimia</w:t>
            </w:r>
            <w:r w:rsidRPr="00CD1BD2">
              <w:t>, joilla torjutaan sukupuolistunutta väkivaltaa;</w:t>
            </w:r>
          </w:p>
        </w:tc>
      </w:tr>
    </w:tbl>
    <w:p w14:paraId="440E90C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7DD60659" w14:textId="77777777" w:rsidR="00A22B51" w:rsidRPr="00CD1BD2" w:rsidRDefault="00A22B51" w:rsidP="00A22B51">
      <w:r w:rsidRPr="00CD1BD2">
        <w:rPr>
          <w:rStyle w:val="HideTWBExt"/>
        </w:rPr>
        <w:t>&lt;/Amend&gt;</w:t>
      </w:r>
    </w:p>
    <w:p w14:paraId="39DE4A4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563</w:t>
      </w:r>
      <w:r w:rsidRPr="00CD1BD2">
        <w:rPr>
          <w:rStyle w:val="HideTWBExt"/>
          <w:b w:val="0"/>
        </w:rPr>
        <w:t>&lt;/NumAm&gt;</w:t>
      </w:r>
    </w:p>
    <w:p w14:paraId="1FD46C26"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3345A5ED" w14:textId="77777777" w:rsidR="00A22B51" w:rsidRPr="00CD1BD2" w:rsidRDefault="00A22B51" w:rsidP="00A22B51">
      <w:pPr>
        <w:pStyle w:val="NormalBold"/>
      </w:pPr>
      <w:r w:rsidRPr="00CD1BD2">
        <w:rPr>
          <w:rStyle w:val="HideTWBExt"/>
          <w:b w:val="0"/>
        </w:rPr>
        <w:t>&lt;/RepeatBlock-By&gt;</w:t>
      </w:r>
    </w:p>
    <w:p w14:paraId="11FB50D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157FBA0" w14:textId="77777777" w:rsidR="00A22B51" w:rsidRPr="00CD1BD2" w:rsidRDefault="00A22B51" w:rsidP="00A22B51">
      <w:pPr>
        <w:pStyle w:val="NormalBold"/>
      </w:pPr>
      <w:r w:rsidRPr="00CD1BD2">
        <w:rPr>
          <w:rStyle w:val="HideTWBExt"/>
          <w:b w:val="0"/>
        </w:rPr>
        <w:t>&lt;Article&gt;</w:t>
      </w:r>
      <w:r w:rsidRPr="00CD1BD2">
        <w:t>28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051B82" w14:textId="77777777" w:rsidTr="0030684B">
        <w:trPr>
          <w:trHeight w:hRule="exact" w:val="240"/>
          <w:jc w:val="center"/>
        </w:trPr>
        <w:tc>
          <w:tcPr>
            <w:tcW w:w="9752" w:type="dxa"/>
            <w:gridSpan w:val="2"/>
            <w:tcBorders>
              <w:top w:val="nil"/>
              <w:left w:val="nil"/>
              <w:bottom w:val="nil"/>
              <w:right w:val="nil"/>
            </w:tcBorders>
          </w:tcPr>
          <w:p w14:paraId="575D0E94" w14:textId="77777777" w:rsidR="00A22B51" w:rsidRPr="00CD1BD2" w:rsidRDefault="00A22B51" w:rsidP="0030684B"/>
        </w:tc>
      </w:tr>
      <w:tr w:rsidR="00A22B51" w:rsidRPr="00CD1BD2" w14:paraId="6BD021F3" w14:textId="77777777" w:rsidTr="0030684B">
        <w:trPr>
          <w:trHeight w:val="240"/>
          <w:jc w:val="center"/>
        </w:trPr>
        <w:tc>
          <w:tcPr>
            <w:tcW w:w="4876" w:type="dxa"/>
            <w:tcBorders>
              <w:top w:val="nil"/>
              <w:left w:val="nil"/>
              <w:bottom w:val="nil"/>
              <w:right w:val="nil"/>
            </w:tcBorders>
          </w:tcPr>
          <w:p w14:paraId="66FD189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6A5A5A3" w14:textId="77777777" w:rsidR="00A22B51" w:rsidRPr="00CD1BD2" w:rsidRDefault="00A22B51" w:rsidP="0030684B">
            <w:pPr>
              <w:pStyle w:val="AmColumnHeading"/>
            </w:pPr>
            <w:r w:rsidRPr="00CD1BD2">
              <w:t>Tarkistus</w:t>
            </w:r>
          </w:p>
        </w:tc>
      </w:tr>
      <w:tr w:rsidR="00A22B51" w:rsidRPr="00CD1BD2" w14:paraId="2BA5B7EE" w14:textId="77777777" w:rsidTr="0030684B">
        <w:trPr>
          <w:jc w:val="center"/>
        </w:trPr>
        <w:tc>
          <w:tcPr>
            <w:tcW w:w="4876" w:type="dxa"/>
            <w:tcBorders>
              <w:top w:val="nil"/>
              <w:left w:val="nil"/>
              <w:bottom w:val="nil"/>
              <w:right w:val="nil"/>
            </w:tcBorders>
          </w:tcPr>
          <w:p w14:paraId="2AB348E9" w14:textId="77777777" w:rsidR="00A22B51" w:rsidRPr="00CD1BD2" w:rsidRDefault="00A22B51" w:rsidP="0030684B">
            <w:pPr>
              <w:pStyle w:val="Normal6a"/>
            </w:pPr>
            <w:r w:rsidRPr="00CD1BD2">
              <w:t>28.</w:t>
            </w:r>
            <w:r w:rsidRPr="00CD1BD2">
              <w:tab/>
            </w:r>
            <w:r w:rsidRPr="00CD1BD2">
              <w:rPr>
                <w:b/>
                <w:i/>
              </w:rPr>
              <w:t>kehottaa komissiota ja jäsenvaltioita ryhtymään tehokkaisiin toimiin, joilla torjutaan sukupuolistunutta väkivaltaa, joka olisi lisättävä EU-rikosten luetteloon, ja kehottaa laatimaan EU:n lainsäädäntöehdotuksen raiskausten torjumisesta siten, että raiskauksen määritelmä perustuu suostumuksen puuttumiseen</w:t>
            </w:r>
            <w:r w:rsidRPr="00CD1BD2">
              <w:t>;</w:t>
            </w:r>
          </w:p>
        </w:tc>
        <w:tc>
          <w:tcPr>
            <w:tcW w:w="4876" w:type="dxa"/>
            <w:tcBorders>
              <w:top w:val="nil"/>
              <w:left w:val="nil"/>
              <w:bottom w:val="nil"/>
              <w:right w:val="nil"/>
            </w:tcBorders>
          </w:tcPr>
          <w:p w14:paraId="3B00E032" w14:textId="77777777" w:rsidR="00A22B51" w:rsidRPr="00CD1BD2" w:rsidRDefault="00A22B51" w:rsidP="0030684B">
            <w:pPr>
              <w:pStyle w:val="Normal6a"/>
            </w:pPr>
            <w:r w:rsidRPr="00CD1BD2">
              <w:t>28.</w:t>
            </w:r>
            <w:r w:rsidRPr="00CD1BD2">
              <w:tab/>
            </w:r>
            <w:r w:rsidRPr="00CD1BD2">
              <w:rPr>
                <w:b/>
                <w:i/>
              </w:rPr>
              <w:t>muistuttaa, että seksuaalirikosten äärimmäisestä vakavuudesta huolimatta nämä rikokset eivät ole luonteeltaan rajat ylittäviä, ja siksi niistä on säädettävä kansallisella tasolla</w:t>
            </w:r>
            <w:r w:rsidRPr="00CD1BD2">
              <w:t>;</w:t>
            </w:r>
          </w:p>
        </w:tc>
      </w:tr>
    </w:tbl>
    <w:p w14:paraId="0F8DF02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534358C4" w14:textId="77777777" w:rsidR="00A22B51" w:rsidRPr="00CD1BD2" w:rsidRDefault="00A22B51" w:rsidP="00A22B51">
      <w:r w:rsidRPr="00CD1BD2">
        <w:rPr>
          <w:rStyle w:val="HideTWBExt"/>
        </w:rPr>
        <w:t>&lt;/Amend&gt;</w:t>
      </w:r>
    </w:p>
    <w:p w14:paraId="01F60A4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564</w:t>
      </w:r>
      <w:r w:rsidRPr="00CD1BD2">
        <w:rPr>
          <w:rStyle w:val="HideTWBExt"/>
          <w:b w:val="0"/>
        </w:rPr>
        <w:t>&lt;/NumAm&gt;</w:t>
      </w:r>
    </w:p>
    <w:p w14:paraId="56F3FA36"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68D2D5F7" w14:textId="77777777" w:rsidR="00A22B51" w:rsidRPr="00CD1BD2" w:rsidRDefault="00A22B51" w:rsidP="00A22B51">
      <w:pPr>
        <w:pStyle w:val="NormalBold"/>
      </w:pPr>
      <w:r w:rsidRPr="00CD1BD2">
        <w:rPr>
          <w:rStyle w:val="HideTWBExt"/>
          <w:b w:val="0"/>
        </w:rPr>
        <w:t>&lt;/RepeatBlock-By&gt;</w:t>
      </w:r>
    </w:p>
    <w:p w14:paraId="7B67483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44B0807" w14:textId="77777777" w:rsidR="00A22B51" w:rsidRPr="00CD1BD2" w:rsidRDefault="00A22B51" w:rsidP="00A22B51">
      <w:pPr>
        <w:pStyle w:val="NormalBold"/>
      </w:pPr>
      <w:r w:rsidRPr="00CD1BD2">
        <w:rPr>
          <w:rStyle w:val="HideTWBExt"/>
          <w:b w:val="0"/>
        </w:rPr>
        <w:t>&lt;Article&gt;</w:t>
      </w:r>
      <w:r w:rsidRPr="00CD1BD2">
        <w:t>28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BE0CE7A" w14:textId="77777777" w:rsidTr="0030684B">
        <w:trPr>
          <w:trHeight w:hRule="exact" w:val="240"/>
          <w:jc w:val="center"/>
        </w:trPr>
        <w:tc>
          <w:tcPr>
            <w:tcW w:w="9752" w:type="dxa"/>
            <w:gridSpan w:val="2"/>
            <w:tcBorders>
              <w:top w:val="nil"/>
              <w:left w:val="nil"/>
              <w:bottom w:val="nil"/>
              <w:right w:val="nil"/>
            </w:tcBorders>
          </w:tcPr>
          <w:p w14:paraId="0D7FD37B" w14:textId="77777777" w:rsidR="00A22B51" w:rsidRPr="00CD1BD2" w:rsidRDefault="00A22B51" w:rsidP="0030684B"/>
        </w:tc>
      </w:tr>
      <w:tr w:rsidR="00A22B51" w:rsidRPr="00CD1BD2" w14:paraId="01B14FBF" w14:textId="77777777" w:rsidTr="0030684B">
        <w:trPr>
          <w:trHeight w:val="240"/>
          <w:jc w:val="center"/>
        </w:trPr>
        <w:tc>
          <w:tcPr>
            <w:tcW w:w="4876" w:type="dxa"/>
            <w:tcBorders>
              <w:top w:val="nil"/>
              <w:left w:val="nil"/>
              <w:bottom w:val="nil"/>
              <w:right w:val="nil"/>
            </w:tcBorders>
          </w:tcPr>
          <w:p w14:paraId="7A5E126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5F42162" w14:textId="77777777" w:rsidR="00A22B51" w:rsidRPr="00CD1BD2" w:rsidRDefault="00A22B51" w:rsidP="0030684B">
            <w:pPr>
              <w:pStyle w:val="AmColumnHeading"/>
            </w:pPr>
            <w:r w:rsidRPr="00CD1BD2">
              <w:t>Tarkistus</w:t>
            </w:r>
          </w:p>
        </w:tc>
      </w:tr>
      <w:tr w:rsidR="00A22B51" w:rsidRPr="00CD1BD2" w14:paraId="433386C8" w14:textId="77777777" w:rsidTr="0030684B">
        <w:trPr>
          <w:jc w:val="center"/>
        </w:trPr>
        <w:tc>
          <w:tcPr>
            <w:tcW w:w="4876" w:type="dxa"/>
            <w:tcBorders>
              <w:top w:val="nil"/>
              <w:left w:val="nil"/>
              <w:bottom w:val="nil"/>
              <w:right w:val="nil"/>
            </w:tcBorders>
          </w:tcPr>
          <w:p w14:paraId="0A4D0D22" w14:textId="77777777" w:rsidR="00A22B51" w:rsidRPr="00CD1BD2" w:rsidRDefault="00A22B51" w:rsidP="0030684B">
            <w:pPr>
              <w:pStyle w:val="Normal6a"/>
            </w:pPr>
          </w:p>
        </w:tc>
        <w:tc>
          <w:tcPr>
            <w:tcW w:w="4876" w:type="dxa"/>
            <w:tcBorders>
              <w:top w:val="nil"/>
              <w:left w:val="nil"/>
              <w:bottom w:val="nil"/>
              <w:right w:val="nil"/>
            </w:tcBorders>
          </w:tcPr>
          <w:p w14:paraId="48FD946A" w14:textId="77777777" w:rsidR="00A22B51" w:rsidRPr="00CD1BD2" w:rsidRDefault="00A22B51" w:rsidP="0030684B">
            <w:pPr>
              <w:pStyle w:val="Normal6a"/>
            </w:pPr>
            <w:r w:rsidRPr="00CD1BD2">
              <w:rPr>
                <w:b/>
                <w:i/>
              </w:rPr>
              <w:t>28 a.</w:t>
            </w:r>
            <w:r w:rsidRPr="00CD1BD2">
              <w:tab/>
            </w:r>
            <w:r w:rsidRPr="00CD1BD2">
              <w:rPr>
                <w:b/>
                <w:i/>
              </w:rPr>
              <w:t>korostaa, että sukupuolistunut väkivalta verkossa ja sen ulkopuolella on merkittävä ja yleistynyt rikos, joka loukkaa vakavalla tavalla perusoikeuksia ja on vastoin yhdenvertaisuutta lain edessä koskevaa periaatetta; kehottaa komissiota ja jäsenvaltioita toteuttamaan toimia sukupuolistuneen väkivallan torjumiseksi verkossa ja sen ulkopuolella, mukaan lukien digitaalisten alustojen käytön välityksellä tapahtuva väkivalta;</w:t>
            </w:r>
          </w:p>
        </w:tc>
      </w:tr>
    </w:tbl>
    <w:p w14:paraId="2AC680D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C4AB92A" w14:textId="77777777" w:rsidR="00A22B51" w:rsidRPr="00CD1BD2" w:rsidRDefault="00A22B51" w:rsidP="00A22B51">
      <w:r w:rsidRPr="00CD1BD2">
        <w:rPr>
          <w:rStyle w:val="HideTWBExt"/>
        </w:rPr>
        <w:t>&lt;/Amend&gt;</w:t>
      </w:r>
    </w:p>
    <w:p w14:paraId="0AC92D7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565</w:t>
      </w:r>
      <w:r w:rsidRPr="00CD1BD2">
        <w:rPr>
          <w:rStyle w:val="HideTWBExt"/>
          <w:b w:val="0"/>
        </w:rPr>
        <w:t>&lt;/NumAm&gt;</w:t>
      </w:r>
    </w:p>
    <w:p w14:paraId="62E1C6BB"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0A91DCFD" w14:textId="77777777" w:rsidR="00A22B51" w:rsidRPr="00CD1BD2" w:rsidRDefault="00A22B51" w:rsidP="00A22B51">
      <w:pPr>
        <w:pStyle w:val="NormalBold"/>
      </w:pPr>
      <w:r w:rsidRPr="00CD1BD2">
        <w:rPr>
          <w:rStyle w:val="HideTWBExt"/>
          <w:b w:val="0"/>
        </w:rPr>
        <w:t>&lt;/RepeatBlock-By&gt;</w:t>
      </w:r>
    </w:p>
    <w:p w14:paraId="18D77C5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DCA4324" w14:textId="77777777" w:rsidR="00A22B51" w:rsidRPr="00CD1BD2" w:rsidRDefault="00A22B51" w:rsidP="00A22B51">
      <w:pPr>
        <w:pStyle w:val="NormalBold"/>
      </w:pPr>
      <w:r w:rsidRPr="00CD1BD2">
        <w:rPr>
          <w:rStyle w:val="HideTWBExt"/>
          <w:b w:val="0"/>
        </w:rPr>
        <w:t>&lt;Article&gt;</w:t>
      </w:r>
      <w:r w:rsidRPr="00CD1BD2">
        <w:t>28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872BF40" w14:textId="77777777" w:rsidTr="0030684B">
        <w:trPr>
          <w:trHeight w:hRule="exact" w:val="240"/>
          <w:jc w:val="center"/>
        </w:trPr>
        <w:tc>
          <w:tcPr>
            <w:tcW w:w="9752" w:type="dxa"/>
            <w:gridSpan w:val="2"/>
            <w:tcBorders>
              <w:top w:val="nil"/>
              <w:left w:val="nil"/>
              <w:bottom w:val="nil"/>
              <w:right w:val="nil"/>
            </w:tcBorders>
          </w:tcPr>
          <w:p w14:paraId="737E89A0" w14:textId="77777777" w:rsidR="00A22B51" w:rsidRPr="00CD1BD2" w:rsidRDefault="00A22B51" w:rsidP="0030684B"/>
        </w:tc>
      </w:tr>
      <w:tr w:rsidR="00A22B51" w:rsidRPr="00CD1BD2" w14:paraId="31611BD2" w14:textId="77777777" w:rsidTr="0030684B">
        <w:trPr>
          <w:trHeight w:val="240"/>
          <w:jc w:val="center"/>
        </w:trPr>
        <w:tc>
          <w:tcPr>
            <w:tcW w:w="4876" w:type="dxa"/>
            <w:tcBorders>
              <w:top w:val="nil"/>
              <w:left w:val="nil"/>
              <w:bottom w:val="nil"/>
              <w:right w:val="nil"/>
            </w:tcBorders>
          </w:tcPr>
          <w:p w14:paraId="451FEB7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4991FAD" w14:textId="77777777" w:rsidR="00A22B51" w:rsidRPr="00CD1BD2" w:rsidRDefault="00A22B51" w:rsidP="0030684B">
            <w:pPr>
              <w:pStyle w:val="AmColumnHeading"/>
            </w:pPr>
            <w:r w:rsidRPr="00CD1BD2">
              <w:t>Tarkistus</w:t>
            </w:r>
          </w:p>
        </w:tc>
      </w:tr>
      <w:tr w:rsidR="00A22B51" w:rsidRPr="00CD1BD2" w14:paraId="651E26FF" w14:textId="77777777" w:rsidTr="0030684B">
        <w:trPr>
          <w:jc w:val="center"/>
        </w:trPr>
        <w:tc>
          <w:tcPr>
            <w:tcW w:w="4876" w:type="dxa"/>
            <w:tcBorders>
              <w:top w:val="nil"/>
              <w:left w:val="nil"/>
              <w:bottom w:val="nil"/>
              <w:right w:val="nil"/>
            </w:tcBorders>
          </w:tcPr>
          <w:p w14:paraId="75751762" w14:textId="77777777" w:rsidR="00A22B51" w:rsidRPr="00CD1BD2" w:rsidRDefault="00A22B51" w:rsidP="0030684B">
            <w:pPr>
              <w:pStyle w:val="Normal6a"/>
            </w:pPr>
          </w:p>
        </w:tc>
        <w:tc>
          <w:tcPr>
            <w:tcW w:w="4876" w:type="dxa"/>
            <w:tcBorders>
              <w:top w:val="nil"/>
              <w:left w:val="nil"/>
              <w:bottom w:val="nil"/>
              <w:right w:val="nil"/>
            </w:tcBorders>
          </w:tcPr>
          <w:p w14:paraId="280F1179" w14:textId="77777777" w:rsidR="00A22B51" w:rsidRPr="00CD1BD2" w:rsidRDefault="00A22B51" w:rsidP="0030684B">
            <w:pPr>
              <w:pStyle w:val="Normal6a"/>
            </w:pPr>
            <w:r w:rsidRPr="00CD1BD2">
              <w:rPr>
                <w:b/>
                <w:i/>
              </w:rPr>
              <w:t>28 a.</w:t>
            </w:r>
            <w:r w:rsidRPr="00CD1BD2">
              <w:tab/>
            </w:r>
            <w:r w:rsidRPr="00CD1BD2">
              <w:rPr>
                <w:b/>
                <w:i/>
              </w:rPr>
              <w:t>ilmaisee huolensa naisten oikeuksien ja sukupuolten tasa-arvon heikentämiseen tähtäävien sukupuolten tasa-arvon vastaisten liikkeiden kasvavasta vaikutuksesta kaikkialla unionissa; kehottaa jäsenvaltioita torjumaan disinformaatiokampanjoita ja turvaamaan sukupuolten tasa-arvon edistämisestä vastaavien instituutioiden riippumattomuuden;</w:t>
            </w:r>
          </w:p>
        </w:tc>
      </w:tr>
    </w:tbl>
    <w:p w14:paraId="50CAEEE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43B43AC" w14:textId="77777777" w:rsidR="00A22B51" w:rsidRPr="00CD1BD2" w:rsidRDefault="00A22B51" w:rsidP="00A22B51">
      <w:r w:rsidRPr="00CD1BD2">
        <w:rPr>
          <w:rStyle w:val="HideTWBExt"/>
        </w:rPr>
        <w:t>&lt;/Amend&gt;</w:t>
      </w:r>
    </w:p>
    <w:p w14:paraId="2F0506A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566</w:t>
      </w:r>
      <w:r w:rsidRPr="00CD1BD2">
        <w:rPr>
          <w:rStyle w:val="HideTWBExt"/>
          <w:b w:val="0"/>
        </w:rPr>
        <w:t>&lt;/NumAm&gt;</w:t>
      </w:r>
    </w:p>
    <w:p w14:paraId="6EDDC7A7"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4D414355" w14:textId="77777777" w:rsidR="00A22B51" w:rsidRPr="00CD1BD2" w:rsidRDefault="00A22B51" w:rsidP="00A22B51">
      <w:pPr>
        <w:pStyle w:val="NormalBold"/>
      </w:pPr>
      <w:r w:rsidRPr="00CD1BD2">
        <w:rPr>
          <w:rStyle w:val="HideTWBExt"/>
          <w:b w:val="0"/>
        </w:rPr>
        <w:t>&lt;/RepeatBlock-By&gt;</w:t>
      </w:r>
    </w:p>
    <w:p w14:paraId="5BC102D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697190C" w14:textId="77777777" w:rsidR="00A22B51" w:rsidRPr="00CD1BD2" w:rsidRDefault="00A22B51" w:rsidP="00A22B51">
      <w:pPr>
        <w:pStyle w:val="NormalBold"/>
      </w:pPr>
      <w:r w:rsidRPr="00CD1BD2">
        <w:rPr>
          <w:rStyle w:val="HideTWBExt"/>
          <w:b w:val="0"/>
        </w:rPr>
        <w:t>&lt;Article&gt;</w:t>
      </w:r>
      <w:r w:rsidRPr="00CD1BD2">
        <w:t>28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B61F961" w14:textId="77777777" w:rsidTr="0030684B">
        <w:trPr>
          <w:trHeight w:hRule="exact" w:val="240"/>
          <w:jc w:val="center"/>
        </w:trPr>
        <w:tc>
          <w:tcPr>
            <w:tcW w:w="9752" w:type="dxa"/>
            <w:gridSpan w:val="2"/>
            <w:tcBorders>
              <w:top w:val="nil"/>
              <w:left w:val="nil"/>
              <w:bottom w:val="nil"/>
              <w:right w:val="nil"/>
            </w:tcBorders>
          </w:tcPr>
          <w:p w14:paraId="3DA8AF83" w14:textId="77777777" w:rsidR="00A22B51" w:rsidRPr="00CD1BD2" w:rsidRDefault="00A22B51" w:rsidP="0030684B"/>
        </w:tc>
      </w:tr>
      <w:tr w:rsidR="00A22B51" w:rsidRPr="00CD1BD2" w14:paraId="18436AC6" w14:textId="77777777" w:rsidTr="0030684B">
        <w:trPr>
          <w:trHeight w:val="240"/>
          <w:jc w:val="center"/>
        </w:trPr>
        <w:tc>
          <w:tcPr>
            <w:tcW w:w="4876" w:type="dxa"/>
            <w:tcBorders>
              <w:top w:val="nil"/>
              <w:left w:val="nil"/>
              <w:bottom w:val="nil"/>
              <w:right w:val="nil"/>
            </w:tcBorders>
          </w:tcPr>
          <w:p w14:paraId="48A8A7F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940DBF8" w14:textId="77777777" w:rsidR="00A22B51" w:rsidRPr="00CD1BD2" w:rsidRDefault="00A22B51" w:rsidP="0030684B">
            <w:pPr>
              <w:pStyle w:val="AmColumnHeading"/>
            </w:pPr>
            <w:r w:rsidRPr="00CD1BD2">
              <w:t>Tarkistus</w:t>
            </w:r>
          </w:p>
        </w:tc>
      </w:tr>
      <w:tr w:rsidR="00A22B51" w:rsidRPr="00CD1BD2" w14:paraId="017EE5AA" w14:textId="77777777" w:rsidTr="0030684B">
        <w:trPr>
          <w:jc w:val="center"/>
        </w:trPr>
        <w:tc>
          <w:tcPr>
            <w:tcW w:w="4876" w:type="dxa"/>
            <w:tcBorders>
              <w:top w:val="nil"/>
              <w:left w:val="nil"/>
              <w:bottom w:val="nil"/>
              <w:right w:val="nil"/>
            </w:tcBorders>
          </w:tcPr>
          <w:p w14:paraId="6D63F1D0" w14:textId="77777777" w:rsidR="00A22B51" w:rsidRPr="00CD1BD2" w:rsidRDefault="00A22B51" w:rsidP="0030684B">
            <w:pPr>
              <w:pStyle w:val="Normal6a"/>
            </w:pPr>
          </w:p>
        </w:tc>
        <w:tc>
          <w:tcPr>
            <w:tcW w:w="4876" w:type="dxa"/>
            <w:tcBorders>
              <w:top w:val="nil"/>
              <w:left w:val="nil"/>
              <w:bottom w:val="nil"/>
              <w:right w:val="nil"/>
            </w:tcBorders>
          </w:tcPr>
          <w:p w14:paraId="2E40A822" w14:textId="77777777" w:rsidR="00A22B51" w:rsidRPr="00CD1BD2" w:rsidRDefault="00A22B51" w:rsidP="0030684B">
            <w:pPr>
              <w:pStyle w:val="Normal6a"/>
            </w:pPr>
            <w:r w:rsidRPr="00CD1BD2">
              <w:rPr>
                <w:b/>
                <w:i/>
              </w:rPr>
              <w:t>28 b.</w:t>
            </w:r>
            <w:r w:rsidRPr="00CD1BD2">
              <w:tab/>
            </w:r>
            <w:r w:rsidRPr="00CD1BD2">
              <w:rPr>
                <w:b/>
                <w:i/>
              </w:rPr>
              <w:t>on hyvin huolestunut antisemitismin lisääntymisestä kaikkialla EU:ssa ja tuomitsee sen voimakkaasti;</w:t>
            </w:r>
          </w:p>
        </w:tc>
      </w:tr>
    </w:tbl>
    <w:p w14:paraId="7C3D5EE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96ED44E" w14:textId="77777777" w:rsidR="00A22B51" w:rsidRPr="00CD1BD2" w:rsidRDefault="00A22B51" w:rsidP="00A22B51">
      <w:r w:rsidRPr="00CD1BD2">
        <w:rPr>
          <w:rStyle w:val="HideTWBExt"/>
        </w:rPr>
        <w:t>&lt;/Amend&gt;</w:t>
      </w:r>
    </w:p>
    <w:p w14:paraId="1E82DC1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567</w:t>
      </w:r>
      <w:r w:rsidRPr="00CD1BD2">
        <w:rPr>
          <w:rStyle w:val="HideTWBExt"/>
          <w:b w:val="0"/>
        </w:rPr>
        <w:t>&lt;/NumAm&gt;</w:t>
      </w:r>
    </w:p>
    <w:p w14:paraId="1D418F3C" w14:textId="77777777" w:rsidR="00A22B51" w:rsidRPr="00CD1BD2" w:rsidRDefault="00A22B51" w:rsidP="00A22B51">
      <w:pPr>
        <w:pStyle w:val="NormalBold"/>
      </w:pPr>
      <w:r w:rsidRPr="00CD1BD2">
        <w:rPr>
          <w:rStyle w:val="HideTWBExt"/>
          <w:b w:val="0"/>
        </w:rPr>
        <w:t>&lt;RepeatBlock-By&gt;&lt;Members&gt;</w:t>
      </w:r>
      <w:r w:rsidRPr="00CD1BD2">
        <w:t>Geadis Geadi</w:t>
      </w:r>
      <w:r w:rsidRPr="00CD1BD2">
        <w:rPr>
          <w:rStyle w:val="HideTWBExt"/>
          <w:b w:val="0"/>
        </w:rPr>
        <w:t>&lt;/Members&gt;</w:t>
      </w:r>
    </w:p>
    <w:p w14:paraId="7720AB76" w14:textId="77777777" w:rsidR="00A22B51" w:rsidRPr="00CD1BD2" w:rsidRDefault="00A22B51" w:rsidP="00A22B51">
      <w:pPr>
        <w:pStyle w:val="NormalBold"/>
      </w:pPr>
      <w:r w:rsidRPr="00CD1BD2">
        <w:rPr>
          <w:rStyle w:val="HideTWBExt"/>
          <w:b w:val="0"/>
        </w:rPr>
        <w:t>&lt;/RepeatBlock-By&gt;</w:t>
      </w:r>
    </w:p>
    <w:p w14:paraId="3B5ED6B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05EEB7D" w14:textId="77777777" w:rsidR="00A22B51" w:rsidRPr="00CD1BD2" w:rsidRDefault="00A22B51" w:rsidP="00A22B51">
      <w:pPr>
        <w:pStyle w:val="NormalBold"/>
      </w:pPr>
      <w:r w:rsidRPr="00CD1BD2">
        <w:rPr>
          <w:rStyle w:val="HideTWBExt"/>
          <w:b w:val="0"/>
        </w:rPr>
        <w:t>&lt;Article&gt;</w:t>
      </w:r>
      <w:r w:rsidRPr="00CD1BD2">
        <w:t>29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8B02D0E" w14:textId="77777777" w:rsidTr="0030684B">
        <w:trPr>
          <w:trHeight w:hRule="exact" w:val="240"/>
          <w:jc w:val="center"/>
        </w:trPr>
        <w:tc>
          <w:tcPr>
            <w:tcW w:w="9752" w:type="dxa"/>
            <w:gridSpan w:val="2"/>
            <w:tcBorders>
              <w:top w:val="nil"/>
              <w:left w:val="nil"/>
              <w:bottom w:val="nil"/>
              <w:right w:val="nil"/>
            </w:tcBorders>
          </w:tcPr>
          <w:p w14:paraId="147CF42D" w14:textId="77777777" w:rsidR="00A22B51" w:rsidRPr="00CD1BD2" w:rsidRDefault="00A22B51" w:rsidP="0030684B"/>
        </w:tc>
      </w:tr>
      <w:tr w:rsidR="00A22B51" w:rsidRPr="00CD1BD2" w14:paraId="41FC9F94" w14:textId="77777777" w:rsidTr="0030684B">
        <w:trPr>
          <w:trHeight w:val="240"/>
          <w:jc w:val="center"/>
        </w:trPr>
        <w:tc>
          <w:tcPr>
            <w:tcW w:w="4876" w:type="dxa"/>
            <w:tcBorders>
              <w:top w:val="nil"/>
              <w:left w:val="nil"/>
              <w:bottom w:val="nil"/>
              <w:right w:val="nil"/>
            </w:tcBorders>
          </w:tcPr>
          <w:p w14:paraId="39BD293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8E3B0A6" w14:textId="77777777" w:rsidR="00A22B51" w:rsidRPr="00CD1BD2" w:rsidRDefault="00A22B51" w:rsidP="0030684B">
            <w:pPr>
              <w:pStyle w:val="AmColumnHeading"/>
            </w:pPr>
            <w:r w:rsidRPr="00CD1BD2">
              <w:t>Tarkistus</w:t>
            </w:r>
          </w:p>
        </w:tc>
      </w:tr>
      <w:tr w:rsidR="00A22B51" w:rsidRPr="00CD1BD2" w14:paraId="2C8049BC" w14:textId="77777777" w:rsidTr="0030684B">
        <w:trPr>
          <w:jc w:val="center"/>
        </w:trPr>
        <w:tc>
          <w:tcPr>
            <w:tcW w:w="4876" w:type="dxa"/>
            <w:tcBorders>
              <w:top w:val="nil"/>
              <w:left w:val="nil"/>
              <w:bottom w:val="nil"/>
              <w:right w:val="nil"/>
            </w:tcBorders>
          </w:tcPr>
          <w:p w14:paraId="1382D15A" w14:textId="77777777" w:rsidR="00A22B51" w:rsidRPr="00CD1BD2" w:rsidRDefault="00A22B51" w:rsidP="0030684B">
            <w:pPr>
              <w:pStyle w:val="Normal6a"/>
            </w:pPr>
            <w:r w:rsidRPr="00CD1BD2">
              <w:rPr>
                <w:b/>
                <w:i/>
              </w:rPr>
              <w:t>29.</w:t>
            </w:r>
            <w:r w:rsidRPr="00CD1BD2">
              <w:tab/>
            </w:r>
            <w:r w:rsidRPr="00CD1BD2">
              <w:rPr>
                <w:b/>
                <w:i/>
              </w:rPr>
              <w:t>toistaa kehotuksensa vahvistaa perusoikeuskirjassa mahdollisuus turvalliseen ja lailliseen aborttiin;</w:t>
            </w:r>
          </w:p>
        </w:tc>
        <w:tc>
          <w:tcPr>
            <w:tcW w:w="4876" w:type="dxa"/>
            <w:tcBorders>
              <w:top w:val="nil"/>
              <w:left w:val="nil"/>
              <w:bottom w:val="nil"/>
              <w:right w:val="nil"/>
            </w:tcBorders>
          </w:tcPr>
          <w:p w14:paraId="1CA62258" w14:textId="77777777" w:rsidR="00A22B51" w:rsidRPr="00CD1BD2" w:rsidRDefault="00A22B51" w:rsidP="0030684B">
            <w:pPr>
              <w:pStyle w:val="Normal6a"/>
            </w:pPr>
            <w:r w:rsidRPr="00CD1BD2">
              <w:rPr>
                <w:b/>
                <w:i/>
              </w:rPr>
              <w:t>Poistetaan.</w:t>
            </w:r>
          </w:p>
        </w:tc>
      </w:tr>
    </w:tbl>
    <w:p w14:paraId="50997AE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2B0BCB74" w14:textId="77777777" w:rsidR="00A22B51" w:rsidRPr="00CD1BD2" w:rsidRDefault="00A22B51" w:rsidP="00A22B51">
      <w:r w:rsidRPr="00CD1BD2">
        <w:rPr>
          <w:rStyle w:val="HideTWBExt"/>
        </w:rPr>
        <w:t>&lt;/Amend&gt;</w:t>
      </w:r>
    </w:p>
    <w:p w14:paraId="21DD62E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568</w:t>
      </w:r>
      <w:r w:rsidRPr="00CD1BD2">
        <w:rPr>
          <w:rStyle w:val="HideTWBExt"/>
          <w:b w:val="0"/>
        </w:rPr>
        <w:t>&lt;/NumAm&gt;</w:t>
      </w:r>
    </w:p>
    <w:p w14:paraId="45284708" w14:textId="77777777" w:rsidR="00A22B51" w:rsidRPr="00CD1BD2" w:rsidRDefault="00A22B51" w:rsidP="00A22B51">
      <w:pPr>
        <w:pStyle w:val="NormalBold"/>
      </w:pPr>
      <w:r w:rsidRPr="00CD1BD2">
        <w:rPr>
          <w:rStyle w:val="HideTWBExt"/>
          <w:b w:val="0"/>
        </w:rPr>
        <w:t>&lt;RepeatBlock-By&gt;&lt;Members&gt;</w:t>
      </w:r>
      <w:r w:rsidRPr="00CD1BD2">
        <w:t>Fredis Beleris, Javier Zarzalejos, Tomáš Zdechovský</w:t>
      </w:r>
      <w:r w:rsidRPr="00CD1BD2">
        <w:rPr>
          <w:rStyle w:val="HideTWBExt"/>
          <w:b w:val="0"/>
        </w:rPr>
        <w:t>&lt;/Members&gt;</w:t>
      </w:r>
    </w:p>
    <w:p w14:paraId="3539D533" w14:textId="77777777" w:rsidR="00A22B51" w:rsidRPr="00CD1BD2" w:rsidRDefault="00A22B51" w:rsidP="00A22B51">
      <w:pPr>
        <w:pStyle w:val="NormalBold"/>
      </w:pPr>
      <w:r w:rsidRPr="00CD1BD2">
        <w:rPr>
          <w:rStyle w:val="HideTWBExt"/>
          <w:b w:val="0"/>
        </w:rPr>
        <w:t>&lt;/RepeatBlock-By&gt;</w:t>
      </w:r>
    </w:p>
    <w:p w14:paraId="06B4D07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1ADE48E" w14:textId="77777777" w:rsidR="00A22B51" w:rsidRPr="00CD1BD2" w:rsidRDefault="00A22B51" w:rsidP="00A22B51">
      <w:pPr>
        <w:pStyle w:val="NormalBold"/>
      </w:pPr>
      <w:r w:rsidRPr="00CD1BD2">
        <w:rPr>
          <w:rStyle w:val="HideTWBExt"/>
          <w:b w:val="0"/>
        </w:rPr>
        <w:t>&lt;Article&gt;</w:t>
      </w:r>
      <w:r w:rsidRPr="00CD1BD2">
        <w:t>29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85EB016" w14:textId="77777777" w:rsidTr="0030684B">
        <w:trPr>
          <w:trHeight w:hRule="exact" w:val="240"/>
          <w:jc w:val="center"/>
        </w:trPr>
        <w:tc>
          <w:tcPr>
            <w:tcW w:w="9752" w:type="dxa"/>
            <w:gridSpan w:val="2"/>
            <w:tcBorders>
              <w:top w:val="nil"/>
              <w:left w:val="nil"/>
              <w:bottom w:val="nil"/>
              <w:right w:val="nil"/>
            </w:tcBorders>
          </w:tcPr>
          <w:p w14:paraId="6726036F" w14:textId="77777777" w:rsidR="00A22B51" w:rsidRPr="00CD1BD2" w:rsidRDefault="00A22B51" w:rsidP="0030684B"/>
        </w:tc>
      </w:tr>
      <w:tr w:rsidR="00A22B51" w:rsidRPr="00CD1BD2" w14:paraId="0FADD9B1" w14:textId="77777777" w:rsidTr="0030684B">
        <w:trPr>
          <w:trHeight w:val="240"/>
          <w:jc w:val="center"/>
        </w:trPr>
        <w:tc>
          <w:tcPr>
            <w:tcW w:w="4876" w:type="dxa"/>
            <w:tcBorders>
              <w:top w:val="nil"/>
              <w:left w:val="nil"/>
              <w:bottom w:val="nil"/>
              <w:right w:val="nil"/>
            </w:tcBorders>
          </w:tcPr>
          <w:p w14:paraId="2396120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F3DC4A5" w14:textId="77777777" w:rsidR="00A22B51" w:rsidRPr="00CD1BD2" w:rsidRDefault="00A22B51" w:rsidP="0030684B">
            <w:pPr>
              <w:pStyle w:val="AmColumnHeading"/>
            </w:pPr>
            <w:r w:rsidRPr="00CD1BD2">
              <w:t>Tarkistus</w:t>
            </w:r>
          </w:p>
        </w:tc>
      </w:tr>
      <w:tr w:rsidR="00A22B51" w:rsidRPr="00CD1BD2" w14:paraId="06BD42F9" w14:textId="77777777" w:rsidTr="0030684B">
        <w:trPr>
          <w:jc w:val="center"/>
        </w:trPr>
        <w:tc>
          <w:tcPr>
            <w:tcW w:w="4876" w:type="dxa"/>
            <w:tcBorders>
              <w:top w:val="nil"/>
              <w:left w:val="nil"/>
              <w:bottom w:val="nil"/>
              <w:right w:val="nil"/>
            </w:tcBorders>
          </w:tcPr>
          <w:p w14:paraId="1B85166C" w14:textId="77777777" w:rsidR="00A22B51" w:rsidRPr="00CD1BD2" w:rsidRDefault="00A22B51" w:rsidP="0030684B">
            <w:pPr>
              <w:pStyle w:val="Normal6a"/>
            </w:pPr>
            <w:r w:rsidRPr="00CD1BD2">
              <w:rPr>
                <w:b/>
                <w:i/>
              </w:rPr>
              <w:t>29.</w:t>
            </w:r>
            <w:r w:rsidRPr="00CD1BD2">
              <w:tab/>
            </w:r>
            <w:r w:rsidRPr="00CD1BD2">
              <w:rPr>
                <w:b/>
                <w:i/>
              </w:rPr>
              <w:t>toistaa kehotuksensa vahvistaa perusoikeuskirjassa mahdollisuus turvalliseen ja lailliseen aborttiin;</w:t>
            </w:r>
          </w:p>
        </w:tc>
        <w:tc>
          <w:tcPr>
            <w:tcW w:w="4876" w:type="dxa"/>
            <w:tcBorders>
              <w:top w:val="nil"/>
              <w:left w:val="nil"/>
              <w:bottom w:val="nil"/>
              <w:right w:val="nil"/>
            </w:tcBorders>
          </w:tcPr>
          <w:p w14:paraId="5BB9ECC6" w14:textId="77777777" w:rsidR="00A22B51" w:rsidRPr="00CD1BD2" w:rsidRDefault="00A22B51" w:rsidP="0030684B">
            <w:pPr>
              <w:pStyle w:val="Normal6a"/>
            </w:pPr>
            <w:r w:rsidRPr="00CD1BD2">
              <w:rPr>
                <w:b/>
                <w:i/>
              </w:rPr>
              <w:t>Poistetaan.</w:t>
            </w:r>
          </w:p>
        </w:tc>
      </w:tr>
    </w:tbl>
    <w:p w14:paraId="25BEF22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95D3FCD" w14:textId="77777777" w:rsidR="00A22B51" w:rsidRPr="00CD1BD2" w:rsidRDefault="00A22B51" w:rsidP="00A22B51">
      <w:r w:rsidRPr="00CD1BD2">
        <w:rPr>
          <w:rStyle w:val="HideTWBExt"/>
        </w:rPr>
        <w:t>&lt;/Amend&gt;</w:t>
      </w:r>
    </w:p>
    <w:p w14:paraId="47170D1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569</w:t>
      </w:r>
      <w:r w:rsidRPr="00CD1BD2">
        <w:rPr>
          <w:rStyle w:val="HideTWBExt"/>
          <w:b w:val="0"/>
        </w:rPr>
        <w:t>&lt;/NumAm&gt;</w:t>
      </w:r>
    </w:p>
    <w:p w14:paraId="5A5D2502"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Fabrice Leggeri, Nikola Bartůšek</w:t>
      </w:r>
      <w:r w:rsidRPr="00CD1BD2">
        <w:rPr>
          <w:rStyle w:val="HideTWBExt"/>
          <w:b w:val="0"/>
        </w:rPr>
        <w:t>&lt;/Members&gt;</w:t>
      </w:r>
    </w:p>
    <w:p w14:paraId="4261A3C7" w14:textId="77777777" w:rsidR="00A22B51" w:rsidRPr="00CD1BD2" w:rsidRDefault="00A22B51" w:rsidP="00A22B51">
      <w:pPr>
        <w:pStyle w:val="NormalBold"/>
      </w:pPr>
      <w:r w:rsidRPr="00CD1BD2">
        <w:rPr>
          <w:rStyle w:val="HideTWBExt"/>
          <w:b w:val="0"/>
        </w:rPr>
        <w:t>&lt;/RepeatBlock-By&gt;</w:t>
      </w:r>
    </w:p>
    <w:p w14:paraId="36D4F24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25F06E7" w14:textId="77777777" w:rsidR="00A22B51" w:rsidRPr="00CD1BD2" w:rsidRDefault="00A22B51" w:rsidP="00A22B51">
      <w:pPr>
        <w:pStyle w:val="NormalBold"/>
      </w:pPr>
      <w:r w:rsidRPr="00CD1BD2">
        <w:rPr>
          <w:rStyle w:val="HideTWBExt"/>
          <w:b w:val="0"/>
        </w:rPr>
        <w:t>&lt;Article&gt;</w:t>
      </w:r>
      <w:r w:rsidRPr="00CD1BD2">
        <w:t>29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105843A" w14:textId="77777777" w:rsidTr="0030684B">
        <w:trPr>
          <w:trHeight w:hRule="exact" w:val="240"/>
          <w:jc w:val="center"/>
        </w:trPr>
        <w:tc>
          <w:tcPr>
            <w:tcW w:w="9752" w:type="dxa"/>
            <w:gridSpan w:val="2"/>
            <w:tcBorders>
              <w:top w:val="nil"/>
              <w:left w:val="nil"/>
              <w:bottom w:val="nil"/>
              <w:right w:val="nil"/>
            </w:tcBorders>
          </w:tcPr>
          <w:p w14:paraId="32988A7C" w14:textId="77777777" w:rsidR="00A22B51" w:rsidRPr="00CD1BD2" w:rsidRDefault="00A22B51" w:rsidP="0030684B"/>
        </w:tc>
      </w:tr>
      <w:tr w:rsidR="00A22B51" w:rsidRPr="00CD1BD2" w14:paraId="363275C4" w14:textId="77777777" w:rsidTr="0030684B">
        <w:trPr>
          <w:trHeight w:val="240"/>
          <w:jc w:val="center"/>
        </w:trPr>
        <w:tc>
          <w:tcPr>
            <w:tcW w:w="4876" w:type="dxa"/>
            <w:tcBorders>
              <w:top w:val="nil"/>
              <w:left w:val="nil"/>
              <w:bottom w:val="nil"/>
              <w:right w:val="nil"/>
            </w:tcBorders>
          </w:tcPr>
          <w:p w14:paraId="6BAE5BF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0BFE96" w14:textId="77777777" w:rsidR="00A22B51" w:rsidRPr="00CD1BD2" w:rsidRDefault="00A22B51" w:rsidP="0030684B">
            <w:pPr>
              <w:pStyle w:val="AmColumnHeading"/>
            </w:pPr>
            <w:r w:rsidRPr="00CD1BD2">
              <w:t>Tarkistus</w:t>
            </w:r>
          </w:p>
        </w:tc>
      </w:tr>
      <w:tr w:rsidR="00A22B51" w:rsidRPr="00CD1BD2" w14:paraId="5452C44F" w14:textId="77777777" w:rsidTr="0030684B">
        <w:trPr>
          <w:jc w:val="center"/>
        </w:trPr>
        <w:tc>
          <w:tcPr>
            <w:tcW w:w="4876" w:type="dxa"/>
            <w:tcBorders>
              <w:top w:val="nil"/>
              <w:left w:val="nil"/>
              <w:bottom w:val="nil"/>
              <w:right w:val="nil"/>
            </w:tcBorders>
          </w:tcPr>
          <w:p w14:paraId="48DCBFA9" w14:textId="77777777" w:rsidR="00A22B51" w:rsidRPr="00CD1BD2" w:rsidRDefault="00A22B51" w:rsidP="0030684B">
            <w:pPr>
              <w:pStyle w:val="Normal6a"/>
            </w:pPr>
            <w:r w:rsidRPr="00CD1BD2">
              <w:rPr>
                <w:b/>
                <w:i/>
              </w:rPr>
              <w:t>29.</w:t>
            </w:r>
            <w:r w:rsidRPr="00CD1BD2">
              <w:tab/>
            </w:r>
            <w:r w:rsidRPr="00CD1BD2">
              <w:rPr>
                <w:b/>
                <w:i/>
              </w:rPr>
              <w:t>toistaa kehotuksensa vahvistaa perusoikeuskirjassa mahdollisuus turvalliseen ja lailliseen aborttiin;</w:t>
            </w:r>
          </w:p>
        </w:tc>
        <w:tc>
          <w:tcPr>
            <w:tcW w:w="4876" w:type="dxa"/>
            <w:tcBorders>
              <w:top w:val="nil"/>
              <w:left w:val="nil"/>
              <w:bottom w:val="nil"/>
              <w:right w:val="nil"/>
            </w:tcBorders>
          </w:tcPr>
          <w:p w14:paraId="57B19FF8" w14:textId="77777777" w:rsidR="00A22B51" w:rsidRPr="00CD1BD2" w:rsidRDefault="00A22B51" w:rsidP="0030684B">
            <w:pPr>
              <w:pStyle w:val="Normal6a"/>
            </w:pPr>
            <w:r w:rsidRPr="00CD1BD2">
              <w:rPr>
                <w:b/>
                <w:i/>
              </w:rPr>
              <w:t>Poistetaan.</w:t>
            </w:r>
          </w:p>
        </w:tc>
      </w:tr>
    </w:tbl>
    <w:p w14:paraId="0641F50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B61B75B" w14:textId="77777777" w:rsidR="00A22B51" w:rsidRPr="00CD1BD2" w:rsidRDefault="00A22B51" w:rsidP="00A22B51">
      <w:r w:rsidRPr="00CD1BD2">
        <w:rPr>
          <w:rStyle w:val="HideTWBExt"/>
        </w:rPr>
        <w:t>&lt;/Amend&gt;</w:t>
      </w:r>
    </w:p>
    <w:p w14:paraId="16ECBA1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570</w:t>
      </w:r>
      <w:r w:rsidRPr="00CD1BD2">
        <w:rPr>
          <w:rStyle w:val="HideTWBExt"/>
          <w:b w:val="0"/>
        </w:rPr>
        <w:t>&lt;/NumAm&gt;</w:t>
      </w:r>
    </w:p>
    <w:p w14:paraId="12ABD38F"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64DFC833" w14:textId="77777777" w:rsidR="00A22B51" w:rsidRPr="00CD1BD2" w:rsidRDefault="00A22B51" w:rsidP="00A22B51">
      <w:pPr>
        <w:pStyle w:val="NormalBold"/>
      </w:pPr>
      <w:r w:rsidRPr="00CD1BD2">
        <w:rPr>
          <w:rStyle w:val="HideTWBExt"/>
          <w:b w:val="0"/>
        </w:rPr>
        <w:t>&lt;/RepeatBlock-By&gt;</w:t>
      </w:r>
    </w:p>
    <w:p w14:paraId="78102FA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00125C9" w14:textId="77777777" w:rsidR="00A22B51" w:rsidRPr="00CD1BD2" w:rsidRDefault="00A22B51" w:rsidP="00A22B51">
      <w:pPr>
        <w:pStyle w:val="NormalBold"/>
      </w:pPr>
      <w:r w:rsidRPr="00CD1BD2">
        <w:rPr>
          <w:rStyle w:val="HideTWBExt"/>
          <w:b w:val="0"/>
        </w:rPr>
        <w:t>&lt;Article&gt;</w:t>
      </w:r>
      <w:r w:rsidRPr="00CD1BD2">
        <w:t>29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CEE0451" w14:textId="77777777" w:rsidTr="0030684B">
        <w:trPr>
          <w:trHeight w:hRule="exact" w:val="240"/>
          <w:jc w:val="center"/>
        </w:trPr>
        <w:tc>
          <w:tcPr>
            <w:tcW w:w="9752" w:type="dxa"/>
            <w:gridSpan w:val="2"/>
            <w:tcBorders>
              <w:top w:val="nil"/>
              <w:left w:val="nil"/>
              <w:bottom w:val="nil"/>
              <w:right w:val="nil"/>
            </w:tcBorders>
          </w:tcPr>
          <w:p w14:paraId="67135D45" w14:textId="77777777" w:rsidR="00A22B51" w:rsidRPr="00CD1BD2" w:rsidRDefault="00A22B51" w:rsidP="0030684B"/>
        </w:tc>
      </w:tr>
      <w:tr w:rsidR="00A22B51" w:rsidRPr="00CD1BD2" w14:paraId="06BAC931" w14:textId="77777777" w:rsidTr="0030684B">
        <w:trPr>
          <w:trHeight w:val="240"/>
          <w:jc w:val="center"/>
        </w:trPr>
        <w:tc>
          <w:tcPr>
            <w:tcW w:w="4876" w:type="dxa"/>
            <w:tcBorders>
              <w:top w:val="nil"/>
              <w:left w:val="nil"/>
              <w:bottom w:val="nil"/>
              <w:right w:val="nil"/>
            </w:tcBorders>
          </w:tcPr>
          <w:p w14:paraId="022898F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A818AE8" w14:textId="77777777" w:rsidR="00A22B51" w:rsidRPr="00CD1BD2" w:rsidRDefault="00A22B51" w:rsidP="0030684B">
            <w:pPr>
              <w:pStyle w:val="AmColumnHeading"/>
            </w:pPr>
            <w:r w:rsidRPr="00CD1BD2">
              <w:t>Tarkistus</w:t>
            </w:r>
          </w:p>
        </w:tc>
      </w:tr>
      <w:tr w:rsidR="00A22B51" w:rsidRPr="00CD1BD2" w14:paraId="78FB192C" w14:textId="77777777" w:rsidTr="0030684B">
        <w:trPr>
          <w:jc w:val="center"/>
        </w:trPr>
        <w:tc>
          <w:tcPr>
            <w:tcW w:w="4876" w:type="dxa"/>
            <w:tcBorders>
              <w:top w:val="nil"/>
              <w:left w:val="nil"/>
              <w:bottom w:val="nil"/>
              <w:right w:val="nil"/>
            </w:tcBorders>
          </w:tcPr>
          <w:p w14:paraId="46C51E4A" w14:textId="77777777" w:rsidR="00A22B51" w:rsidRPr="00CD1BD2" w:rsidRDefault="00A22B51" w:rsidP="0030684B">
            <w:pPr>
              <w:pStyle w:val="Normal6a"/>
            </w:pPr>
            <w:r w:rsidRPr="00CD1BD2">
              <w:rPr>
                <w:b/>
                <w:i/>
              </w:rPr>
              <w:t>29.</w:t>
            </w:r>
            <w:r w:rsidRPr="00CD1BD2">
              <w:tab/>
            </w:r>
            <w:r w:rsidRPr="00CD1BD2">
              <w:rPr>
                <w:b/>
                <w:i/>
              </w:rPr>
              <w:t>toistaa kehotuksensa vahvistaa perusoikeuskirjassa mahdollisuus turvalliseen ja lailliseen aborttiin;</w:t>
            </w:r>
          </w:p>
        </w:tc>
        <w:tc>
          <w:tcPr>
            <w:tcW w:w="4876" w:type="dxa"/>
            <w:tcBorders>
              <w:top w:val="nil"/>
              <w:left w:val="nil"/>
              <w:bottom w:val="nil"/>
              <w:right w:val="nil"/>
            </w:tcBorders>
          </w:tcPr>
          <w:p w14:paraId="1327CD49" w14:textId="77777777" w:rsidR="00A22B51" w:rsidRPr="00CD1BD2" w:rsidRDefault="00A22B51" w:rsidP="0030684B">
            <w:pPr>
              <w:pStyle w:val="Normal6a"/>
            </w:pPr>
            <w:r w:rsidRPr="00CD1BD2">
              <w:rPr>
                <w:b/>
                <w:i/>
              </w:rPr>
              <w:t>Poistetaan.</w:t>
            </w:r>
          </w:p>
        </w:tc>
      </w:tr>
    </w:tbl>
    <w:p w14:paraId="54019AE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CA07BBD" w14:textId="77777777" w:rsidR="00A22B51" w:rsidRPr="00CD1BD2" w:rsidRDefault="00A22B51" w:rsidP="00A22B51">
      <w:r w:rsidRPr="00CD1BD2">
        <w:rPr>
          <w:rStyle w:val="HideTWBExt"/>
        </w:rPr>
        <w:t>&lt;/Amend&gt;</w:t>
      </w:r>
    </w:p>
    <w:p w14:paraId="43D2003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571</w:t>
      </w:r>
      <w:r w:rsidRPr="00CD1BD2">
        <w:rPr>
          <w:rStyle w:val="HideTWBExt"/>
          <w:b w:val="0"/>
        </w:rPr>
        <w:t>&lt;/NumAm&gt;</w:t>
      </w:r>
    </w:p>
    <w:p w14:paraId="6A60500B"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0BEBAA10" w14:textId="77777777" w:rsidR="00A22B51" w:rsidRPr="00CD1BD2" w:rsidRDefault="00A22B51" w:rsidP="00A22B51">
      <w:pPr>
        <w:pStyle w:val="NormalBold"/>
      </w:pPr>
      <w:r w:rsidRPr="00CD1BD2">
        <w:rPr>
          <w:rStyle w:val="HideTWBExt"/>
          <w:b w:val="0"/>
        </w:rPr>
        <w:t>&lt;/RepeatBlock-By&gt;</w:t>
      </w:r>
    </w:p>
    <w:p w14:paraId="6AE7E92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DE83FA1" w14:textId="77777777" w:rsidR="00A22B51" w:rsidRPr="00CD1BD2" w:rsidRDefault="00A22B51" w:rsidP="00A22B51">
      <w:pPr>
        <w:pStyle w:val="NormalBold"/>
      </w:pPr>
      <w:r w:rsidRPr="00CD1BD2">
        <w:rPr>
          <w:rStyle w:val="HideTWBExt"/>
          <w:b w:val="0"/>
        </w:rPr>
        <w:t>&lt;Article&gt;</w:t>
      </w:r>
      <w:r w:rsidRPr="00CD1BD2">
        <w:t>29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2D296E" w14:textId="77777777" w:rsidTr="0030684B">
        <w:trPr>
          <w:trHeight w:hRule="exact" w:val="240"/>
          <w:jc w:val="center"/>
        </w:trPr>
        <w:tc>
          <w:tcPr>
            <w:tcW w:w="9752" w:type="dxa"/>
            <w:gridSpan w:val="2"/>
            <w:tcBorders>
              <w:top w:val="nil"/>
              <w:left w:val="nil"/>
              <w:bottom w:val="nil"/>
              <w:right w:val="nil"/>
            </w:tcBorders>
          </w:tcPr>
          <w:p w14:paraId="31DDE1D3" w14:textId="77777777" w:rsidR="00A22B51" w:rsidRPr="00CD1BD2" w:rsidRDefault="00A22B51" w:rsidP="0030684B"/>
        </w:tc>
      </w:tr>
      <w:tr w:rsidR="00A22B51" w:rsidRPr="00CD1BD2" w14:paraId="5CB5466A" w14:textId="77777777" w:rsidTr="0030684B">
        <w:trPr>
          <w:trHeight w:val="240"/>
          <w:jc w:val="center"/>
        </w:trPr>
        <w:tc>
          <w:tcPr>
            <w:tcW w:w="4876" w:type="dxa"/>
            <w:tcBorders>
              <w:top w:val="nil"/>
              <w:left w:val="nil"/>
              <w:bottom w:val="nil"/>
              <w:right w:val="nil"/>
            </w:tcBorders>
          </w:tcPr>
          <w:p w14:paraId="679B294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68AFA68" w14:textId="77777777" w:rsidR="00A22B51" w:rsidRPr="00CD1BD2" w:rsidRDefault="00A22B51" w:rsidP="0030684B">
            <w:pPr>
              <w:pStyle w:val="AmColumnHeading"/>
            </w:pPr>
            <w:r w:rsidRPr="00CD1BD2">
              <w:t>Tarkistus</w:t>
            </w:r>
          </w:p>
        </w:tc>
      </w:tr>
      <w:tr w:rsidR="00A22B51" w:rsidRPr="00CD1BD2" w14:paraId="1E1CC8AF" w14:textId="77777777" w:rsidTr="0030684B">
        <w:trPr>
          <w:jc w:val="center"/>
        </w:trPr>
        <w:tc>
          <w:tcPr>
            <w:tcW w:w="4876" w:type="dxa"/>
            <w:tcBorders>
              <w:top w:val="nil"/>
              <w:left w:val="nil"/>
              <w:bottom w:val="nil"/>
              <w:right w:val="nil"/>
            </w:tcBorders>
          </w:tcPr>
          <w:p w14:paraId="315B3A28" w14:textId="77777777" w:rsidR="00A22B51" w:rsidRPr="00CD1BD2" w:rsidRDefault="00A22B51" w:rsidP="0030684B">
            <w:pPr>
              <w:pStyle w:val="Normal6a"/>
            </w:pPr>
            <w:r w:rsidRPr="00CD1BD2">
              <w:t>29.</w:t>
            </w:r>
            <w:r w:rsidRPr="00CD1BD2">
              <w:tab/>
            </w:r>
            <w:r w:rsidRPr="00CD1BD2">
              <w:rPr>
                <w:b/>
                <w:i/>
              </w:rPr>
              <w:t>toistaa kehotuksensa vahvistaa perusoikeuskirjassa mahdollisuus turvalliseen ja lailliseen aborttiin</w:t>
            </w:r>
            <w:r w:rsidRPr="00CD1BD2">
              <w:t>;</w:t>
            </w:r>
          </w:p>
        </w:tc>
        <w:tc>
          <w:tcPr>
            <w:tcW w:w="4876" w:type="dxa"/>
            <w:tcBorders>
              <w:top w:val="nil"/>
              <w:left w:val="nil"/>
              <w:bottom w:val="nil"/>
              <w:right w:val="nil"/>
            </w:tcBorders>
          </w:tcPr>
          <w:p w14:paraId="13D2EEB8" w14:textId="77777777" w:rsidR="00A22B51" w:rsidRPr="00CD1BD2" w:rsidRDefault="00A22B51" w:rsidP="0030684B">
            <w:pPr>
              <w:pStyle w:val="Normal6a"/>
            </w:pPr>
            <w:r w:rsidRPr="00CD1BD2">
              <w:t>29.</w:t>
            </w:r>
            <w:r w:rsidRPr="00CD1BD2">
              <w:tab/>
            </w:r>
            <w:r w:rsidRPr="00CD1BD2">
              <w:rPr>
                <w:b/>
                <w:i/>
              </w:rPr>
              <w:t>palauttaa mieliin, että terveyspolitiikat kuuluvat jäsenvaltioiden toimivaltaan</w:t>
            </w:r>
            <w:r w:rsidRPr="00CD1BD2">
              <w:t>;</w:t>
            </w:r>
          </w:p>
        </w:tc>
      </w:tr>
    </w:tbl>
    <w:p w14:paraId="514BB21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FFD3337" w14:textId="77777777" w:rsidR="00A22B51" w:rsidRPr="00CD1BD2" w:rsidRDefault="00A22B51" w:rsidP="00A22B51">
      <w:r w:rsidRPr="00CD1BD2">
        <w:rPr>
          <w:rStyle w:val="HideTWBExt"/>
        </w:rPr>
        <w:t>&lt;/Amend&gt;</w:t>
      </w:r>
    </w:p>
    <w:p w14:paraId="6F81651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572</w:t>
      </w:r>
      <w:r w:rsidRPr="00CD1BD2">
        <w:rPr>
          <w:rStyle w:val="HideTWBExt"/>
          <w:b w:val="0"/>
        </w:rPr>
        <w:t>&lt;/NumAm&gt;</w:t>
      </w:r>
    </w:p>
    <w:p w14:paraId="520F5714"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318C77B4" w14:textId="77777777" w:rsidR="00A22B51" w:rsidRPr="00CD1BD2" w:rsidRDefault="00A22B51" w:rsidP="00A22B51">
      <w:pPr>
        <w:pStyle w:val="NormalBold"/>
      </w:pPr>
      <w:r w:rsidRPr="00CD1BD2">
        <w:rPr>
          <w:rStyle w:val="HideTWBExt"/>
          <w:b w:val="0"/>
        </w:rPr>
        <w:t>&lt;/RepeatBlock-By&gt;</w:t>
      </w:r>
    </w:p>
    <w:p w14:paraId="74D8FB4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32C7FD3" w14:textId="77777777" w:rsidR="00A22B51" w:rsidRPr="00CD1BD2" w:rsidRDefault="00A22B51" w:rsidP="00A22B51">
      <w:pPr>
        <w:pStyle w:val="NormalBold"/>
      </w:pPr>
      <w:r w:rsidRPr="00CD1BD2">
        <w:rPr>
          <w:rStyle w:val="HideTWBExt"/>
          <w:b w:val="0"/>
        </w:rPr>
        <w:t>&lt;Article&gt;</w:t>
      </w:r>
      <w:r w:rsidRPr="00CD1BD2">
        <w:t>29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DC13752" w14:textId="77777777" w:rsidTr="0030684B">
        <w:trPr>
          <w:trHeight w:hRule="exact" w:val="240"/>
          <w:jc w:val="center"/>
        </w:trPr>
        <w:tc>
          <w:tcPr>
            <w:tcW w:w="9752" w:type="dxa"/>
            <w:gridSpan w:val="2"/>
            <w:tcBorders>
              <w:top w:val="nil"/>
              <w:left w:val="nil"/>
              <w:bottom w:val="nil"/>
              <w:right w:val="nil"/>
            </w:tcBorders>
          </w:tcPr>
          <w:p w14:paraId="1D30A1F0" w14:textId="77777777" w:rsidR="00A22B51" w:rsidRPr="00CD1BD2" w:rsidRDefault="00A22B51" w:rsidP="0030684B"/>
        </w:tc>
      </w:tr>
      <w:tr w:rsidR="00A22B51" w:rsidRPr="00CD1BD2" w14:paraId="3C5E2C2B" w14:textId="77777777" w:rsidTr="0030684B">
        <w:trPr>
          <w:trHeight w:val="240"/>
          <w:jc w:val="center"/>
        </w:trPr>
        <w:tc>
          <w:tcPr>
            <w:tcW w:w="4876" w:type="dxa"/>
            <w:tcBorders>
              <w:top w:val="nil"/>
              <w:left w:val="nil"/>
              <w:bottom w:val="nil"/>
              <w:right w:val="nil"/>
            </w:tcBorders>
          </w:tcPr>
          <w:p w14:paraId="28743B6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E17A694" w14:textId="77777777" w:rsidR="00A22B51" w:rsidRPr="00CD1BD2" w:rsidRDefault="00A22B51" w:rsidP="0030684B">
            <w:pPr>
              <w:pStyle w:val="AmColumnHeading"/>
            </w:pPr>
            <w:r w:rsidRPr="00CD1BD2">
              <w:t>Tarkistus</w:t>
            </w:r>
          </w:p>
        </w:tc>
      </w:tr>
      <w:tr w:rsidR="00A22B51" w:rsidRPr="00CD1BD2" w14:paraId="69CDBF7F" w14:textId="77777777" w:rsidTr="0030684B">
        <w:trPr>
          <w:jc w:val="center"/>
        </w:trPr>
        <w:tc>
          <w:tcPr>
            <w:tcW w:w="4876" w:type="dxa"/>
            <w:tcBorders>
              <w:top w:val="nil"/>
              <w:left w:val="nil"/>
              <w:bottom w:val="nil"/>
              <w:right w:val="nil"/>
            </w:tcBorders>
          </w:tcPr>
          <w:p w14:paraId="03D15480" w14:textId="77777777" w:rsidR="00A22B51" w:rsidRPr="00CD1BD2" w:rsidRDefault="00A22B51" w:rsidP="0030684B">
            <w:pPr>
              <w:pStyle w:val="Normal6a"/>
            </w:pPr>
            <w:r w:rsidRPr="00CD1BD2">
              <w:t>29.</w:t>
            </w:r>
            <w:r w:rsidRPr="00CD1BD2">
              <w:tab/>
              <w:t>toistaa kehotuksensa vahvistaa perusoikeuskirjassa mahdollisuus turvalliseen ja lailliseen aborttiin;</w:t>
            </w:r>
          </w:p>
        </w:tc>
        <w:tc>
          <w:tcPr>
            <w:tcW w:w="4876" w:type="dxa"/>
            <w:tcBorders>
              <w:top w:val="nil"/>
              <w:left w:val="nil"/>
              <w:bottom w:val="nil"/>
              <w:right w:val="nil"/>
            </w:tcBorders>
          </w:tcPr>
          <w:p w14:paraId="10A3750A" w14:textId="5057876E" w:rsidR="00A22B51" w:rsidRPr="00CD1BD2" w:rsidRDefault="00A22B51" w:rsidP="0030684B">
            <w:pPr>
              <w:pStyle w:val="Normal6a"/>
            </w:pPr>
            <w:r w:rsidRPr="00CD1BD2">
              <w:rPr>
                <w:i/>
                <w:iCs/>
              </w:rPr>
              <w:t>(Tarkistus ei vaikuta suomenkieliseen versioon.)</w:t>
            </w:r>
          </w:p>
        </w:tc>
      </w:tr>
    </w:tbl>
    <w:p w14:paraId="1538543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D02823E" w14:textId="77777777" w:rsidR="00A22B51" w:rsidRPr="00CD1BD2" w:rsidRDefault="00A22B51" w:rsidP="00A22B51">
      <w:r w:rsidRPr="00CD1BD2">
        <w:rPr>
          <w:rStyle w:val="HideTWBExt"/>
        </w:rPr>
        <w:t>&lt;/Amend&gt;</w:t>
      </w:r>
    </w:p>
    <w:p w14:paraId="6F7FF32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573</w:t>
      </w:r>
      <w:r w:rsidRPr="00CD1BD2">
        <w:rPr>
          <w:rStyle w:val="HideTWBExt"/>
          <w:b w:val="0"/>
        </w:rPr>
        <w:t>&lt;/NumAm&gt;</w:t>
      </w:r>
    </w:p>
    <w:p w14:paraId="1A9F6BFF"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70FEC6DD" w14:textId="77777777" w:rsidR="00A22B51" w:rsidRPr="00CD1BD2" w:rsidRDefault="00A22B51" w:rsidP="00A22B51">
      <w:pPr>
        <w:pStyle w:val="NormalBold"/>
      </w:pPr>
      <w:r w:rsidRPr="00CD1BD2">
        <w:rPr>
          <w:rStyle w:val="HideTWBExt"/>
          <w:b w:val="0"/>
        </w:rPr>
        <w:t>&lt;/RepeatBlock-By&gt;</w:t>
      </w:r>
    </w:p>
    <w:p w14:paraId="791FF31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9BD74EC" w14:textId="77777777" w:rsidR="00A22B51" w:rsidRPr="00CD1BD2" w:rsidRDefault="00A22B51" w:rsidP="00A22B51">
      <w:pPr>
        <w:pStyle w:val="NormalBold"/>
      </w:pPr>
      <w:r w:rsidRPr="00CD1BD2">
        <w:rPr>
          <w:rStyle w:val="HideTWBExt"/>
          <w:b w:val="0"/>
        </w:rPr>
        <w:t>&lt;Article&gt;</w:t>
      </w:r>
      <w:r w:rsidRPr="00CD1BD2">
        <w:t>29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68ACD2E" w14:textId="77777777" w:rsidTr="0030684B">
        <w:trPr>
          <w:trHeight w:hRule="exact" w:val="240"/>
          <w:jc w:val="center"/>
        </w:trPr>
        <w:tc>
          <w:tcPr>
            <w:tcW w:w="9752" w:type="dxa"/>
            <w:gridSpan w:val="2"/>
            <w:tcBorders>
              <w:top w:val="nil"/>
              <w:left w:val="nil"/>
              <w:bottom w:val="nil"/>
              <w:right w:val="nil"/>
            </w:tcBorders>
          </w:tcPr>
          <w:p w14:paraId="543B6B28" w14:textId="77777777" w:rsidR="00A22B51" w:rsidRPr="00CD1BD2" w:rsidRDefault="00A22B51" w:rsidP="0030684B"/>
        </w:tc>
      </w:tr>
      <w:tr w:rsidR="00A22B51" w:rsidRPr="00CD1BD2" w14:paraId="2D313376" w14:textId="77777777" w:rsidTr="0030684B">
        <w:trPr>
          <w:trHeight w:val="240"/>
          <w:jc w:val="center"/>
        </w:trPr>
        <w:tc>
          <w:tcPr>
            <w:tcW w:w="4876" w:type="dxa"/>
            <w:tcBorders>
              <w:top w:val="nil"/>
              <w:left w:val="nil"/>
              <w:bottom w:val="nil"/>
              <w:right w:val="nil"/>
            </w:tcBorders>
          </w:tcPr>
          <w:p w14:paraId="15EE038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0B07A5" w14:textId="77777777" w:rsidR="00A22B51" w:rsidRPr="00CD1BD2" w:rsidRDefault="00A22B51" w:rsidP="0030684B">
            <w:pPr>
              <w:pStyle w:val="AmColumnHeading"/>
            </w:pPr>
            <w:r w:rsidRPr="00CD1BD2">
              <w:t>Tarkistus</w:t>
            </w:r>
          </w:p>
        </w:tc>
      </w:tr>
      <w:tr w:rsidR="00A22B51" w:rsidRPr="00CD1BD2" w14:paraId="654D8D78" w14:textId="77777777" w:rsidTr="0030684B">
        <w:trPr>
          <w:jc w:val="center"/>
        </w:trPr>
        <w:tc>
          <w:tcPr>
            <w:tcW w:w="4876" w:type="dxa"/>
            <w:tcBorders>
              <w:top w:val="nil"/>
              <w:left w:val="nil"/>
              <w:bottom w:val="nil"/>
              <w:right w:val="nil"/>
            </w:tcBorders>
          </w:tcPr>
          <w:p w14:paraId="53900CA2" w14:textId="77777777" w:rsidR="00A22B51" w:rsidRPr="00CD1BD2" w:rsidRDefault="00A22B51" w:rsidP="0030684B">
            <w:pPr>
              <w:pStyle w:val="Normal6a"/>
            </w:pPr>
            <w:r w:rsidRPr="00CD1BD2">
              <w:t>29.</w:t>
            </w:r>
            <w:r w:rsidRPr="00CD1BD2">
              <w:tab/>
            </w:r>
            <w:r w:rsidRPr="00CD1BD2">
              <w:rPr>
                <w:b/>
                <w:i/>
              </w:rPr>
              <w:t>toistaa kehotuksensa vahvistaa perusoikeuskirjassa mahdollisuus turvalliseen ja lailliseen aborttiin</w:t>
            </w:r>
            <w:r w:rsidRPr="00CD1BD2">
              <w:t>;</w:t>
            </w:r>
          </w:p>
        </w:tc>
        <w:tc>
          <w:tcPr>
            <w:tcW w:w="4876" w:type="dxa"/>
            <w:tcBorders>
              <w:top w:val="nil"/>
              <w:left w:val="nil"/>
              <w:bottom w:val="nil"/>
              <w:right w:val="nil"/>
            </w:tcBorders>
          </w:tcPr>
          <w:p w14:paraId="584189BA" w14:textId="77777777" w:rsidR="00A22B51" w:rsidRPr="00CD1BD2" w:rsidRDefault="00A22B51" w:rsidP="0030684B">
            <w:pPr>
              <w:pStyle w:val="Normal6a"/>
            </w:pPr>
            <w:r w:rsidRPr="00CD1BD2">
              <w:t>29.</w:t>
            </w:r>
            <w:r w:rsidRPr="00CD1BD2">
              <w:tab/>
            </w:r>
            <w:r w:rsidRPr="00CD1BD2">
              <w:rPr>
                <w:b/>
                <w:i/>
              </w:rPr>
              <w:t>korostaa, että aborttioikeudesta tulee päättää kansallisella tasolla</w:t>
            </w:r>
            <w:r w:rsidRPr="00CD1BD2">
              <w:t>;</w:t>
            </w:r>
          </w:p>
        </w:tc>
      </w:tr>
    </w:tbl>
    <w:p w14:paraId="6B3919D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08A07658" w14:textId="77777777" w:rsidR="00A22B51" w:rsidRPr="00CD1BD2" w:rsidRDefault="00A22B51" w:rsidP="00A22B51">
      <w:r w:rsidRPr="00CD1BD2">
        <w:rPr>
          <w:rStyle w:val="HideTWBExt"/>
        </w:rPr>
        <w:t>&lt;/Amend&gt;</w:t>
      </w:r>
    </w:p>
    <w:p w14:paraId="254A502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574</w:t>
      </w:r>
      <w:r w:rsidRPr="00CD1BD2">
        <w:rPr>
          <w:rStyle w:val="HideTWBExt"/>
          <w:b w:val="0"/>
        </w:rPr>
        <w:t>&lt;/NumAm&gt;</w:t>
      </w:r>
    </w:p>
    <w:p w14:paraId="2EF0F66E"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6D2A97C6" w14:textId="77777777" w:rsidR="00A22B51" w:rsidRPr="00CD1BD2" w:rsidRDefault="00A22B51" w:rsidP="00A22B51">
      <w:pPr>
        <w:pStyle w:val="NormalBold"/>
      </w:pPr>
      <w:r w:rsidRPr="00CD1BD2">
        <w:rPr>
          <w:rStyle w:val="HideTWBExt"/>
          <w:b w:val="0"/>
        </w:rPr>
        <w:t>&lt;/RepeatBlock-By&gt;</w:t>
      </w:r>
    </w:p>
    <w:p w14:paraId="160D818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F2E5EBA" w14:textId="77777777" w:rsidR="00A22B51" w:rsidRPr="00CD1BD2" w:rsidRDefault="00A22B51" w:rsidP="00A22B51">
      <w:pPr>
        <w:pStyle w:val="NormalBold"/>
      </w:pPr>
      <w:r w:rsidRPr="00CD1BD2">
        <w:rPr>
          <w:rStyle w:val="HideTWBExt"/>
          <w:b w:val="0"/>
        </w:rPr>
        <w:t>&lt;Article&gt;</w:t>
      </w:r>
      <w:r w:rsidRPr="00CD1BD2">
        <w:t>29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7ADF00E" w14:textId="77777777" w:rsidTr="0030684B">
        <w:trPr>
          <w:trHeight w:hRule="exact" w:val="240"/>
          <w:jc w:val="center"/>
        </w:trPr>
        <w:tc>
          <w:tcPr>
            <w:tcW w:w="9752" w:type="dxa"/>
            <w:gridSpan w:val="2"/>
            <w:tcBorders>
              <w:top w:val="nil"/>
              <w:left w:val="nil"/>
              <w:bottom w:val="nil"/>
              <w:right w:val="nil"/>
            </w:tcBorders>
          </w:tcPr>
          <w:p w14:paraId="50F4BAC5" w14:textId="77777777" w:rsidR="00A22B51" w:rsidRPr="00CD1BD2" w:rsidRDefault="00A22B51" w:rsidP="0030684B"/>
        </w:tc>
      </w:tr>
      <w:tr w:rsidR="00A22B51" w:rsidRPr="00CD1BD2" w14:paraId="0E868EFC" w14:textId="77777777" w:rsidTr="0030684B">
        <w:trPr>
          <w:trHeight w:val="240"/>
          <w:jc w:val="center"/>
        </w:trPr>
        <w:tc>
          <w:tcPr>
            <w:tcW w:w="4876" w:type="dxa"/>
            <w:tcBorders>
              <w:top w:val="nil"/>
              <w:left w:val="nil"/>
              <w:bottom w:val="nil"/>
              <w:right w:val="nil"/>
            </w:tcBorders>
          </w:tcPr>
          <w:p w14:paraId="46DF36C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C456D7F" w14:textId="77777777" w:rsidR="00A22B51" w:rsidRPr="00CD1BD2" w:rsidRDefault="00A22B51" w:rsidP="0030684B">
            <w:pPr>
              <w:pStyle w:val="AmColumnHeading"/>
            </w:pPr>
            <w:r w:rsidRPr="00CD1BD2">
              <w:t>Tarkistus</w:t>
            </w:r>
          </w:p>
        </w:tc>
      </w:tr>
      <w:tr w:rsidR="00A22B51" w:rsidRPr="00CD1BD2" w14:paraId="10136C68" w14:textId="77777777" w:rsidTr="0030684B">
        <w:trPr>
          <w:jc w:val="center"/>
        </w:trPr>
        <w:tc>
          <w:tcPr>
            <w:tcW w:w="4876" w:type="dxa"/>
            <w:tcBorders>
              <w:top w:val="nil"/>
              <w:left w:val="nil"/>
              <w:bottom w:val="nil"/>
              <w:right w:val="nil"/>
            </w:tcBorders>
          </w:tcPr>
          <w:p w14:paraId="5B28181C" w14:textId="77777777" w:rsidR="00A22B51" w:rsidRPr="00CD1BD2" w:rsidRDefault="00A22B51" w:rsidP="0030684B">
            <w:pPr>
              <w:pStyle w:val="Normal6a"/>
            </w:pPr>
            <w:r w:rsidRPr="00CD1BD2">
              <w:t>29.</w:t>
            </w:r>
            <w:r w:rsidRPr="00CD1BD2">
              <w:tab/>
            </w:r>
            <w:r w:rsidRPr="00CD1BD2">
              <w:rPr>
                <w:b/>
                <w:i/>
              </w:rPr>
              <w:t>toistaa kehotuksensa vahvistaa perusoikeuskirjassa mahdollisuus turvalliseen ja lailliseen aborttiin</w:t>
            </w:r>
            <w:r w:rsidRPr="00CD1BD2">
              <w:t>;</w:t>
            </w:r>
          </w:p>
        </w:tc>
        <w:tc>
          <w:tcPr>
            <w:tcW w:w="4876" w:type="dxa"/>
            <w:tcBorders>
              <w:top w:val="nil"/>
              <w:left w:val="nil"/>
              <w:bottom w:val="nil"/>
              <w:right w:val="nil"/>
            </w:tcBorders>
          </w:tcPr>
          <w:p w14:paraId="2C31DDB6" w14:textId="77777777" w:rsidR="00A22B51" w:rsidRPr="00CD1BD2" w:rsidRDefault="00A22B51" w:rsidP="0030684B">
            <w:pPr>
              <w:pStyle w:val="Normal6a"/>
            </w:pPr>
            <w:r w:rsidRPr="00CD1BD2">
              <w:t>29.</w:t>
            </w:r>
            <w:r w:rsidRPr="00CD1BD2">
              <w:tab/>
            </w:r>
            <w:r w:rsidRPr="00CD1BD2">
              <w:rPr>
                <w:b/>
                <w:i/>
              </w:rPr>
              <w:t>vastustaa voimakkaasti abortin mahdollisuuden kirjaamista perusoikeuskirjaan</w:t>
            </w:r>
            <w:r w:rsidRPr="00CD1BD2">
              <w:t>;</w:t>
            </w:r>
          </w:p>
        </w:tc>
      </w:tr>
    </w:tbl>
    <w:p w14:paraId="54328AB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3200DD35" w14:textId="77777777" w:rsidR="00A22B51" w:rsidRPr="00CD1BD2" w:rsidRDefault="00A22B51" w:rsidP="00A22B51">
      <w:r w:rsidRPr="00CD1BD2">
        <w:rPr>
          <w:rStyle w:val="HideTWBExt"/>
        </w:rPr>
        <w:t>&lt;/Amend&gt;</w:t>
      </w:r>
    </w:p>
    <w:p w14:paraId="5AE4674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575</w:t>
      </w:r>
      <w:r w:rsidRPr="00CD1BD2">
        <w:rPr>
          <w:rStyle w:val="HideTWBExt"/>
          <w:b w:val="0"/>
        </w:rPr>
        <w:t>&lt;/NumAm&gt;</w:t>
      </w:r>
    </w:p>
    <w:p w14:paraId="075A8D99"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Juan Fernando López Aguilar</w:t>
      </w:r>
      <w:r w:rsidRPr="00CD1BD2">
        <w:rPr>
          <w:rStyle w:val="HideTWBExt"/>
          <w:b w:val="0"/>
        </w:rPr>
        <w:t>&lt;/Members&gt;</w:t>
      </w:r>
    </w:p>
    <w:p w14:paraId="37F6DDA8" w14:textId="77777777" w:rsidR="00A22B51" w:rsidRPr="00CD1BD2" w:rsidRDefault="00A22B51" w:rsidP="00A22B51">
      <w:pPr>
        <w:pStyle w:val="NormalBold"/>
      </w:pPr>
      <w:r w:rsidRPr="00CD1BD2">
        <w:rPr>
          <w:rStyle w:val="HideTWBExt"/>
          <w:b w:val="0"/>
        </w:rPr>
        <w:t>&lt;/RepeatBlock-By&gt;</w:t>
      </w:r>
    </w:p>
    <w:p w14:paraId="14A23CE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F07B068" w14:textId="77777777" w:rsidR="00A22B51" w:rsidRPr="00CD1BD2" w:rsidRDefault="00A22B51" w:rsidP="00A22B51">
      <w:pPr>
        <w:pStyle w:val="NormalBold"/>
      </w:pPr>
      <w:r w:rsidRPr="00CD1BD2">
        <w:rPr>
          <w:rStyle w:val="HideTWBExt"/>
          <w:b w:val="0"/>
        </w:rPr>
        <w:t>&lt;Article&gt;</w:t>
      </w:r>
      <w:r w:rsidRPr="00CD1BD2">
        <w:t>29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220BFA9" w14:textId="77777777" w:rsidTr="0030684B">
        <w:trPr>
          <w:trHeight w:hRule="exact" w:val="240"/>
          <w:jc w:val="center"/>
        </w:trPr>
        <w:tc>
          <w:tcPr>
            <w:tcW w:w="9752" w:type="dxa"/>
            <w:gridSpan w:val="2"/>
            <w:tcBorders>
              <w:top w:val="nil"/>
              <w:left w:val="nil"/>
              <w:bottom w:val="nil"/>
              <w:right w:val="nil"/>
            </w:tcBorders>
          </w:tcPr>
          <w:p w14:paraId="55073FA0" w14:textId="77777777" w:rsidR="00A22B51" w:rsidRPr="00CD1BD2" w:rsidRDefault="00A22B51" w:rsidP="0030684B"/>
        </w:tc>
      </w:tr>
      <w:tr w:rsidR="00A22B51" w:rsidRPr="00CD1BD2" w14:paraId="1FEB1DF3" w14:textId="77777777" w:rsidTr="0030684B">
        <w:trPr>
          <w:trHeight w:val="240"/>
          <w:jc w:val="center"/>
        </w:trPr>
        <w:tc>
          <w:tcPr>
            <w:tcW w:w="4876" w:type="dxa"/>
            <w:tcBorders>
              <w:top w:val="nil"/>
              <w:left w:val="nil"/>
              <w:bottom w:val="nil"/>
              <w:right w:val="nil"/>
            </w:tcBorders>
          </w:tcPr>
          <w:p w14:paraId="0D65646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5C98B21" w14:textId="77777777" w:rsidR="00A22B51" w:rsidRPr="00CD1BD2" w:rsidRDefault="00A22B51" w:rsidP="0030684B">
            <w:pPr>
              <w:pStyle w:val="AmColumnHeading"/>
            </w:pPr>
            <w:r w:rsidRPr="00CD1BD2">
              <w:t>Tarkistus</w:t>
            </w:r>
          </w:p>
        </w:tc>
      </w:tr>
      <w:tr w:rsidR="00A22B51" w:rsidRPr="00CD1BD2" w14:paraId="2D67A849" w14:textId="77777777" w:rsidTr="0030684B">
        <w:trPr>
          <w:jc w:val="center"/>
        </w:trPr>
        <w:tc>
          <w:tcPr>
            <w:tcW w:w="4876" w:type="dxa"/>
            <w:tcBorders>
              <w:top w:val="nil"/>
              <w:left w:val="nil"/>
              <w:bottom w:val="nil"/>
              <w:right w:val="nil"/>
            </w:tcBorders>
          </w:tcPr>
          <w:p w14:paraId="19E8A628" w14:textId="77777777" w:rsidR="00A22B51" w:rsidRPr="00CD1BD2" w:rsidRDefault="00A22B51" w:rsidP="0030684B">
            <w:pPr>
              <w:pStyle w:val="Normal6a"/>
            </w:pPr>
          </w:p>
        </w:tc>
        <w:tc>
          <w:tcPr>
            <w:tcW w:w="4876" w:type="dxa"/>
            <w:tcBorders>
              <w:top w:val="nil"/>
              <w:left w:val="nil"/>
              <w:bottom w:val="nil"/>
              <w:right w:val="nil"/>
            </w:tcBorders>
          </w:tcPr>
          <w:p w14:paraId="0D3B0CD3" w14:textId="77777777" w:rsidR="00A22B51" w:rsidRPr="00CD1BD2" w:rsidRDefault="00A22B51" w:rsidP="0030684B">
            <w:pPr>
              <w:pStyle w:val="Normal6a"/>
            </w:pPr>
            <w:r w:rsidRPr="00CD1BD2">
              <w:rPr>
                <w:b/>
                <w:i/>
              </w:rPr>
              <w:t>29 a.</w:t>
            </w:r>
            <w:r w:rsidRPr="00CD1BD2">
              <w:tab/>
            </w:r>
            <w:r w:rsidRPr="00CD1BD2">
              <w:rPr>
                <w:b/>
                <w:i/>
              </w:rPr>
              <w:t>kehottaa toteuttamaan toimia sukupuolistuneen väkivallan torjumiseksi sekä verkossa että sen ulkopuolella;</w:t>
            </w:r>
          </w:p>
        </w:tc>
      </w:tr>
    </w:tbl>
    <w:p w14:paraId="7CAFC3B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DF55E4F" w14:textId="77777777" w:rsidR="00A22B51" w:rsidRPr="00CD1BD2" w:rsidRDefault="00A22B51" w:rsidP="00A22B51">
      <w:r w:rsidRPr="00CD1BD2">
        <w:rPr>
          <w:rStyle w:val="HideTWBExt"/>
        </w:rPr>
        <w:t>&lt;/Amend&gt;</w:t>
      </w:r>
    </w:p>
    <w:p w14:paraId="7E5F132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576</w:t>
      </w:r>
      <w:r w:rsidRPr="00CD1BD2">
        <w:rPr>
          <w:rStyle w:val="HideTWBExt"/>
          <w:b w:val="0"/>
        </w:rPr>
        <w:t>&lt;/NumAm&gt;</w:t>
      </w:r>
    </w:p>
    <w:p w14:paraId="206E31E8"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3E7D656D" w14:textId="77777777" w:rsidR="00A22B51" w:rsidRPr="00CD1BD2" w:rsidRDefault="00A22B51" w:rsidP="00A22B51">
      <w:pPr>
        <w:pStyle w:val="NormalBold"/>
      </w:pPr>
      <w:r w:rsidRPr="00CD1BD2">
        <w:rPr>
          <w:rStyle w:val="HideTWBExt"/>
          <w:b w:val="0"/>
        </w:rPr>
        <w:t>&lt;/RepeatBlock-By&gt;</w:t>
      </w:r>
    </w:p>
    <w:p w14:paraId="6BA8DFC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89D1B86" w14:textId="77777777" w:rsidR="00A22B51" w:rsidRPr="00CD1BD2" w:rsidRDefault="00A22B51" w:rsidP="00A22B51">
      <w:pPr>
        <w:pStyle w:val="NormalBold"/>
      </w:pPr>
      <w:r w:rsidRPr="00CD1BD2">
        <w:rPr>
          <w:rStyle w:val="HideTWBExt"/>
          <w:b w:val="0"/>
        </w:rPr>
        <w:t>&lt;Article&gt;</w:t>
      </w:r>
      <w:r w:rsidRPr="00CD1BD2">
        <w:t>30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E752BD4" w14:textId="77777777" w:rsidTr="0030684B">
        <w:trPr>
          <w:trHeight w:hRule="exact" w:val="240"/>
          <w:jc w:val="center"/>
        </w:trPr>
        <w:tc>
          <w:tcPr>
            <w:tcW w:w="9752" w:type="dxa"/>
            <w:gridSpan w:val="2"/>
            <w:tcBorders>
              <w:top w:val="nil"/>
              <w:left w:val="nil"/>
              <w:bottom w:val="nil"/>
              <w:right w:val="nil"/>
            </w:tcBorders>
          </w:tcPr>
          <w:p w14:paraId="4E35BBDF" w14:textId="77777777" w:rsidR="00A22B51" w:rsidRPr="00CD1BD2" w:rsidRDefault="00A22B51" w:rsidP="0030684B"/>
        </w:tc>
      </w:tr>
      <w:tr w:rsidR="00A22B51" w:rsidRPr="00CD1BD2" w14:paraId="72C4E91B" w14:textId="77777777" w:rsidTr="0030684B">
        <w:trPr>
          <w:trHeight w:val="240"/>
          <w:jc w:val="center"/>
        </w:trPr>
        <w:tc>
          <w:tcPr>
            <w:tcW w:w="4876" w:type="dxa"/>
            <w:tcBorders>
              <w:top w:val="nil"/>
              <w:left w:val="nil"/>
              <w:bottom w:val="nil"/>
              <w:right w:val="nil"/>
            </w:tcBorders>
          </w:tcPr>
          <w:p w14:paraId="701F71B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159F2D1" w14:textId="77777777" w:rsidR="00A22B51" w:rsidRPr="00CD1BD2" w:rsidRDefault="00A22B51" w:rsidP="0030684B">
            <w:pPr>
              <w:pStyle w:val="AmColumnHeading"/>
            </w:pPr>
            <w:r w:rsidRPr="00CD1BD2">
              <w:t>Tarkistus</w:t>
            </w:r>
          </w:p>
        </w:tc>
      </w:tr>
      <w:tr w:rsidR="00A22B51" w:rsidRPr="00CD1BD2" w14:paraId="01A3BBAB" w14:textId="77777777" w:rsidTr="0030684B">
        <w:trPr>
          <w:jc w:val="center"/>
        </w:trPr>
        <w:tc>
          <w:tcPr>
            <w:tcW w:w="4876" w:type="dxa"/>
            <w:tcBorders>
              <w:top w:val="nil"/>
              <w:left w:val="nil"/>
              <w:bottom w:val="nil"/>
              <w:right w:val="nil"/>
            </w:tcBorders>
          </w:tcPr>
          <w:p w14:paraId="072F9EF5" w14:textId="77777777" w:rsidR="00A22B51" w:rsidRPr="00CD1BD2" w:rsidRDefault="00A22B51" w:rsidP="0030684B">
            <w:pPr>
              <w:pStyle w:val="Normal6a"/>
            </w:pPr>
            <w:r w:rsidRPr="00CD1BD2">
              <w:rPr>
                <w:b/>
                <w:i/>
              </w:rPr>
              <w:t>30.</w:t>
            </w:r>
            <w:r w:rsidRPr="00CD1BD2">
              <w:tab/>
            </w:r>
            <w:r w:rsidRPr="00CD1BD2">
              <w:rPr>
                <w:b/>
                <w:i/>
              </w:rPr>
              <w:t>on syvästi huolissaan perusoikeusloukkauksista, joita joissakin jäsenvaltioissa helpotetaan käyttämällä EU:n varoja tai joihin liittyy EU:n varojen käyttöä, erityisesti siltä osin kuin on kyse eriytymisestä asumisessa ja koulutuksessa, turvapaikanhakijoiden vastaanotto-olosuhteista, vammaisten henkilöiden ja lasten laitoshoidosta sekä tietyistä kaupunkialueiden elvytysaloitteista;</w:t>
            </w:r>
            <w:r w:rsidRPr="00CD1BD2">
              <w:t xml:space="preserve"> </w:t>
            </w:r>
            <w:r w:rsidRPr="00CD1BD2">
              <w:rPr>
                <w:b/>
                <w:i/>
              </w:rPr>
              <w:t>kehottaa komissiota sisällyttämään vuotuiseen oikeusvaltiokertomukseensa suosituksia, joilla voidaan puuttua näihin loukkauksiin;</w:t>
            </w:r>
            <w:r w:rsidRPr="00CD1BD2">
              <w:t xml:space="preserve"> </w:t>
            </w:r>
            <w:r w:rsidRPr="00CD1BD2">
              <w:rPr>
                <w:b/>
                <w:i/>
              </w:rPr>
              <w:t>ehdottaa, että tietty osuus EU:n varoista korvamerkitään EU:n rahoittamien toimien riippumattomaan seurantaan, joka pitää sisällään niiden oikeudellisten vaikutusten ja perusoikeuksiin kohdistuvien vaikutusten arvioinnin, sekä oikeudelliseen tutkimukseen, strategisiin oikeudenkäynteihin ja mahdollisten loukkausten riippumattomaan arviointiin, johon kansalaisjärjestöt osallistuvat tiiviisti;</w:t>
            </w:r>
          </w:p>
        </w:tc>
        <w:tc>
          <w:tcPr>
            <w:tcW w:w="4876" w:type="dxa"/>
            <w:tcBorders>
              <w:top w:val="nil"/>
              <w:left w:val="nil"/>
              <w:bottom w:val="nil"/>
              <w:right w:val="nil"/>
            </w:tcBorders>
          </w:tcPr>
          <w:p w14:paraId="48F1DC78" w14:textId="77777777" w:rsidR="00A22B51" w:rsidRPr="00CD1BD2" w:rsidRDefault="00A22B51" w:rsidP="0030684B">
            <w:pPr>
              <w:pStyle w:val="Normal6a"/>
            </w:pPr>
            <w:r w:rsidRPr="00CD1BD2">
              <w:rPr>
                <w:b/>
                <w:i/>
              </w:rPr>
              <w:t>Poistetaan.</w:t>
            </w:r>
          </w:p>
        </w:tc>
      </w:tr>
    </w:tbl>
    <w:p w14:paraId="01633AF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56D98672" w14:textId="77777777" w:rsidR="00A22B51" w:rsidRPr="00CD1BD2" w:rsidRDefault="00A22B51" w:rsidP="00A22B51">
      <w:r w:rsidRPr="00CD1BD2">
        <w:rPr>
          <w:rStyle w:val="HideTWBExt"/>
        </w:rPr>
        <w:t>&lt;/Amend&gt;</w:t>
      </w:r>
    </w:p>
    <w:p w14:paraId="368C11D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577</w:t>
      </w:r>
      <w:r w:rsidRPr="00CD1BD2">
        <w:rPr>
          <w:rStyle w:val="HideTWBExt"/>
          <w:b w:val="0"/>
        </w:rPr>
        <w:t>&lt;/NumAm&gt;</w:t>
      </w:r>
    </w:p>
    <w:p w14:paraId="3694F67E"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0BC1041D" w14:textId="77777777" w:rsidR="00A22B51" w:rsidRPr="00CD1BD2" w:rsidRDefault="00A22B51" w:rsidP="00A22B51">
      <w:pPr>
        <w:pStyle w:val="NormalBold"/>
      </w:pPr>
      <w:r w:rsidRPr="00CD1BD2">
        <w:rPr>
          <w:rStyle w:val="HideTWBExt"/>
          <w:b w:val="0"/>
        </w:rPr>
        <w:t>&lt;/RepeatBlock-By&gt;</w:t>
      </w:r>
    </w:p>
    <w:p w14:paraId="06C772D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C8CDB86" w14:textId="77777777" w:rsidR="00A22B51" w:rsidRPr="00CD1BD2" w:rsidRDefault="00A22B51" w:rsidP="00A22B51">
      <w:pPr>
        <w:pStyle w:val="NormalBold"/>
      </w:pPr>
      <w:r w:rsidRPr="00CD1BD2">
        <w:rPr>
          <w:rStyle w:val="HideTWBExt"/>
          <w:b w:val="0"/>
        </w:rPr>
        <w:t>&lt;Article&gt;</w:t>
      </w:r>
      <w:r w:rsidRPr="00CD1BD2">
        <w:t>30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616EFF9" w14:textId="77777777" w:rsidTr="0030684B">
        <w:trPr>
          <w:trHeight w:hRule="exact" w:val="240"/>
          <w:jc w:val="center"/>
        </w:trPr>
        <w:tc>
          <w:tcPr>
            <w:tcW w:w="9752" w:type="dxa"/>
            <w:gridSpan w:val="2"/>
            <w:tcBorders>
              <w:top w:val="nil"/>
              <w:left w:val="nil"/>
              <w:bottom w:val="nil"/>
              <w:right w:val="nil"/>
            </w:tcBorders>
          </w:tcPr>
          <w:p w14:paraId="32CE7979" w14:textId="77777777" w:rsidR="00A22B51" w:rsidRPr="00CD1BD2" w:rsidRDefault="00A22B51" w:rsidP="0030684B"/>
        </w:tc>
      </w:tr>
      <w:tr w:rsidR="00A22B51" w:rsidRPr="00CD1BD2" w14:paraId="349BDD5B" w14:textId="77777777" w:rsidTr="0030684B">
        <w:trPr>
          <w:trHeight w:val="240"/>
          <w:jc w:val="center"/>
        </w:trPr>
        <w:tc>
          <w:tcPr>
            <w:tcW w:w="4876" w:type="dxa"/>
            <w:tcBorders>
              <w:top w:val="nil"/>
              <w:left w:val="nil"/>
              <w:bottom w:val="nil"/>
              <w:right w:val="nil"/>
            </w:tcBorders>
          </w:tcPr>
          <w:p w14:paraId="2900F53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4CBAC40" w14:textId="77777777" w:rsidR="00A22B51" w:rsidRPr="00CD1BD2" w:rsidRDefault="00A22B51" w:rsidP="0030684B">
            <w:pPr>
              <w:pStyle w:val="AmColumnHeading"/>
            </w:pPr>
            <w:r w:rsidRPr="00CD1BD2">
              <w:t>Tarkistus</w:t>
            </w:r>
          </w:p>
        </w:tc>
      </w:tr>
      <w:tr w:rsidR="00A22B51" w:rsidRPr="00CD1BD2" w14:paraId="77CE0A77" w14:textId="77777777" w:rsidTr="0030684B">
        <w:trPr>
          <w:jc w:val="center"/>
        </w:trPr>
        <w:tc>
          <w:tcPr>
            <w:tcW w:w="4876" w:type="dxa"/>
            <w:tcBorders>
              <w:top w:val="nil"/>
              <w:left w:val="nil"/>
              <w:bottom w:val="nil"/>
              <w:right w:val="nil"/>
            </w:tcBorders>
          </w:tcPr>
          <w:p w14:paraId="5A87B82F" w14:textId="77777777" w:rsidR="00A22B51" w:rsidRPr="00CD1BD2" w:rsidRDefault="00A22B51" w:rsidP="0030684B">
            <w:pPr>
              <w:pStyle w:val="Normal6a"/>
            </w:pPr>
            <w:r w:rsidRPr="00CD1BD2">
              <w:rPr>
                <w:b/>
                <w:i/>
              </w:rPr>
              <w:t>30.</w:t>
            </w:r>
            <w:r w:rsidRPr="00CD1BD2">
              <w:tab/>
            </w:r>
            <w:r w:rsidRPr="00CD1BD2">
              <w:rPr>
                <w:b/>
                <w:i/>
              </w:rPr>
              <w:t>on syvästi huolissaan perusoikeusloukkauksista, joita joissakin jäsenvaltioissa helpotetaan käyttämällä EU:n varoja tai joihin liittyy EU:n varojen käyttöä, erityisesti siltä osin kuin on kyse eriytymisestä asumisessa ja koulutuksessa, turvapaikanhakijoiden vastaanotto-olosuhteista, vammaisten henkilöiden ja lasten laitoshoidosta sekä tietyistä kaupunkialueiden elvytysaloitteista; kehottaa komissiota sisällyttämään vuotuiseen oikeusvaltiokertomukseensa suosituksia, joilla voidaan puuttua näihin loukkauksiin; ehdottaa, että tietty osuus EU:n varoista korvamerkitään EU:n rahoittamien toimien riippumattomaan seurantaan, joka pitää sisällään niiden oikeudellisten vaikutusten ja perusoikeuksiin kohdistuvien vaikutusten arvioinnin, sekä oikeudelliseen tutkimukseen, strategisiin oikeudenkäynteihin ja mahdollisten loukkausten riippumattomaan arviointiin, johon kansalaisjärjestöt osallistuvat tiiviisti;</w:t>
            </w:r>
          </w:p>
        </w:tc>
        <w:tc>
          <w:tcPr>
            <w:tcW w:w="4876" w:type="dxa"/>
            <w:tcBorders>
              <w:top w:val="nil"/>
              <w:left w:val="nil"/>
              <w:bottom w:val="nil"/>
              <w:right w:val="nil"/>
            </w:tcBorders>
          </w:tcPr>
          <w:p w14:paraId="23B1D1E5" w14:textId="77777777" w:rsidR="00A22B51" w:rsidRPr="00CD1BD2" w:rsidRDefault="00A22B51" w:rsidP="0030684B">
            <w:pPr>
              <w:pStyle w:val="Normal6a"/>
            </w:pPr>
            <w:r w:rsidRPr="00CD1BD2">
              <w:rPr>
                <w:b/>
                <w:i/>
              </w:rPr>
              <w:t>Poistetaan.</w:t>
            </w:r>
          </w:p>
        </w:tc>
      </w:tr>
    </w:tbl>
    <w:p w14:paraId="367473F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C927506" w14:textId="77777777" w:rsidR="00A22B51" w:rsidRPr="00CD1BD2" w:rsidRDefault="00A22B51" w:rsidP="00A22B51">
      <w:r w:rsidRPr="00CD1BD2">
        <w:rPr>
          <w:rStyle w:val="HideTWBExt"/>
        </w:rPr>
        <w:t>&lt;/Amend&gt;</w:t>
      </w:r>
    </w:p>
    <w:p w14:paraId="7163FBB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578</w:t>
      </w:r>
      <w:r w:rsidRPr="00CD1BD2">
        <w:rPr>
          <w:rStyle w:val="HideTWBExt"/>
          <w:b w:val="0"/>
        </w:rPr>
        <w:t>&lt;/NumAm&gt;</w:t>
      </w:r>
    </w:p>
    <w:p w14:paraId="23BD2627"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2A6D6B54" w14:textId="77777777" w:rsidR="00A22B51" w:rsidRPr="00CD1BD2" w:rsidRDefault="00A22B51" w:rsidP="00A22B51">
      <w:pPr>
        <w:pStyle w:val="NormalBold"/>
      </w:pPr>
      <w:r w:rsidRPr="00CD1BD2">
        <w:rPr>
          <w:rStyle w:val="HideTWBExt"/>
          <w:b w:val="0"/>
        </w:rPr>
        <w:t>&lt;/RepeatBlock-By&gt;</w:t>
      </w:r>
    </w:p>
    <w:p w14:paraId="42BB421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4E35EA0" w14:textId="77777777" w:rsidR="00A22B51" w:rsidRPr="00CD1BD2" w:rsidRDefault="00A22B51" w:rsidP="00A22B51">
      <w:pPr>
        <w:pStyle w:val="NormalBold"/>
      </w:pPr>
      <w:r w:rsidRPr="00CD1BD2">
        <w:rPr>
          <w:rStyle w:val="HideTWBExt"/>
          <w:b w:val="0"/>
        </w:rPr>
        <w:t>&lt;Article&gt;</w:t>
      </w:r>
      <w:r w:rsidRPr="00CD1BD2">
        <w:t>30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E126C7C" w14:textId="77777777" w:rsidTr="0030684B">
        <w:trPr>
          <w:trHeight w:hRule="exact" w:val="240"/>
          <w:jc w:val="center"/>
        </w:trPr>
        <w:tc>
          <w:tcPr>
            <w:tcW w:w="9752" w:type="dxa"/>
            <w:gridSpan w:val="2"/>
            <w:tcBorders>
              <w:top w:val="nil"/>
              <w:left w:val="nil"/>
              <w:bottom w:val="nil"/>
              <w:right w:val="nil"/>
            </w:tcBorders>
          </w:tcPr>
          <w:p w14:paraId="41B1D3AD" w14:textId="77777777" w:rsidR="00A22B51" w:rsidRPr="00CD1BD2" w:rsidRDefault="00A22B51" w:rsidP="0030684B"/>
        </w:tc>
      </w:tr>
      <w:tr w:rsidR="00A22B51" w:rsidRPr="00CD1BD2" w14:paraId="0585DCCC" w14:textId="77777777" w:rsidTr="0030684B">
        <w:trPr>
          <w:trHeight w:val="240"/>
          <w:jc w:val="center"/>
        </w:trPr>
        <w:tc>
          <w:tcPr>
            <w:tcW w:w="4876" w:type="dxa"/>
            <w:tcBorders>
              <w:top w:val="nil"/>
              <w:left w:val="nil"/>
              <w:bottom w:val="nil"/>
              <w:right w:val="nil"/>
            </w:tcBorders>
          </w:tcPr>
          <w:p w14:paraId="03D8CCA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F30FDD0" w14:textId="77777777" w:rsidR="00A22B51" w:rsidRPr="00CD1BD2" w:rsidRDefault="00A22B51" w:rsidP="0030684B">
            <w:pPr>
              <w:pStyle w:val="AmColumnHeading"/>
            </w:pPr>
            <w:r w:rsidRPr="00CD1BD2">
              <w:t>Tarkistus</w:t>
            </w:r>
          </w:p>
        </w:tc>
      </w:tr>
      <w:tr w:rsidR="00A22B51" w:rsidRPr="00CD1BD2" w14:paraId="5FE2BC1C" w14:textId="77777777" w:rsidTr="0030684B">
        <w:trPr>
          <w:jc w:val="center"/>
        </w:trPr>
        <w:tc>
          <w:tcPr>
            <w:tcW w:w="4876" w:type="dxa"/>
            <w:tcBorders>
              <w:top w:val="nil"/>
              <w:left w:val="nil"/>
              <w:bottom w:val="nil"/>
              <w:right w:val="nil"/>
            </w:tcBorders>
          </w:tcPr>
          <w:p w14:paraId="7B74357A" w14:textId="77777777" w:rsidR="00A22B51" w:rsidRPr="00CD1BD2" w:rsidRDefault="00A22B51" w:rsidP="0030684B">
            <w:pPr>
              <w:pStyle w:val="Normal6a"/>
            </w:pPr>
            <w:r w:rsidRPr="00CD1BD2">
              <w:rPr>
                <w:b/>
                <w:i/>
              </w:rPr>
              <w:t>30.</w:t>
            </w:r>
            <w:r w:rsidRPr="00CD1BD2">
              <w:tab/>
            </w:r>
            <w:r w:rsidRPr="00CD1BD2">
              <w:rPr>
                <w:b/>
                <w:i/>
              </w:rPr>
              <w:t>on syvästi huolissaan perusoikeusloukkauksista, joita joissakin jäsenvaltioissa helpotetaan käyttämällä EU:n varoja tai joihin liittyy EU:n varojen käyttöä, erityisesti siltä osin kuin on kyse eriytymisestä asumisessa ja koulutuksessa, turvapaikanhakijoiden vastaanotto-olosuhteista, vammaisten henkilöiden ja lasten laitoshoidosta sekä tietyistä kaupunkialueiden elvytysaloitteista; kehottaa komissiota sisällyttämään vuotuiseen oikeusvaltiokertomukseensa suosituksia, joilla voidaan puuttua näihin loukkauksiin; ehdottaa, että tietty osuus EU:n varoista korvamerkitään EU:n rahoittamien toimien riippumattomaan seurantaan, joka pitää sisällään niiden oikeudellisten vaikutusten ja perusoikeuksiin kohdistuvien vaikutusten arvioinnin, sekä oikeudelliseen tutkimukseen, strategisiin oikeudenkäynteihin ja mahdollisten loukkausten riippumattomaan arviointiin, johon kansalaisjärjestöt osallistuvat tiiviisti;</w:t>
            </w:r>
          </w:p>
        </w:tc>
        <w:tc>
          <w:tcPr>
            <w:tcW w:w="4876" w:type="dxa"/>
            <w:tcBorders>
              <w:top w:val="nil"/>
              <w:left w:val="nil"/>
              <w:bottom w:val="nil"/>
              <w:right w:val="nil"/>
            </w:tcBorders>
          </w:tcPr>
          <w:p w14:paraId="34349271" w14:textId="77777777" w:rsidR="00A22B51" w:rsidRPr="00CD1BD2" w:rsidRDefault="00A22B51" w:rsidP="0030684B">
            <w:pPr>
              <w:pStyle w:val="Normal6a"/>
            </w:pPr>
            <w:r w:rsidRPr="00CD1BD2">
              <w:rPr>
                <w:b/>
                <w:i/>
              </w:rPr>
              <w:t>Poistetaan.</w:t>
            </w:r>
          </w:p>
        </w:tc>
      </w:tr>
    </w:tbl>
    <w:p w14:paraId="18576DD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D1CB720" w14:textId="77777777" w:rsidR="00A22B51" w:rsidRPr="00CD1BD2" w:rsidRDefault="00A22B51" w:rsidP="00A22B51">
      <w:r w:rsidRPr="00CD1BD2">
        <w:rPr>
          <w:rStyle w:val="HideTWBExt"/>
        </w:rPr>
        <w:t>&lt;/Amend&gt;</w:t>
      </w:r>
    </w:p>
    <w:p w14:paraId="5DF257D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579</w:t>
      </w:r>
      <w:r w:rsidRPr="00CD1BD2">
        <w:rPr>
          <w:rStyle w:val="HideTWBExt"/>
          <w:b w:val="0"/>
        </w:rPr>
        <w:t>&lt;/NumAm&gt;</w:t>
      </w:r>
    </w:p>
    <w:p w14:paraId="3520C8E5"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45C7C159" w14:textId="77777777" w:rsidR="00A22B51" w:rsidRPr="00CD1BD2" w:rsidRDefault="00A22B51" w:rsidP="00A22B51">
      <w:pPr>
        <w:pStyle w:val="NormalBold"/>
      </w:pPr>
      <w:r w:rsidRPr="00CD1BD2">
        <w:rPr>
          <w:rStyle w:val="HideTWBExt"/>
          <w:b w:val="0"/>
        </w:rPr>
        <w:t>&lt;/RepeatBlock-By&gt;</w:t>
      </w:r>
    </w:p>
    <w:p w14:paraId="1B514A1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89487F6" w14:textId="77777777" w:rsidR="00A22B51" w:rsidRPr="00CD1BD2" w:rsidRDefault="00A22B51" w:rsidP="00A22B51">
      <w:pPr>
        <w:pStyle w:val="NormalBold"/>
      </w:pPr>
      <w:r w:rsidRPr="00CD1BD2">
        <w:rPr>
          <w:rStyle w:val="HideTWBExt"/>
          <w:b w:val="0"/>
        </w:rPr>
        <w:t>&lt;Article&gt;</w:t>
      </w:r>
      <w:r w:rsidRPr="00CD1BD2">
        <w:t>30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7194526" w14:textId="77777777" w:rsidTr="0030684B">
        <w:trPr>
          <w:trHeight w:hRule="exact" w:val="240"/>
          <w:jc w:val="center"/>
        </w:trPr>
        <w:tc>
          <w:tcPr>
            <w:tcW w:w="9752" w:type="dxa"/>
            <w:gridSpan w:val="2"/>
            <w:tcBorders>
              <w:top w:val="nil"/>
              <w:left w:val="nil"/>
              <w:bottom w:val="nil"/>
              <w:right w:val="nil"/>
            </w:tcBorders>
          </w:tcPr>
          <w:p w14:paraId="1530AAE8" w14:textId="77777777" w:rsidR="00A22B51" w:rsidRPr="00CD1BD2" w:rsidRDefault="00A22B51" w:rsidP="0030684B"/>
        </w:tc>
      </w:tr>
      <w:tr w:rsidR="00A22B51" w:rsidRPr="00CD1BD2" w14:paraId="57008B49" w14:textId="77777777" w:rsidTr="0030684B">
        <w:trPr>
          <w:trHeight w:val="240"/>
          <w:jc w:val="center"/>
        </w:trPr>
        <w:tc>
          <w:tcPr>
            <w:tcW w:w="4876" w:type="dxa"/>
            <w:tcBorders>
              <w:top w:val="nil"/>
              <w:left w:val="nil"/>
              <w:bottom w:val="nil"/>
              <w:right w:val="nil"/>
            </w:tcBorders>
          </w:tcPr>
          <w:p w14:paraId="6F7E857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3D3FF93" w14:textId="77777777" w:rsidR="00A22B51" w:rsidRPr="00CD1BD2" w:rsidRDefault="00A22B51" w:rsidP="0030684B">
            <w:pPr>
              <w:pStyle w:val="AmColumnHeading"/>
            </w:pPr>
            <w:r w:rsidRPr="00CD1BD2">
              <w:t>Tarkistus</w:t>
            </w:r>
          </w:p>
        </w:tc>
      </w:tr>
      <w:tr w:rsidR="00A22B51" w:rsidRPr="00CD1BD2" w14:paraId="0D9FB3E0" w14:textId="77777777" w:rsidTr="0030684B">
        <w:trPr>
          <w:jc w:val="center"/>
        </w:trPr>
        <w:tc>
          <w:tcPr>
            <w:tcW w:w="4876" w:type="dxa"/>
            <w:tcBorders>
              <w:top w:val="nil"/>
              <w:left w:val="nil"/>
              <w:bottom w:val="nil"/>
              <w:right w:val="nil"/>
            </w:tcBorders>
          </w:tcPr>
          <w:p w14:paraId="4AEC440A" w14:textId="77777777" w:rsidR="00A22B51" w:rsidRPr="00CD1BD2" w:rsidRDefault="00A22B51" w:rsidP="0030684B">
            <w:pPr>
              <w:pStyle w:val="Normal6a"/>
            </w:pPr>
            <w:r w:rsidRPr="00CD1BD2">
              <w:rPr>
                <w:b/>
                <w:i/>
              </w:rPr>
              <w:t>30.</w:t>
            </w:r>
            <w:r w:rsidRPr="00CD1BD2">
              <w:tab/>
            </w:r>
            <w:r w:rsidRPr="00CD1BD2">
              <w:rPr>
                <w:b/>
                <w:i/>
              </w:rPr>
              <w:t>on syvästi huolissaan perusoikeusloukkauksista, joita joissakin jäsenvaltioissa helpotetaan käyttämällä EU:n varoja tai joihin liittyy EU:n varojen käyttöä, erityisesti siltä osin kuin on kyse eriytymisestä asumisessa ja koulutuksessa, turvapaikanhakijoiden vastaanotto-olosuhteista, vammaisten henkilöiden ja lasten laitoshoidosta sekä tietyistä kaupunkialueiden elvytysaloitteista; kehottaa komissiota sisällyttämään vuotuiseen oikeusvaltiokertomukseensa suosituksia, joilla voidaan puuttua näihin loukkauksiin; ehdottaa, että tietty osuus EU:n varoista korvamerkitään EU:n rahoittamien toimien riippumattomaan seurantaan, joka pitää sisällään niiden oikeudellisten vaikutusten ja perusoikeuksiin kohdistuvien vaikutusten arvioinnin, sekä oikeudelliseen tutkimukseen, strategisiin oikeudenkäynteihin ja mahdollisten loukkausten riippumattomaan arviointiin, johon kansalaisjärjestöt osallistuvat tiiviisti;</w:t>
            </w:r>
          </w:p>
        </w:tc>
        <w:tc>
          <w:tcPr>
            <w:tcW w:w="4876" w:type="dxa"/>
            <w:tcBorders>
              <w:top w:val="nil"/>
              <w:left w:val="nil"/>
              <w:bottom w:val="nil"/>
              <w:right w:val="nil"/>
            </w:tcBorders>
          </w:tcPr>
          <w:p w14:paraId="64FB0946" w14:textId="77777777" w:rsidR="00A22B51" w:rsidRPr="00CD1BD2" w:rsidRDefault="00A22B51" w:rsidP="0030684B">
            <w:pPr>
              <w:pStyle w:val="Normal6a"/>
            </w:pPr>
            <w:r w:rsidRPr="00CD1BD2">
              <w:rPr>
                <w:b/>
                <w:i/>
              </w:rPr>
              <w:t>Poistetaan.</w:t>
            </w:r>
          </w:p>
        </w:tc>
      </w:tr>
    </w:tbl>
    <w:p w14:paraId="42C44C0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FA47B9B" w14:textId="77777777" w:rsidR="00A22B51" w:rsidRPr="00CD1BD2" w:rsidRDefault="00A22B51" w:rsidP="00A22B51">
      <w:r w:rsidRPr="00CD1BD2">
        <w:rPr>
          <w:rStyle w:val="HideTWBExt"/>
        </w:rPr>
        <w:t>&lt;/Amend&gt;</w:t>
      </w:r>
    </w:p>
    <w:p w14:paraId="699A67D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580</w:t>
      </w:r>
      <w:r w:rsidRPr="00CD1BD2">
        <w:rPr>
          <w:rStyle w:val="HideTWBExt"/>
          <w:b w:val="0"/>
        </w:rPr>
        <w:t>&lt;/NumAm&gt;</w:t>
      </w:r>
    </w:p>
    <w:p w14:paraId="638F5363"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0C7EEF75" w14:textId="77777777" w:rsidR="00A22B51" w:rsidRPr="00CD1BD2" w:rsidRDefault="00A22B51" w:rsidP="00A22B51">
      <w:pPr>
        <w:pStyle w:val="NormalBold"/>
      </w:pPr>
      <w:r w:rsidRPr="00CD1BD2">
        <w:rPr>
          <w:rStyle w:val="HideTWBExt"/>
          <w:b w:val="0"/>
        </w:rPr>
        <w:t>&lt;/RepeatBlock-By&gt;</w:t>
      </w:r>
    </w:p>
    <w:p w14:paraId="7CB523F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C3160A5" w14:textId="77777777" w:rsidR="00A22B51" w:rsidRPr="00CD1BD2" w:rsidRDefault="00A22B51" w:rsidP="00A22B51">
      <w:pPr>
        <w:pStyle w:val="NormalBold"/>
      </w:pPr>
      <w:r w:rsidRPr="00CD1BD2">
        <w:rPr>
          <w:rStyle w:val="HideTWBExt"/>
          <w:b w:val="0"/>
        </w:rPr>
        <w:t>&lt;Article&gt;</w:t>
      </w:r>
      <w:r w:rsidRPr="00CD1BD2">
        <w:t>30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1C91704" w14:textId="77777777" w:rsidTr="0030684B">
        <w:trPr>
          <w:trHeight w:hRule="exact" w:val="240"/>
          <w:jc w:val="center"/>
        </w:trPr>
        <w:tc>
          <w:tcPr>
            <w:tcW w:w="9752" w:type="dxa"/>
            <w:gridSpan w:val="2"/>
            <w:tcBorders>
              <w:top w:val="nil"/>
              <w:left w:val="nil"/>
              <w:bottom w:val="nil"/>
              <w:right w:val="nil"/>
            </w:tcBorders>
          </w:tcPr>
          <w:p w14:paraId="1D55707C" w14:textId="77777777" w:rsidR="00A22B51" w:rsidRPr="00CD1BD2" w:rsidRDefault="00A22B51" w:rsidP="0030684B"/>
        </w:tc>
      </w:tr>
      <w:tr w:rsidR="00A22B51" w:rsidRPr="00CD1BD2" w14:paraId="6E0B289D" w14:textId="77777777" w:rsidTr="0030684B">
        <w:trPr>
          <w:trHeight w:val="240"/>
          <w:jc w:val="center"/>
        </w:trPr>
        <w:tc>
          <w:tcPr>
            <w:tcW w:w="4876" w:type="dxa"/>
            <w:tcBorders>
              <w:top w:val="nil"/>
              <w:left w:val="nil"/>
              <w:bottom w:val="nil"/>
              <w:right w:val="nil"/>
            </w:tcBorders>
          </w:tcPr>
          <w:p w14:paraId="4A84E9B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806F5A8" w14:textId="77777777" w:rsidR="00A22B51" w:rsidRPr="00CD1BD2" w:rsidRDefault="00A22B51" w:rsidP="0030684B">
            <w:pPr>
              <w:pStyle w:val="AmColumnHeading"/>
            </w:pPr>
            <w:r w:rsidRPr="00CD1BD2">
              <w:t>Tarkistus</w:t>
            </w:r>
          </w:p>
        </w:tc>
      </w:tr>
      <w:tr w:rsidR="00A22B51" w:rsidRPr="00CD1BD2" w14:paraId="2C9F6370" w14:textId="77777777" w:rsidTr="0030684B">
        <w:trPr>
          <w:jc w:val="center"/>
        </w:trPr>
        <w:tc>
          <w:tcPr>
            <w:tcW w:w="4876" w:type="dxa"/>
            <w:tcBorders>
              <w:top w:val="nil"/>
              <w:left w:val="nil"/>
              <w:bottom w:val="nil"/>
              <w:right w:val="nil"/>
            </w:tcBorders>
          </w:tcPr>
          <w:p w14:paraId="3D21EF2B" w14:textId="77777777" w:rsidR="00A22B51" w:rsidRPr="00CD1BD2" w:rsidRDefault="00A22B51" w:rsidP="0030684B">
            <w:pPr>
              <w:pStyle w:val="Normal6a"/>
            </w:pPr>
            <w:r w:rsidRPr="00CD1BD2">
              <w:t>30.</w:t>
            </w:r>
            <w:r w:rsidRPr="00CD1BD2">
              <w:tab/>
              <w:t xml:space="preserve">on syvästi huolissaan </w:t>
            </w:r>
            <w:r w:rsidRPr="00CD1BD2">
              <w:rPr>
                <w:b/>
                <w:i/>
              </w:rPr>
              <w:t>perusoikeusloukkauksista, joita joissakin jäsenvaltioissa helpotetaan käyttämällä EU:n varoja tai joihin liittyy</w:t>
            </w:r>
            <w:r w:rsidRPr="00CD1BD2">
              <w:t xml:space="preserve"> EU:n varojen </w:t>
            </w:r>
            <w:r w:rsidRPr="00CD1BD2">
              <w:rPr>
                <w:b/>
                <w:i/>
              </w:rPr>
              <w:t>käyttöä, erityisesti siltä osin kuin on kyse eriytymisestä asumisessa ja koulutuksessa, turvapaikanhakijoiden vastaanotto-olosuhteista, vammaisten henkilöiden ja lasten laitoshoidosta sekä tietyistä kaupunkialueiden elvytysaloitteista</w:t>
            </w:r>
            <w:r w:rsidRPr="00CD1BD2">
              <w:t xml:space="preserve">; </w:t>
            </w:r>
            <w:r w:rsidRPr="00CD1BD2">
              <w:rPr>
                <w:b/>
                <w:i/>
              </w:rPr>
              <w:t>kehottaa komissiota sisällyttämään vuotuiseen oikeusvaltiokertomukseensa suosituksia, joilla voidaan puuttua näihin loukkauksiin; ehdottaa, että tietty osuus EU:n varoista korvamerkitään EU:n rahoittamien toimien riippumattomaan seurantaan, joka pitää sisällään niiden oikeudellisten vaikutusten ja perusoikeuksiin kohdistuvien vaikutusten arvioinnin, sekä oikeudelliseen tutkimukseen, strategisiin oikeudenkäynteihin ja mahdollisten loukkausten riippumattomaan arviointiin, johon kansalaisjärjestöt osallistuvat tiiviisti;</w:t>
            </w:r>
          </w:p>
        </w:tc>
        <w:tc>
          <w:tcPr>
            <w:tcW w:w="4876" w:type="dxa"/>
            <w:tcBorders>
              <w:top w:val="nil"/>
              <w:left w:val="nil"/>
              <w:bottom w:val="nil"/>
              <w:right w:val="nil"/>
            </w:tcBorders>
          </w:tcPr>
          <w:p w14:paraId="59E12042" w14:textId="77777777" w:rsidR="00A22B51" w:rsidRPr="00CD1BD2" w:rsidRDefault="00A22B51" w:rsidP="0030684B">
            <w:pPr>
              <w:pStyle w:val="Normal6a"/>
            </w:pPr>
            <w:r w:rsidRPr="00CD1BD2">
              <w:t>30.</w:t>
            </w:r>
            <w:r w:rsidRPr="00CD1BD2">
              <w:tab/>
              <w:t xml:space="preserve">on syvästi huolissaan EU:n varojen </w:t>
            </w:r>
            <w:r w:rsidRPr="00CD1BD2">
              <w:rPr>
                <w:b/>
                <w:i/>
              </w:rPr>
              <w:t>väärinkäytösten korkeasta määrästä</w:t>
            </w:r>
            <w:r w:rsidRPr="00CD1BD2">
              <w:t>;</w:t>
            </w:r>
          </w:p>
        </w:tc>
      </w:tr>
    </w:tbl>
    <w:p w14:paraId="79B682E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69C888C5" w14:textId="77777777" w:rsidR="00A22B51" w:rsidRPr="00CD1BD2" w:rsidRDefault="00A22B51" w:rsidP="00A22B51">
      <w:r w:rsidRPr="00CD1BD2">
        <w:rPr>
          <w:rStyle w:val="HideTWBExt"/>
        </w:rPr>
        <w:t>&lt;/Amend&gt;</w:t>
      </w:r>
    </w:p>
    <w:p w14:paraId="6343B8F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581</w:t>
      </w:r>
      <w:r w:rsidRPr="00CD1BD2">
        <w:rPr>
          <w:rStyle w:val="HideTWBExt"/>
          <w:b w:val="0"/>
        </w:rPr>
        <w:t>&lt;/NumAm&gt;</w:t>
      </w:r>
    </w:p>
    <w:p w14:paraId="381CAC3C"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3F0849F8" w14:textId="77777777" w:rsidR="00A22B51" w:rsidRPr="00CD1BD2" w:rsidRDefault="00A22B51" w:rsidP="00A22B51">
      <w:pPr>
        <w:pStyle w:val="NormalBold"/>
      </w:pPr>
      <w:r w:rsidRPr="00CD1BD2">
        <w:rPr>
          <w:rStyle w:val="HideTWBExt"/>
          <w:b w:val="0"/>
        </w:rPr>
        <w:t>&lt;/RepeatBlock-By&gt;</w:t>
      </w:r>
    </w:p>
    <w:p w14:paraId="3C0A969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D3F32F5" w14:textId="77777777" w:rsidR="00A22B51" w:rsidRPr="00CD1BD2" w:rsidRDefault="00A22B51" w:rsidP="00A22B51">
      <w:pPr>
        <w:pStyle w:val="NormalBold"/>
      </w:pPr>
      <w:r w:rsidRPr="00CD1BD2">
        <w:rPr>
          <w:rStyle w:val="HideTWBExt"/>
          <w:b w:val="0"/>
        </w:rPr>
        <w:t>&lt;Article&gt;</w:t>
      </w:r>
      <w:r w:rsidRPr="00CD1BD2">
        <w:t>30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69AA540" w14:textId="77777777" w:rsidTr="0030684B">
        <w:trPr>
          <w:trHeight w:hRule="exact" w:val="240"/>
          <w:jc w:val="center"/>
        </w:trPr>
        <w:tc>
          <w:tcPr>
            <w:tcW w:w="9752" w:type="dxa"/>
            <w:gridSpan w:val="2"/>
            <w:tcBorders>
              <w:top w:val="nil"/>
              <w:left w:val="nil"/>
              <w:bottom w:val="nil"/>
              <w:right w:val="nil"/>
            </w:tcBorders>
          </w:tcPr>
          <w:p w14:paraId="7C92CBA0" w14:textId="77777777" w:rsidR="00A22B51" w:rsidRPr="00CD1BD2" w:rsidRDefault="00A22B51" w:rsidP="0030684B"/>
        </w:tc>
      </w:tr>
      <w:tr w:rsidR="00A22B51" w:rsidRPr="00CD1BD2" w14:paraId="229AEDCB" w14:textId="77777777" w:rsidTr="0030684B">
        <w:trPr>
          <w:trHeight w:val="240"/>
          <w:jc w:val="center"/>
        </w:trPr>
        <w:tc>
          <w:tcPr>
            <w:tcW w:w="4876" w:type="dxa"/>
            <w:tcBorders>
              <w:top w:val="nil"/>
              <w:left w:val="nil"/>
              <w:bottom w:val="nil"/>
              <w:right w:val="nil"/>
            </w:tcBorders>
          </w:tcPr>
          <w:p w14:paraId="15C23FE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81B1900" w14:textId="77777777" w:rsidR="00A22B51" w:rsidRPr="00CD1BD2" w:rsidRDefault="00A22B51" w:rsidP="0030684B">
            <w:pPr>
              <w:pStyle w:val="AmColumnHeading"/>
            </w:pPr>
            <w:r w:rsidRPr="00CD1BD2">
              <w:t>Tarkistus</w:t>
            </w:r>
          </w:p>
        </w:tc>
      </w:tr>
      <w:tr w:rsidR="00A22B51" w:rsidRPr="00CD1BD2" w14:paraId="4ED47AF6" w14:textId="77777777" w:rsidTr="0030684B">
        <w:trPr>
          <w:jc w:val="center"/>
        </w:trPr>
        <w:tc>
          <w:tcPr>
            <w:tcW w:w="4876" w:type="dxa"/>
            <w:tcBorders>
              <w:top w:val="nil"/>
              <w:left w:val="nil"/>
              <w:bottom w:val="nil"/>
              <w:right w:val="nil"/>
            </w:tcBorders>
          </w:tcPr>
          <w:p w14:paraId="2CA14197" w14:textId="77777777" w:rsidR="00A22B51" w:rsidRPr="00CD1BD2" w:rsidRDefault="00A22B51" w:rsidP="0030684B">
            <w:pPr>
              <w:pStyle w:val="Normal6a"/>
            </w:pPr>
            <w:r w:rsidRPr="00CD1BD2">
              <w:t>30.</w:t>
            </w:r>
            <w:r w:rsidRPr="00CD1BD2">
              <w:tab/>
            </w:r>
            <w:r w:rsidRPr="00CD1BD2">
              <w:rPr>
                <w:b/>
                <w:i/>
              </w:rPr>
              <w:t>on syvästi huolissaan perusoikeusloukkauksista, joita</w:t>
            </w:r>
            <w:r w:rsidRPr="00CD1BD2">
              <w:t xml:space="preserve"> joissakin jäsenvaltioissa </w:t>
            </w:r>
            <w:r w:rsidRPr="00CD1BD2">
              <w:rPr>
                <w:b/>
                <w:i/>
              </w:rPr>
              <w:t>helpotetaan käyttämällä EU:n varoja tai joihin liittyy EU:n varojen käyttöä, erityisesti siltä osin kuin on kyse eriytymisestä asumisessa ja koulutuksessa, turvapaikanhakijoiden vastaanotto-olosuhteista, vammaisten henkilöiden ja lasten laitoshoidosta sekä tietyistä kaupunkialueiden elvytysaloitteista</w:t>
            </w:r>
            <w:r w:rsidRPr="00CD1BD2">
              <w:t xml:space="preserve">; kehottaa komissiota sisällyttämään vuotuiseen oikeusvaltiokertomukseensa suosituksia, joilla voidaan puuttua näihin loukkauksiin; </w:t>
            </w:r>
            <w:r w:rsidRPr="00CD1BD2">
              <w:rPr>
                <w:b/>
                <w:i/>
              </w:rPr>
              <w:t>ehdottaa, että tietty osuus EU:n varoista korvamerkitään EU:n rahoittamien toimien riippumattomaan seurantaan, joka pitää sisällään niiden oikeudellisten vaikutusten ja perusoikeuksiin kohdistuvien vaikutusten arvioinnin, sekä oikeudelliseen tutkimukseen, strategisiin oikeudenkäynteihin ja mahdollisten loukkausten riippumattomaan arviointiin, johon kansalaisjärjestöt osallistuvat tiiviisti;</w:t>
            </w:r>
          </w:p>
        </w:tc>
        <w:tc>
          <w:tcPr>
            <w:tcW w:w="4876" w:type="dxa"/>
            <w:tcBorders>
              <w:top w:val="nil"/>
              <w:left w:val="nil"/>
              <w:bottom w:val="nil"/>
              <w:right w:val="nil"/>
            </w:tcBorders>
          </w:tcPr>
          <w:p w14:paraId="415E0437" w14:textId="77777777" w:rsidR="00A22B51" w:rsidRPr="00CD1BD2" w:rsidRDefault="00A22B51" w:rsidP="0030684B">
            <w:pPr>
              <w:pStyle w:val="Normal6a"/>
            </w:pPr>
            <w:r w:rsidRPr="00CD1BD2">
              <w:t>30.</w:t>
            </w:r>
            <w:r w:rsidRPr="00CD1BD2">
              <w:tab/>
            </w:r>
            <w:r w:rsidRPr="00CD1BD2">
              <w:rPr>
                <w:b/>
                <w:i/>
              </w:rPr>
              <w:t>kiinnittää huomiota</w:t>
            </w:r>
            <w:r w:rsidRPr="00CD1BD2">
              <w:t xml:space="preserve"> </w:t>
            </w:r>
            <w:r w:rsidRPr="00CD1BD2">
              <w:rPr>
                <w:b/>
                <w:i/>
              </w:rPr>
              <w:t>perusoikeusloukkauksiin, joita tapahtuu erityisesti</w:t>
            </w:r>
            <w:r w:rsidRPr="00CD1BD2">
              <w:t xml:space="preserve"> joissakin jäsenvaltioissa</w:t>
            </w:r>
            <w:r w:rsidRPr="00CD1BD2">
              <w:rPr>
                <w:b/>
                <w:i/>
              </w:rPr>
              <w:t>, varsinkin niin kutsutuilla ”no-go-alueilla”</w:t>
            </w:r>
            <w:r w:rsidRPr="00CD1BD2">
              <w:t>; kehottaa komissiota sisällyttämään vuotuiseen oikeusvaltiokertomukseensa suosituksia, joilla voidaan puuttua näihin loukkauksiin;</w:t>
            </w:r>
          </w:p>
        </w:tc>
      </w:tr>
    </w:tbl>
    <w:p w14:paraId="487E060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25BB4D5C" w14:textId="77777777" w:rsidR="00A22B51" w:rsidRPr="00CD1BD2" w:rsidRDefault="00A22B51" w:rsidP="00A22B51">
      <w:r w:rsidRPr="00CD1BD2">
        <w:rPr>
          <w:rStyle w:val="HideTWBExt"/>
        </w:rPr>
        <w:t>&lt;/Amend&gt;</w:t>
      </w:r>
    </w:p>
    <w:p w14:paraId="3B903B7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582</w:t>
      </w:r>
      <w:r w:rsidRPr="00CD1BD2">
        <w:rPr>
          <w:rStyle w:val="HideTWBExt"/>
          <w:b w:val="0"/>
        </w:rPr>
        <w:t>&lt;/NumAm&gt;</w:t>
      </w:r>
    </w:p>
    <w:p w14:paraId="27468AA4"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Jean-Marc Germain, Cecilia Strada</w:t>
      </w:r>
      <w:r w:rsidRPr="00CD1BD2">
        <w:rPr>
          <w:rStyle w:val="HideTWBExt"/>
          <w:b w:val="0"/>
        </w:rPr>
        <w:t>&lt;/Members&gt;</w:t>
      </w:r>
    </w:p>
    <w:p w14:paraId="58418ED1" w14:textId="77777777" w:rsidR="00A22B51" w:rsidRPr="00CD1BD2" w:rsidRDefault="00A22B51" w:rsidP="00A22B51">
      <w:pPr>
        <w:pStyle w:val="NormalBold"/>
      </w:pPr>
      <w:r w:rsidRPr="00CD1BD2">
        <w:rPr>
          <w:rStyle w:val="HideTWBExt"/>
          <w:b w:val="0"/>
        </w:rPr>
        <w:t>&lt;/RepeatBlock-By&gt;</w:t>
      </w:r>
    </w:p>
    <w:p w14:paraId="6610CE9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DD1D7C3" w14:textId="77777777" w:rsidR="00A22B51" w:rsidRPr="00CD1BD2" w:rsidRDefault="00A22B51" w:rsidP="00A22B51">
      <w:pPr>
        <w:pStyle w:val="NormalBold"/>
      </w:pPr>
      <w:r w:rsidRPr="00CD1BD2">
        <w:rPr>
          <w:rStyle w:val="HideTWBExt"/>
          <w:b w:val="0"/>
        </w:rPr>
        <w:t>&lt;Article&gt;</w:t>
      </w:r>
      <w:r w:rsidRPr="00CD1BD2">
        <w:t>30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467B71B" w14:textId="77777777" w:rsidTr="0030684B">
        <w:trPr>
          <w:trHeight w:hRule="exact" w:val="240"/>
          <w:jc w:val="center"/>
        </w:trPr>
        <w:tc>
          <w:tcPr>
            <w:tcW w:w="9752" w:type="dxa"/>
            <w:gridSpan w:val="2"/>
            <w:tcBorders>
              <w:top w:val="nil"/>
              <w:left w:val="nil"/>
              <w:bottom w:val="nil"/>
              <w:right w:val="nil"/>
            </w:tcBorders>
          </w:tcPr>
          <w:p w14:paraId="664F1F11" w14:textId="77777777" w:rsidR="00A22B51" w:rsidRPr="00CD1BD2" w:rsidRDefault="00A22B51" w:rsidP="0030684B"/>
        </w:tc>
      </w:tr>
      <w:tr w:rsidR="00A22B51" w:rsidRPr="00CD1BD2" w14:paraId="52958ECC" w14:textId="77777777" w:rsidTr="0030684B">
        <w:trPr>
          <w:trHeight w:val="240"/>
          <w:jc w:val="center"/>
        </w:trPr>
        <w:tc>
          <w:tcPr>
            <w:tcW w:w="4876" w:type="dxa"/>
            <w:tcBorders>
              <w:top w:val="nil"/>
              <w:left w:val="nil"/>
              <w:bottom w:val="nil"/>
              <w:right w:val="nil"/>
            </w:tcBorders>
          </w:tcPr>
          <w:p w14:paraId="19E837D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CB1F875" w14:textId="77777777" w:rsidR="00A22B51" w:rsidRPr="00CD1BD2" w:rsidRDefault="00A22B51" w:rsidP="0030684B">
            <w:pPr>
              <w:pStyle w:val="AmColumnHeading"/>
            </w:pPr>
            <w:r w:rsidRPr="00CD1BD2">
              <w:t>Tarkistus</w:t>
            </w:r>
          </w:p>
        </w:tc>
      </w:tr>
      <w:tr w:rsidR="00A22B51" w:rsidRPr="00CD1BD2" w14:paraId="3596E6AD" w14:textId="77777777" w:rsidTr="0030684B">
        <w:trPr>
          <w:jc w:val="center"/>
        </w:trPr>
        <w:tc>
          <w:tcPr>
            <w:tcW w:w="4876" w:type="dxa"/>
            <w:tcBorders>
              <w:top w:val="nil"/>
              <w:left w:val="nil"/>
              <w:bottom w:val="nil"/>
              <w:right w:val="nil"/>
            </w:tcBorders>
          </w:tcPr>
          <w:p w14:paraId="4E941056" w14:textId="77777777" w:rsidR="00A22B51" w:rsidRPr="00CD1BD2" w:rsidRDefault="00A22B51" w:rsidP="0030684B">
            <w:pPr>
              <w:pStyle w:val="Normal6a"/>
            </w:pPr>
            <w:r w:rsidRPr="00CD1BD2">
              <w:t>30.</w:t>
            </w:r>
            <w:r w:rsidRPr="00CD1BD2">
              <w:tab/>
              <w:t xml:space="preserve">on syvästi huolissaan </w:t>
            </w:r>
            <w:r w:rsidRPr="00CD1BD2">
              <w:rPr>
                <w:b/>
                <w:i/>
              </w:rPr>
              <w:t>perusoikeusloukkauksista, joita joissakin jäsenvaltioissa helpotetaan käyttämällä EU:n varoja tai joihin liittyy EU:n varojen käyttöä</w:t>
            </w:r>
            <w:r w:rsidRPr="00CD1BD2">
              <w:t xml:space="preserve">, erityisesti siltä osin kuin on kyse eriytymisestä asumisessa ja koulutuksessa, turvapaikanhakijoiden vastaanotto-olosuhteista, vammaisten henkilöiden ja lasten laitoshoidosta sekä tietyistä kaupunkialueiden elvytysaloitteista; kehottaa komissiota sisällyttämään vuotuiseen oikeusvaltiokertomukseensa suosituksia, joilla voidaan puuttua näihin loukkauksiin; </w:t>
            </w:r>
            <w:r w:rsidRPr="00CD1BD2">
              <w:rPr>
                <w:b/>
                <w:i/>
              </w:rPr>
              <w:t>ehdottaa, että tietty osuus EU:n varoista korvamerkitään EU:n rahoittamien toimien riippumattomaan seurantaan, joka pitää sisällään niiden oikeudellisten vaikutusten ja perusoikeuksiin kohdistuvien vaikutusten arvioinnin, sekä oikeudelliseen tutkimukseen, strategisiin oikeudenkäynteihin ja mahdollisten loukkausten riippumattomaan arviointiin, johon kansalaisjärjestöt osallistuvat tiiviisti</w:t>
            </w:r>
            <w:r w:rsidRPr="00CD1BD2">
              <w:t>;</w:t>
            </w:r>
          </w:p>
        </w:tc>
        <w:tc>
          <w:tcPr>
            <w:tcW w:w="4876" w:type="dxa"/>
            <w:tcBorders>
              <w:top w:val="nil"/>
              <w:left w:val="nil"/>
              <w:bottom w:val="nil"/>
              <w:right w:val="nil"/>
            </w:tcBorders>
          </w:tcPr>
          <w:p w14:paraId="2143801F" w14:textId="77777777" w:rsidR="00A22B51" w:rsidRPr="00CD1BD2" w:rsidRDefault="00A22B51" w:rsidP="0030684B">
            <w:pPr>
              <w:pStyle w:val="Normal6a"/>
            </w:pPr>
            <w:r w:rsidRPr="00CD1BD2">
              <w:t>30.</w:t>
            </w:r>
            <w:r w:rsidRPr="00CD1BD2">
              <w:tab/>
              <w:t xml:space="preserve">on syvästi huolissaan </w:t>
            </w:r>
            <w:r w:rsidRPr="00CD1BD2">
              <w:rPr>
                <w:b/>
                <w:i/>
              </w:rPr>
              <w:t>kansalaisyhteiskunnan organisaatioiden raporteista, joissa todetaan, että tietyt perusoikeusloukkaukset ovat saattaneet liittyä joidenkin EU:n varojen käyttöön joissakin jäsenvaltioissa</w:t>
            </w:r>
            <w:r w:rsidRPr="00CD1BD2">
              <w:t>, erityisesti siltä osin kuin on kyse eriytymisestä asumisessa ja koulutuksessa, turvapaikanhakijoiden vastaanotto-olosuhteista, vammaisten henkilöiden ja lasten laitoshoidosta sekä tietyistä kaupunkialueiden elvytysaloitteista</w:t>
            </w:r>
            <w:r w:rsidRPr="00CD1BD2">
              <w:rPr>
                <w:b/>
                <w:i/>
              </w:rPr>
              <w:t>; kehottaa komissiota tutkimaan perusteellisesti, ilmeneekö tällaisia rikkomuksia EU:n rahoittamissa ohjelmissa tai hankkeissa, ja jos rikkomuksia havaitaan, katsomaan, että asiaankuuluvia mahdollistavia edellytyksiä ja elpymis- ja palautumistukivälineen välitavoitteita ei ole täytetty, ja keskeyttämään maksusuoritukset, kunnes puutteet on korjattu</w:t>
            </w:r>
            <w:r w:rsidRPr="00CD1BD2">
              <w:t xml:space="preserve">; kehottaa komissiota sisällyttämään vuotuiseen oikeusvaltiokertomukseensa suosituksia, joilla voidaan puuttua näihin loukkauksiin; </w:t>
            </w:r>
            <w:r w:rsidRPr="00CD1BD2">
              <w:rPr>
                <w:b/>
                <w:i/>
              </w:rPr>
              <w:t>kehottaa myöntämään riittävää rahoitusta Euroopan syyttäjänviraston ja Euroopan petostentorjuntaviraston kaltaisille elimille, jotta varmistetaan niiden kyky tutkia tehokkaasti oikeusvaltioperiaatteen rikkomuksia, jotka vaikuttavat EU:n taloudellisiin etuihin</w:t>
            </w:r>
            <w:r w:rsidRPr="00CD1BD2">
              <w:t>;</w:t>
            </w:r>
          </w:p>
        </w:tc>
      </w:tr>
    </w:tbl>
    <w:p w14:paraId="791C444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C7431EE" w14:textId="77777777" w:rsidR="00A22B51" w:rsidRPr="00CD1BD2" w:rsidRDefault="00A22B51" w:rsidP="00A22B51">
      <w:r w:rsidRPr="00CD1BD2">
        <w:rPr>
          <w:rStyle w:val="HideTWBExt"/>
        </w:rPr>
        <w:t>&lt;/Amend&gt;</w:t>
      </w:r>
    </w:p>
    <w:p w14:paraId="0A2509D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583</w:t>
      </w:r>
      <w:r w:rsidRPr="00CD1BD2">
        <w:rPr>
          <w:rStyle w:val="HideTWBExt"/>
          <w:b w:val="0"/>
        </w:rPr>
        <w:t>&lt;/NumAm&gt;</w:t>
      </w:r>
    </w:p>
    <w:p w14:paraId="49F72CD6"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2A7FDC45" w14:textId="77777777" w:rsidR="00A22B51" w:rsidRPr="00CD1BD2" w:rsidRDefault="00A22B51" w:rsidP="00A22B51">
      <w:pPr>
        <w:pStyle w:val="NormalBold"/>
      </w:pPr>
      <w:r w:rsidRPr="00CD1BD2">
        <w:rPr>
          <w:rStyle w:val="HideTWBExt"/>
          <w:b w:val="0"/>
        </w:rPr>
        <w:t>&lt;/RepeatBlock-By&gt;</w:t>
      </w:r>
    </w:p>
    <w:p w14:paraId="0632045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7DCEC5F" w14:textId="77777777" w:rsidR="00A22B51" w:rsidRPr="00CD1BD2" w:rsidRDefault="00A22B51" w:rsidP="00A22B51">
      <w:pPr>
        <w:pStyle w:val="NormalBold"/>
      </w:pPr>
      <w:r w:rsidRPr="00CD1BD2">
        <w:rPr>
          <w:rStyle w:val="HideTWBExt"/>
          <w:b w:val="0"/>
        </w:rPr>
        <w:t>&lt;Article&gt;</w:t>
      </w:r>
      <w:r w:rsidRPr="00CD1BD2">
        <w:t>30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52E49A0" w14:textId="77777777" w:rsidTr="0030684B">
        <w:trPr>
          <w:trHeight w:hRule="exact" w:val="240"/>
          <w:jc w:val="center"/>
        </w:trPr>
        <w:tc>
          <w:tcPr>
            <w:tcW w:w="9752" w:type="dxa"/>
            <w:gridSpan w:val="2"/>
            <w:tcBorders>
              <w:top w:val="nil"/>
              <w:left w:val="nil"/>
              <w:bottom w:val="nil"/>
              <w:right w:val="nil"/>
            </w:tcBorders>
          </w:tcPr>
          <w:p w14:paraId="0164DAE6" w14:textId="77777777" w:rsidR="00A22B51" w:rsidRPr="00CD1BD2" w:rsidRDefault="00A22B51" w:rsidP="0030684B"/>
        </w:tc>
      </w:tr>
      <w:tr w:rsidR="00A22B51" w:rsidRPr="00CD1BD2" w14:paraId="31DF6464" w14:textId="77777777" w:rsidTr="0030684B">
        <w:trPr>
          <w:trHeight w:val="240"/>
          <w:jc w:val="center"/>
        </w:trPr>
        <w:tc>
          <w:tcPr>
            <w:tcW w:w="4876" w:type="dxa"/>
            <w:tcBorders>
              <w:top w:val="nil"/>
              <w:left w:val="nil"/>
              <w:bottom w:val="nil"/>
              <w:right w:val="nil"/>
            </w:tcBorders>
          </w:tcPr>
          <w:p w14:paraId="2BCB4F1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1A569FA" w14:textId="77777777" w:rsidR="00A22B51" w:rsidRPr="00CD1BD2" w:rsidRDefault="00A22B51" w:rsidP="0030684B">
            <w:pPr>
              <w:pStyle w:val="AmColumnHeading"/>
            </w:pPr>
            <w:r w:rsidRPr="00CD1BD2">
              <w:t>Tarkistus</w:t>
            </w:r>
          </w:p>
        </w:tc>
      </w:tr>
      <w:tr w:rsidR="00A22B51" w:rsidRPr="00CD1BD2" w14:paraId="118B5934" w14:textId="77777777" w:rsidTr="0030684B">
        <w:trPr>
          <w:jc w:val="center"/>
        </w:trPr>
        <w:tc>
          <w:tcPr>
            <w:tcW w:w="4876" w:type="dxa"/>
            <w:tcBorders>
              <w:top w:val="nil"/>
              <w:left w:val="nil"/>
              <w:bottom w:val="nil"/>
              <w:right w:val="nil"/>
            </w:tcBorders>
          </w:tcPr>
          <w:p w14:paraId="621B13E0" w14:textId="77777777" w:rsidR="00A22B51" w:rsidRPr="00CD1BD2" w:rsidRDefault="00A22B51" w:rsidP="0030684B">
            <w:pPr>
              <w:pStyle w:val="Normal6a"/>
            </w:pPr>
            <w:r w:rsidRPr="00CD1BD2">
              <w:t>30.</w:t>
            </w:r>
            <w:r w:rsidRPr="00CD1BD2">
              <w:tab/>
              <w:t>on syvästi huolissaan perusoikeusloukkauksista, joita joissakin jäsenvaltioissa helpotetaan käyttämällä EU:n varoja tai joihin liittyy EU:n varojen käyttöä, erityisesti siltä osin kuin on kyse eriytymisestä asumisessa ja koulutuksessa, turvapaikanhakijoiden vastaanotto-olosuhteista, vammaisten henkilöiden ja lasten laitoshoidosta sekä tietyistä kaupunkialueiden elvytysaloitteista; kehottaa komissiota sisällyttämään vuotuiseen oikeusvaltiokertomukseensa suosituksia, joilla voidaan puuttua näihin loukkauksiin; ehdottaa, että tietty osuus EU:n varoista korvamerkitään EU:n rahoittamien toimien riippumattomaan seurantaan, joka pitää sisällään niiden oikeudellisten vaikutusten ja perusoikeuksiin kohdistuvien vaikutusten arvioinnin, sekä oikeudelliseen tutkimukseen, strategisiin oikeudenkäynteihin ja mahdollisten loukkausten riippumattomaan arviointiin, johon kansalaisjärjestöt osallistuvat tiiviisti;</w:t>
            </w:r>
          </w:p>
        </w:tc>
        <w:tc>
          <w:tcPr>
            <w:tcW w:w="4876" w:type="dxa"/>
            <w:tcBorders>
              <w:top w:val="nil"/>
              <w:left w:val="nil"/>
              <w:bottom w:val="nil"/>
              <w:right w:val="nil"/>
            </w:tcBorders>
          </w:tcPr>
          <w:p w14:paraId="43D65BC4" w14:textId="77777777" w:rsidR="00A22B51" w:rsidRPr="00CD1BD2" w:rsidRDefault="00A22B51" w:rsidP="0030684B">
            <w:pPr>
              <w:pStyle w:val="Normal6a"/>
            </w:pPr>
            <w:r w:rsidRPr="00CD1BD2">
              <w:t>30.</w:t>
            </w:r>
            <w:r w:rsidRPr="00CD1BD2">
              <w:tab/>
              <w:t xml:space="preserve">on syvästi huolissaan </w:t>
            </w:r>
            <w:r w:rsidRPr="00CD1BD2">
              <w:rPr>
                <w:b/>
                <w:i/>
              </w:rPr>
              <w:t>oikeusvaltio- ja</w:t>
            </w:r>
            <w:r w:rsidRPr="00CD1BD2">
              <w:t xml:space="preserve"> perusoikeusloukkauksista, joita joissakin jäsenvaltioissa helpotetaan käyttämällä EU:n varoja tai joihin liittyy EU:n varojen käyttöä, erityisesti siltä osin kuin on kyse eriytymisestä asumisessa ja koulutuksessa, turvapaikanhakijoiden vastaanotto-olosuhteista, vammaisten henkilöiden ja lasten laitoshoidosta sekä tietyistä kaupunkialueiden elvytysaloitteista; kehottaa komissiota sisällyttämään vuotuiseen oikeusvaltiokertomukseensa suosituksia, joilla voidaan puuttua näihin loukkauksiin; ehdottaa, että tietty osuus EU:n varoista korvamerkitään EU:n rahoittamien toimien riippumattomaan seurantaan, joka pitää sisällään niiden oikeudellisten vaikutusten ja perusoikeuksiin kohdistuvien vaikutusten arvioinnin, sekä oikeudelliseen tutkimukseen, strategisiin oikeudenkäynteihin ja mahdollisten loukkausten riippumattomaan arviointiin, johon kansalaisjärjestöt osallistuvat tiiviisti;</w:t>
            </w:r>
          </w:p>
        </w:tc>
      </w:tr>
    </w:tbl>
    <w:p w14:paraId="29E9E20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C91F57A" w14:textId="77777777" w:rsidR="00A22B51" w:rsidRPr="00CD1BD2" w:rsidRDefault="00A22B51" w:rsidP="00A22B51">
      <w:r w:rsidRPr="00CD1BD2">
        <w:rPr>
          <w:rStyle w:val="HideTWBExt"/>
        </w:rPr>
        <w:t>&lt;/Amend&gt;</w:t>
      </w:r>
    </w:p>
    <w:p w14:paraId="386162C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584</w:t>
      </w:r>
      <w:r w:rsidRPr="00CD1BD2">
        <w:rPr>
          <w:rStyle w:val="HideTWBExt"/>
          <w:b w:val="0"/>
        </w:rPr>
        <w:t>&lt;/NumAm&gt;</w:t>
      </w:r>
    </w:p>
    <w:p w14:paraId="0B179AE1"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239D65C2" w14:textId="77777777" w:rsidR="00A22B51" w:rsidRPr="00CD1BD2" w:rsidRDefault="00A22B51" w:rsidP="00A22B51">
      <w:pPr>
        <w:pStyle w:val="NormalBold"/>
      </w:pPr>
      <w:r w:rsidRPr="00CD1BD2">
        <w:rPr>
          <w:rStyle w:val="HideTWBExt"/>
          <w:b w:val="0"/>
        </w:rPr>
        <w:t>&lt;/RepeatBlock-By&gt;</w:t>
      </w:r>
    </w:p>
    <w:p w14:paraId="685589E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4987F98" w14:textId="77777777" w:rsidR="00A22B51" w:rsidRPr="00CD1BD2" w:rsidRDefault="00A22B51" w:rsidP="00A22B51">
      <w:pPr>
        <w:pStyle w:val="NormalBold"/>
      </w:pPr>
      <w:r w:rsidRPr="00CD1BD2">
        <w:rPr>
          <w:rStyle w:val="HideTWBExt"/>
          <w:b w:val="0"/>
        </w:rPr>
        <w:t>&lt;Article&gt;</w:t>
      </w:r>
      <w:r w:rsidRPr="00CD1BD2">
        <w:t>30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24E71AA" w14:textId="77777777" w:rsidTr="0030684B">
        <w:trPr>
          <w:trHeight w:hRule="exact" w:val="240"/>
          <w:jc w:val="center"/>
        </w:trPr>
        <w:tc>
          <w:tcPr>
            <w:tcW w:w="9752" w:type="dxa"/>
            <w:gridSpan w:val="2"/>
            <w:tcBorders>
              <w:top w:val="nil"/>
              <w:left w:val="nil"/>
              <w:bottom w:val="nil"/>
              <w:right w:val="nil"/>
            </w:tcBorders>
          </w:tcPr>
          <w:p w14:paraId="5963BCCA" w14:textId="77777777" w:rsidR="00A22B51" w:rsidRPr="00CD1BD2" w:rsidRDefault="00A22B51" w:rsidP="0030684B"/>
        </w:tc>
      </w:tr>
      <w:tr w:rsidR="00A22B51" w:rsidRPr="00CD1BD2" w14:paraId="2D17CD3A" w14:textId="77777777" w:rsidTr="0030684B">
        <w:trPr>
          <w:trHeight w:val="240"/>
          <w:jc w:val="center"/>
        </w:trPr>
        <w:tc>
          <w:tcPr>
            <w:tcW w:w="4876" w:type="dxa"/>
            <w:tcBorders>
              <w:top w:val="nil"/>
              <w:left w:val="nil"/>
              <w:bottom w:val="nil"/>
              <w:right w:val="nil"/>
            </w:tcBorders>
          </w:tcPr>
          <w:p w14:paraId="766B704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2BE643A" w14:textId="77777777" w:rsidR="00A22B51" w:rsidRPr="00CD1BD2" w:rsidRDefault="00A22B51" w:rsidP="0030684B">
            <w:pPr>
              <w:pStyle w:val="AmColumnHeading"/>
            </w:pPr>
            <w:r w:rsidRPr="00CD1BD2">
              <w:t>Tarkistus</w:t>
            </w:r>
          </w:p>
        </w:tc>
      </w:tr>
      <w:tr w:rsidR="00A22B51" w:rsidRPr="00CD1BD2" w14:paraId="797BAE4B" w14:textId="77777777" w:rsidTr="0030684B">
        <w:trPr>
          <w:jc w:val="center"/>
        </w:trPr>
        <w:tc>
          <w:tcPr>
            <w:tcW w:w="4876" w:type="dxa"/>
            <w:tcBorders>
              <w:top w:val="nil"/>
              <w:left w:val="nil"/>
              <w:bottom w:val="nil"/>
              <w:right w:val="nil"/>
            </w:tcBorders>
          </w:tcPr>
          <w:p w14:paraId="052900D7" w14:textId="77777777" w:rsidR="00A22B51" w:rsidRPr="00CD1BD2" w:rsidRDefault="00A22B51" w:rsidP="0030684B">
            <w:pPr>
              <w:pStyle w:val="Normal6a"/>
            </w:pPr>
            <w:r w:rsidRPr="00CD1BD2">
              <w:t>30.</w:t>
            </w:r>
            <w:r w:rsidRPr="00CD1BD2">
              <w:tab/>
            </w:r>
            <w:r w:rsidRPr="00CD1BD2">
              <w:rPr>
                <w:b/>
                <w:i/>
              </w:rPr>
              <w:t>on syvästi huolissaan perusoikeusloukkauksista, joita</w:t>
            </w:r>
            <w:r w:rsidRPr="00CD1BD2">
              <w:t xml:space="preserve"> joissakin jäsenvaltioissa </w:t>
            </w:r>
            <w:r w:rsidRPr="00CD1BD2">
              <w:rPr>
                <w:b/>
                <w:i/>
              </w:rPr>
              <w:t>helpotetaan käyttämällä EU:n varoja tai joihin liittyy EU:n varojen käyttöä, erityisesti siltä osin kuin on kyse eriytymisestä asumisessa ja koulutuksessa, turvapaikanhakijoiden vastaanotto-olosuhteista, vammaisten henkilöiden ja lasten laitoshoidosta sekä tietyistä kaupunkialueiden elvytysaloitteista</w:t>
            </w:r>
            <w:r w:rsidRPr="00CD1BD2">
              <w:t>;</w:t>
            </w:r>
            <w:r w:rsidRPr="00CD1BD2">
              <w:rPr>
                <w:b/>
                <w:i/>
              </w:rPr>
              <w:t xml:space="preserve"> </w:t>
            </w:r>
            <w:r w:rsidRPr="00CD1BD2">
              <w:t xml:space="preserve">kehottaa komissiota </w:t>
            </w:r>
            <w:r w:rsidRPr="00CD1BD2">
              <w:rPr>
                <w:b/>
                <w:i/>
              </w:rPr>
              <w:t>sisällyttämään vuotuiseen oikeusvaltiokertomukseensa suosituksia, joilla voidaan puuttua näihin loukkauksiin; ehdottaa, että tietty osuus EU:n varoista korvamerkitään</w:t>
            </w:r>
            <w:r w:rsidRPr="00CD1BD2">
              <w:t xml:space="preserve"> EU:n rahoittamien toimien </w:t>
            </w:r>
            <w:r w:rsidRPr="00CD1BD2">
              <w:rPr>
                <w:b/>
                <w:i/>
              </w:rPr>
              <w:t>riippumattomaan seurantaan, joka pitää sisällään niiden</w:t>
            </w:r>
            <w:r w:rsidRPr="00CD1BD2">
              <w:t xml:space="preserve"> oikeudellisten vaikutusten ja perusoikeuksiin kohdistuvien vaikutusten </w:t>
            </w:r>
            <w:r w:rsidRPr="00CD1BD2">
              <w:rPr>
                <w:b/>
                <w:i/>
              </w:rPr>
              <w:t>arvioinnin, sekä oikeudelliseen tutkimukseen, strategisiin oikeudenkäynteihin ja mahdollisten loukkausten riippumattomaan arviointiin, johon kansalaisjärjestöt osallistuvat tiiviisti</w:t>
            </w:r>
            <w:r w:rsidRPr="00CD1BD2">
              <w:t>;</w:t>
            </w:r>
          </w:p>
        </w:tc>
        <w:tc>
          <w:tcPr>
            <w:tcW w:w="4876" w:type="dxa"/>
            <w:tcBorders>
              <w:top w:val="nil"/>
              <w:left w:val="nil"/>
              <w:bottom w:val="nil"/>
              <w:right w:val="nil"/>
            </w:tcBorders>
          </w:tcPr>
          <w:p w14:paraId="1111F89F" w14:textId="77777777" w:rsidR="00A22B51" w:rsidRPr="00CD1BD2" w:rsidRDefault="00A22B51" w:rsidP="0030684B">
            <w:pPr>
              <w:pStyle w:val="Normal6a"/>
            </w:pPr>
            <w:r w:rsidRPr="00CD1BD2">
              <w:t>30.</w:t>
            </w:r>
            <w:r w:rsidRPr="00CD1BD2">
              <w:tab/>
            </w:r>
            <w:r w:rsidRPr="00CD1BD2">
              <w:rPr>
                <w:b/>
                <w:i/>
              </w:rPr>
              <w:t>panee huolestuneena merkille viittaukset mahdollisiin perusoikeusriskeihin tiettyjen EU:n rahoittamien ohjelmien täytäntöönpanon yhteydessä</w:t>
            </w:r>
            <w:r w:rsidRPr="00CD1BD2">
              <w:t xml:space="preserve"> joissakin jäsenvaltioissa</w:t>
            </w:r>
            <w:r w:rsidRPr="00CD1BD2">
              <w:rPr>
                <w:b/>
                <w:i/>
              </w:rPr>
              <w:t xml:space="preserve">; </w:t>
            </w:r>
            <w:r w:rsidRPr="00CD1BD2">
              <w:t xml:space="preserve">kehottaa </w:t>
            </w:r>
            <w:r w:rsidRPr="00CD1BD2">
              <w:rPr>
                <w:b/>
                <w:i/>
              </w:rPr>
              <w:t>lisäksi</w:t>
            </w:r>
            <w:r w:rsidRPr="00CD1BD2">
              <w:t xml:space="preserve"> komissiota </w:t>
            </w:r>
            <w:r w:rsidRPr="00CD1BD2">
              <w:rPr>
                <w:b/>
                <w:i/>
              </w:rPr>
              <w:t>ja jäsenvaltioita vahvistamaan</w:t>
            </w:r>
            <w:r w:rsidRPr="00CD1BD2">
              <w:t xml:space="preserve"> EU:n rahoittamien toimien </w:t>
            </w:r>
            <w:r w:rsidRPr="00CD1BD2">
              <w:rPr>
                <w:b/>
                <w:i/>
              </w:rPr>
              <w:t>riippumatonta seurantaa koskevia järjestelyjä muun muassa</w:t>
            </w:r>
            <w:r w:rsidRPr="00CD1BD2">
              <w:t xml:space="preserve"> oikeudellisten vaikutusten ja perusoikeuksiin kohdistuvien vaikutusten </w:t>
            </w:r>
            <w:r w:rsidRPr="00CD1BD2">
              <w:rPr>
                <w:b/>
                <w:i/>
              </w:rPr>
              <w:t>arviointien ja riippumattomien arviointien avulla, jotta voidaan varmistaa unionin oikeuden ja perusoikeuskirjan noudattaminen</w:t>
            </w:r>
            <w:r w:rsidRPr="00CD1BD2">
              <w:t>;</w:t>
            </w:r>
          </w:p>
        </w:tc>
      </w:tr>
    </w:tbl>
    <w:p w14:paraId="18DA7ED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140C0DF" w14:textId="77777777" w:rsidR="00A22B51" w:rsidRPr="00CD1BD2" w:rsidRDefault="00A22B51" w:rsidP="00A22B51">
      <w:r w:rsidRPr="00CD1BD2">
        <w:rPr>
          <w:rStyle w:val="HideTWBExt"/>
        </w:rPr>
        <w:t>&lt;/Amend&gt;</w:t>
      </w:r>
    </w:p>
    <w:p w14:paraId="5990A04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585</w:t>
      </w:r>
      <w:r w:rsidRPr="00CD1BD2">
        <w:rPr>
          <w:rStyle w:val="HideTWBExt"/>
          <w:b w:val="0"/>
        </w:rPr>
        <w:t>&lt;/NumAm&gt;</w:t>
      </w:r>
    </w:p>
    <w:p w14:paraId="1C621DB0"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7B19A481" w14:textId="77777777" w:rsidR="00A22B51" w:rsidRPr="00CD1BD2" w:rsidRDefault="00A22B51" w:rsidP="00A22B51">
      <w:pPr>
        <w:pStyle w:val="NormalBold"/>
      </w:pPr>
      <w:r w:rsidRPr="00CD1BD2">
        <w:rPr>
          <w:rStyle w:val="HideTWBExt"/>
          <w:b w:val="0"/>
        </w:rPr>
        <w:t>&lt;/RepeatBlock-By&gt;</w:t>
      </w:r>
    </w:p>
    <w:p w14:paraId="21C8D23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0354A71" w14:textId="77777777" w:rsidR="00A22B51" w:rsidRPr="00CD1BD2" w:rsidRDefault="00A22B51" w:rsidP="00A22B51">
      <w:pPr>
        <w:pStyle w:val="NormalBold"/>
      </w:pPr>
      <w:r w:rsidRPr="00CD1BD2">
        <w:rPr>
          <w:rStyle w:val="HideTWBExt"/>
          <w:b w:val="0"/>
        </w:rPr>
        <w:t>&lt;Article&gt;</w:t>
      </w:r>
      <w:r w:rsidRPr="00CD1BD2">
        <w:t>30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8D356DF" w14:textId="77777777" w:rsidTr="0030684B">
        <w:trPr>
          <w:trHeight w:hRule="exact" w:val="240"/>
          <w:jc w:val="center"/>
        </w:trPr>
        <w:tc>
          <w:tcPr>
            <w:tcW w:w="9752" w:type="dxa"/>
            <w:gridSpan w:val="2"/>
            <w:tcBorders>
              <w:top w:val="nil"/>
              <w:left w:val="nil"/>
              <w:bottom w:val="nil"/>
              <w:right w:val="nil"/>
            </w:tcBorders>
          </w:tcPr>
          <w:p w14:paraId="0775AF50" w14:textId="77777777" w:rsidR="00A22B51" w:rsidRPr="00CD1BD2" w:rsidRDefault="00A22B51" w:rsidP="0030684B"/>
        </w:tc>
      </w:tr>
      <w:tr w:rsidR="00A22B51" w:rsidRPr="00CD1BD2" w14:paraId="44B831AF" w14:textId="77777777" w:rsidTr="0030684B">
        <w:trPr>
          <w:trHeight w:val="240"/>
          <w:jc w:val="center"/>
        </w:trPr>
        <w:tc>
          <w:tcPr>
            <w:tcW w:w="4876" w:type="dxa"/>
            <w:tcBorders>
              <w:top w:val="nil"/>
              <w:left w:val="nil"/>
              <w:bottom w:val="nil"/>
              <w:right w:val="nil"/>
            </w:tcBorders>
          </w:tcPr>
          <w:p w14:paraId="6EB8757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57E2E04" w14:textId="77777777" w:rsidR="00A22B51" w:rsidRPr="00CD1BD2" w:rsidRDefault="00A22B51" w:rsidP="0030684B">
            <w:pPr>
              <w:pStyle w:val="AmColumnHeading"/>
            </w:pPr>
            <w:r w:rsidRPr="00CD1BD2">
              <w:t>Tarkistus</w:t>
            </w:r>
          </w:p>
        </w:tc>
      </w:tr>
      <w:tr w:rsidR="00A22B51" w:rsidRPr="00CD1BD2" w14:paraId="0C3CB8C7" w14:textId="77777777" w:rsidTr="0030684B">
        <w:trPr>
          <w:jc w:val="center"/>
        </w:trPr>
        <w:tc>
          <w:tcPr>
            <w:tcW w:w="4876" w:type="dxa"/>
            <w:tcBorders>
              <w:top w:val="nil"/>
              <w:left w:val="nil"/>
              <w:bottom w:val="nil"/>
              <w:right w:val="nil"/>
            </w:tcBorders>
          </w:tcPr>
          <w:p w14:paraId="6956E56E" w14:textId="77777777" w:rsidR="00A22B51" w:rsidRPr="00CD1BD2" w:rsidRDefault="00A22B51" w:rsidP="0030684B">
            <w:pPr>
              <w:pStyle w:val="Normal6a"/>
            </w:pPr>
          </w:p>
        </w:tc>
        <w:tc>
          <w:tcPr>
            <w:tcW w:w="4876" w:type="dxa"/>
            <w:tcBorders>
              <w:top w:val="nil"/>
              <w:left w:val="nil"/>
              <w:bottom w:val="nil"/>
              <w:right w:val="nil"/>
            </w:tcBorders>
          </w:tcPr>
          <w:p w14:paraId="45ACAB84" w14:textId="3C33CD1F" w:rsidR="00A22B51" w:rsidRPr="00CD1BD2" w:rsidRDefault="00A22B51" w:rsidP="0030684B">
            <w:pPr>
              <w:pStyle w:val="Normal6a"/>
            </w:pPr>
            <w:r w:rsidRPr="00CD1BD2">
              <w:rPr>
                <w:b/>
                <w:i/>
              </w:rPr>
              <w:t>30 a.</w:t>
            </w:r>
            <w:r w:rsidRPr="00CD1BD2">
              <w:tab/>
            </w:r>
            <w:r w:rsidRPr="00CD1BD2">
              <w:rPr>
                <w:b/>
                <w:i/>
              </w:rPr>
              <w:t>korostaa, että unionin tuomioistuimen esittämien selvennysten mukaisesti ehdollisuusmekanismilla suojellaan EU:n talousarviota eikä itse oikeusvaltioperiaatetta; varoittaa ottamasta käyttöön monimutkaista ehdollisuusmekanismia, joka voisi vääristää Euroopan yhdentymisen tavoitteita ja uhata Euroopan yhdentymishankkeen tulevaisuutta sillä verukkeella, että mekanismin väitetään varmistavan oikeusvaltioperiaatteen noudattamisen kaikessa EU:n lainsäädännössä sen talousarvioulottuvuuden lisäksi;</w:t>
            </w:r>
            <w:r w:rsidRPr="00CD1BD2">
              <w:t xml:space="preserve"> </w:t>
            </w:r>
            <w:r w:rsidRPr="00CD1BD2">
              <w:rPr>
                <w:b/>
                <w:i/>
              </w:rPr>
              <w:t>kehottaa komissiota soveltamaan mekanismia puolueettomasti ja vain tapauksissa, joissa sen käytön edellytykset todella täyttyvät, ja pidättäytymään kaksinaismoraalin soveltamisesta, erityisesti siksi, että mekanismin perusta ja oikeutus herättävät vakavia huolenaiheita;</w:t>
            </w:r>
          </w:p>
        </w:tc>
      </w:tr>
    </w:tbl>
    <w:p w14:paraId="10896B4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2E488F7" w14:textId="77777777" w:rsidR="00A22B51" w:rsidRPr="00CD1BD2" w:rsidRDefault="00A22B51" w:rsidP="00A22B51">
      <w:r w:rsidRPr="00CD1BD2">
        <w:rPr>
          <w:rStyle w:val="HideTWBExt"/>
        </w:rPr>
        <w:t>&lt;/Amend&gt;</w:t>
      </w:r>
    </w:p>
    <w:p w14:paraId="1D24698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586</w:t>
      </w:r>
      <w:r w:rsidRPr="00CD1BD2">
        <w:rPr>
          <w:rStyle w:val="HideTWBExt"/>
          <w:b w:val="0"/>
        </w:rPr>
        <w:t>&lt;/NumAm&gt;</w:t>
      </w:r>
    </w:p>
    <w:p w14:paraId="18F0D4CE" w14:textId="77777777" w:rsidR="00A22B51" w:rsidRPr="00CD1BD2" w:rsidRDefault="00A22B51" w:rsidP="00A22B51">
      <w:pPr>
        <w:pStyle w:val="NormalBold"/>
      </w:pPr>
      <w:r w:rsidRPr="00CD1BD2">
        <w:rPr>
          <w:rStyle w:val="HideTWBExt"/>
          <w:b w:val="0"/>
        </w:rPr>
        <w:t>&lt;RepeatBlock-By&gt;&lt;Members&gt;</w:t>
      </w:r>
      <w:r w:rsidRPr="00CD1BD2">
        <w:t>Céline Imart, Nadine Morano</w:t>
      </w:r>
      <w:r w:rsidRPr="00CD1BD2">
        <w:rPr>
          <w:rStyle w:val="HideTWBExt"/>
          <w:b w:val="0"/>
        </w:rPr>
        <w:t>&lt;/Members&gt;</w:t>
      </w:r>
    </w:p>
    <w:p w14:paraId="6A20B33B" w14:textId="77777777" w:rsidR="00A22B51" w:rsidRPr="00CD1BD2" w:rsidRDefault="00A22B51" w:rsidP="00A22B51">
      <w:pPr>
        <w:pStyle w:val="NormalBold"/>
      </w:pPr>
      <w:r w:rsidRPr="00CD1BD2">
        <w:rPr>
          <w:rStyle w:val="HideTWBExt"/>
          <w:b w:val="0"/>
        </w:rPr>
        <w:t>&lt;/RepeatBlock-By&gt;</w:t>
      </w:r>
    </w:p>
    <w:p w14:paraId="0388DAD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43F4B7C" w14:textId="77777777" w:rsidR="00A22B51" w:rsidRPr="00CD1BD2" w:rsidRDefault="00A22B51" w:rsidP="00A22B51">
      <w:pPr>
        <w:pStyle w:val="NormalBold"/>
      </w:pPr>
      <w:r w:rsidRPr="00CD1BD2">
        <w:rPr>
          <w:rStyle w:val="HideTWBExt"/>
          <w:b w:val="0"/>
        </w:rPr>
        <w:t>&lt;Article&gt;</w:t>
      </w:r>
      <w:r w:rsidRPr="00CD1BD2">
        <w:t>30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1EDF271" w14:textId="77777777" w:rsidTr="0030684B">
        <w:trPr>
          <w:trHeight w:hRule="exact" w:val="240"/>
          <w:jc w:val="center"/>
        </w:trPr>
        <w:tc>
          <w:tcPr>
            <w:tcW w:w="9752" w:type="dxa"/>
            <w:gridSpan w:val="2"/>
            <w:tcBorders>
              <w:top w:val="nil"/>
              <w:left w:val="nil"/>
              <w:bottom w:val="nil"/>
              <w:right w:val="nil"/>
            </w:tcBorders>
          </w:tcPr>
          <w:p w14:paraId="7B3F996D" w14:textId="77777777" w:rsidR="00A22B51" w:rsidRPr="00CD1BD2" w:rsidRDefault="00A22B51" w:rsidP="0030684B"/>
        </w:tc>
      </w:tr>
      <w:tr w:rsidR="00A22B51" w:rsidRPr="00CD1BD2" w14:paraId="30E8582E" w14:textId="77777777" w:rsidTr="0030684B">
        <w:trPr>
          <w:trHeight w:val="240"/>
          <w:jc w:val="center"/>
        </w:trPr>
        <w:tc>
          <w:tcPr>
            <w:tcW w:w="4876" w:type="dxa"/>
            <w:tcBorders>
              <w:top w:val="nil"/>
              <w:left w:val="nil"/>
              <w:bottom w:val="nil"/>
              <w:right w:val="nil"/>
            </w:tcBorders>
          </w:tcPr>
          <w:p w14:paraId="307ABF0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FFF518C" w14:textId="77777777" w:rsidR="00A22B51" w:rsidRPr="00CD1BD2" w:rsidRDefault="00A22B51" w:rsidP="0030684B">
            <w:pPr>
              <w:pStyle w:val="AmColumnHeading"/>
            </w:pPr>
            <w:r w:rsidRPr="00CD1BD2">
              <w:t>Tarkistus</w:t>
            </w:r>
          </w:p>
        </w:tc>
      </w:tr>
      <w:tr w:rsidR="00A22B51" w:rsidRPr="00CD1BD2" w14:paraId="1447C2D2" w14:textId="77777777" w:rsidTr="0030684B">
        <w:trPr>
          <w:jc w:val="center"/>
        </w:trPr>
        <w:tc>
          <w:tcPr>
            <w:tcW w:w="4876" w:type="dxa"/>
            <w:tcBorders>
              <w:top w:val="nil"/>
              <w:left w:val="nil"/>
              <w:bottom w:val="nil"/>
              <w:right w:val="nil"/>
            </w:tcBorders>
          </w:tcPr>
          <w:p w14:paraId="5C8B9AFA" w14:textId="77777777" w:rsidR="00A22B51" w:rsidRPr="00CD1BD2" w:rsidRDefault="00A22B51" w:rsidP="0030684B">
            <w:pPr>
              <w:pStyle w:val="Normal6a"/>
            </w:pPr>
          </w:p>
        </w:tc>
        <w:tc>
          <w:tcPr>
            <w:tcW w:w="4876" w:type="dxa"/>
            <w:tcBorders>
              <w:top w:val="nil"/>
              <w:left w:val="nil"/>
              <w:bottom w:val="nil"/>
              <w:right w:val="nil"/>
            </w:tcBorders>
          </w:tcPr>
          <w:p w14:paraId="72C5407C" w14:textId="77777777" w:rsidR="00A22B51" w:rsidRPr="00CD1BD2" w:rsidRDefault="00A22B51" w:rsidP="0030684B">
            <w:pPr>
              <w:pStyle w:val="Normal6a"/>
            </w:pPr>
            <w:r w:rsidRPr="00CD1BD2">
              <w:rPr>
                <w:b/>
                <w:i/>
              </w:rPr>
              <w:t>30 a.</w:t>
            </w:r>
            <w:r w:rsidRPr="00CD1BD2">
              <w:tab/>
            </w:r>
            <w:r w:rsidRPr="00CD1BD2">
              <w:rPr>
                <w:b/>
                <w:i/>
              </w:rPr>
              <w:t>korostaa, että avoimuus ja vastuullisuus EU:n varojen käytössä ovat olennaisia oikeusvaltioperiaatteen osatekijöitä; on huolissaan Euroopan tilintarkastustuomioistuimen erityiskertomuksessa 11/2025 esitetyistä havainnoista, jotka koskevat erityisesti Life-ohjelman yhteydessä EU:n rahoittamien kansalaisjärjestöjen läpinäkymättömyyttä, joka heikentää demokraattista valvontaa ja kansalaisten luottamusta; kehottaa komissiota korjaamaan havaitut puutteet nopeasti;</w:t>
            </w:r>
          </w:p>
        </w:tc>
      </w:tr>
    </w:tbl>
    <w:p w14:paraId="2009A9D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{FR}</w:t>
      </w:r>
      <w:r w:rsidRPr="00CD1BD2">
        <w:t>fr</w:t>
      </w:r>
      <w:r w:rsidRPr="00CD1BD2">
        <w:rPr>
          <w:rStyle w:val="HideTWBExt"/>
        </w:rPr>
        <w:t>&lt;/Original&gt;</w:t>
      </w:r>
    </w:p>
    <w:p w14:paraId="2DC45AE5" w14:textId="77777777" w:rsidR="00A22B51" w:rsidRPr="00CD1BD2" w:rsidRDefault="00A22B51" w:rsidP="00A22B51">
      <w:r w:rsidRPr="00CD1BD2">
        <w:rPr>
          <w:rStyle w:val="HideTWBExt"/>
        </w:rPr>
        <w:t>&lt;/Amend&gt;</w:t>
      </w:r>
    </w:p>
    <w:p w14:paraId="3112A6F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587</w:t>
      </w:r>
      <w:r w:rsidRPr="00CD1BD2">
        <w:rPr>
          <w:rStyle w:val="HideTWBExt"/>
          <w:b w:val="0"/>
        </w:rPr>
        <w:t>&lt;/NumAm&gt;</w:t>
      </w:r>
    </w:p>
    <w:p w14:paraId="339D60E0"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w:t>
      </w:r>
      <w:r w:rsidRPr="00CD1BD2">
        <w:rPr>
          <w:rStyle w:val="HideTWBExt"/>
          <w:b w:val="0"/>
        </w:rPr>
        <w:t>&lt;/Members&gt;</w:t>
      </w:r>
    </w:p>
    <w:p w14:paraId="379A3BDB" w14:textId="77777777" w:rsidR="00A22B51" w:rsidRPr="00CD1BD2" w:rsidRDefault="00A22B51" w:rsidP="00A22B51">
      <w:pPr>
        <w:pStyle w:val="NormalBold"/>
      </w:pPr>
      <w:r w:rsidRPr="00CD1BD2">
        <w:rPr>
          <w:rStyle w:val="HideTWBExt"/>
          <w:b w:val="0"/>
        </w:rPr>
        <w:t>&lt;/RepeatBlock-By&gt;</w:t>
      </w:r>
    </w:p>
    <w:p w14:paraId="32F7092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A276A79" w14:textId="77777777" w:rsidR="00A22B51" w:rsidRPr="00CD1BD2" w:rsidRDefault="00A22B51" w:rsidP="00A22B51">
      <w:pPr>
        <w:pStyle w:val="NormalBold"/>
      </w:pPr>
      <w:r w:rsidRPr="00CD1BD2">
        <w:rPr>
          <w:rStyle w:val="HideTWBExt"/>
          <w:b w:val="0"/>
        </w:rPr>
        <w:t>&lt;Article&gt;</w:t>
      </w:r>
      <w:r w:rsidRPr="00CD1BD2">
        <w:t>30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52260F4" w14:textId="77777777" w:rsidTr="0030684B">
        <w:trPr>
          <w:trHeight w:hRule="exact" w:val="240"/>
          <w:jc w:val="center"/>
        </w:trPr>
        <w:tc>
          <w:tcPr>
            <w:tcW w:w="9752" w:type="dxa"/>
            <w:gridSpan w:val="2"/>
            <w:tcBorders>
              <w:top w:val="nil"/>
              <w:left w:val="nil"/>
              <w:bottom w:val="nil"/>
              <w:right w:val="nil"/>
            </w:tcBorders>
          </w:tcPr>
          <w:p w14:paraId="652C721B" w14:textId="77777777" w:rsidR="00A22B51" w:rsidRPr="00CD1BD2" w:rsidRDefault="00A22B51" w:rsidP="0030684B"/>
        </w:tc>
      </w:tr>
      <w:tr w:rsidR="00A22B51" w:rsidRPr="00CD1BD2" w14:paraId="55C3B88D" w14:textId="77777777" w:rsidTr="0030684B">
        <w:trPr>
          <w:trHeight w:val="240"/>
          <w:jc w:val="center"/>
        </w:trPr>
        <w:tc>
          <w:tcPr>
            <w:tcW w:w="4876" w:type="dxa"/>
            <w:tcBorders>
              <w:top w:val="nil"/>
              <w:left w:val="nil"/>
              <w:bottom w:val="nil"/>
              <w:right w:val="nil"/>
            </w:tcBorders>
          </w:tcPr>
          <w:p w14:paraId="42EE671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EF63107" w14:textId="77777777" w:rsidR="00A22B51" w:rsidRPr="00CD1BD2" w:rsidRDefault="00A22B51" w:rsidP="0030684B">
            <w:pPr>
              <w:pStyle w:val="AmColumnHeading"/>
            </w:pPr>
            <w:r w:rsidRPr="00CD1BD2">
              <w:t>Tarkistus</w:t>
            </w:r>
          </w:p>
        </w:tc>
      </w:tr>
      <w:tr w:rsidR="00A22B51" w:rsidRPr="00CD1BD2" w14:paraId="3C7BEA81" w14:textId="77777777" w:rsidTr="0030684B">
        <w:trPr>
          <w:jc w:val="center"/>
        </w:trPr>
        <w:tc>
          <w:tcPr>
            <w:tcW w:w="4876" w:type="dxa"/>
            <w:tcBorders>
              <w:top w:val="nil"/>
              <w:left w:val="nil"/>
              <w:bottom w:val="nil"/>
              <w:right w:val="nil"/>
            </w:tcBorders>
          </w:tcPr>
          <w:p w14:paraId="508BDF59" w14:textId="77777777" w:rsidR="00A22B51" w:rsidRPr="00CD1BD2" w:rsidRDefault="00A22B51" w:rsidP="0030684B">
            <w:pPr>
              <w:pStyle w:val="Normal6a"/>
            </w:pPr>
          </w:p>
        </w:tc>
        <w:tc>
          <w:tcPr>
            <w:tcW w:w="4876" w:type="dxa"/>
            <w:tcBorders>
              <w:top w:val="nil"/>
              <w:left w:val="nil"/>
              <w:bottom w:val="nil"/>
              <w:right w:val="nil"/>
            </w:tcBorders>
          </w:tcPr>
          <w:p w14:paraId="21044947" w14:textId="77777777" w:rsidR="00A22B51" w:rsidRPr="00CD1BD2" w:rsidRDefault="00A22B51" w:rsidP="0030684B">
            <w:pPr>
              <w:pStyle w:val="Normal6a"/>
            </w:pPr>
            <w:r w:rsidRPr="00CD1BD2">
              <w:rPr>
                <w:b/>
                <w:i/>
              </w:rPr>
              <w:t>30 a.</w:t>
            </w:r>
            <w:r w:rsidRPr="00CD1BD2">
              <w:tab/>
            </w:r>
            <w:r w:rsidRPr="00CD1BD2">
              <w:rPr>
                <w:b/>
                <w:i/>
              </w:rPr>
              <w:t>palauttaa mieliin, että sosiaalisen suojelun tosiasiallinen saatavuus, riittävä vähimmäistulo ja syrjimättömät julkiset palvelut ovat ratkaisevan tärkeitä oikeuksien yhdenvertaisen käytön kannalta; kehottaa komissiota tarkastelemaan sosiaalisen syrjäytymisen, äärimmäisen köyhyyden ja asuntojen puutteen vaikutuksia rakenteellisina tekijöinä, jotka heikentävät yhdenvertaisuutta lain edessä;</w:t>
            </w:r>
          </w:p>
        </w:tc>
      </w:tr>
    </w:tbl>
    <w:p w14:paraId="78E03C2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D710746" w14:textId="77777777" w:rsidR="00A22B51" w:rsidRPr="00CD1BD2" w:rsidRDefault="00A22B51" w:rsidP="00A22B51">
      <w:r w:rsidRPr="00CD1BD2">
        <w:rPr>
          <w:rStyle w:val="HideTWBExt"/>
        </w:rPr>
        <w:t>&lt;/Amend&gt;</w:t>
      </w:r>
    </w:p>
    <w:p w14:paraId="5D0450C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588</w:t>
      </w:r>
      <w:r w:rsidRPr="00CD1BD2">
        <w:rPr>
          <w:rStyle w:val="HideTWBExt"/>
          <w:b w:val="0"/>
        </w:rPr>
        <w:t>&lt;/NumAm&gt;</w:t>
      </w:r>
    </w:p>
    <w:p w14:paraId="099CFFD3" w14:textId="77777777" w:rsidR="00A22B51" w:rsidRPr="00CD1BD2" w:rsidRDefault="00A22B51" w:rsidP="00A22B51">
      <w:pPr>
        <w:pStyle w:val="NormalBold"/>
      </w:pPr>
      <w:r w:rsidRPr="00CD1BD2">
        <w:rPr>
          <w:rStyle w:val="HideTWBExt"/>
          <w:b w:val="0"/>
        </w:rPr>
        <w:t>&lt;RepeatBlock-By&gt;&lt;Members&gt;</w:t>
      </w:r>
      <w:r w:rsidRPr="00CD1BD2">
        <w:t>Marco Tarquinio, Sandro Ruotolo, Alessandro Zan, Juan Fernando López Aguilar, Cecilia Strada</w:t>
      </w:r>
      <w:r w:rsidRPr="00CD1BD2">
        <w:rPr>
          <w:rStyle w:val="HideTWBExt"/>
          <w:b w:val="0"/>
        </w:rPr>
        <w:t>&lt;/Members&gt;</w:t>
      </w:r>
    </w:p>
    <w:p w14:paraId="670F0755" w14:textId="77777777" w:rsidR="00A22B51" w:rsidRPr="00CD1BD2" w:rsidRDefault="00A22B51" w:rsidP="00A22B51">
      <w:pPr>
        <w:pStyle w:val="NormalBold"/>
      </w:pPr>
      <w:r w:rsidRPr="00CD1BD2">
        <w:rPr>
          <w:rStyle w:val="HideTWBExt"/>
          <w:b w:val="0"/>
        </w:rPr>
        <w:t>&lt;/RepeatBlock-By&gt;</w:t>
      </w:r>
    </w:p>
    <w:p w14:paraId="4699453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101E438" w14:textId="77777777" w:rsidR="00A22B51" w:rsidRPr="00CD1BD2" w:rsidRDefault="00A22B51" w:rsidP="00A22B51">
      <w:pPr>
        <w:pStyle w:val="NormalBold"/>
      </w:pPr>
      <w:r w:rsidRPr="00CD1BD2">
        <w:rPr>
          <w:rStyle w:val="HideTWBExt"/>
          <w:b w:val="0"/>
        </w:rPr>
        <w:t>&lt;Article&gt;</w:t>
      </w:r>
      <w:r w:rsidRPr="00CD1BD2">
        <w:t>30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F77244E" w14:textId="77777777" w:rsidTr="0030684B">
        <w:trPr>
          <w:trHeight w:hRule="exact" w:val="240"/>
          <w:jc w:val="center"/>
        </w:trPr>
        <w:tc>
          <w:tcPr>
            <w:tcW w:w="9752" w:type="dxa"/>
            <w:gridSpan w:val="2"/>
            <w:tcBorders>
              <w:top w:val="nil"/>
              <w:left w:val="nil"/>
              <w:bottom w:val="nil"/>
              <w:right w:val="nil"/>
            </w:tcBorders>
          </w:tcPr>
          <w:p w14:paraId="409CEE84" w14:textId="77777777" w:rsidR="00A22B51" w:rsidRPr="00CD1BD2" w:rsidRDefault="00A22B51" w:rsidP="0030684B"/>
        </w:tc>
      </w:tr>
      <w:tr w:rsidR="00A22B51" w:rsidRPr="00CD1BD2" w14:paraId="6D45E5C5" w14:textId="77777777" w:rsidTr="0030684B">
        <w:trPr>
          <w:trHeight w:val="240"/>
          <w:jc w:val="center"/>
        </w:trPr>
        <w:tc>
          <w:tcPr>
            <w:tcW w:w="4876" w:type="dxa"/>
            <w:tcBorders>
              <w:top w:val="nil"/>
              <w:left w:val="nil"/>
              <w:bottom w:val="nil"/>
              <w:right w:val="nil"/>
            </w:tcBorders>
          </w:tcPr>
          <w:p w14:paraId="78B8AE4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002FA36" w14:textId="77777777" w:rsidR="00A22B51" w:rsidRPr="00CD1BD2" w:rsidRDefault="00A22B51" w:rsidP="0030684B">
            <w:pPr>
              <w:pStyle w:val="AmColumnHeading"/>
            </w:pPr>
            <w:r w:rsidRPr="00CD1BD2">
              <w:t>Tarkistus</w:t>
            </w:r>
          </w:p>
        </w:tc>
      </w:tr>
      <w:tr w:rsidR="00A22B51" w:rsidRPr="00CD1BD2" w14:paraId="7533F1C0" w14:textId="77777777" w:rsidTr="0030684B">
        <w:trPr>
          <w:jc w:val="center"/>
        </w:trPr>
        <w:tc>
          <w:tcPr>
            <w:tcW w:w="4876" w:type="dxa"/>
            <w:tcBorders>
              <w:top w:val="nil"/>
              <w:left w:val="nil"/>
              <w:bottom w:val="nil"/>
              <w:right w:val="nil"/>
            </w:tcBorders>
          </w:tcPr>
          <w:p w14:paraId="2D8CB5F2" w14:textId="77777777" w:rsidR="00A22B51" w:rsidRPr="00CD1BD2" w:rsidRDefault="00A22B51" w:rsidP="0030684B">
            <w:pPr>
              <w:pStyle w:val="Normal6a"/>
            </w:pPr>
          </w:p>
        </w:tc>
        <w:tc>
          <w:tcPr>
            <w:tcW w:w="4876" w:type="dxa"/>
            <w:tcBorders>
              <w:top w:val="nil"/>
              <w:left w:val="nil"/>
              <w:bottom w:val="nil"/>
              <w:right w:val="nil"/>
            </w:tcBorders>
          </w:tcPr>
          <w:p w14:paraId="0A2CD6AA" w14:textId="77777777" w:rsidR="00A22B51" w:rsidRPr="00CD1BD2" w:rsidRDefault="00A22B51" w:rsidP="0030684B">
            <w:pPr>
              <w:pStyle w:val="Normal6a"/>
            </w:pPr>
            <w:r w:rsidRPr="00CD1BD2">
              <w:rPr>
                <w:b/>
                <w:i/>
              </w:rPr>
              <w:t>30 b.</w:t>
            </w:r>
            <w:r w:rsidRPr="00CD1BD2">
              <w:tab/>
            </w:r>
            <w:r w:rsidRPr="00CD1BD2">
              <w:rPr>
                <w:b/>
                <w:i/>
              </w:rPr>
              <w:t>korostaa, että vammaisille henkilöille tarkoitettujen yhteisöpohjaisten palvelujen edistymisen puute herättää vakavaa huolta perusoikeusvelvoitteiden noudattamisesta; kehottaa komissiota sisällyttämään vammaisyleissopimuksen täytäntöönpanon oikeusvaltioanalyysiinsa, mukaan lukien suojatoimet EU:n varojen syrjivää käyttöä vastaan;</w:t>
            </w:r>
          </w:p>
        </w:tc>
      </w:tr>
    </w:tbl>
    <w:p w14:paraId="64CE433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7F5878B" w14:textId="77777777" w:rsidR="00A22B51" w:rsidRPr="00CD1BD2" w:rsidRDefault="00A22B51" w:rsidP="00A22B51">
      <w:r w:rsidRPr="00CD1BD2">
        <w:rPr>
          <w:rStyle w:val="HideTWBExt"/>
        </w:rPr>
        <w:t>&lt;/Amend&gt;</w:t>
      </w:r>
    </w:p>
    <w:p w14:paraId="435A0D1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589</w:t>
      </w:r>
      <w:r w:rsidRPr="00CD1BD2">
        <w:rPr>
          <w:rStyle w:val="HideTWBExt"/>
          <w:b w:val="0"/>
        </w:rPr>
        <w:t>&lt;/NumAm&gt;</w:t>
      </w:r>
    </w:p>
    <w:p w14:paraId="70B40430"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5119C6C" w14:textId="77777777" w:rsidR="00A22B51" w:rsidRPr="00CD1BD2" w:rsidRDefault="00A22B51" w:rsidP="00A22B51">
      <w:pPr>
        <w:pStyle w:val="NormalBold"/>
      </w:pPr>
      <w:r w:rsidRPr="00CD1BD2">
        <w:rPr>
          <w:rStyle w:val="HideTWBExt"/>
          <w:b w:val="0"/>
        </w:rPr>
        <w:t>&lt;/RepeatBlock-By&gt;</w:t>
      </w:r>
    </w:p>
    <w:p w14:paraId="4FAAC62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580CE16" w14:textId="77777777" w:rsidR="00A22B51" w:rsidRPr="00CD1BD2" w:rsidRDefault="00A22B51" w:rsidP="00A22B51">
      <w:pPr>
        <w:pStyle w:val="NormalBold"/>
      </w:pPr>
      <w:r w:rsidRPr="00CD1BD2">
        <w:rPr>
          <w:rStyle w:val="HideTWBExt"/>
          <w:b w:val="0"/>
        </w:rPr>
        <w:t>&lt;Article&gt;</w:t>
      </w:r>
      <w:r w:rsidRPr="00CD1BD2">
        <w:t>30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49A0B33" w14:textId="77777777" w:rsidTr="0030684B">
        <w:trPr>
          <w:trHeight w:hRule="exact" w:val="240"/>
          <w:jc w:val="center"/>
        </w:trPr>
        <w:tc>
          <w:tcPr>
            <w:tcW w:w="9752" w:type="dxa"/>
            <w:gridSpan w:val="2"/>
            <w:tcBorders>
              <w:top w:val="nil"/>
              <w:left w:val="nil"/>
              <w:bottom w:val="nil"/>
              <w:right w:val="nil"/>
            </w:tcBorders>
          </w:tcPr>
          <w:p w14:paraId="196F0EDE" w14:textId="77777777" w:rsidR="00A22B51" w:rsidRPr="00CD1BD2" w:rsidRDefault="00A22B51" w:rsidP="0030684B"/>
        </w:tc>
      </w:tr>
      <w:tr w:rsidR="00A22B51" w:rsidRPr="00CD1BD2" w14:paraId="7BF84A50" w14:textId="77777777" w:rsidTr="0030684B">
        <w:trPr>
          <w:trHeight w:val="240"/>
          <w:jc w:val="center"/>
        </w:trPr>
        <w:tc>
          <w:tcPr>
            <w:tcW w:w="4876" w:type="dxa"/>
            <w:tcBorders>
              <w:top w:val="nil"/>
              <w:left w:val="nil"/>
              <w:bottom w:val="nil"/>
              <w:right w:val="nil"/>
            </w:tcBorders>
          </w:tcPr>
          <w:p w14:paraId="34AC985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C5D2243" w14:textId="77777777" w:rsidR="00A22B51" w:rsidRPr="00CD1BD2" w:rsidRDefault="00A22B51" w:rsidP="0030684B">
            <w:pPr>
              <w:pStyle w:val="AmColumnHeading"/>
            </w:pPr>
            <w:r w:rsidRPr="00CD1BD2">
              <w:t>Tarkistus</w:t>
            </w:r>
          </w:p>
        </w:tc>
      </w:tr>
      <w:tr w:rsidR="00A22B51" w:rsidRPr="00CD1BD2" w14:paraId="30CF236C" w14:textId="77777777" w:rsidTr="0030684B">
        <w:trPr>
          <w:jc w:val="center"/>
        </w:trPr>
        <w:tc>
          <w:tcPr>
            <w:tcW w:w="4876" w:type="dxa"/>
            <w:tcBorders>
              <w:top w:val="nil"/>
              <w:left w:val="nil"/>
              <w:bottom w:val="nil"/>
              <w:right w:val="nil"/>
            </w:tcBorders>
          </w:tcPr>
          <w:p w14:paraId="7F47E76E" w14:textId="77777777" w:rsidR="00A22B51" w:rsidRPr="00CD1BD2" w:rsidRDefault="00A22B51" w:rsidP="0030684B">
            <w:pPr>
              <w:pStyle w:val="Normal6a"/>
            </w:pPr>
          </w:p>
        </w:tc>
        <w:tc>
          <w:tcPr>
            <w:tcW w:w="4876" w:type="dxa"/>
            <w:tcBorders>
              <w:top w:val="nil"/>
              <w:left w:val="nil"/>
              <w:bottom w:val="nil"/>
              <w:right w:val="nil"/>
            </w:tcBorders>
          </w:tcPr>
          <w:p w14:paraId="04865748" w14:textId="77777777" w:rsidR="00A22B51" w:rsidRPr="00CD1BD2" w:rsidRDefault="00A22B51" w:rsidP="0030684B">
            <w:pPr>
              <w:pStyle w:val="Normal6a"/>
            </w:pPr>
            <w:r w:rsidRPr="00CD1BD2">
              <w:rPr>
                <w:b/>
                <w:i/>
              </w:rPr>
              <w:t>30 b.</w:t>
            </w:r>
            <w:r w:rsidRPr="00CD1BD2">
              <w:tab/>
            </w:r>
            <w:r w:rsidRPr="00CD1BD2">
              <w:rPr>
                <w:b/>
                <w:i/>
              </w:rPr>
              <w:t>toteaa, että EU:n varojen väärinkäyttöä on tapahtunut myös EU:n toimielimissä, mikä osoittaa, että kaikkiin EU:n varoja käyttäviin tahoihin, myös komissioon ja sen virastoihin, on sovellettava yhdenmukaisia vastuuvelvollisuutta koskevia normeja;</w:t>
            </w:r>
          </w:p>
        </w:tc>
      </w:tr>
    </w:tbl>
    <w:p w14:paraId="158EBDE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20180E54" w14:textId="77777777" w:rsidR="00A22B51" w:rsidRPr="00CD1BD2" w:rsidRDefault="00A22B51" w:rsidP="00A22B51">
      <w:r w:rsidRPr="00CD1BD2">
        <w:rPr>
          <w:rStyle w:val="HideTWBExt"/>
        </w:rPr>
        <w:t>&lt;/Amend&gt;</w:t>
      </w:r>
    </w:p>
    <w:p w14:paraId="79664C9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590</w:t>
      </w:r>
      <w:r w:rsidRPr="00CD1BD2">
        <w:rPr>
          <w:rStyle w:val="HideTWBExt"/>
          <w:b w:val="0"/>
        </w:rPr>
        <w:t>&lt;/NumAm&gt;</w:t>
      </w:r>
    </w:p>
    <w:p w14:paraId="64943E26"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2621322A" w14:textId="77777777" w:rsidR="00A22B51" w:rsidRPr="00CD1BD2" w:rsidRDefault="00A22B51" w:rsidP="00A22B51">
      <w:pPr>
        <w:pStyle w:val="NormalBold"/>
      </w:pPr>
      <w:r w:rsidRPr="00CD1BD2">
        <w:rPr>
          <w:rStyle w:val="HideTWBExt"/>
          <w:b w:val="0"/>
        </w:rPr>
        <w:t>&lt;/RepeatBlock-By&gt;</w:t>
      </w:r>
    </w:p>
    <w:p w14:paraId="628E407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64CBCFA" w14:textId="77777777" w:rsidR="00A22B51" w:rsidRPr="00CD1BD2" w:rsidRDefault="00A22B51" w:rsidP="00A22B51">
      <w:pPr>
        <w:pStyle w:val="NormalBold"/>
      </w:pPr>
      <w:r w:rsidRPr="00CD1BD2">
        <w:rPr>
          <w:rStyle w:val="HideTWBExt"/>
          <w:b w:val="0"/>
        </w:rPr>
        <w:t>&lt;Article&gt;</w:t>
      </w:r>
      <w:r w:rsidRPr="00CD1BD2">
        <w:t>31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B3A378C" w14:textId="77777777" w:rsidTr="0030684B">
        <w:trPr>
          <w:trHeight w:hRule="exact" w:val="240"/>
          <w:jc w:val="center"/>
        </w:trPr>
        <w:tc>
          <w:tcPr>
            <w:tcW w:w="9752" w:type="dxa"/>
            <w:gridSpan w:val="2"/>
            <w:tcBorders>
              <w:top w:val="nil"/>
              <w:left w:val="nil"/>
              <w:bottom w:val="nil"/>
              <w:right w:val="nil"/>
            </w:tcBorders>
          </w:tcPr>
          <w:p w14:paraId="48FA73D3" w14:textId="77777777" w:rsidR="00A22B51" w:rsidRPr="00CD1BD2" w:rsidRDefault="00A22B51" w:rsidP="0030684B"/>
        </w:tc>
      </w:tr>
      <w:tr w:rsidR="00A22B51" w:rsidRPr="00CD1BD2" w14:paraId="2F2BB392" w14:textId="77777777" w:rsidTr="0030684B">
        <w:trPr>
          <w:trHeight w:val="240"/>
          <w:jc w:val="center"/>
        </w:trPr>
        <w:tc>
          <w:tcPr>
            <w:tcW w:w="4876" w:type="dxa"/>
            <w:tcBorders>
              <w:top w:val="nil"/>
              <w:left w:val="nil"/>
              <w:bottom w:val="nil"/>
              <w:right w:val="nil"/>
            </w:tcBorders>
          </w:tcPr>
          <w:p w14:paraId="1371E42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34A9465" w14:textId="77777777" w:rsidR="00A22B51" w:rsidRPr="00CD1BD2" w:rsidRDefault="00A22B51" w:rsidP="0030684B">
            <w:pPr>
              <w:pStyle w:val="AmColumnHeading"/>
            </w:pPr>
            <w:r w:rsidRPr="00CD1BD2">
              <w:t>Tarkistus</w:t>
            </w:r>
          </w:p>
        </w:tc>
      </w:tr>
      <w:tr w:rsidR="00A22B51" w:rsidRPr="00CD1BD2" w14:paraId="45F80B2E" w14:textId="77777777" w:rsidTr="0030684B">
        <w:trPr>
          <w:jc w:val="center"/>
        </w:trPr>
        <w:tc>
          <w:tcPr>
            <w:tcW w:w="4876" w:type="dxa"/>
            <w:tcBorders>
              <w:top w:val="nil"/>
              <w:left w:val="nil"/>
              <w:bottom w:val="nil"/>
              <w:right w:val="nil"/>
            </w:tcBorders>
          </w:tcPr>
          <w:p w14:paraId="3A94A974" w14:textId="77777777" w:rsidR="00A22B51" w:rsidRPr="00CD1BD2" w:rsidRDefault="00A22B51" w:rsidP="0030684B">
            <w:pPr>
              <w:pStyle w:val="Normal6a"/>
            </w:pPr>
            <w:r w:rsidRPr="00CD1BD2">
              <w:rPr>
                <w:b/>
                <w:i/>
              </w:rPr>
              <w:t>31.</w:t>
            </w:r>
            <w:r w:rsidRPr="00CD1BD2">
              <w:tab/>
            </w:r>
            <w:r w:rsidRPr="00CD1BD2">
              <w:rPr>
                <w:b/>
                <w:i/>
              </w:rPr>
              <w:t>vaatii, että EU:n rahoituksen vapauttamiseksi edellytettyjä toimenpiteitä, sellaisina kuin ne on määritelty yhteisiä säännöksiä koskevan asetuksen, elpymis- ja palautumistukivälinettä koskevan asetuksen</w:t>
            </w:r>
            <w:r w:rsidRPr="00CD1BD2">
              <w:rPr>
                <w:b/>
                <w:i/>
                <w:vertAlign w:val="superscript"/>
              </w:rPr>
              <w:t>50</w:t>
            </w:r>
            <w:r w:rsidRPr="00CD1BD2">
              <w:rPr>
                <w:b/>
                <w:i/>
              </w:rPr>
              <w:t xml:space="preserve"> ja ehdollisuusasetuksen nojalla tehdyissä asiaankuuluvissa päätöksissä, on arvioitava johdonmukaisesti yhtenä kokonaisuutena ja että maksuja ei pitäisi suorittaa niin kauan kuin puutteita on jäljellä; katsoo, että komission olisi ryhdyttävä oikeusvaltioperiaatetta koskevasta ehdollisuudesta annetun asetuksen nojalla lisätoimiin, kun on kyse muista oikeusvaltioperiaatteen loukkauksista, kuten oikeuslaitokseen liittyvistä loukkauksista;</w:t>
            </w:r>
          </w:p>
        </w:tc>
        <w:tc>
          <w:tcPr>
            <w:tcW w:w="4876" w:type="dxa"/>
            <w:tcBorders>
              <w:top w:val="nil"/>
              <w:left w:val="nil"/>
              <w:bottom w:val="nil"/>
              <w:right w:val="nil"/>
            </w:tcBorders>
          </w:tcPr>
          <w:p w14:paraId="74359091" w14:textId="77777777" w:rsidR="00A22B51" w:rsidRPr="00CD1BD2" w:rsidRDefault="00A22B51" w:rsidP="0030684B">
            <w:pPr>
              <w:pStyle w:val="Normal6a"/>
            </w:pPr>
            <w:r w:rsidRPr="00CD1BD2">
              <w:rPr>
                <w:b/>
                <w:i/>
              </w:rPr>
              <w:t>Poistetaan.</w:t>
            </w:r>
          </w:p>
        </w:tc>
      </w:tr>
      <w:tr w:rsidR="00A22B51" w:rsidRPr="00CD1BD2" w14:paraId="7B6FE4B1" w14:textId="77777777" w:rsidTr="0030684B">
        <w:trPr>
          <w:jc w:val="center"/>
        </w:trPr>
        <w:tc>
          <w:tcPr>
            <w:tcW w:w="4876" w:type="dxa"/>
            <w:tcBorders>
              <w:top w:val="nil"/>
              <w:left w:val="nil"/>
              <w:bottom w:val="nil"/>
              <w:right w:val="nil"/>
            </w:tcBorders>
          </w:tcPr>
          <w:p w14:paraId="57D1AAF7"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198BBF8" w14:textId="77777777" w:rsidR="00A22B51" w:rsidRPr="00CD1BD2" w:rsidRDefault="00A22B51" w:rsidP="0030684B"/>
        </w:tc>
      </w:tr>
      <w:tr w:rsidR="00A22B51" w:rsidRPr="00CD1BD2" w14:paraId="31812BBE" w14:textId="77777777" w:rsidTr="0030684B">
        <w:trPr>
          <w:jc w:val="center"/>
        </w:trPr>
        <w:tc>
          <w:tcPr>
            <w:tcW w:w="4876" w:type="dxa"/>
            <w:tcBorders>
              <w:top w:val="nil"/>
              <w:left w:val="nil"/>
              <w:bottom w:val="nil"/>
              <w:right w:val="nil"/>
            </w:tcBorders>
          </w:tcPr>
          <w:p w14:paraId="0EA56512" w14:textId="77777777" w:rsidR="00A22B51" w:rsidRPr="00CD1BD2" w:rsidRDefault="00A22B51" w:rsidP="0030684B">
            <w:pPr>
              <w:pStyle w:val="Normal6a"/>
            </w:pPr>
            <w:r w:rsidRPr="00CD1BD2">
              <w:rPr>
                <w:b/>
                <w:i/>
                <w:vertAlign w:val="superscript"/>
              </w:rPr>
              <w:t>50</w:t>
            </w:r>
            <w:r w:rsidRPr="00CD1BD2">
              <w:t xml:space="preserve"> </w:t>
            </w:r>
            <w:r w:rsidRPr="00CD1BD2">
              <w:rPr>
                <w:b/>
                <w:i/>
              </w:rPr>
              <w:t>Euroopan parlamentin ja neuvoston asetus (EU) 2021/241, annettu 12. helmikuuta 2021, elpymis- ja palautumistukivälineen perustamisesta (EUVL L 57, 18.2.2021, s. 17, ELI: http://data.europa.eu/eli/reg/2021/241/oj).</w:t>
            </w:r>
          </w:p>
        </w:tc>
        <w:tc>
          <w:tcPr>
            <w:tcW w:w="4876" w:type="dxa"/>
            <w:tcBorders>
              <w:top w:val="nil"/>
              <w:left w:val="nil"/>
              <w:bottom w:val="nil"/>
              <w:right w:val="nil"/>
            </w:tcBorders>
          </w:tcPr>
          <w:p w14:paraId="7A23264C" w14:textId="77777777" w:rsidR="00A22B51" w:rsidRPr="00CD1BD2" w:rsidRDefault="00A22B51" w:rsidP="0030684B"/>
        </w:tc>
      </w:tr>
    </w:tbl>
    <w:p w14:paraId="4377F4D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BF977C8" w14:textId="77777777" w:rsidR="00A22B51" w:rsidRPr="00CD1BD2" w:rsidRDefault="00A22B51" w:rsidP="00A22B51">
      <w:r w:rsidRPr="00CD1BD2">
        <w:rPr>
          <w:rStyle w:val="HideTWBExt"/>
        </w:rPr>
        <w:t>&lt;/Amend&gt;</w:t>
      </w:r>
    </w:p>
    <w:p w14:paraId="52236FC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591</w:t>
      </w:r>
      <w:r w:rsidRPr="00CD1BD2">
        <w:rPr>
          <w:rStyle w:val="HideTWBExt"/>
          <w:b w:val="0"/>
        </w:rPr>
        <w:t>&lt;/NumAm&gt;</w:t>
      </w:r>
    </w:p>
    <w:p w14:paraId="34835CEA"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2E904504" w14:textId="77777777" w:rsidR="00A22B51" w:rsidRPr="00CD1BD2" w:rsidRDefault="00A22B51" w:rsidP="00A22B51">
      <w:pPr>
        <w:pStyle w:val="NormalBold"/>
      </w:pPr>
      <w:r w:rsidRPr="00CD1BD2">
        <w:rPr>
          <w:rStyle w:val="HideTWBExt"/>
          <w:b w:val="0"/>
        </w:rPr>
        <w:t>&lt;/RepeatBlock-By&gt;</w:t>
      </w:r>
    </w:p>
    <w:p w14:paraId="6FB4734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8B78046" w14:textId="77777777" w:rsidR="00A22B51" w:rsidRPr="00CD1BD2" w:rsidRDefault="00A22B51" w:rsidP="00A22B51">
      <w:pPr>
        <w:pStyle w:val="NormalBold"/>
      </w:pPr>
      <w:r w:rsidRPr="00CD1BD2">
        <w:rPr>
          <w:rStyle w:val="HideTWBExt"/>
          <w:b w:val="0"/>
        </w:rPr>
        <w:t>&lt;Article&gt;</w:t>
      </w:r>
      <w:r w:rsidRPr="00CD1BD2">
        <w:t>31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D372AFC" w14:textId="77777777" w:rsidTr="0030684B">
        <w:trPr>
          <w:trHeight w:hRule="exact" w:val="240"/>
          <w:jc w:val="center"/>
        </w:trPr>
        <w:tc>
          <w:tcPr>
            <w:tcW w:w="9752" w:type="dxa"/>
            <w:gridSpan w:val="2"/>
            <w:tcBorders>
              <w:top w:val="nil"/>
              <w:left w:val="nil"/>
              <w:bottom w:val="nil"/>
              <w:right w:val="nil"/>
            </w:tcBorders>
          </w:tcPr>
          <w:p w14:paraId="32C0E5A8" w14:textId="77777777" w:rsidR="00A22B51" w:rsidRPr="00CD1BD2" w:rsidRDefault="00A22B51" w:rsidP="0030684B"/>
        </w:tc>
      </w:tr>
      <w:tr w:rsidR="00A22B51" w:rsidRPr="00CD1BD2" w14:paraId="256EA815" w14:textId="77777777" w:rsidTr="0030684B">
        <w:trPr>
          <w:trHeight w:val="240"/>
          <w:jc w:val="center"/>
        </w:trPr>
        <w:tc>
          <w:tcPr>
            <w:tcW w:w="4876" w:type="dxa"/>
            <w:tcBorders>
              <w:top w:val="nil"/>
              <w:left w:val="nil"/>
              <w:bottom w:val="nil"/>
              <w:right w:val="nil"/>
            </w:tcBorders>
          </w:tcPr>
          <w:p w14:paraId="3878CDE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D80E8C6" w14:textId="77777777" w:rsidR="00A22B51" w:rsidRPr="00CD1BD2" w:rsidRDefault="00A22B51" w:rsidP="0030684B">
            <w:pPr>
              <w:pStyle w:val="AmColumnHeading"/>
            </w:pPr>
            <w:r w:rsidRPr="00CD1BD2">
              <w:t>Tarkistus</w:t>
            </w:r>
          </w:p>
        </w:tc>
      </w:tr>
      <w:tr w:rsidR="00A22B51" w:rsidRPr="00CD1BD2" w14:paraId="7C869274" w14:textId="77777777" w:rsidTr="0030684B">
        <w:trPr>
          <w:jc w:val="center"/>
        </w:trPr>
        <w:tc>
          <w:tcPr>
            <w:tcW w:w="4876" w:type="dxa"/>
            <w:tcBorders>
              <w:top w:val="nil"/>
              <w:left w:val="nil"/>
              <w:bottom w:val="nil"/>
              <w:right w:val="nil"/>
            </w:tcBorders>
          </w:tcPr>
          <w:p w14:paraId="2132F14B" w14:textId="77777777" w:rsidR="00A22B51" w:rsidRPr="00CD1BD2" w:rsidRDefault="00A22B51" w:rsidP="0030684B">
            <w:pPr>
              <w:pStyle w:val="Normal6a"/>
            </w:pPr>
            <w:r w:rsidRPr="00CD1BD2">
              <w:rPr>
                <w:b/>
                <w:i/>
              </w:rPr>
              <w:t>31.</w:t>
            </w:r>
            <w:r w:rsidRPr="00CD1BD2">
              <w:tab/>
            </w:r>
            <w:r w:rsidRPr="00CD1BD2">
              <w:rPr>
                <w:b/>
                <w:i/>
              </w:rPr>
              <w:t>vaatii, että EU:n rahoituksen vapauttamiseksi edellytettyjä toimenpiteitä, sellaisina kuin ne on määritelty yhteisiä säännöksiä koskevan asetuksen, elpymis- ja palautumistukivälinettä koskevan asetuksen</w:t>
            </w:r>
            <w:r w:rsidRPr="00CD1BD2">
              <w:rPr>
                <w:b/>
                <w:i/>
                <w:vertAlign w:val="superscript"/>
              </w:rPr>
              <w:t>50</w:t>
            </w:r>
            <w:r w:rsidRPr="00CD1BD2">
              <w:rPr>
                <w:b/>
                <w:i/>
              </w:rPr>
              <w:t xml:space="preserve"> ja ehdollisuusasetuksen nojalla tehdyissä asiaankuuluvissa päätöksissä, on arvioitava johdonmukaisesti yhtenä kokonaisuutena ja että maksuja ei pitäisi suorittaa niin kauan kuin puutteita on jäljellä; katsoo, että komission olisi ryhdyttävä oikeusvaltioperiaatetta koskevasta ehdollisuudesta annetun asetuksen nojalla lisätoimiin, kun on kyse muista oikeusvaltioperiaatteen loukkauksista, kuten oikeuslaitokseen liittyvistä loukkauksista;</w:t>
            </w:r>
          </w:p>
        </w:tc>
        <w:tc>
          <w:tcPr>
            <w:tcW w:w="4876" w:type="dxa"/>
            <w:tcBorders>
              <w:top w:val="nil"/>
              <w:left w:val="nil"/>
              <w:bottom w:val="nil"/>
              <w:right w:val="nil"/>
            </w:tcBorders>
          </w:tcPr>
          <w:p w14:paraId="3A5F7E8C" w14:textId="77777777" w:rsidR="00A22B51" w:rsidRPr="00CD1BD2" w:rsidRDefault="00A22B51" w:rsidP="0030684B">
            <w:pPr>
              <w:pStyle w:val="Normal6a"/>
            </w:pPr>
            <w:r w:rsidRPr="00CD1BD2">
              <w:rPr>
                <w:b/>
                <w:i/>
              </w:rPr>
              <w:t>Poistetaan.</w:t>
            </w:r>
          </w:p>
        </w:tc>
      </w:tr>
      <w:tr w:rsidR="00A22B51" w:rsidRPr="00CD1BD2" w14:paraId="6868A2CA" w14:textId="77777777" w:rsidTr="0030684B">
        <w:trPr>
          <w:jc w:val="center"/>
        </w:trPr>
        <w:tc>
          <w:tcPr>
            <w:tcW w:w="4876" w:type="dxa"/>
            <w:tcBorders>
              <w:top w:val="nil"/>
              <w:left w:val="nil"/>
              <w:bottom w:val="nil"/>
              <w:right w:val="nil"/>
            </w:tcBorders>
          </w:tcPr>
          <w:p w14:paraId="51AD64ED"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0405AA73" w14:textId="77777777" w:rsidR="00A22B51" w:rsidRPr="00CD1BD2" w:rsidRDefault="00A22B51" w:rsidP="0030684B"/>
        </w:tc>
      </w:tr>
      <w:tr w:rsidR="00A22B51" w:rsidRPr="00CD1BD2" w14:paraId="52BE02BC" w14:textId="77777777" w:rsidTr="0030684B">
        <w:trPr>
          <w:jc w:val="center"/>
        </w:trPr>
        <w:tc>
          <w:tcPr>
            <w:tcW w:w="4876" w:type="dxa"/>
            <w:tcBorders>
              <w:top w:val="nil"/>
              <w:left w:val="nil"/>
              <w:bottom w:val="nil"/>
              <w:right w:val="nil"/>
            </w:tcBorders>
          </w:tcPr>
          <w:p w14:paraId="113A1540" w14:textId="77777777" w:rsidR="00A22B51" w:rsidRPr="00CD1BD2" w:rsidRDefault="00A22B51" w:rsidP="0030684B">
            <w:pPr>
              <w:pStyle w:val="Normal6a"/>
            </w:pPr>
            <w:r w:rsidRPr="00CD1BD2">
              <w:rPr>
                <w:b/>
                <w:i/>
                <w:vertAlign w:val="superscript"/>
              </w:rPr>
              <w:t>50</w:t>
            </w:r>
            <w:r w:rsidRPr="00CD1BD2">
              <w:t xml:space="preserve"> </w:t>
            </w:r>
            <w:r w:rsidRPr="00CD1BD2">
              <w:rPr>
                <w:b/>
                <w:i/>
              </w:rPr>
              <w:t>Euroopan parlamentin ja neuvoston asetus (EU) 2021/241, annettu 12. helmikuuta 2021, elpymis- ja palautumistukivälineen perustamisesta (EUVL L 57, 18.2.2021, s. 17, ELI: http://data.europa.eu/eli/reg/2021/241/oj).</w:t>
            </w:r>
          </w:p>
        </w:tc>
        <w:tc>
          <w:tcPr>
            <w:tcW w:w="4876" w:type="dxa"/>
            <w:tcBorders>
              <w:top w:val="nil"/>
              <w:left w:val="nil"/>
              <w:bottom w:val="nil"/>
              <w:right w:val="nil"/>
            </w:tcBorders>
          </w:tcPr>
          <w:p w14:paraId="7C4DE102" w14:textId="77777777" w:rsidR="00A22B51" w:rsidRPr="00CD1BD2" w:rsidRDefault="00A22B51" w:rsidP="0030684B"/>
        </w:tc>
      </w:tr>
    </w:tbl>
    <w:p w14:paraId="5E7BCD9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E8C391C" w14:textId="77777777" w:rsidR="00A22B51" w:rsidRPr="00CD1BD2" w:rsidRDefault="00A22B51" w:rsidP="00A22B51">
      <w:r w:rsidRPr="00CD1BD2">
        <w:rPr>
          <w:rStyle w:val="HideTWBExt"/>
        </w:rPr>
        <w:t>&lt;/Amend&gt;</w:t>
      </w:r>
    </w:p>
    <w:p w14:paraId="159B2C9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592</w:t>
      </w:r>
      <w:r w:rsidRPr="00CD1BD2">
        <w:rPr>
          <w:rStyle w:val="HideTWBExt"/>
          <w:b w:val="0"/>
        </w:rPr>
        <w:t>&lt;/NumAm&gt;</w:t>
      </w:r>
    </w:p>
    <w:p w14:paraId="7D0A18BB"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0763BE84" w14:textId="77777777" w:rsidR="00A22B51" w:rsidRPr="00CD1BD2" w:rsidRDefault="00A22B51" w:rsidP="00A22B51">
      <w:pPr>
        <w:pStyle w:val="NormalBold"/>
      </w:pPr>
      <w:r w:rsidRPr="00CD1BD2">
        <w:rPr>
          <w:rStyle w:val="HideTWBExt"/>
          <w:b w:val="0"/>
        </w:rPr>
        <w:t>&lt;/RepeatBlock-By&gt;</w:t>
      </w:r>
    </w:p>
    <w:p w14:paraId="189075B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901BECE" w14:textId="77777777" w:rsidR="00A22B51" w:rsidRPr="00CD1BD2" w:rsidRDefault="00A22B51" w:rsidP="00A22B51">
      <w:pPr>
        <w:pStyle w:val="NormalBold"/>
      </w:pPr>
      <w:r w:rsidRPr="00CD1BD2">
        <w:rPr>
          <w:rStyle w:val="HideTWBExt"/>
          <w:b w:val="0"/>
        </w:rPr>
        <w:t>&lt;Article&gt;</w:t>
      </w:r>
      <w:r w:rsidRPr="00CD1BD2">
        <w:t>31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946D332" w14:textId="77777777" w:rsidTr="0030684B">
        <w:trPr>
          <w:trHeight w:hRule="exact" w:val="240"/>
          <w:jc w:val="center"/>
        </w:trPr>
        <w:tc>
          <w:tcPr>
            <w:tcW w:w="9752" w:type="dxa"/>
            <w:gridSpan w:val="2"/>
            <w:tcBorders>
              <w:top w:val="nil"/>
              <w:left w:val="nil"/>
              <w:bottom w:val="nil"/>
              <w:right w:val="nil"/>
            </w:tcBorders>
          </w:tcPr>
          <w:p w14:paraId="5301DB4C" w14:textId="77777777" w:rsidR="00A22B51" w:rsidRPr="00CD1BD2" w:rsidRDefault="00A22B51" w:rsidP="0030684B"/>
        </w:tc>
      </w:tr>
      <w:tr w:rsidR="00A22B51" w:rsidRPr="00CD1BD2" w14:paraId="63E6442B" w14:textId="77777777" w:rsidTr="0030684B">
        <w:trPr>
          <w:trHeight w:val="240"/>
          <w:jc w:val="center"/>
        </w:trPr>
        <w:tc>
          <w:tcPr>
            <w:tcW w:w="4876" w:type="dxa"/>
            <w:tcBorders>
              <w:top w:val="nil"/>
              <w:left w:val="nil"/>
              <w:bottom w:val="nil"/>
              <w:right w:val="nil"/>
            </w:tcBorders>
          </w:tcPr>
          <w:p w14:paraId="7D20DDC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0EA3453" w14:textId="77777777" w:rsidR="00A22B51" w:rsidRPr="00CD1BD2" w:rsidRDefault="00A22B51" w:rsidP="0030684B">
            <w:pPr>
              <w:pStyle w:val="AmColumnHeading"/>
            </w:pPr>
            <w:r w:rsidRPr="00CD1BD2">
              <w:t>Tarkistus</w:t>
            </w:r>
          </w:p>
        </w:tc>
      </w:tr>
      <w:tr w:rsidR="00A22B51" w:rsidRPr="00CD1BD2" w14:paraId="2C77B779" w14:textId="77777777" w:rsidTr="0030684B">
        <w:trPr>
          <w:jc w:val="center"/>
        </w:trPr>
        <w:tc>
          <w:tcPr>
            <w:tcW w:w="4876" w:type="dxa"/>
            <w:tcBorders>
              <w:top w:val="nil"/>
              <w:left w:val="nil"/>
              <w:bottom w:val="nil"/>
              <w:right w:val="nil"/>
            </w:tcBorders>
          </w:tcPr>
          <w:p w14:paraId="13D214BE" w14:textId="77777777" w:rsidR="00A22B51" w:rsidRPr="00CD1BD2" w:rsidRDefault="00A22B51" w:rsidP="0030684B">
            <w:pPr>
              <w:pStyle w:val="Normal6a"/>
            </w:pPr>
            <w:r w:rsidRPr="00CD1BD2">
              <w:t>31.</w:t>
            </w:r>
            <w:r w:rsidRPr="00CD1BD2">
              <w:tab/>
              <w:t>vaatii, että EU:n rahoituksen vapauttamiseksi edellytettyjä toimenpiteitä, sellaisina kuin ne on määritelty yhteisiä säännöksiä koskevan asetuksen, elpymis- ja palautumistukivälinettä koskevan asetuksen</w:t>
            </w:r>
            <w:r w:rsidRPr="00CD1BD2">
              <w:rPr>
                <w:vertAlign w:val="superscript"/>
              </w:rPr>
              <w:t>50</w:t>
            </w:r>
            <w:r w:rsidRPr="00CD1BD2">
              <w:t xml:space="preserve"> ja ehdollisuusasetuksen nojalla tehdyissä asiaankuuluvissa päätöksissä, on arvioitava johdonmukaisesti </w:t>
            </w:r>
            <w:r w:rsidRPr="00CD1BD2">
              <w:rPr>
                <w:b/>
                <w:i/>
              </w:rPr>
              <w:t>yhtenä kokonaisuutena</w:t>
            </w:r>
            <w:r w:rsidRPr="00CD1BD2">
              <w:t xml:space="preserve"> ja että maksuja ei pitäisi suorittaa niin kauan kuin puutteita on jäljellä; katsoo, että komission olisi ryhdyttävä oikeusvaltioperiaatetta koskevasta ehdollisuudesta annetun asetuksen nojalla lisätoimiin, kun on kyse muista oikeusvaltioperiaatteen loukkauksista, kuten oikeuslaitokseen liittyvistä loukkauksista;</w:t>
            </w:r>
          </w:p>
        </w:tc>
        <w:tc>
          <w:tcPr>
            <w:tcW w:w="4876" w:type="dxa"/>
            <w:tcBorders>
              <w:top w:val="nil"/>
              <w:left w:val="nil"/>
              <w:bottom w:val="nil"/>
              <w:right w:val="nil"/>
            </w:tcBorders>
          </w:tcPr>
          <w:p w14:paraId="7D727ECF" w14:textId="77777777" w:rsidR="00A22B51" w:rsidRPr="00CD1BD2" w:rsidRDefault="00A22B51" w:rsidP="0030684B">
            <w:pPr>
              <w:pStyle w:val="Normal6a"/>
            </w:pPr>
            <w:r w:rsidRPr="00CD1BD2">
              <w:t>31.</w:t>
            </w:r>
            <w:r w:rsidRPr="00CD1BD2">
              <w:tab/>
              <w:t>vaatii, että EU:n rahoituksen vapauttamiseksi edellytettyjä toimenpiteitä, sellaisina kuin ne on määritelty yhteisiä säännöksiä koskevan asetuksen, elpymis- ja palautumistukivälinettä koskevan asetuksen</w:t>
            </w:r>
            <w:r w:rsidRPr="00CD1BD2">
              <w:rPr>
                <w:vertAlign w:val="superscript"/>
              </w:rPr>
              <w:t>50</w:t>
            </w:r>
            <w:r w:rsidRPr="00CD1BD2">
              <w:t xml:space="preserve"> ja ehdollisuusasetuksen nojalla tehdyissä asiaankuuluvissa päätöksissä, on arvioitava johdonmukaisesti </w:t>
            </w:r>
            <w:r w:rsidRPr="00CD1BD2">
              <w:rPr>
                <w:b/>
                <w:i/>
              </w:rPr>
              <w:t>osana samaa saumatonta ja yhdenmukaista välineistöä</w:t>
            </w:r>
            <w:r w:rsidRPr="00CD1BD2">
              <w:t xml:space="preserve"> ja että maksuja ei pitäisi suorittaa niin kauan kuin puutteita on jäljellä; katsoo, että komission olisi ryhdyttävä oikeusvaltioperiaatetta koskevasta ehdollisuudesta annetun asetuksen nojalla </w:t>
            </w:r>
            <w:r w:rsidRPr="00CD1BD2">
              <w:rPr>
                <w:b/>
                <w:i/>
              </w:rPr>
              <w:t>Unkarin tapauksessa</w:t>
            </w:r>
            <w:r w:rsidRPr="00CD1BD2">
              <w:t xml:space="preserve"> lisätoimiin, kun on kyse muista oikeusvaltioperiaatteen loukkauksista, kuten oikeuslaitokseen liittyvistä loukkauksista; </w:t>
            </w:r>
            <w:r w:rsidRPr="00CD1BD2">
              <w:rPr>
                <w:b/>
                <w:i/>
              </w:rPr>
              <w:t>painottaa, että ehdollisuusasetus on ollut keskeinen väline EU:n taloudellisten etujen suojaamiseksi oikeusvaltioperiaatteen rikkomuksilta ja että asetusta olisi sovellettava aina, kun sen oikeudelliset ehdot täyttyvät koko EU:n talousarvion osalta, mukaan lukien tulosperusteiset välineet ja SEUT-sopimuksen 122 artiklan mukainen rahoitus; painottaa, että erityisesti oikeuslaitokseen kohdistuvat oikeusvaltion puutteet ja oikeuslaitoksen toimintaan liittyvät rikkomukset ja tapaukset, kuten sääntöjen rikkominen, EU:n rahoitusta sisältävien tarjouspyyntöjen ja hakemusten manipulointi tai suosiminen, sekä hallinnollinen häirintä, joka on vastoin paikallis- ja alueviranomaisten, yritysten tai muiden lopullisten varojen saajien ja edunsaajien yhdenvertaista kohtelua ja estää pääsyn EU:n varoihin sekä hankintoihin, tarkastuselimiin, korruption vastaisiin suojatoimiin tai valvontajärjestelmiin, aiheuttavat suoria riskejä unionin talousarviolle ja edellyttävät ehdollisuuden johdonmukaista ja kurinalaista soveltamista; korostaa, että julkishallinnon politisoituminen ja perusteeton keskittyminen hankintamenettelyissä ovat oikeusvaltioon liittyviä järjestelmätason riskejä, jotka uhkaavat moitteetonta varainhoitoa; </w:t>
            </w:r>
          </w:p>
        </w:tc>
      </w:tr>
      <w:tr w:rsidR="00A22B51" w:rsidRPr="00CD1BD2" w14:paraId="464CC091" w14:textId="77777777" w:rsidTr="0030684B">
        <w:trPr>
          <w:jc w:val="center"/>
        </w:trPr>
        <w:tc>
          <w:tcPr>
            <w:tcW w:w="4876" w:type="dxa"/>
            <w:tcBorders>
              <w:top w:val="nil"/>
              <w:left w:val="nil"/>
              <w:bottom w:val="nil"/>
              <w:right w:val="nil"/>
            </w:tcBorders>
          </w:tcPr>
          <w:p w14:paraId="07C66292"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0C024B3" w14:textId="77777777" w:rsidR="00A22B51" w:rsidRPr="00CD1BD2" w:rsidRDefault="00A22B51" w:rsidP="0030684B">
            <w:pPr>
              <w:pStyle w:val="Normal6a"/>
            </w:pPr>
            <w:r w:rsidRPr="00CD1BD2">
              <w:rPr>
                <w:b/>
                <w:i/>
              </w:rPr>
              <w:t>_________________</w:t>
            </w:r>
          </w:p>
        </w:tc>
      </w:tr>
      <w:tr w:rsidR="00A22B51" w:rsidRPr="00CD1BD2" w14:paraId="7E232F1F" w14:textId="77777777" w:rsidTr="0030684B">
        <w:trPr>
          <w:jc w:val="center"/>
        </w:trPr>
        <w:tc>
          <w:tcPr>
            <w:tcW w:w="4876" w:type="dxa"/>
            <w:tcBorders>
              <w:top w:val="nil"/>
              <w:left w:val="nil"/>
              <w:bottom w:val="nil"/>
              <w:right w:val="nil"/>
            </w:tcBorders>
          </w:tcPr>
          <w:p w14:paraId="098456D7" w14:textId="77777777" w:rsidR="00A22B51" w:rsidRPr="00CD1BD2" w:rsidRDefault="00A22B51" w:rsidP="0030684B">
            <w:pPr>
              <w:pStyle w:val="Normal6a"/>
            </w:pPr>
            <w:r w:rsidRPr="00CD1BD2">
              <w:rPr>
                <w:vertAlign w:val="superscript"/>
              </w:rPr>
              <w:t>50</w:t>
            </w:r>
            <w:r w:rsidRPr="00CD1BD2">
              <w:t xml:space="preserve"> Euroopan parlamentin ja neuvoston asetus (EU) 2021/241, annettu 12. helmikuuta 2021, elpymis- ja palautumistukivälineen perustamisesta (EUVL L 57, 18.2.2021, s. 17, ELI: http://data.europa.eu/eli/reg/2021/241/oj).</w:t>
            </w:r>
          </w:p>
        </w:tc>
        <w:tc>
          <w:tcPr>
            <w:tcW w:w="4876" w:type="dxa"/>
            <w:tcBorders>
              <w:top w:val="nil"/>
              <w:left w:val="nil"/>
              <w:bottom w:val="nil"/>
              <w:right w:val="nil"/>
            </w:tcBorders>
          </w:tcPr>
          <w:p w14:paraId="3504399E" w14:textId="77777777" w:rsidR="00A22B51" w:rsidRPr="00CD1BD2" w:rsidRDefault="00A22B51" w:rsidP="0030684B">
            <w:pPr>
              <w:pStyle w:val="Normal6a"/>
            </w:pPr>
            <w:r w:rsidRPr="00CD1BD2">
              <w:rPr>
                <w:vertAlign w:val="superscript"/>
              </w:rPr>
              <w:t>50</w:t>
            </w:r>
            <w:r w:rsidRPr="00CD1BD2">
              <w:t xml:space="preserve"> Euroopan parlamentin ja neuvoston asetus (EU) 2021/241, annettu 12. helmikuuta 2021, elpymis- ja palautumistukivälineen perustamisesta (EUVL L 57, 18.2.2021, s. 17, ELI: http://data.europa.eu/eli/reg/2021/241/oj).</w:t>
            </w:r>
          </w:p>
        </w:tc>
      </w:tr>
    </w:tbl>
    <w:p w14:paraId="26D3B87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3587EFB" w14:textId="77777777" w:rsidR="00A22B51" w:rsidRPr="00CD1BD2" w:rsidRDefault="00A22B51" w:rsidP="00A22B51">
      <w:r w:rsidRPr="00CD1BD2">
        <w:rPr>
          <w:rStyle w:val="HideTWBExt"/>
        </w:rPr>
        <w:t>&lt;/Amend&gt;</w:t>
      </w:r>
    </w:p>
    <w:p w14:paraId="02C9C13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593</w:t>
      </w:r>
      <w:r w:rsidRPr="00CD1BD2">
        <w:rPr>
          <w:rStyle w:val="HideTWBExt"/>
          <w:b w:val="0"/>
        </w:rPr>
        <w:t>&lt;/NumAm&gt;</w:t>
      </w:r>
    </w:p>
    <w:p w14:paraId="11073680" w14:textId="77777777" w:rsidR="00A22B51" w:rsidRPr="00CD1BD2" w:rsidRDefault="00A22B51" w:rsidP="00A22B51">
      <w:pPr>
        <w:pStyle w:val="NormalBold"/>
      </w:pPr>
      <w:r w:rsidRPr="00CD1BD2">
        <w:rPr>
          <w:rStyle w:val="HideTWBExt"/>
          <w:b w:val="0"/>
        </w:rPr>
        <w:t>&lt;RepeatBlock-By&gt;&lt;Members&gt;</w:t>
      </w:r>
      <w:r w:rsidRPr="00CD1BD2">
        <w:t>Nikola Minchev, Moritz Körner, Irena Joveva, Malik Azmani</w:t>
      </w:r>
      <w:r w:rsidRPr="00CD1BD2">
        <w:rPr>
          <w:rStyle w:val="HideTWBExt"/>
          <w:b w:val="0"/>
        </w:rPr>
        <w:t>&lt;/Members&gt;</w:t>
      </w:r>
    </w:p>
    <w:p w14:paraId="5CC29136" w14:textId="77777777" w:rsidR="00A22B51" w:rsidRPr="00CD1BD2" w:rsidRDefault="00A22B51" w:rsidP="00A22B51">
      <w:pPr>
        <w:pStyle w:val="NormalBold"/>
      </w:pPr>
      <w:r w:rsidRPr="00CD1BD2">
        <w:rPr>
          <w:rStyle w:val="HideTWBExt"/>
          <w:b w:val="0"/>
        </w:rPr>
        <w:t>&lt;/RepeatBlock-By&gt;</w:t>
      </w:r>
    </w:p>
    <w:p w14:paraId="2F49A4C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7423550" w14:textId="77777777" w:rsidR="00A22B51" w:rsidRPr="00CD1BD2" w:rsidRDefault="00A22B51" w:rsidP="00A22B51">
      <w:pPr>
        <w:pStyle w:val="NormalBold"/>
      </w:pPr>
      <w:r w:rsidRPr="00CD1BD2">
        <w:rPr>
          <w:rStyle w:val="HideTWBExt"/>
          <w:b w:val="0"/>
        </w:rPr>
        <w:t>&lt;Article&gt;</w:t>
      </w:r>
      <w:r w:rsidRPr="00CD1BD2">
        <w:t>31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1E20CEA" w14:textId="77777777" w:rsidTr="0030684B">
        <w:trPr>
          <w:trHeight w:hRule="exact" w:val="240"/>
          <w:jc w:val="center"/>
        </w:trPr>
        <w:tc>
          <w:tcPr>
            <w:tcW w:w="9752" w:type="dxa"/>
            <w:gridSpan w:val="2"/>
            <w:tcBorders>
              <w:top w:val="nil"/>
              <w:left w:val="nil"/>
              <w:bottom w:val="nil"/>
              <w:right w:val="nil"/>
            </w:tcBorders>
          </w:tcPr>
          <w:p w14:paraId="0204168F" w14:textId="77777777" w:rsidR="00A22B51" w:rsidRPr="00CD1BD2" w:rsidRDefault="00A22B51" w:rsidP="0030684B"/>
        </w:tc>
      </w:tr>
      <w:tr w:rsidR="00A22B51" w:rsidRPr="00CD1BD2" w14:paraId="0FCD16F2" w14:textId="77777777" w:rsidTr="0030684B">
        <w:trPr>
          <w:trHeight w:val="240"/>
          <w:jc w:val="center"/>
        </w:trPr>
        <w:tc>
          <w:tcPr>
            <w:tcW w:w="4876" w:type="dxa"/>
            <w:tcBorders>
              <w:top w:val="nil"/>
              <w:left w:val="nil"/>
              <w:bottom w:val="nil"/>
              <w:right w:val="nil"/>
            </w:tcBorders>
          </w:tcPr>
          <w:p w14:paraId="08166A3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EF59E77" w14:textId="77777777" w:rsidR="00A22B51" w:rsidRPr="00CD1BD2" w:rsidRDefault="00A22B51" w:rsidP="0030684B">
            <w:pPr>
              <w:pStyle w:val="AmColumnHeading"/>
            </w:pPr>
            <w:r w:rsidRPr="00CD1BD2">
              <w:t>Tarkistus</w:t>
            </w:r>
          </w:p>
        </w:tc>
      </w:tr>
      <w:tr w:rsidR="00A22B51" w:rsidRPr="00CD1BD2" w14:paraId="65EE8A05" w14:textId="77777777" w:rsidTr="0030684B">
        <w:trPr>
          <w:jc w:val="center"/>
        </w:trPr>
        <w:tc>
          <w:tcPr>
            <w:tcW w:w="4876" w:type="dxa"/>
            <w:tcBorders>
              <w:top w:val="nil"/>
              <w:left w:val="nil"/>
              <w:bottom w:val="nil"/>
              <w:right w:val="nil"/>
            </w:tcBorders>
          </w:tcPr>
          <w:p w14:paraId="49F601FA" w14:textId="77777777" w:rsidR="00A22B51" w:rsidRPr="00CD1BD2" w:rsidRDefault="00A22B51" w:rsidP="0030684B">
            <w:pPr>
              <w:pStyle w:val="Normal6a"/>
            </w:pPr>
            <w:r w:rsidRPr="00CD1BD2">
              <w:t>31.</w:t>
            </w:r>
            <w:r w:rsidRPr="00CD1BD2">
              <w:tab/>
              <w:t>vaatii, että EU:n rahoituksen vapauttamiseksi edellytettyjä toimenpiteitä, sellaisina kuin ne on määritelty yhteisiä säännöksiä koskevan asetuksen, elpymis- ja palautumistukivälinettä koskevan asetuksen</w:t>
            </w:r>
            <w:r w:rsidRPr="00CD1BD2">
              <w:rPr>
                <w:vertAlign w:val="superscript"/>
              </w:rPr>
              <w:t>50</w:t>
            </w:r>
            <w:r w:rsidRPr="00CD1BD2">
              <w:t xml:space="preserve"> ja ehdollisuusasetuksen nojalla tehdyissä asiaankuuluvissa päätöksissä, on arvioitava johdonmukaisesti yhtenä kokonaisuutena ja että maksuja ei pitäisi suorittaa niin kauan kuin puutteita on jäljellä; katsoo, että komission olisi ryhdyttävä oikeusvaltioperiaatetta koskevasta ehdollisuudesta annetun asetuksen nojalla lisätoimiin, kun on kyse muista oikeusvaltioperiaatteen loukkauksista, kuten oikeuslaitokseen liittyvistä loukkauksista;</w:t>
            </w:r>
          </w:p>
        </w:tc>
        <w:tc>
          <w:tcPr>
            <w:tcW w:w="4876" w:type="dxa"/>
            <w:tcBorders>
              <w:top w:val="nil"/>
              <w:left w:val="nil"/>
              <w:bottom w:val="nil"/>
              <w:right w:val="nil"/>
            </w:tcBorders>
          </w:tcPr>
          <w:p w14:paraId="7DB6B945" w14:textId="77777777" w:rsidR="00A22B51" w:rsidRPr="00CD1BD2" w:rsidRDefault="00A22B51" w:rsidP="0030684B">
            <w:pPr>
              <w:pStyle w:val="Normal6a"/>
            </w:pPr>
            <w:r w:rsidRPr="00CD1BD2">
              <w:t>31.</w:t>
            </w:r>
            <w:r w:rsidRPr="00CD1BD2">
              <w:tab/>
              <w:t>vaatii, että EU:n rahoituksen vapauttamiseksi edellytettyjä toimenpiteitä, sellaisina kuin ne on määritelty yhteisiä säännöksiä koskevan asetuksen, elpymis- ja palautumistukivälinettä koskevan asetuksen</w:t>
            </w:r>
            <w:r w:rsidRPr="00CD1BD2">
              <w:rPr>
                <w:vertAlign w:val="superscript"/>
              </w:rPr>
              <w:t>50</w:t>
            </w:r>
            <w:r w:rsidRPr="00CD1BD2">
              <w:t xml:space="preserve"> ja ehdollisuusasetuksen nojalla tehdyissä asiaankuuluvissa päätöksissä, on arvioitava johdonmukaisesti yhtenä kokonaisuutena ja että maksuja ei pitäisi suorittaa niin kauan kuin puutteita on jäljellä; </w:t>
            </w:r>
            <w:r w:rsidRPr="00CD1BD2">
              <w:rPr>
                <w:b/>
                <w:i/>
              </w:rPr>
              <w:t>kehottaa komissiota varmistamaan, että tällainen arviointi pysyy aina täysin puolueettomana ja että siihen ei liity politisoitumista, poliittisia neuvotteluja tai näkökohtia, jotka eivät liity oikeusvaltiota koskevien normien objektiiviseen noudattamiseen;</w:t>
            </w:r>
            <w:r w:rsidRPr="00CD1BD2">
              <w:t xml:space="preserve"> katsoo, että komission olisi ryhdyttävä oikeusvaltioperiaatetta koskevasta ehdollisuudesta annetun asetuksen nojalla lisätoimiin, kun on kyse muista oikeusvaltioperiaatteen loukkauksista, kuten oikeuslaitokseen liittyvistä loukkauksista;</w:t>
            </w:r>
          </w:p>
        </w:tc>
      </w:tr>
      <w:tr w:rsidR="00A22B51" w:rsidRPr="00CD1BD2" w14:paraId="159FE4C2" w14:textId="77777777" w:rsidTr="0030684B">
        <w:trPr>
          <w:jc w:val="center"/>
        </w:trPr>
        <w:tc>
          <w:tcPr>
            <w:tcW w:w="4876" w:type="dxa"/>
            <w:tcBorders>
              <w:top w:val="nil"/>
              <w:left w:val="nil"/>
              <w:bottom w:val="nil"/>
              <w:right w:val="nil"/>
            </w:tcBorders>
          </w:tcPr>
          <w:p w14:paraId="0B31C8B2"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0FED1734" w14:textId="77777777" w:rsidR="00A22B51" w:rsidRPr="00CD1BD2" w:rsidRDefault="00A22B51" w:rsidP="0030684B">
            <w:pPr>
              <w:pStyle w:val="Normal6a"/>
            </w:pPr>
            <w:r w:rsidRPr="00CD1BD2">
              <w:rPr>
                <w:b/>
                <w:i/>
              </w:rPr>
              <w:t>_________________</w:t>
            </w:r>
          </w:p>
        </w:tc>
      </w:tr>
      <w:tr w:rsidR="00A22B51" w:rsidRPr="00CD1BD2" w14:paraId="29E78942" w14:textId="77777777" w:rsidTr="0030684B">
        <w:trPr>
          <w:jc w:val="center"/>
        </w:trPr>
        <w:tc>
          <w:tcPr>
            <w:tcW w:w="4876" w:type="dxa"/>
            <w:tcBorders>
              <w:top w:val="nil"/>
              <w:left w:val="nil"/>
              <w:bottom w:val="nil"/>
              <w:right w:val="nil"/>
            </w:tcBorders>
          </w:tcPr>
          <w:p w14:paraId="3217A92A" w14:textId="77777777" w:rsidR="00A22B51" w:rsidRPr="00CD1BD2" w:rsidRDefault="00A22B51" w:rsidP="0030684B">
            <w:pPr>
              <w:pStyle w:val="Normal6a"/>
            </w:pPr>
            <w:r w:rsidRPr="00CD1BD2">
              <w:rPr>
                <w:vertAlign w:val="superscript"/>
              </w:rPr>
              <w:t>50</w:t>
            </w:r>
            <w:r w:rsidRPr="00CD1BD2">
              <w:t xml:space="preserve"> Euroopan parlamentin ja neuvoston asetus (EU) 2021/241, annettu 12. helmikuuta 2021, elpymis- ja palautumistukivälineen perustamisesta (EUVL L 57, 18.2.2021, s. 17, ELI: http://data.europa.eu/eli/reg/2021/241/oj).</w:t>
            </w:r>
          </w:p>
        </w:tc>
        <w:tc>
          <w:tcPr>
            <w:tcW w:w="4876" w:type="dxa"/>
            <w:tcBorders>
              <w:top w:val="nil"/>
              <w:left w:val="nil"/>
              <w:bottom w:val="nil"/>
              <w:right w:val="nil"/>
            </w:tcBorders>
          </w:tcPr>
          <w:p w14:paraId="50C17D0F" w14:textId="77777777" w:rsidR="00A22B51" w:rsidRPr="00CD1BD2" w:rsidRDefault="00A22B51" w:rsidP="0030684B">
            <w:pPr>
              <w:pStyle w:val="Normal6a"/>
            </w:pPr>
            <w:r w:rsidRPr="00CD1BD2">
              <w:rPr>
                <w:vertAlign w:val="superscript"/>
              </w:rPr>
              <w:t>50</w:t>
            </w:r>
            <w:r w:rsidRPr="00CD1BD2">
              <w:t xml:space="preserve"> Euroopan parlamentin ja neuvoston asetus (EU) 2021/241, annettu 12. helmikuuta 2021, elpymis- ja palautumistukivälineen perustamisesta (EUVL L 57, 18.2.2021, s. 17, ELI: http://data.europa.eu/eli/reg/2021/241/oj).</w:t>
            </w:r>
          </w:p>
        </w:tc>
      </w:tr>
    </w:tbl>
    <w:p w14:paraId="3289768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E94F2CE" w14:textId="77777777" w:rsidR="00A22B51" w:rsidRPr="00CD1BD2" w:rsidRDefault="00A22B51" w:rsidP="00A22B51">
      <w:r w:rsidRPr="00CD1BD2">
        <w:rPr>
          <w:rStyle w:val="HideTWBExt"/>
        </w:rPr>
        <w:t>&lt;/Amend&gt;</w:t>
      </w:r>
    </w:p>
    <w:p w14:paraId="6C5067A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594</w:t>
      </w:r>
      <w:r w:rsidRPr="00CD1BD2">
        <w:rPr>
          <w:rStyle w:val="HideTWBExt"/>
          <w:b w:val="0"/>
        </w:rPr>
        <w:t>&lt;/NumAm&gt;</w:t>
      </w:r>
    </w:p>
    <w:p w14:paraId="63A5296A"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5232A6BE" w14:textId="77777777" w:rsidR="00A22B51" w:rsidRPr="00CD1BD2" w:rsidRDefault="00A22B51" w:rsidP="00A22B51">
      <w:pPr>
        <w:pStyle w:val="NormalBold"/>
      </w:pPr>
      <w:r w:rsidRPr="00CD1BD2">
        <w:rPr>
          <w:rStyle w:val="HideTWBExt"/>
          <w:b w:val="0"/>
        </w:rPr>
        <w:t>&lt;/RepeatBlock-By&gt;</w:t>
      </w:r>
    </w:p>
    <w:p w14:paraId="7C339BB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2E8B8E1" w14:textId="77777777" w:rsidR="00A22B51" w:rsidRPr="00CD1BD2" w:rsidRDefault="00A22B51" w:rsidP="00A22B51">
      <w:pPr>
        <w:pStyle w:val="NormalBold"/>
      </w:pPr>
      <w:r w:rsidRPr="00CD1BD2">
        <w:rPr>
          <w:rStyle w:val="HideTWBExt"/>
          <w:b w:val="0"/>
        </w:rPr>
        <w:t>&lt;Article&gt;</w:t>
      </w:r>
      <w:r w:rsidRPr="00CD1BD2">
        <w:t>31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77449CC" w14:textId="77777777" w:rsidTr="0030684B">
        <w:trPr>
          <w:trHeight w:hRule="exact" w:val="240"/>
          <w:jc w:val="center"/>
        </w:trPr>
        <w:tc>
          <w:tcPr>
            <w:tcW w:w="9752" w:type="dxa"/>
            <w:gridSpan w:val="2"/>
            <w:tcBorders>
              <w:top w:val="nil"/>
              <w:left w:val="nil"/>
              <w:bottom w:val="nil"/>
              <w:right w:val="nil"/>
            </w:tcBorders>
          </w:tcPr>
          <w:p w14:paraId="15097904" w14:textId="77777777" w:rsidR="00A22B51" w:rsidRPr="00CD1BD2" w:rsidRDefault="00A22B51" w:rsidP="0030684B"/>
        </w:tc>
      </w:tr>
      <w:tr w:rsidR="00A22B51" w:rsidRPr="00CD1BD2" w14:paraId="486B5A8A" w14:textId="77777777" w:rsidTr="0030684B">
        <w:trPr>
          <w:trHeight w:val="240"/>
          <w:jc w:val="center"/>
        </w:trPr>
        <w:tc>
          <w:tcPr>
            <w:tcW w:w="4876" w:type="dxa"/>
            <w:tcBorders>
              <w:top w:val="nil"/>
              <w:left w:val="nil"/>
              <w:bottom w:val="nil"/>
              <w:right w:val="nil"/>
            </w:tcBorders>
          </w:tcPr>
          <w:p w14:paraId="333FEB8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63C7543" w14:textId="77777777" w:rsidR="00A22B51" w:rsidRPr="00CD1BD2" w:rsidRDefault="00A22B51" w:rsidP="0030684B">
            <w:pPr>
              <w:pStyle w:val="AmColumnHeading"/>
            </w:pPr>
            <w:r w:rsidRPr="00CD1BD2">
              <w:t>Tarkistus</w:t>
            </w:r>
          </w:p>
        </w:tc>
      </w:tr>
      <w:tr w:rsidR="00A22B51" w:rsidRPr="00CD1BD2" w14:paraId="5FE7A8B4" w14:textId="77777777" w:rsidTr="0030684B">
        <w:trPr>
          <w:jc w:val="center"/>
        </w:trPr>
        <w:tc>
          <w:tcPr>
            <w:tcW w:w="4876" w:type="dxa"/>
            <w:tcBorders>
              <w:top w:val="nil"/>
              <w:left w:val="nil"/>
              <w:bottom w:val="nil"/>
              <w:right w:val="nil"/>
            </w:tcBorders>
          </w:tcPr>
          <w:p w14:paraId="597D39BF" w14:textId="77777777" w:rsidR="00A22B51" w:rsidRPr="00CD1BD2" w:rsidRDefault="00A22B51" w:rsidP="0030684B">
            <w:pPr>
              <w:pStyle w:val="Normal6a"/>
            </w:pPr>
            <w:r w:rsidRPr="00CD1BD2">
              <w:t>31.</w:t>
            </w:r>
            <w:r w:rsidRPr="00CD1BD2">
              <w:tab/>
            </w:r>
            <w:r w:rsidRPr="00CD1BD2">
              <w:rPr>
                <w:b/>
                <w:i/>
              </w:rPr>
              <w:t>vaatii, että EU:n rahoituksen vapauttamiseksi edellytettyjä toimenpiteitä, sellaisina kuin ne on määritelty</w:t>
            </w:r>
            <w:r w:rsidRPr="00CD1BD2">
              <w:t xml:space="preserve"> yhteisiä säännöksiä </w:t>
            </w:r>
            <w:r w:rsidRPr="00CD1BD2">
              <w:rPr>
                <w:b/>
                <w:i/>
              </w:rPr>
              <w:t>koskevan asetuksen</w:t>
            </w:r>
            <w:r w:rsidRPr="00CD1BD2">
              <w:t xml:space="preserve">, elpymis- ja palautumistukivälinettä </w:t>
            </w:r>
            <w:r w:rsidRPr="00CD1BD2">
              <w:rPr>
                <w:b/>
                <w:i/>
              </w:rPr>
              <w:t>koskevan asetuksen</w:t>
            </w:r>
            <w:r w:rsidRPr="00CD1BD2">
              <w:rPr>
                <w:b/>
                <w:i/>
                <w:vertAlign w:val="superscript"/>
              </w:rPr>
              <w:t>50</w:t>
            </w:r>
            <w:r w:rsidRPr="00CD1BD2">
              <w:t xml:space="preserve"> ja </w:t>
            </w:r>
            <w:r w:rsidRPr="00CD1BD2">
              <w:rPr>
                <w:b/>
                <w:i/>
              </w:rPr>
              <w:t>ehdollisuusasetuksen nojalla tehdyissä asiaankuuluvissa päätöksissä, on arvioitava johdonmukaisesti yhtenä</w:t>
            </w:r>
            <w:r w:rsidRPr="00CD1BD2">
              <w:t xml:space="preserve"> kokonaisuutena </w:t>
            </w:r>
            <w:r w:rsidRPr="00CD1BD2">
              <w:rPr>
                <w:b/>
                <w:i/>
              </w:rPr>
              <w:t>ja että maksuja ei pitäisi suorittaa niin kauan kuin puutteita on jäljellä</w:t>
            </w:r>
            <w:r w:rsidRPr="00CD1BD2">
              <w:t xml:space="preserve">; </w:t>
            </w:r>
            <w:r w:rsidRPr="00CD1BD2">
              <w:rPr>
                <w:b/>
                <w:i/>
              </w:rPr>
              <w:t>katsoo, että</w:t>
            </w:r>
            <w:r w:rsidRPr="00CD1BD2">
              <w:t xml:space="preserve"> komission olisi </w:t>
            </w:r>
            <w:r w:rsidRPr="00CD1BD2">
              <w:rPr>
                <w:b/>
                <w:i/>
              </w:rPr>
              <w:t>ryhdyttävä oikeusvaltioperiaatetta koskevasta ehdollisuudesta annetun asetuksen nojalla lisätoimiin, kun on kyse muista oikeusvaltioperiaatteen loukkauksista, kuten oikeuslaitokseen liittyvistä loukkauksista</w:t>
            </w:r>
            <w:r w:rsidRPr="00CD1BD2">
              <w:t>;</w:t>
            </w:r>
          </w:p>
        </w:tc>
        <w:tc>
          <w:tcPr>
            <w:tcW w:w="4876" w:type="dxa"/>
            <w:tcBorders>
              <w:top w:val="nil"/>
              <w:left w:val="nil"/>
              <w:bottom w:val="nil"/>
              <w:right w:val="nil"/>
            </w:tcBorders>
          </w:tcPr>
          <w:p w14:paraId="341D3785" w14:textId="77777777" w:rsidR="00A22B51" w:rsidRPr="00CD1BD2" w:rsidRDefault="00A22B51" w:rsidP="0030684B">
            <w:pPr>
              <w:pStyle w:val="Normal6a"/>
            </w:pPr>
            <w:r w:rsidRPr="00CD1BD2">
              <w:t>31.</w:t>
            </w:r>
            <w:r w:rsidRPr="00CD1BD2">
              <w:tab/>
            </w:r>
            <w:r w:rsidRPr="00CD1BD2">
              <w:rPr>
                <w:b/>
                <w:i/>
              </w:rPr>
              <w:t>vastustaa</w:t>
            </w:r>
            <w:r w:rsidRPr="00CD1BD2">
              <w:t xml:space="preserve"> yhteisiä säännöksiä </w:t>
            </w:r>
            <w:r w:rsidRPr="00CD1BD2">
              <w:rPr>
                <w:b/>
                <w:i/>
              </w:rPr>
              <w:t>koskevaan asetukseen</w:t>
            </w:r>
            <w:r w:rsidRPr="00CD1BD2">
              <w:t xml:space="preserve">, elpymis- ja palautumistukivälinettä </w:t>
            </w:r>
            <w:r w:rsidRPr="00CD1BD2">
              <w:rPr>
                <w:b/>
                <w:i/>
              </w:rPr>
              <w:t>koskevaan asetukseen</w:t>
            </w:r>
            <w:r w:rsidRPr="00CD1BD2">
              <w:t xml:space="preserve"> ja </w:t>
            </w:r>
            <w:r w:rsidRPr="00CD1BD2">
              <w:rPr>
                <w:b/>
                <w:i/>
              </w:rPr>
              <w:t>ehdollisuusasetukseen perustuvaa erilaisten varojen ja EU:n varojen saatavuuden edellytysten käsittelyä yhtenä kattavana</w:t>
            </w:r>
            <w:r w:rsidRPr="00CD1BD2">
              <w:t xml:space="preserve"> kokonaisuutena</w:t>
            </w:r>
            <w:r w:rsidRPr="00CD1BD2">
              <w:rPr>
                <w:b/>
                <w:i/>
              </w:rPr>
              <w:t>, jonka noudattamatta jättäminen oikeuttaa lopettamaan maksujen suorittamisen</w:t>
            </w:r>
            <w:r w:rsidRPr="00CD1BD2">
              <w:t xml:space="preserve">; </w:t>
            </w:r>
            <w:r w:rsidRPr="00CD1BD2">
              <w:rPr>
                <w:b/>
                <w:i/>
              </w:rPr>
              <w:t>painottaa, että tällainen toimintatapa on suhteellisuusperiaatteen vastainen, johtaa</w:t>
            </w:r>
            <w:r w:rsidRPr="00CD1BD2">
              <w:t xml:space="preserve"> komission </w:t>
            </w:r>
            <w:r w:rsidRPr="00CD1BD2">
              <w:rPr>
                <w:b/>
                <w:i/>
              </w:rPr>
              <w:t>toimivallan luvattomaan laajentamiseen ja aiheuttaa riskin jäsenvaltioihin kohdistuvasta poliittisesta painostuksesta</w:t>
            </w:r>
            <w:r w:rsidRPr="00CD1BD2">
              <w:t xml:space="preserve">; </w:t>
            </w:r>
            <w:r w:rsidRPr="00CD1BD2">
              <w:rPr>
                <w:b/>
                <w:i/>
              </w:rPr>
              <w:t>katsoo, että ehtojen täyttymisen arviointi</w:t>
            </w:r>
            <w:r w:rsidRPr="00CD1BD2">
              <w:t xml:space="preserve"> olisi </w:t>
            </w:r>
            <w:r w:rsidRPr="00CD1BD2">
              <w:rPr>
                <w:b/>
                <w:i/>
              </w:rPr>
              <w:t>tehtävä erikseen kunkin välineen osalta ja kunkin välineen oikeusperustan mukaisesti, mutta ehdollisuusmekanismin avulla ei pitäisi puuttua sellaisiin aloihin kuin oikeuslaitoksen järjestäminen, joka kuuluu edelleen jäsenvaltioiden yksinomaiseen toimivaltaan</w:t>
            </w:r>
            <w:r w:rsidRPr="00CD1BD2">
              <w:t>;</w:t>
            </w:r>
          </w:p>
        </w:tc>
      </w:tr>
      <w:tr w:rsidR="00A22B51" w:rsidRPr="00CD1BD2" w14:paraId="73E8B3CD" w14:textId="77777777" w:rsidTr="0030684B">
        <w:trPr>
          <w:jc w:val="center"/>
        </w:trPr>
        <w:tc>
          <w:tcPr>
            <w:tcW w:w="4876" w:type="dxa"/>
            <w:tcBorders>
              <w:top w:val="nil"/>
              <w:left w:val="nil"/>
              <w:bottom w:val="nil"/>
              <w:right w:val="nil"/>
            </w:tcBorders>
          </w:tcPr>
          <w:p w14:paraId="553FF4DB"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11A14BE1" w14:textId="77777777" w:rsidR="00A22B51" w:rsidRPr="00CD1BD2" w:rsidRDefault="00A22B51" w:rsidP="0030684B"/>
        </w:tc>
      </w:tr>
      <w:tr w:rsidR="00A22B51" w:rsidRPr="00CD1BD2" w14:paraId="6436605E" w14:textId="77777777" w:rsidTr="0030684B">
        <w:trPr>
          <w:jc w:val="center"/>
        </w:trPr>
        <w:tc>
          <w:tcPr>
            <w:tcW w:w="4876" w:type="dxa"/>
            <w:tcBorders>
              <w:top w:val="nil"/>
              <w:left w:val="nil"/>
              <w:bottom w:val="nil"/>
              <w:right w:val="nil"/>
            </w:tcBorders>
          </w:tcPr>
          <w:p w14:paraId="4146C119" w14:textId="77777777" w:rsidR="00A22B51" w:rsidRPr="00CD1BD2" w:rsidRDefault="00A22B51" w:rsidP="0030684B">
            <w:pPr>
              <w:pStyle w:val="Normal6a"/>
            </w:pPr>
            <w:r w:rsidRPr="00CD1BD2">
              <w:rPr>
                <w:b/>
                <w:i/>
                <w:vertAlign w:val="superscript"/>
              </w:rPr>
              <w:t>50</w:t>
            </w:r>
            <w:r w:rsidRPr="00CD1BD2">
              <w:t xml:space="preserve"> </w:t>
            </w:r>
            <w:r w:rsidRPr="00CD1BD2">
              <w:rPr>
                <w:b/>
                <w:i/>
              </w:rPr>
              <w:t>Euroopan parlamentin ja neuvoston asetus (EU) 2021/241, annettu 12. helmikuuta 2021, elpymis- ja palautumistukivälineen perustamisesta (EUVL L 57, 18.2.2021, s. 17, ELI: http://data.europa.eu/eli/reg/2021/241/oj).</w:t>
            </w:r>
          </w:p>
        </w:tc>
        <w:tc>
          <w:tcPr>
            <w:tcW w:w="4876" w:type="dxa"/>
            <w:tcBorders>
              <w:top w:val="nil"/>
              <w:left w:val="nil"/>
              <w:bottom w:val="nil"/>
              <w:right w:val="nil"/>
            </w:tcBorders>
          </w:tcPr>
          <w:p w14:paraId="526ABF36" w14:textId="77777777" w:rsidR="00A22B51" w:rsidRPr="00CD1BD2" w:rsidRDefault="00A22B51" w:rsidP="0030684B"/>
        </w:tc>
      </w:tr>
    </w:tbl>
    <w:p w14:paraId="151BE99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6ADE025A" w14:textId="77777777" w:rsidR="00A22B51" w:rsidRPr="00CD1BD2" w:rsidRDefault="00A22B51" w:rsidP="00A22B51">
      <w:r w:rsidRPr="00CD1BD2">
        <w:rPr>
          <w:rStyle w:val="HideTWBExt"/>
        </w:rPr>
        <w:t>&lt;/Amend&gt;</w:t>
      </w:r>
    </w:p>
    <w:p w14:paraId="76C1833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595</w:t>
      </w:r>
      <w:r w:rsidRPr="00CD1BD2">
        <w:rPr>
          <w:rStyle w:val="HideTWBExt"/>
          <w:b w:val="0"/>
        </w:rPr>
        <w:t>&lt;/NumAm&gt;</w:t>
      </w:r>
    </w:p>
    <w:p w14:paraId="78D324F3"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573D6DFF" w14:textId="77777777" w:rsidR="00A22B51" w:rsidRPr="00CD1BD2" w:rsidRDefault="00A22B51" w:rsidP="00A22B51">
      <w:pPr>
        <w:pStyle w:val="NormalBold"/>
      </w:pPr>
      <w:r w:rsidRPr="00CD1BD2">
        <w:rPr>
          <w:rStyle w:val="HideTWBExt"/>
          <w:b w:val="0"/>
        </w:rPr>
        <w:t>&lt;/RepeatBlock-By&gt;</w:t>
      </w:r>
    </w:p>
    <w:p w14:paraId="6AB1A2E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BC28A60" w14:textId="77777777" w:rsidR="00A22B51" w:rsidRPr="00CD1BD2" w:rsidRDefault="00A22B51" w:rsidP="00A22B51">
      <w:pPr>
        <w:pStyle w:val="NormalBold"/>
      </w:pPr>
      <w:r w:rsidRPr="00CD1BD2">
        <w:rPr>
          <w:rStyle w:val="HideTWBExt"/>
          <w:b w:val="0"/>
        </w:rPr>
        <w:t>&lt;Article&gt;</w:t>
      </w:r>
      <w:r w:rsidRPr="00CD1BD2">
        <w:t>31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D5F4923" w14:textId="77777777" w:rsidTr="0030684B">
        <w:trPr>
          <w:trHeight w:hRule="exact" w:val="240"/>
          <w:jc w:val="center"/>
        </w:trPr>
        <w:tc>
          <w:tcPr>
            <w:tcW w:w="9752" w:type="dxa"/>
            <w:gridSpan w:val="2"/>
            <w:tcBorders>
              <w:top w:val="nil"/>
              <w:left w:val="nil"/>
              <w:bottom w:val="nil"/>
              <w:right w:val="nil"/>
            </w:tcBorders>
          </w:tcPr>
          <w:p w14:paraId="31434949" w14:textId="77777777" w:rsidR="00A22B51" w:rsidRPr="00CD1BD2" w:rsidRDefault="00A22B51" w:rsidP="0030684B"/>
        </w:tc>
      </w:tr>
      <w:tr w:rsidR="00A22B51" w:rsidRPr="00CD1BD2" w14:paraId="66228770" w14:textId="77777777" w:rsidTr="0030684B">
        <w:trPr>
          <w:trHeight w:val="240"/>
          <w:jc w:val="center"/>
        </w:trPr>
        <w:tc>
          <w:tcPr>
            <w:tcW w:w="4876" w:type="dxa"/>
            <w:tcBorders>
              <w:top w:val="nil"/>
              <w:left w:val="nil"/>
              <w:bottom w:val="nil"/>
              <w:right w:val="nil"/>
            </w:tcBorders>
          </w:tcPr>
          <w:p w14:paraId="4B85B8D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4107342" w14:textId="77777777" w:rsidR="00A22B51" w:rsidRPr="00CD1BD2" w:rsidRDefault="00A22B51" w:rsidP="0030684B">
            <w:pPr>
              <w:pStyle w:val="AmColumnHeading"/>
            </w:pPr>
            <w:r w:rsidRPr="00CD1BD2">
              <w:t>Tarkistus</w:t>
            </w:r>
          </w:p>
        </w:tc>
      </w:tr>
      <w:tr w:rsidR="00A22B51" w:rsidRPr="00CD1BD2" w14:paraId="044F12C8" w14:textId="77777777" w:rsidTr="0030684B">
        <w:trPr>
          <w:jc w:val="center"/>
        </w:trPr>
        <w:tc>
          <w:tcPr>
            <w:tcW w:w="4876" w:type="dxa"/>
            <w:tcBorders>
              <w:top w:val="nil"/>
              <w:left w:val="nil"/>
              <w:bottom w:val="nil"/>
              <w:right w:val="nil"/>
            </w:tcBorders>
          </w:tcPr>
          <w:p w14:paraId="55B2B312" w14:textId="77777777" w:rsidR="00A22B51" w:rsidRPr="00CD1BD2" w:rsidRDefault="00A22B51" w:rsidP="0030684B">
            <w:pPr>
              <w:pStyle w:val="Normal6a"/>
            </w:pPr>
            <w:r w:rsidRPr="00CD1BD2">
              <w:t>31.</w:t>
            </w:r>
            <w:r w:rsidRPr="00CD1BD2">
              <w:tab/>
            </w:r>
            <w:r w:rsidRPr="00CD1BD2">
              <w:rPr>
                <w:b/>
                <w:i/>
              </w:rPr>
              <w:t>vaatii, että EU:n rahoituksen vapauttamiseksi edellytettyjä toimenpiteitä, sellaisina kuin ne on määritelty yhteisiä säännöksiä koskevan asetuksen, elpymis- ja palautumistukivälinettä koskevan asetuksen</w:t>
            </w:r>
            <w:r w:rsidRPr="00CD1BD2">
              <w:rPr>
                <w:b/>
                <w:i/>
                <w:vertAlign w:val="superscript"/>
              </w:rPr>
              <w:t>50</w:t>
            </w:r>
            <w:r w:rsidRPr="00CD1BD2">
              <w:rPr>
                <w:b/>
                <w:i/>
              </w:rPr>
              <w:t xml:space="preserve"> ja ehdollisuusasetuksen nojalla tehdyissä asiaankuuluvissa päätöksissä, on arvioitava johdonmukaisesti yhtenä kokonaisuutena ja että maksuja ei pitäisi suorittaa niin kauan kuin puutteita on jäljellä; katsoo, että komission olisi ryhdyttävä oikeusvaltioperiaatetta koskevasta ehdollisuudesta annetun asetuksen nojalla lisätoimiin, kun on kyse muista</w:t>
            </w:r>
            <w:r w:rsidRPr="00CD1BD2">
              <w:t xml:space="preserve"> oikeusvaltioperiaatteen </w:t>
            </w:r>
            <w:r w:rsidRPr="00CD1BD2">
              <w:rPr>
                <w:b/>
                <w:i/>
              </w:rPr>
              <w:t>loukkauksista, kuten oikeuslaitokseen liittyvistä loukkauksista</w:t>
            </w:r>
            <w:r w:rsidRPr="00CD1BD2">
              <w:t>;</w:t>
            </w:r>
          </w:p>
        </w:tc>
        <w:tc>
          <w:tcPr>
            <w:tcW w:w="4876" w:type="dxa"/>
            <w:tcBorders>
              <w:top w:val="nil"/>
              <w:left w:val="nil"/>
              <w:bottom w:val="nil"/>
              <w:right w:val="nil"/>
            </w:tcBorders>
          </w:tcPr>
          <w:p w14:paraId="438C9C25" w14:textId="77777777" w:rsidR="00A22B51" w:rsidRPr="00CD1BD2" w:rsidRDefault="00A22B51" w:rsidP="0030684B">
            <w:pPr>
              <w:pStyle w:val="Normal6a"/>
            </w:pPr>
            <w:r w:rsidRPr="00CD1BD2">
              <w:t>31.</w:t>
            </w:r>
            <w:r w:rsidRPr="00CD1BD2">
              <w:tab/>
            </w:r>
            <w:r w:rsidRPr="00CD1BD2">
              <w:rPr>
                <w:b/>
                <w:i/>
              </w:rPr>
              <w:t>painottaa, että</w:t>
            </w:r>
            <w:r w:rsidRPr="00CD1BD2">
              <w:t xml:space="preserve"> oikeusvaltioperiaatteen </w:t>
            </w:r>
            <w:r w:rsidRPr="00CD1BD2">
              <w:rPr>
                <w:b/>
                <w:i/>
              </w:rPr>
              <w:t>suojelu on välttämätöntä unionin taloudellisten etujen turvaamiseksi</w:t>
            </w:r>
            <w:r w:rsidRPr="00CD1BD2">
              <w:t xml:space="preserve">; </w:t>
            </w:r>
            <w:r w:rsidRPr="00CD1BD2">
              <w:rPr>
                <w:b/>
                <w:i/>
              </w:rPr>
              <w:t>korostaa, että riippumattomat oikeusjärjestelmät, vaikuttavat korruptiontorjuntakehykset ja avoimet hallinnolliset menettelyt ovat olennaisen tärkeitä sen varmistamiseksi, että EU:n varoja hallinnoidaan, jaetaan ja käytetään moitteettoman varainhoidon periaatteiden mukaisesti;</w:t>
            </w:r>
          </w:p>
        </w:tc>
      </w:tr>
      <w:tr w:rsidR="00A22B51" w:rsidRPr="00CD1BD2" w14:paraId="11871611" w14:textId="77777777" w:rsidTr="0030684B">
        <w:trPr>
          <w:jc w:val="center"/>
        </w:trPr>
        <w:tc>
          <w:tcPr>
            <w:tcW w:w="4876" w:type="dxa"/>
            <w:tcBorders>
              <w:top w:val="nil"/>
              <w:left w:val="nil"/>
              <w:bottom w:val="nil"/>
              <w:right w:val="nil"/>
            </w:tcBorders>
          </w:tcPr>
          <w:p w14:paraId="6890463D"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01E38C39" w14:textId="77777777" w:rsidR="00A22B51" w:rsidRPr="00CD1BD2" w:rsidRDefault="00A22B51" w:rsidP="0030684B"/>
        </w:tc>
      </w:tr>
      <w:tr w:rsidR="00A22B51" w:rsidRPr="00CD1BD2" w14:paraId="510FB3AA" w14:textId="77777777" w:rsidTr="0030684B">
        <w:trPr>
          <w:jc w:val="center"/>
        </w:trPr>
        <w:tc>
          <w:tcPr>
            <w:tcW w:w="4876" w:type="dxa"/>
            <w:tcBorders>
              <w:top w:val="nil"/>
              <w:left w:val="nil"/>
              <w:bottom w:val="nil"/>
              <w:right w:val="nil"/>
            </w:tcBorders>
          </w:tcPr>
          <w:p w14:paraId="066635DD" w14:textId="77777777" w:rsidR="00A22B51" w:rsidRPr="00CD1BD2" w:rsidRDefault="00A22B51" w:rsidP="0030684B">
            <w:pPr>
              <w:pStyle w:val="Normal6a"/>
            </w:pPr>
            <w:r w:rsidRPr="00CD1BD2">
              <w:rPr>
                <w:b/>
                <w:i/>
                <w:vertAlign w:val="superscript"/>
              </w:rPr>
              <w:t>50</w:t>
            </w:r>
            <w:r w:rsidRPr="00CD1BD2">
              <w:t xml:space="preserve"> </w:t>
            </w:r>
            <w:r w:rsidRPr="00CD1BD2">
              <w:rPr>
                <w:b/>
                <w:i/>
              </w:rPr>
              <w:t>Euroopan parlamentin ja neuvoston asetus (EU) 2021/241, annettu 12. helmikuuta 2021, elpymis- ja palautumistukivälineen perustamisesta (EUVL L 57, 18.2.2021, s. 17, ELI: http://data.europa.eu/eli/reg/2021/241/oj).</w:t>
            </w:r>
          </w:p>
        </w:tc>
        <w:tc>
          <w:tcPr>
            <w:tcW w:w="4876" w:type="dxa"/>
            <w:tcBorders>
              <w:top w:val="nil"/>
              <w:left w:val="nil"/>
              <w:bottom w:val="nil"/>
              <w:right w:val="nil"/>
            </w:tcBorders>
          </w:tcPr>
          <w:p w14:paraId="1A2D25CC" w14:textId="77777777" w:rsidR="00A22B51" w:rsidRPr="00CD1BD2" w:rsidRDefault="00A22B51" w:rsidP="0030684B"/>
        </w:tc>
      </w:tr>
    </w:tbl>
    <w:p w14:paraId="626C4F3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02784E9" w14:textId="77777777" w:rsidR="00A22B51" w:rsidRPr="00CD1BD2" w:rsidRDefault="00A22B51" w:rsidP="00A22B51">
      <w:r w:rsidRPr="00CD1BD2">
        <w:rPr>
          <w:rStyle w:val="HideTWBExt"/>
        </w:rPr>
        <w:t>&lt;/Amend&gt;</w:t>
      </w:r>
    </w:p>
    <w:p w14:paraId="267085C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596</w:t>
      </w:r>
      <w:r w:rsidRPr="00CD1BD2">
        <w:rPr>
          <w:rStyle w:val="HideTWBExt"/>
          <w:b w:val="0"/>
        </w:rPr>
        <w:t>&lt;/NumAm&gt;</w:t>
      </w:r>
    </w:p>
    <w:p w14:paraId="45C886AC"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38E33F7D" w14:textId="77777777" w:rsidR="00A22B51" w:rsidRPr="00CD1BD2" w:rsidRDefault="00A22B51" w:rsidP="00A22B51">
      <w:pPr>
        <w:pStyle w:val="NormalBold"/>
      </w:pPr>
      <w:r w:rsidRPr="00CD1BD2">
        <w:rPr>
          <w:rStyle w:val="HideTWBExt"/>
          <w:b w:val="0"/>
        </w:rPr>
        <w:t>&lt;/RepeatBlock-By&gt;</w:t>
      </w:r>
    </w:p>
    <w:p w14:paraId="0107716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5976CB2" w14:textId="77777777" w:rsidR="00A22B51" w:rsidRPr="00CD1BD2" w:rsidRDefault="00A22B51" w:rsidP="00A22B51">
      <w:pPr>
        <w:pStyle w:val="NormalBold"/>
      </w:pPr>
      <w:r w:rsidRPr="00CD1BD2">
        <w:rPr>
          <w:rStyle w:val="HideTWBExt"/>
          <w:b w:val="0"/>
        </w:rPr>
        <w:t>&lt;Article&gt;</w:t>
      </w:r>
      <w:r w:rsidRPr="00CD1BD2">
        <w:t>31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1E41DE7" w14:textId="77777777" w:rsidTr="0030684B">
        <w:trPr>
          <w:trHeight w:hRule="exact" w:val="240"/>
          <w:jc w:val="center"/>
        </w:trPr>
        <w:tc>
          <w:tcPr>
            <w:tcW w:w="9752" w:type="dxa"/>
            <w:gridSpan w:val="2"/>
            <w:tcBorders>
              <w:top w:val="nil"/>
              <w:left w:val="nil"/>
              <w:bottom w:val="nil"/>
              <w:right w:val="nil"/>
            </w:tcBorders>
          </w:tcPr>
          <w:p w14:paraId="6D319312" w14:textId="77777777" w:rsidR="00A22B51" w:rsidRPr="00CD1BD2" w:rsidRDefault="00A22B51" w:rsidP="0030684B"/>
        </w:tc>
      </w:tr>
      <w:tr w:rsidR="00A22B51" w:rsidRPr="00CD1BD2" w14:paraId="6FCD2E66" w14:textId="77777777" w:rsidTr="0030684B">
        <w:trPr>
          <w:trHeight w:val="240"/>
          <w:jc w:val="center"/>
        </w:trPr>
        <w:tc>
          <w:tcPr>
            <w:tcW w:w="4876" w:type="dxa"/>
            <w:tcBorders>
              <w:top w:val="nil"/>
              <w:left w:val="nil"/>
              <w:bottom w:val="nil"/>
              <w:right w:val="nil"/>
            </w:tcBorders>
          </w:tcPr>
          <w:p w14:paraId="475BE8A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BF84DCB" w14:textId="77777777" w:rsidR="00A22B51" w:rsidRPr="00CD1BD2" w:rsidRDefault="00A22B51" w:rsidP="0030684B">
            <w:pPr>
              <w:pStyle w:val="AmColumnHeading"/>
            </w:pPr>
            <w:r w:rsidRPr="00CD1BD2">
              <w:t>Tarkistus</w:t>
            </w:r>
          </w:p>
        </w:tc>
      </w:tr>
      <w:tr w:rsidR="00A22B51" w:rsidRPr="00CD1BD2" w14:paraId="3358B87A" w14:textId="77777777" w:rsidTr="0030684B">
        <w:trPr>
          <w:jc w:val="center"/>
        </w:trPr>
        <w:tc>
          <w:tcPr>
            <w:tcW w:w="4876" w:type="dxa"/>
            <w:tcBorders>
              <w:top w:val="nil"/>
              <w:left w:val="nil"/>
              <w:bottom w:val="nil"/>
              <w:right w:val="nil"/>
            </w:tcBorders>
          </w:tcPr>
          <w:p w14:paraId="2D79EE1A" w14:textId="77777777" w:rsidR="00A22B51" w:rsidRPr="00CD1BD2" w:rsidRDefault="00A22B51" w:rsidP="0030684B">
            <w:pPr>
              <w:pStyle w:val="Normal6a"/>
            </w:pPr>
            <w:r w:rsidRPr="00CD1BD2">
              <w:t>31.</w:t>
            </w:r>
            <w:r w:rsidRPr="00CD1BD2">
              <w:tab/>
            </w:r>
            <w:r w:rsidRPr="00CD1BD2">
              <w:rPr>
                <w:b/>
                <w:i/>
              </w:rPr>
              <w:t>vaatii</w:t>
            </w:r>
            <w:r w:rsidRPr="00CD1BD2">
              <w:t>, että EU:n rahoituksen vapauttamiseksi edellytettyjä toimenpiteitä, sellaisina kuin ne on määritelty yhteisiä säännöksiä koskevan asetuksen, elpymis- ja palautumistukivälinettä koskevan asetuksen</w:t>
            </w:r>
            <w:r w:rsidRPr="00CD1BD2">
              <w:rPr>
                <w:vertAlign w:val="superscript"/>
              </w:rPr>
              <w:t>50</w:t>
            </w:r>
            <w:r w:rsidRPr="00CD1BD2">
              <w:t xml:space="preserve"> ja ehdollisuusasetuksen nojalla tehdyissä asiaankuuluvissa päätöksissä, on arvioitava </w:t>
            </w:r>
            <w:r w:rsidRPr="00CD1BD2">
              <w:rPr>
                <w:b/>
                <w:i/>
              </w:rPr>
              <w:t>johdonmukaisesti yhtenä kokonaisuutena ja että maksuja ei pitäisi suorittaa niin kauan kuin puutteita on jäljellä</w:t>
            </w:r>
            <w:r w:rsidRPr="00CD1BD2">
              <w:t xml:space="preserve">; </w:t>
            </w:r>
            <w:r w:rsidRPr="00CD1BD2">
              <w:rPr>
                <w:b/>
                <w:i/>
              </w:rPr>
              <w:t>katsoo, että komission</w:t>
            </w:r>
            <w:r w:rsidRPr="00CD1BD2">
              <w:t xml:space="preserve"> olisi </w:t>
            </w:r>
            <w:r w:rsidRPr="00CD1BD2">
              <w:rPr>
                <w:b/>
                <w:i/>
              </w:rPr>
              <w:t>ryhdyttävä</w:t>
            </w:r>
            <w:r w:rsidRPr="00CD1BD2">
              <w:t xml:space="preserve"> oikeusvaltioperiaatetta koskevasta ehdollisuudesta annetun asetuksen nojalla</w:t>
            </w:r>
            <w:r w:rsidRPr="00CD1BD2">
              <w:rPr>
                <w:b/>
                <w:i/>
              </w:rPr>
              <w:t xml:space="preserve"> lisätoimiin, kun on kyse muista oikeusvaltioperiaatteen loukkauksista, kuten oikeuslaitokseen liittyvistä loukkauksista</w:t>
            </w:r>
            <w:r w:rsidRPr="00CD1BD2">
              <w:t>;</w:t>
            </w:r>
          </w:p>
        </w:tc>
        <w:tc>
          <w:tcPr>
            <w:tcW w:w="4876" w:type="dxa"/>
            <w:tcBorders>
              <w:top w:val="nil"/>
              <w:left w:val="nil"/>
              <w:bottom w:val="nil"/>
              <w:right w:val="nil"/>
            </w:tcBorders>
          </w:tcPr>
          <w:p w14:paraId="39B0166A" w14:textId="77777777" w:rsidR="00A22B51" w:rsidRPr="00CD1BD2" w:rsidRDefault="00A22B51" w:rsidP="0030684B">
            <w:pPr>
              <w:pStyle w:val="Normal6a"/>
            </w:pPr>
            <w:r w:rsidRPr="00CD1BD2">
              <w:t>31.</w:t>
            </w:r>
            <w:r w:rsidRPr="00CD1BD2">
              <w:tab/>
            </w:r>
            <w:r w:rsidRPr="00CD1BD2">
              <w:rPr>
                <w:b/>
                <w:i/>
              </w:rPr>
              <w:t>on vakuuttunut siitä</w:t>
            </w:r>
            <w:r w:rsidRPr="00CD1BD2">
              <w:t>, että EU:n rahoituksen vapauttamiseksi edellytettyjä toimenpiteitä, sellaisina kuin ne on määritelty yhteisiä säännöksiä koskevan asetuksen, elpymis- ja palautumistukivälinettä koskevan asetuksen</w:t>
            </w:r>
            <w:r w:rsidRPr="00CD1BD2">
              <w:rPr>
                <w:vertAlign w:val="superscript"/>
              </w:rPr>
              <w:t>50</w:t>
            </w:r>
            <w:r w:rsidRPr="00CD1BD2">
              <w:t xml:space="preserve"> ja ehdollisuusasetuksen nojalla tehdyissä asiaankuuluvissa päätöksissä, on arvioitava </w:t>
            </w:r>
            <w:r w:rsidRPr="00CD1BD2">
              <w:rPr>
                <w:b/>
                <w:i/>
              </w:rPr>
              <w:t>tapauskohtaisesti</w:t>
            </w:r>
            <w:r w:rsidRPr="00CD1BD2">
              <w:t xml:space="preserve">; </w:t>
            </w:r>
            <w:r w:rsidRPr="00CD1BD2">
              <w:rPr>
                <w:b/>
                <w:i/>
              </w:rPr>
              <w:t>tuomitsee jyrkästi muiden toimielinten pyrkimykset vaikuttaa komissioon sen suhteen, miten sen</w:t>
            </w:r>
            <w:r w:rsidRPr="00CD1BD2">
              <w:t xml:space="preserve"> olisi </w:t>
            </w:r>
            <w:r w:rsidRPr="00CD1BD2">
              <w:rPr>
                <w:b/>
                <w:i/>
              </w:rPr>
              <w:t>toimittava</w:t>
            </w:r>
            <w:r w:rsidRPr="00CD1BD2">
              <w:t xml:space="preserve"> oikeusvaltioperiaatetta koskevan ehdollisuudesta annetun asetuksen nojalla;</w:t>
            </w:r>
          </w:p>
        </w:tc>
      </w:tr>
      <w:tr w:rsidR="00A22B51" w:rsidRPr="00CD1BD2" w14:paraId="19659246" w14:textId="77777777" w:rsidTr="0030684B">
        <w:trPr>
          <w:jc w:val="center"/>
        </w:trPr>
        <w:tc>
          <w:tcPr>
            <w:tcW w:w="4876" w:type="dxa"/>
            <w:tcBorders>
              <w:top w:val="nil"/>
              <w:left w:val="nil"/>
              <w:bottom w:val="nil"/>
              <w:right w:val="nil"/>
            </w:tcBorders>
          </w:tcPr>
          <w:p w14:paraId="6DA9DD3C"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28993A7D" w14:textId="77777777" w:rsidR="00A22B51" w:rsidRPr="00CD1BD2" w:rsidRDefault="00A22B51" w:rsidP="0030684B">
            <w:pPr>
              <w:pStyle w:val="Normal6a"/>
            </w:pPr>
            <w:r w:rsidRPr="00CD1BD2">
              <w:rPr>
                <w:b/>
                <w:i/>
              </w:rPr>
              <w:t>_________________</w:t>
            </w:r>
          </w:p>
        </w:tc>
      </w:tr>
      <w:tr w:rsidR="00A22B51" w:rsidRPr="00CD1BD2" w14:paraId="7E1BC712" w14:textId="77777777" w:rsidTr="0030684B">
        <w:trPr>
          <w:jc w:val="center"/>
        </w:trPr>
        <w:tc>
          <w:tcPr>
            <w:tcW w:w="4876" w:type="dxa"/>
            <w:tcBorders>
              <w:top w:val="nil"/>
              <w:left w:val="nil"/>
              <w:bottom w:val="nil"/>
              <w:right w:val="nil"/>
            </w:tcBorders>
          </w:tcPr>
          <w:p w14:paraId="68A93822" w14:textId="77777777" w:rsidR="00A22B51" w:rsidRPr="00CD1BD2" w:rsidRDefault="00A22B51" w:rsidP="0030684B">
            <w:pPr>
              <w:pStyle w:val="Normal6a"/>
            </w:pPr>
            <w:r w:rsidRPr="00CD1BD2">
              <w:rPr>
                <w:vertAlign w:val="superscript"/>
              </w:rPr>
              <w:t>50</w:t>
            </w:r>
            <w:r w:rsidRPr="00CD1BD2">
              <w:t xml:space="preserve"> Euroopan parlamentin ja neuvoston asetus (EU) 2021/241, annettu 12. helmikuuta 2021, elpymis- ja palautumistukivälineen perustamisesta (EUVL L 57, 18.2.2021, s. 17, ELI: http://data.europa.eu/eli/reg/2021/241/oj).</w:t>
            </w:r>
          </w:p>
        </w:tc>
        <w:tc>
          <w:tcPr>
            <w:tcW w:w="4876" w:type="dxa"/>
            <w:tcBorders>
              <w:top w:val="nil"/>
              <w:left w:val="nil"/>
              <w:bottom w:val="nil"/>
              <w:right w:val="nil"/>
            </w:tcBorders>
          </w:tcPr>
          <w:p w14:paraId="3EDB4CBD" w14:textId="77777777" w:rsidR="00A22B51" w:rsidRPr="00CD1BD2" w:rsidRDefault="00A22B51" w:rsidP="0030684B">
            <w:pPr>
              <w:pStyle w:val="Normal6a"/>
            </w:pPr>
            <w:r w:rsidRPr="00CD1BD2">
              <w:rPr>
                <w:vertAlign w:val="superscript"/>
              </w:rPr>
              <w:t>50</w:t>
            </w:r>
            <w:r w:rsidRPr="00CD1BD2">
              <w:t xml:space="preserve"> Euroopan parlamentin ja neuvoston asetus (EU) 2021/241, annettu 12. helmikuuta 2021, elpymis- ja palautumistukivälineen perustamisesta (EUVL L 57, 18.2.2021, s. 17, ELI: http://data.europa.eu/eli/reg/2021/241/oj).</w:t>
            </w:r>
          </w:p>
        </w:tc>
      </w:tr>
    </w:tbl>
    <w:p w14:paraId="0AB10AA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44F19D87" w14:textId="77777777" w:rsidR="00A22B51" w:rsidRPr="00CD1BD2" w:rsidRDefault="00A22B51" w:rsidP="00A22B51">
      <w:r w:rsidRPr="00CD1BD2">
        <w:rPr>
          <w:rStyle w:val="HideTWBExt"/>
        </w:rPr>
        <w:t>&lt;/Amend&gt;</w:t>
      </w:r>
    </w:p>
    <w:p w14:paraId="54F5383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597</w:t>
      </w:r>
      <w:r w:rsidRPr="00CD1BD2">
        <w:rPr>
          <w:rStyle w:val="HideTWBExt"/>
          <w:b w:val="0"/>
        </w:rPr>
        <w:t>&lt;/NumAm&gt;</w:t>
      </w:r>
    </w:p>
    <w:p w14:paraId="5E797F4C"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76157C18" w14:textId="77777777" w:rsidR="00A22B51" w:rsidRPr="00CD1BD2" w:rsidRDefault="00A22B51" w:rsidP="00A22B51">
      <w:pPr>
        <w:pStyle w:val="NormalBold"/>
      </w:pPr>
      <w:r w:rsidRPr="00CD1BD2">
        <w:rPr>
          <w:rStyle w:val="HideTWBExt"/>
          <w:b w:val="0"/>
        </w:rPr>
        <w:t>&lt;/RepeatBlock-By&gt;</w:t>
      </w:r>
    </w:p>
    <w:p w14:paraId="31469DB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D1DCFE5" w14:textId="77777777" w:rsidR="00A22B51" w:rsidRPr="00CD1BD2" w:rsidRDefault="00A22B51" w:rsidP="00A22B51">
      <w:pPr>
        <w:pStyle w:val="NormalBold"/>
      </w:pPr>
      <w:r w:rsidRPr="00CD1BD2">
        <w:rPr>
          <w:rStyle w:val="HideTWBExt"/>
          <w:b w:val="0"/>
        </w:rPr>
        <w:t>&lt;Article&gt;</w:t>
      </w:r>
      <w:r w:rsidRPr="00CD1BD2">
        <w:t>31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D932AC9" w14:textId="77777777" w:rsidTr="0030684B">
        <w:trPr>
          <w:trHeight w:hRule="exact" w:val="240"/>
          <w:jc w:val="center"/>
        </w:trPr>
        <w:tc>
          <w:tcPr>
            <w:tcW w:w="9752" w:type="dxa"/>
            <w:gridSpan w:val="2"/>
            <w:tcBorders>
              <w:top w:val="nil"/>
              <w:left w:val="nil"/>
              <w:bottom w:val="nil"/>
              <w:right w:val="nil"/>
            </w:tcBorders>
          </w:tcPr>
          <w:p w14:paraId="7BBD7089" w14:textId="77777777" w:rsidR="00A22B51" w:rsidRPr="00CD1BD2" w:rsidRDefault="00A22B51" w:rsidP="0030684B"/>
        </w:tc>
      </w:tr>
      <w:tr w:rsidR="00A22B51" w:rsidRPr="00CD1BD2" w14:paraId="35D221AC" w14:textId="77777777" w:rsidTr="0030684B">
        <w:trPr>
          <w:trHeight w:val="240"/>
          <w:jc w:val="center"/>
        </w:trPr>
        <w:tc>
          <w:tcPr>
            <w:tcW w:w="4876" w:type="dxa"/>
            <w:tcBorders>
              <w:top w:val="nil"/>
              <w:left w:val="nil"/>
              <w:bottom w:val="nil"/>
              <w:right w:val="nil"/>
            </w:tcBorders>
          </w:tcPr>
          <w:p w14:paraId="01DD33F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E1F677E" w14:textId="77777777" w:rsidR="00A22B51" w:rsidRPr="00CD1BD2" w:rsidRDefault="00A22B51" w:rsidP="0030684B">
            <w:pPr>
              <w:pStyle w:val="AmColumnHeading"/>
            </w:pPr>
            <w:r w:rsidRPr="00CD1BD2">
              <w:t>Tarkistus</w:t>
            </w:r>
          </w:p>
        </w:tc>
      </w:tr>
      <w:tr w:rsidR="00A22B51" w:rsidRPr="00CD1BD2" w14:paraId="259DF3B8" w14:textId="77777777" w:rsidTr="0030684B">
        <w:trPr>
          <w:jc w:val="center"/>
        </w:trPr>
        <w:tc>
          <w:tcPr>
            <w:tcW w:w="4876" w:type="dxa"/>
            <w:tcBorders>
              <w:top w:val="nil"/>
              <w:left w:val="nil"/>
              <w:bottom w:val="nil"/>
              <w:right w:val="nil"/>
            </w:tcBorders>
          </w:tcPr>
          <w:p w14:paraId="5962863F" w14:textId="77777777" w:rsidR="00A22B51" w:rsidRPr="00CD1BD2" w:rsidRDefault="00A22B51" w:rsidP="0030684B">
            <w:pPr>
              <w:pStyle w:val="Normal6a"/>
            </w:pPr>
            <w:r w:rsidRPr="00CD1BD2">
              <w:t>31.</w:t>
            </w:r>
            <w:r w:rsidRPr="00CD1BD2">
              <w:tab/>
              <w:t>vaatii, että EU:n rahoituksen vapauttamiseksi edellytettyjä toimenpiteitä, sellaisina kuin ne on määritelty yhteisiä säännöksiä koskevan asetuksen, elpymis- ja palautumistukivälinettä koskevan asetuksen</w:t>
            </w:r>
            <w:r w:rsidRPr="00CD1BD2">
              <w:rPr>
                <w:vertAlign w:val="superscript"/>
              </w:rPr>
              <w:t>50</w:t>
            </w:r>
            <w:r w:rsidRPr="00CD1BD2">
              <w:t xml:space="preserve"> ja ehdollisuusasetuksen nojalla tehdyissä asiaankuuluvissa päätöksissä, on arvioitava johdonmukaisesti yhtenä kokonaisuutena ja että maksuja ei pitäisi suorittaa niin kauan kuin puutteita on jäljellä; katsoo, että komission olisi ryhdyttävä oikeusvaltioperiaatetta koskevasta ehdollisuudesta annetun asetuksen nojalla lisätoimiin, kun on kyse muista oikeusvaltioperiaatteen loukkauksista, kuten oikeuslaitokseen liittyvistä loukkauksista;</w:t>
            </w:r>
          </w:p>
        </w:tc>
        <w:tc>
          <w:tcPr>
            <w:tcW w:w="4876" w:type="dxa"/>
            <w:tcBorders>
              <w:top w:val="nil"/>
              <w:left w:val="nil"/>
              <w:bottom w:val="nil"/>
              <w:right w:val="nil"/>
            </w:tcBorders>
          </w:tcPr>
          <w:p w14:paraId="33C4F2A8" w14:textId="77777777" w:rsidR="00A22B51" w:rsidRPr="00CD1BD2" w:rsidRDefault="00A22B51" w:rsidP="0030684B">
            <w:pPr>
              <w:pStyle w:val="Normal6a"/>
            </w:pPr>
            <w:r w:rsidRPr="00CD1BD2">
              <w:t>31.</w:t>
            </w:r>
            <w:r w:rsidRPr="00CD1BD2">
              <w:tab/>
              <w:t>vaatii, että EU:n rahoituksen vapauttamiseksi edellytettyjä toimenpiteitä, sellaisina kuin ne on määritelty yhteisiä säännöksiä koskevan asetuksen, elpymis- ja palautumistukivälinettä koskevan asetuksen</w:t>
            </w:r>
            <w:r w:rsidRPr="00CD1BD2">
              <w:rPr>
                <w:vertAlign w:val="superscript"/>
              </w:rPr>
              <w:t>50</w:t>
            </w:r>
            <w:r w:rsidRPr="00CD1BD2">
              <w:t xml:space="preserve"> ja ehdollisuusasetuksen nojalla tehdyissä asiaankuuluvissa päätöksissä, on arvioitava johdonmukaisesti</w:t>
            </w:r>
            <w:r w:rsidRPr="00CD1BD2">
              <w:rPr>
                <w:b/>
                <w:i/>
              </w:rPr>
              <w:t>, objektiivisesti ja tarkkarajaisesti</w:t>
            </w:r>
            <w:r w:rsidRPr="00CD1BD2">
              <w:t xml:space="preserve"> yhtenä kokonaisuutena ja että maksuja ei pitäisi suorittaa niin kauan kuin puutteita on jäljellä; katsoo, että komission olisi ryhdyttävä oikeusvaltioperiaatetta koskevasta ehdollisuudesta annetun asetuksen nojalla lisätoimiin, kun on kyse muista oikeusvaltioperiaatteen loukkauksista, kuten oikeuslaitokseen liittyvistä loukkauksista;</w:t>
            </w:r>
          </w:p>
        </w:tc>
      </w:tr>
      <w:tr w:rsidR="00A22B51" w:rsidRPr="00CD1BD2" w14:paraId="6F920FA8" w14:textId="77777777" w:rsidTr="0030684B">
        <w:trPr>
          <w:jc w:val="center"/>
        </w:trPr>
        <w:tc>
          <w:tcPr>
            <w:tcW w:w="4876" w:type="dxa"/>
            <w:tcBorders>
              <w:top w:val="nil"/>
              <w:left w:val="nil"/>
              <w:bottom w:val="nil"/>
              <w:right w:val="nil"/>
            </w:tcBorders>
          </w:tcPr>
          <w:p w14:paraId="379BA7C5" w14:textId="77777777" w:rsidR="00A22B51" w:rsidRPr="00CD1BD2" w:rsidRDefault="00A22B51" w:rsidP="0030684B">
            <w:pPr>
              <w:pStyle w:val="Normal6a"/>
            </w:pPr>
            <w:r w:rsidRPr="00CD1BD2">
              <w:rPr>
                <w:b/>
                <w:i/>
              </w:rPr>
              <w:t>_________________</w:t>
            </w:r>
          </w:p>
        </w:tc>
        <w:tc>
          <w:tcPr>
            <w:tcW w:w="4876" w:type="dxa"/>
            <w:tcBorders>
              <w:top w:val="nil"/>
              <w:left w:val="nil"/>
              <w:bottom w:val="nil"/>
              <w:right w:val="nil"/>
            </w:tcBorders>
          </w:tcPr>
          <w:p w14:paraId="698006CF" w14:textId="77777777" w:rsidR="00A22B51" w:rsidRPr="00CD1BD2" w:rsidRDefault="00A22B51" w:rsidP="0030684B">
            <w:pPr>
              <w:pStyle w:val="Normal6a"/>
            </w:pPr>
            <w:r w:rsidRPr="00CD1BD2">
              <w:rPr>
                <w:b/>
                <w:i/>
              </w:rPr>
              <w:t>_________________</w:t>
            </w:r>
          </w:p>
        </w:tc>
      </w:tr>
      <w:tr w:rsidR="00A22B51" w:rsidRPr="00CD1BD2" w14:paraId="48E723C3" w14:textId="77777777" w:rsidTr="0030684B">
        <w:trPr>
          <w:jc w:val="center"/>
        </w:trPr>
        <w:tc>
          <w:tcPr>
            <w:tcW w:w="4876" w:type="dxa"/>
            <w:tcBorders>
              <w:top w:val="nil"/>
              <w:left w:val="nil"/>
              <w:bottom w:val="nil"/>
              <w:right w:val="nil"/>
            </w:tcBorders>
          </w:tcPr>
          <w:p w14:paraId="516FA5C7" w14:textId="77777777" w:rsidR="00A22B51" w:rsidRPr="00CD1BD2" w:rsidRDefault="00A22B51" w:rsidP="0030684B">
            <w:pPr>
              <w:pStyle w:val="Normal6a"/>
            </w:pPr>
            <w:r w:rsidRPr="00CD1BD2">
              <w:rPr>
                <w:vertAlign w:val="superscript"/>
              </w:rPr>
              <w:t>50</w:t>
            </w:r>
            <w:r w:rsidRPr="00CD1BD2">
              <w:t xml:space="preserve"> Euroopan parlamentin ja neuvoston asetus (EU) 2021/241, annettu 12. helmikuuta 2021, elpymis- ja palautumistukivälineen perustamisesta (EUVL L 57, 18.2.2021, s. 17, ELI: http://data.europa.eu/eli/reg/2021/241/oj).</w:t>
            </w:r>
          </w:p>
        </w:tc>
        <w:tc>
          <w:tcPr>
            <w:tcW w:w="4876" w:type="dxa"/>
            <w:tcBorders>
              <w:top w:val="nil"/>
              <w:left w:val="nil"/>
              <w:bottom w:val="nil"/>
              <w:right w:val="nil"/>
            </w:tcBorders>
          </w:tcPr>
          <w:p w14:paraId="4337A5F9" w14:textId="77777777" w:rsidR="00A22B51" w:rsidRPr="00CD1BD2" w:rsidRDefault="00A22B51" w:rsidP="0030684B">
            <w:pPr>
              <w:pStyle w:val="Normal6a"/>
            </w:pPr>
            <w:r w:rsidRPr="00CD1BD2">
              <w:rPr>
                <w:vertAlign w:val="superscript"/>
              </w:rPr>
              <w:t>50</w:t>
            </w:r>
            <w:r w:rsidRPr="00CD1BD2">
              <w:t xml:space="preserve"> Euroopan parlamentin ja neuvoston asetus (EU) 2021/241, annettu 12. helmikuuta 2021, elpymis- ja palautumistukivälineen perustamisesta (EUVL L 57, 18.2.2021, s. 17, ELI: http://data.europa.eu/eli/reg/2021/241/oj).</w:t>
            </w:r>
          </w:p>
        </w:tc>
      </w:tr>
    </w:tbl>
    <w:p w14:paraId="6653D5AA" w14:textId="77777777" w:rsidR="00A22B51" w:rsidRPr="00CD1BD2" w:rsidRDefault="00A22B51" w:rsidP="00A22B51">
      <w:pPr>
        <w:pStyle w:val="AmOrLang"/>
        <w:rPr>
          <w:lang w:val="it-IT"/>
        </w:rPr>
      </w:pPr>
      <w:r w:rsidRPr="00CD1BD2">
        <w:rPr>
          <w:lang w:val="it-IT"/>
        </w:rPr>
        <w:t xml:space="preserve">Or. </w:t>
      </w:r>
      <w:r w:rsidRPr="00CD1BD2">
        <w:rPr>
          <w:rStyle w:val="HideTWBExt"/>
        </w:rPr>
        <w:t>&lt;Original&gt;</w:t>
      </w:r>
      <w:r w:rsidRPr="00CD1BD2">
        <w:rPr>
          <w:rStyle w:val="HideTWBInt"/>
        </w:rPr>
        <w:t>{FI}</w:t>
      </w:r>
      <w:r w:rsidRPr="00CD1BD2">
        <w:rPr>
          <w:lang w:val="it-IT"/>
        </w:rPr>
        <w:t>fi</w:t>
      </w:r>
      <w:r w:rsidRPr="00CD1BD2">
        <w:rPr>
          <w:rStyle w:val="HideTWBExt"/>
        </w:rPr>
        <w:t>&lt;/Original&gt;</w:t>
      </w:r>
    </w:p>
    <w:p w14:paraId="3938D531" w14:textId="77777777" w:rsidR="00A22B51" w:rsidRPr="00CD1BD2" w:rsidRDefault="00A22B51" w:rsidP="00A22B51">
      <w:pPr>
        <w:rPr>
          <w:lang w:val="it-IT"/>
        </w:rPr>
      </w:pPr>
      <w:r w:rsidRPr="00CD1BD2">
        <w:rPr>
          <w:rStyle w:val="HideTWBExt"/>
        </w:rPr>
        <w:t>&lt;/Amend&gt;</w:t>
      </w:r>
    </w:p>
    <w:p w14:paraId="53B0E047" w14:textId="77777777" w:rsidR="00A22B51" w:rsidRPr="00CD1BD2" w:rsidRDefault="00A22B51" w:rsidP="00A22B51">
      <w:pPr>
        <w:pStyle w:val="AmNumberTabs"/>
        <w:rPr>
          <w:lang w:val="it-IT"/>
        </w:rPr>
      </w:pPr>
      <w:r w:rsidRPr="00CD1BD2">
        <w:rPr>
          <w:rStyle w:val="HideTWBExt"/>
          <w:b w:val="0"/>
        </w:rPr>
        <w:t>&lt;Amend&gt;</w:t>
      </w:r>
      <w:r w:rsidRPr="00CD1BD2">
        <w:rPr>
          <w:lang w:val="it-IT"/>
        </w:rPr>
        <w:t>Tarkistus</w:t>
      </w:r>
      <w:r w:rsidRPr="00CD1BD2">
        <w:rPr>
          <w:lang w:val="it-IT"/>
        </w:rPr>
        <w:tab/>
      </w:r>
      <w:r w:rsidRPr="00CD1BD2">
        <w:rPr>
          <w:lang w:val="it-IT"/>
        </w:rPr>
        <w:tab/>
      </w:r>
      <w:r w:rsidRPr="00CD1BD2">
        <w:rPr>
          <w:rStyle w:val="HideTWBExt"/>
          <w:b w:val="0"/>
        </w:rPr>
        <w:t>&lt;NumAm&gt;</w:t>
      </w:r>
      <w:r w:rsidRPr="00CD1BD2">
        <w:rPr>
          <w:lang w:val="it-IT"/>
        </w:rPr>
        <w:t>598</w:t>
      </w:r>
      <w:r w:rsidRPr="00CD1BD2">
        <w:rPr>
          <w:rStyle w:val="HideTWBExt"/>
          <w:b w:val="0"/>
        </w:rPr>
        <w:t>&lt;/NumAm&gt;</w:t>
      </w:r>
    </w:p>
    <w:p w14:paraId="4398F8AE" w14:textId="77777777" w:rsidR="00A22B51" w:rsidRPr="00CD1BD2" w:rsidRDefault="00A22B51" w:rsidP="00A22B51">
      <w:pPr>
        <w:pStyle w:val="NormalBold"/>
        <w:rPr>
          <w:lang w:val="it-IT"/>
        </w:rPr>
      </w:pPr>
      <w:r w:rsidRPr="00CD1BD2">
        <w:rPr>
          <w:rStyle w:val="HideTWBExt"/>
          <w:b w:val="0"/>
        </w:rPr>
        <w:t>&lt;RepeatBlock-By&gt;&lt;Members&gt;</w:t>
      </w:r>
      <w:r w:rsidRPr="00CD1BD2">
        <w:rPr>
          <w:lang w:val="it-IT"/>
        </w:rPr>
        <w:t>Diana Riba i Giner</w:t>
      </w:r>
      <w:r w:rsidRPr="00CD1BD2">
        <w:rPr>
          <w:rStyle w:val="HideTWBExt"/>
          <w:b w:val="0"/>
        </w:rPr>
        <w:t>&lt;/Members&gt;</w:t>
      </w:r>
    </w:p>
    <w:p w14:paraId="5E8912D6" w14:textId="77777777" w:rsidR="00A22B51" w:rsidRPr="00CD1BD2" w:rsidRDefault="00A22B51" w:rsidP="00A22B51">
      <w:pPr>
        <w:pStyle w:val="NormalBold"/>
        <w:rPr>
          <w:lang w:val="it-IT"/>
        </w:rPr>
      </w:pPr>
      <w:r w:rsidRPr="00CD1BD2">
        <w:rPr>
          <w:rStyle w:val="HideTWBExt"/>
          <w:b w:val="0"/>
        </w:rPr>
        <w:t>&lt;/RepeatBlock-By&gt;</w:t>
      </w:r>
    </w:p>
    <w:p w14:paraId="4BA47D9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07338F8" w14:textId="77777777" w:rsidR="00A22B51" w:rsidRPr="00CD1BD2" w:rsidRDefault="00A22B51" w:rsidP="00A22B51">
      <w:pPr>
        <w:pStyle w:val="NormalBold"/>
      </w:pPr>
      <w:r w:rsidRPr="00CD1BD2">
        <w:rPr>
          <w:rStyle w:val="HideTWBExt"/>
          <w:b w:val="0"/>
        </w:rPr>
        <w:t>&lt;Article&gt;</w:t>
      </w:r>
      <w:r w:rsidRPr="00CD1BD2">
        <w:t>31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2F47536" w14:textId="77777777" w:rsidTr="0030684B">
        <w:trPr>
          <w:trHeight w:hRule="exact" w:val="240"/>
          <w:jc w:val="center"/>
        </w:trPr>
        <w:tc>
          <w:tcPr>
            <w:tcW w:w="9752" w:type="dxa"/>
            <w:gridSpan w:val="2"/>
            <w:tcBorders>
              <w:top w:val="nil"/>
              <w:left w:val="nil"/>
              <w:bottom w:val="nil"/>
              <w:right w:val="nil"/>
            </w:tcBorders>
          </w:tcPr>
          <w:p w14:paraId="5F5D2229" w14:textId="77777777" w:rsidR="00A22B51" w:rsidRPr="00CD1BD2" w:rsidRDefault="00A22B51" w:rsidP="0030684B"/>
        </w:tc>
      </w:tr>
      <w:tr w:rsidR="00A22B51" w:rsidRPr="00CD1BD2" w14:paraId="5A962D98" w14:textId="77777777" w:rsidTr="0030684B">
        <w:trPr>
          <w:trHeight w:val="240"/>
          <w:jc w:val="center"/>
        </w:trPr>
        <w:tc>
          <w:tcPr>
            <w:tcW w:w="4876" w:type="dxa"/>
            <w:tcBorders>
              <w:top w:val="nil"/>
              <w:left w:val="nil"/>
              <w:bottom w:val="nil"/>
              <w:right w:val="nil"/>
            </w:tcBorders>
          </w:tcPr>
          <w:p w14:paraId="4741504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FB1FF26" w14:textId="77777777" w:rsidR="00A22B51" w:rsidRPr="00CD1BD2" w:rsidRDefault="00A22B51" w:rsidP="0030684B">
            <w:pPr>
              <w:pStyle w:val="AmColumnHeading"/>
            </w:pPr>
            <w:r w:rsidRPr="00CD1BD2">
              <w:t>Tarkistus</w:t>
            </w:r>
          </w:p>
        </w:tc>
      </w:tr>
      <w:tr w:rsidR="00A22B51" w:rsidRPr="00CD1BD2" w14:paraId="6F5FA9FB" w14:textId="77777777" w:rsidTr="0030684B">
        <w:trPr>
          <w:jc w:val="center"/>
        </w:trPr>
        <w:tc>
          <w:tcPr>
            <w:tcW w:w="4876" w:type="dxa"/>
            <w:tcBorders>
              <w:top w:val="nil"/>
              <w:left w:val="nil"/>
              <w:bottom w:val="nil"/>
              <w:right w:val="nil"/>
            </w:tcBorders>
          </w:tcPr>
          <w:p w14:paraId="4E60036C" w14:textId="77777777" w:rsidR="00A22B51" w:rsidRPr="00CD1BD2" w:rsidRDefault="00A22B51" w:rsidP="0030684B">
            <w:pPr>
              <w:pStyle w:val="Normal6a"/>
            </w:pPr>
          </w:p>
        </w:tc>
        <w:tc>
          <w:tcPr>
            <w:tcW w:w="4876" w:type="dxa"/>
            <w:tcBorders>
              <w:top w:val="nil"/>
              <w:left w:val="nil"/>
              <w:bottom w:val="nil"/>
              <w:right w:val="nil"/>
            </w:tcBorders>
          </w:tcPr>
          <w:p w14:paraId="547032F4" w14:textId="77777777" w:rsidR="00A22B51" w:rsidRPr="00CD1BD2" w:rsidRDefault="00A22B51" w:rsidP="0030684B">
            <w:pPr>
              <w:pStyle w:val="Normal6a"/>
            </w:pPr>
            <w:r w:rsidRPr="00CD1BD2">
              <w:rPr>
                <w:b/>
                <w:i/>
              </w:rPr>
              <w:t>31 a.</w:t>
            </w:r>
            <w:r w:rsidRPr="00CD1BD2">
              <w:tab/>
            </w:r>
            <w:r w:rsidRPr="00CD1BD2">
              <w:rPr>
                <w:b/>
                <w:i/>
              </w:rPr>
              <w:t>palauttaa mieliin, että EU:n rahoituksen lopullisten edunsaajien, jotka eivät ole valtionhallinnon toimijoita, ei pitäisi kärsiä kansallisten viranomaisten aiheuttamien ongelmien kielteisistä seurauksista tilanteissa, joissa toteutetaan talousarviotoimenpiteitä; kehottaa jälleen komissiota varmistamaan ehdollisuusasetuksen mukaisesti, ettei EU:n varojen lopullisilta saajilta tai edunsaajilta viedä näitä varoja; kehottaa komissiota etsimään tapoja jakaa EU:n varoja paikallishallinnon ja kansalaisjärjestöjen kautta, jos asianomaisen maan hallitus ei tee yhteistyötä puutteiden korjaamiseksi; toteaa, että mahdollinen ratkaisu on asettaa ehdollisuusjärjestelmien mukaisia vapauttamisia vastaavat määrärahat käyttöön muissa suoraan tai välillisesti täytäntöönpantavissa unionin välineissä tai ohjelmissa, erityisesti sellaisissa, jotka tukevat Euroopan demokratiaa, kansalaisyhteiskuntaa, unionin arvoja tai korruptiontorjuntaa;</w:t>
            </w:r>
          </w:p>
        </w:tc>
      </w:tr>
    </w:tbl>
    <w:p w14:paraId="4408FF3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834A725" w14:textId="77777777" w:rsidR="00A22B51" w:rsidRPr="00CD1BD2" w:rsidRDefault="00A22B51" w:rsidP="00A22B51">
      <w:r w:rsidRPr="00CD1BD2">
        <w:rPr>
          <w:rStyle w:val="HideTWBExt"/>
        </w:rPr>
        <w:t>&lt;/Amend&gt;</w:t>
      </w:r>
    </w:p>
    <w:p w14:paraId="189279D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599</w:t>
      </w:r>
      <w:r w:rsidRPr="00CD1BD2">
        <w:rPr>
          <w:rStyle w:val="HideTWBExt"/>
          <w:b w:val="0"/>
        </w:rPr>
        <w:t>&lt;/NumAm&gt;</w:t>
      </w:r>
    </w:p>
    <w:p w14:paraId="46581381"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3BF107C4" w14:textId="77777777" w:rsidR="00A22B51" w:rsidRPr="00CD1BD2" w:rsidRDefault="00A22B51" w:rsidP="00A22B51">
      <w:pPr>
        <w:pStyle w:val="NormalBold"/>
      </w:pPr>
      <w:r w:rsidRPr="00CD1BD2">
        <w:rPr>
          <w:rStyle w:val="HideTWBExt"/>
          <w:b w:val="0"/>
        </w:rPr>
        <w:t>&lt;/RepeatBlock-By&gt;</w:t>
      </w:r>
    </w:p>
    <w:p w14:paraId="28C3C41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9478B89" w14:textId="77777777" w:rsidR="00A22B51" w:rsidRPr="00CD1BD2" w:rsidRDefault="00A22B51" w:rsidP="00A22B51">
      <w:pPr>
        <w:pStyle w:val="NormalBold"/>
      </w:pPr>
      <w:r w:rsidRPr="00CD1BD2">
        <w:rPr>
          <w:rStyle w:val="HideTWBExt"/>
          <w:b w:val="0"/>
        </w:rPr>
        <w:t>&lt;Article&gt;</w:t>
      </w:r>
      <w:r w:rsidRPr="00CD1BD2">
        <w:t>31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F85F82B" w14:textId="77777777" w:rsidTr="0030684B">
        <w:trPr>
          <w:trHeight w:hRule="exact" w:val="240"/>
          <w:jc w:val="center"/>
        </w:trPr>
        <w:tc>
          <w:tcPr>
            <w:tcW w:w="9752" w:type="dxa"/>
            <w:gridSpan w:val="2"/>
            <w:tcBorders>
              <w:top w:val="nil"/>
              <w:left w:val="nil"/>
              <w:bottom w:val="nil"/>
              <w:right w:val="nil"/>
            </w:tcBorders>
          </w:tcPr>
          <w:p w14:paraId="48C10267" w14:textId="77777777" w:rsidR="00A22B51" w:rsidRPr="00CD1BD2" w:rsidRDefault="00A22B51" w:rsidP="0030684B"/>
        </w:tc>
      </w:tr>
      <w:tr w:rsidR="00A22B51" w:rsidRPr="00CD1BD2" w14:paraId="559E7DE1" w14:textId="77777777" w:rsidTr="0030684B">
        <w:trPr>
          <w:trHeight w:val="240"/>
          <w:jc w:val="center"/>
        </w:trPr>
        <w:tc>
          <w:tcPr>
            <w:tcW w:w="4876" w:type="dxa"/>
            <w:tcBorders>
              <w:top w:val="nil"/>
              <w:left w:val="nil"/>
              <w:bottom w:val="nil"/>
              <w:right w:val="nil"/>
            </w:tcBorders>
          </w:tcPr>
          <w:p w14:paraId="418E5FC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DFD9DE1" w14:textId="77777777" w:rsidR="00A22B51" w:rsidRPr="00CD1BD2" w:rsidRDefault="00A22B51" w:rsidP="0030684B">
            <w:pPr>
              <w:pStyle w:val="AmColumnHeading"/>
            </w:pPr>
            <w:r w:rsidRPr="00CD1BD2">
              <w:t>Tarkistus</w:t>
            </w:r>
          </w:p>
        </w:tc>
      </w:tr>
      <w:tr w:rsidR="00A22B51" w:rsidRPr="00CD1BD2" w14:paraId="53D9E2D5" w14:textId="77777777" w:rsidTr="0030684B">
        <w:trPr>
          <w:jc w:val="center"/>
        </w:trPr>
        <w:tc>
          <w:tcPr>
            <w:tcW w:w="4876" w:type="dxa"/>
            <w:tcBorders>
              <w:top w:val="nil"/>
              <w:left w:val="nil"/>
              <w:bottom w:val="nil"/>
              <w:right w:val="nil"/>
            </w:tcBorders>
          </w:tcPr>
          <w:p w14:paraId="3C5002F8" w14:textId="77777777" w:rsidR="00A22B51" w:rsidRPr="00CD1BD2" w:rsidRDefault="00A22B51" w:rsidP="0030684B">
            <w:pPr>
              <w:pStyle w:val="Normal6a"/>
            </w:pPr>
          </w:p>
        </w:tc>
        <w:tc>
          <w:tcPr>
            <w:tcW w:w="4876" w:type="dxa"/>
            <w:tcBorders>
              <w:top w:val="nil"/>
              <w:left w:val="nil"/>
              <w:bottom w:val="nil"/>
              <w:right w:val="nil"/>
            </w:tcBorders>
          </w:tcPr>
          <w:p w14:paraId="648EC2F3" w14:textId="77777777" w:rsidR="00A22B51" w:rsidRPr="00CD1BD2" w:rsidRDefault="00A22B51" w:rsidP="0030684B">
            <w:pPr>
              <w:pStyle w:val="Normal6a"/>
            </w:pPr>
            <w:r w:rsidRPr="00CD1BD2">
              <w:rPr>
                <w:b/>
                <w:i/>
              </w:rPr>
              <w:t>31 a.</w:t>
            </w:r>
            <w:r w:rsidRPr="00CD1BD2">
              <w:tab/>
            </w:r>
            <w:r w:rsidRPr="00CD1BD2">
              <w:rPr>
                <w:b/>
                <w:i/>
              </w:rPr>
              <w:t>panee merkille, että komission vuotuinen oikeusvaltiokertomus muodostaa olennaisen faktapohjan sellaisten järjestelmään liittyvien haasteiden havaitsemiselle, jotka voivat vaikuttaa EU:n talousarvion asianmukaiseen toteuttamiseen;</w:t>
            </w:r>
          </w:p>
        </w:tc>
      </w:tr>
    </w:tbl>
    <w:p w14:paraId="68DFD73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E4FA6DA" w14:textId="77777777" w:rsidR="00A22B51" w:rsidRPr="00CD1BD2" w:rsidRDefault="00A22B51" w:rsidP="00A22B51">
      <w:r w:rsidRPr="00CD1BD2">
        <w:rPr>
          <w:rStyle w:val="HideTWBExt"/>
        </w:rPr>
        <w:t>&lt;/Amend&gt;</w:t>
      </w:r>
    </w:p>
    <w:p w14:paraId="151A60E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600</w:t>
      </w:r>
      <w:r w:rsidRPr="00CD1BD2">
        <w:rPr>
          <w:rStyle w:val="HideTWBExt"/>
          <w:b w:val="0"/>
        </w:rPr>
        <w:t>&lt;/NumAm&gt;</w:t>
      </w:r>
    </w:p>
    <w:p w14:paraId="30056C3E"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5B1661EF" w14:textId="77777777" w:rsidR="00A22B51" w:rsidRPr="00CD1BD2" w:rsidRDefault="00A22B51" w:rsidP="00A22B51">
      <w:pPr>
        <w:pStyle w:val="NormalBold"/>
      </w:pPr>
      <w:r w:rsidRPr="00CD1BD2">
        <w:rPr>
          <w:rStyle w:val="HideTWBExt"/>
          <w:b w:val="0"/>
        </w:rPr>
        <w:t>&lt;/RepeatBlock-By&gt;</w:t>
      </w:r>
    </w:p>
    <w:p w14:paraId="04B7FEB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1B48E99" w14:textId="77777777" w:rsidR="00A22B51" w:rsidRPr="00CD1BD2" w:rsidRDefault="00A22B51" w:rsidP="00A22B51">
      <w:pPr>
        <w:pStyle w:val="NormalBold"/>
      </w:pPr>
      <w:r w:rsidRPr="00CD1BD2">
        <w:rPr>
          <w:rStyle w:val="HideTWBExt"/>
          <w:b w:val="0"/>
        </w:rPr>
        <w:t>&lt;Article&gt;</w:t>
      </w:r>
      <w:r w:rsidRPr="00CD1BD2">
        <w:t>31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BB0105F" w14:textId="77777777" w:rsidTr="0030684B">
        <w:trPr>
          <w:trHeight w:hRule="exact" w:val="240"/>
          <w:jc w:val="center"/>
        </w:trPr>
        <w:tc>
          <w:tcPr>
            <w:tcW w:w="9752" w:type="dxa"/>
            <w:gridSpan w:val="2"/>
            <w:tcBorders>
              <w:top w:val="nil"/>
              <w:left w:val="nil"/>
              <w:bottom w:val="nil"/>
              <w:right w:val="nil"/>
            </w:tcBorders>
          </w:tcPr>
          <w:p w14:paraId="26CF59AD" w14:textId="77777777" w:rsidR="00A22B51" w:rsidRPr="00CD1BD2" w:rsidRDefault="00A22B51" w:rsidP="0030684B"/>
        </w:tc>
      </w:tr>
      <w:tr w:rsidR="00A22B51" w:rsidRPr="00CD1BD2" w14:paraId="764ED74A" w14:textId="77777777" w:rsidTr="0030684B">
        <w:trPr>
          <w:trHeight w:val="240"/>
          <w:jc w:val="center"/>
        </w:trPr>
        <w:tc>
          <w:tcPr>
            <w:tcW w:w="4876" w:type="dxa"/>
            <w:tcBorders>
              <w:top w:val="nil"/>
              <w:left w:val="nil"/>
              <w:bottom w:val="nil"/>
              <w:right w:val="nil"/>
            </w:tcBorders>
          </w:tcPr>
          <w:p w14:paraId="2C70F42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452C4A6" w14:textId="77777777" w:rsidR="00A22B51" w:rsidRPr="00CD1BD2" w:rsidRDefault="00A22B51" w:rsidP="0030684B">
            <w:pPr>
              <w:pStyle w:val="AmColumnHeading"/>
            </w:pPr>
            <w:r w:rsidRPr="00CD1BD2">
              <w:t>Tarkistus</w:t>
            </w:r>
          </w:p>
        </w:tc>
      </w:tr>
      <w:tr w:rsidR="00A22B51" w:rsidRPr="00CD1BD2" w14:paraId="665B1C59" w14:textId="77777777" w:rsidTr="0030684B">
        <w:trPr>
          <w:jc w:val="center"/>
        </w:trPr>
        <w:tc>
          <w:tcPr>
            <w:tcW w:w="4876" w:type="dxa"/>
            <w:tcBorders>
              <w:top w:val="nil"/>
              <w:left w:val="nil"/>
              <w:bottom w:val="nil"/>
              <w:right w:val="nil"/>
            </w:tcBorders>
          </w:tcPr>
          <w:p w14:paraId="49A61A8F" w14:textId="77777777" w:rsidR="00A22B51" w:rsidRPr="00CD1BD2" w:rsidRDefault="00A22B51" w:rsidP="0030684B">
            <w:pPr>
              <w:pStyle w:val="Normal6a"/>
            </w:pPr>
          </w:p>
        </w:tc>
        <w:tc>
          <w:tcPr>
            <w:tcW w:w="4876" w:type="dxa"/>
            <w:tcBorders>
              <w:top w:val="nil"/>
              <w:left w:val="nil"/>
              <w:bottom w:val="nil"/>
              <w:right w:val="nil"/>
            </w:tcBorders>
          </w:tcPr>
          <w:p w14:paraId="0455B05A" w14:textId="77777777" w:rsidR="00A22B51" w:rsidRPr="00CD1BD2" w:rsidRDefault="00A22B51" w:rsidP="0030684B">
            <w:pPr>
              <w:pStyle w:val="Normal6a"/>
            </w:pPr>
            <w:r w:rsidRPr="00CD1BD2">
              <w:rPr>
                <w:b/>
                <w:i/>
              </w:rPr>
              <w:t>31 b.</w:t>
            </w:r>
            <w:r w:rsidRPr="00CD1BD2">
              <w:tab/>
            </w:r>
            <w:r w:rsidRPr="00CD1BD2">
              <w:rPr>
                <w:b/>
                <w:i/>
              </w:rPr>
              <w:t>korostaa, että oikeusvaltioperiaatetta koskeva ehdollisuusmekanismi on erottamaton osa unionin rahoituksen hallinnan välineistöä; katsoo, että sen tarkoituksena on suojella EU:n talousarviota oikeusvaltioperiaatteiden rikkomuksilta, jotka vaikuttavat tai uhkaavat vakavasti vaikuttaa EU:n varojen moitteettomaan varainhoitoon; kehottaa soveltamaan mekanismia johdonmukaisesti, oikea-aikaisesti ja puolueettomasti;</w:t>
            </w:r>
          </w:p>
        </w:tc>
      </w:tr>
    </w:tbl>
    <w:p w14:paraId="505B704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EEE32FF" w14:textId="77777777" w:rsidR="00A22B51" w:rsidRPr="00CD1BD2" w:rsidRDefault="00A22B51" w:rsidP="00A22B51">
      <w:r w:rsidRPr="00CD1BD2">
        <w:rPr>
          <w:rStyle w:val="HideTWBExt"/>
        </w:rPr>
        <w:t>&lt;/Amend&gt;</w:t>
      </w:r>
    </w:p>
    <w:p w14:paraId="511FDFB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601</w:t>
      </w:r>
      <w:r w:rsidRPr="00CD1BD2">
        <w:rPr>
          <w:rStyle w:val="HideTWBExt"/>
          <w:b w:val="0"/>
        </w:rPr>
        <w:t>&lt;/NumAm&gt;</w:t>
      </w:r>
    </w:p>
    <w:p w14:paraId="4ED55D38"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6A6617F7" w14:textId="77777777" w:rsidR="00A22B51" w:rsidRPr="00CD1BD2" w:rsidRDefault="00A22B51" w:rsidP="00A22B51">
      <w:pPr>
        <w:pStyle w:val="NormalBold"/>
      </w:pPr>
      <w:r w:rsidRPr="00CD1BD2">
        <w:rPr>
          <w:rStyle w:val="HideTWBExt"/>
          <w:b w:val="0"/>
        </w:rPr>
        <w:t>&lt;/RepeatBlock-By&gt;</w:t>
      </w:r>
    </w:p>
    <w:p w14:paraId="69B24AC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7EB8B48" w14:textId="77777777" w:rsidR="00A22B51" w:rsidRPr="00CD1BD2" w:rsidRDefault="00A22B51" w:rsidP="00A22B51">
      <w:pPr>
        <w:pStyle w:val="NormalBold"/>
      </w:pPr>
      <w:r w:rsidRPr="00CD1BD2">
        <w:rPr>
          <w:rStyle w:val="HideTWBExt"/>
          <w:b w:val="0"/>
        </w:rPr>
        <w:t>&lt;Article&gt;</w:t>
      </w:r>
      <w:r w:rsidRPr="00CD1BD2">
        <w:t>32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CA087B9" w14:textId="77777777" w:rsidTr="0030684B">
        <w:trPr>
          <w:trHeight w:hRule="exact" w:val="240"/>
          <w:jc w:val="center"/>
        </w:trPr>
        <w:tc>
          <w:tcPr>
            <w:tcW w:w="9752" w:type="dxa"/>
            <w:gridSpan w:val="2"/>
            <w:tcBorders>
              <w:top w:val="nil"/>
              <w:left w:val="nil"/>
              <w:bottom w:val="nil"/>
              <w:right w:val="nil"/>
            </w:tcBorders>
          </w:tcPr>
          <w:p w14:paraId="224B44F1" w14:textId="77777777" w:rsidR="00A22B51" w:rsidRPr="00CD1BD2" w:rsidRDefault="00A22B51" w:rsidP="0030684B"/>
        </w:tc>
      </w:tr>
      <w:tr w:rsidR="00A22B51" w:rsidRPr="00CD1BD2" w14:paraId="5CBD941C" w14:textId="77777777" w:rsidTr="0030684B">
        <w:trPr>
          <w:trHeight w:val="240"/>
          <w:jc w:val="center"/>
        </w:trPr>
        <w:tc>
          <w:tcPr>
            <w:tcW w:w="4876" w:type="dxa"/>
            <w:tcBorders>
              <w:top w:val="nil"/>
              <w:left w:val="nil"/>
              <w:bottom w:val="nil"/>
              <w:right w:val="nil"/>
            </w:tcBorders>
          </w:tcPr>
          <w:p w14:paraId="7583AA8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7330E6F" w14:textId="77777777" w:rsidR="00A22B51" w:rsidRPr="00CD1BD2" w:rsidRDefault="00A22B51" w:rsidP="0030684B">
            <w:pPr>
              <w:pStyle w:val="AmColumnHeading"/>
            </w:pPr>
            <w:r w:rsidRPr="00CD1BD2">
              <w:t>Tarkistus</w:t>
            </w:r>
          </w:p>
        </w:tc>
      </w:tr>
      <w:tr w:rsidR="00A22B51" w:rsidRPr="00CD1BD2" w14:paraId="06700BC5" w14:textId="77777777" w:rsidTr="0030684B">
        <w:trPr>
          <w:jc w:val="center"/>
        </w:trPr>
        <w:tc>
          <w:tcPr>
            <w:tcW w:w="4876" w:type="dxa"/>
            <w:tcBorders>
              <w:top w:val="nil"/>
              <w:left w:val="nil"/>
              <w:bottom w:val="nil"/>
              <w:right w:val="nil"/>
            </w:tcBorders>
          </w:tcPr>
          <w:p w14:paraId="6FE7E391" w14:textId="77777777" w:rsidR="00A22B51" w:rsidRPr="00CD1BD2" w:rsidRDefault="00A22B51" w:rsidP="0030684B">
            <w:pPr>
              <w:pStyle w:val="Normal6a"/>
            </w:pPr>
            <w:r w:rsidRPr="00CD1BD2">
              <w:rPr>
                <w:b/>
                <w:i/>
              </w:rPr>
              <w:t>32.</w:t>
            </w:r>
            <w:r w:rsidRPr="00CD1BD2">
              <w:tab/>
            </w:r>
            <w:r w:rsidRPr="00CD1BD2">
              <w:rPr>
                <w:b/>
                <w:i/>
              </w:rPr>
              <w:t>suhtautuu myönteisesti vuosien 2028–2034 monivuotista rahoituskehystä koskevassa komission ehdotuksessa esitettyyn ehdotukseen, että oikeusvaltioperiaatteen ja perusoikeuskirjan noudattamisen olisi oltava ehtona lähes puolessa varoista ennen niiden hyväksymistä;</w:t>
            </w:r>
          </w:p>
        </w:tc>
        <w:tc>
          <w:tcPr>
            <w:tcW w:w="4876" w:type="dxa"/>
            <w:tcBorders>
              <w:top w:val="nil"/>
              <w:left w:val="nil"/>
              <w:bottom w:val="nil"/>
              <w:right w:val="nil"/>
            </w:tcBorders>
          </w:tcPr>
          <w:p w14:paraId="2E121302" w14:textId="77777777" w:rsidR="00A22B51" w:rsidRPr="00CD1BD2" w:rsidRDefault="00A22B51" w:rsidP="0030684B">
            <w:pPr>
              <w:pStyle w:val="Normal6a"/>
            </w:pPr>
            <w:r w:rsidRPr="00CD1BD2">
              <w:rPr>
                <w:b/>
                <w:i/>
              </w:rPr>
              <w:t>Poistetaan.</w:t>
            </w:r>
          </w:p>
        </w:tc>
      </w:tr>
    </w:tbl>
    <w:p w14:paraId="1380487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3B685359" w14:textId="77777777" w:rsidR="00A22B51" w:rsidRPr="00CD1BD2" w:rsidRDefault="00A22B51" w:rsidP="00A22B51">
      <w:r w:rsidRPr="00CD1BD2">
        <w:rPr>
          <w:rStyle w:val="HideTWBExt"/>
        </w:rPr>
        <w:t>&lt;/Amend&gt;</w:t>
      </w:r>
    </w:p>
    <w:p w14:paraId="4BA858E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602</w:t>
      </w:r>
      <w:r w:rsidRPr="00CD1BD2">
        <w:rPr>
          <w:rStyle w:val="HideTWBExt"/>
          <w:b w:val="0"/>
        </w:rPr>
        <w:t>&lt;/NumAm&gt;</w:t>
      </w:r>
    </w:p>
    <w:p w14:paraId="1466AE5F" w14:textId="77777777" w:rsidR="00A22B51" w:rsidRPr="00CD1BD2" w:rsidRDefault="00A22B51" w:rsidP="00A22B51">
      <w:pPr>
        <w:pStyle w:val="NormalBold"/>
      </w:pPr>
      <w:r w:rsidRPr="00CD1BD2">
        <w:rPr>
          <w:rStyle w:val="HideTWBExt"/>
          <w:b w:val="0"/>
        </w:rPr>
        <w:t>&lt;RepeatBlock-By&gt;&lt;Members&gt;</w:t>
      </w:r>
      <w:r w:rsidRPr="00CD1BD2">
        <w:t>Nadine Morano, François-Xavier Bellamy, Céline Imart, Christophe Gomart</w:t>
      </w:r>
      <w:r w:rsidRPr="00CD1BD2">
        <w:rPr>
          <w:rStyle w:val="HideTWBExt"/>
          <w:b w:val="0"/>
        </w:rPr>
        <w:t>&lt;/Members&gt;</w:t>
      </w:r>
    </w:p>
    <w:p w14:paraId="423C24F0" w14:textId="77777777" w:rsidR="00A22B51" w:rsidRPr="00CD1BD2" w:rsidRDefault="00A22B51" w:rsidP="00A22B51">
      <w:pPr>
        <w:pStyle w:val="NormalBold"/>
      </w:pPr>
      <w:r w:rsidRPr="00CD1BD2">
        <w:rPr>
          <w:rStyle w:val="HideTWBExt"/>
          <w:b w:val="0"/>
        </w:rPr>
        <w:t>&lt;/RepeatBlock-By&gt;</w:t>
      </w:r>
    </w:p>
    <w:p w14:paraId="1861EE6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0035F0E" w14:textId="77777777" w:rsidR="00A22B51" w:rsidRPr="00CD1BD2" w:rsidRDefault="00A22B51" w:rsidP="00A22B51">
      <w:pPr>
        <w:pStyle w:val="NormalBold"/>
      </w:pPr>
      <w:r w:rsidRPr="00CD1BD2">
        <w:rPr>
          <w:rStyle w:val="HideTWBExt"/>
          <w:b w:val="0"/>
        </w:rPr>
        <w:t>&lt;Article&gt;</w:t>
      </w:r>
      <w:r w:rsidRPr="00CD1BD2">
        <w:t>32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00C5617" w14:textId="77777777" w:rsidTr="0030684B">
        <w:trPr>
          <w:trHeight w:hRule="exact" w:val="240"/>
          <w:jc w:val="center"/>
        </w:trPr>
        <w:tc>
          <w:tcPr>
            <w:tcW w:w="9752" w:type="dxa"/>
            <w:gridSpan w:val="2"/>
            <w:tcBorders>
              <w:top w:val="nil"/>
              <w:left w:val="nil"/>
              <w:bottom w:val="nil"/>
              <w:right w:val="nil"/>
            </w:tcBorders>
          </w:tcPr>
          <w:p w14:paraId="1C623EB5" w14:textId="77777777" w:rsidR="00A22B51" w:rsidRPr="00CD1BD2" w:rsidRDefault="00A22B51" w:rsidP="0030684B"/>
        </w:tc>
      </w:tr>
      <w:tr w:rsidR="00A22B51" w:rsidRPr="00CD1BD2" w14:paraId="3AFC47BD" w14:textId="77777777" w:rsidTr="0030684B">
        <w:trPr>
          <w:trHeight w:val="240"/>
          <w:jc w:val="center"/>
        </w:trPr>
        <w:tc>
          <w:tcPr>
            <w:tcW w:w="4876" w:type="dxa"/>
            <w:tcBorders>
              <w:top w:val="nil"/>
              <w:left w:val="nil"/>
              <w:bottom w:val="nil"/>
              <w:right w:val="nil"/>
            </w:tcBorders>
          </w:tcPr>
          <w:p w14:paraId="744F515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F123EF" w14:textId="77777777" w:rsidR="00A22B51" w:rsidRPr="00CD1BD2" w:rsidRDefault="00A22B51" w:rsidP="0030684B">
            <w:pPr>
              <w:pStyle w:val="AmColumnHeading"/>
            </w:pPr>
            <w:r w:rsidRPr="00CD1BD2">
              <w:t>Tarkistus</w:t>
            </w:r>
          </w:p>
        </w:tc>
      </w:tr>
      <w:tr w:rsidR="00A22B51" w:rsidRPr="00CD1BD2" w14:paraId="2B618DD7" w14:textId="77777777" w:rsidTr="0030684B">
        <w:trPr>
          <w:jc w:val="center"/>
        </w:trPr>
        <w:tc>
          <w:tcPr>
            <w:tcW w:w="4876" w:type="dxa"/>
            <w:tcBorders>
              <w:top w:val="nil"/>
              <w:left w:val="nil"/>
              <w:bottom w:val="nil"/>
              <w:right w:val="nil"/>
            </w:tcBorders>
          </w:tcPr>
          <w:p w14:paraId="7B58F52C" w14:textId="77777777" w:rsidR="00A22B51" w:rsidRPr="00CD1BD2" w:rsidRDefault="00A22B51" w:rsidP="0030684B">
            <w:pPr>
              <w:pStyle w:val="Normal6a"/>
            </w:pPr>
            <w:r w:rsidRPr="00CD1BD2">
              <w:rPr>
                <w:b/>
                <w:i/>
              </w:rPr>
              <w:t>32.</w:t>
            </w:r>
            <w:r w:rsidRPr="00CD1BD2">
              <w:tab/>
            </w:r>
            <w:r w:rsidRPr="00CD1BD2">
              <w:rPr>
                <w:b/>
                <w:i/>
              </w:rPr>
              <w:t>suhtautuu myönteisesti vuosien 2028–2034 monivuotista rahoituskehystä koskevassa komission ehdotuksessa esitettyyn ehdotukseen, että oikeusvaltioperiaatteen ja perusoikeuskirjan noudattamisen olisi oltava ehtona lähes puolessa varoista ennen niiden hyväksymistä;</w:t>
            </w:r>
          </w:p>
        </w:tc>
        <w:tc>
          <w:tcPr>
            <w:tcW w:w="4876" w:type="dxa"/>
            <w:tcBorders>
              <w:top w:val="nil"/>
              <w:left w:val="nil"/>
              <w:bottom w:val="nil"/>
              <w:right w:val="nil"/>
            </w:tcBorders>
          </w:tcPr>
          <w:p w14:paraId="1EC29F2F" w14:textId="77777777" w:rsidR="00A22B51" w:rsidRPr="00CD1BD2" w:rsidRDefault="00A22B51" w:rsidP="0030684B">
            <w:pPr>
              <w:pStyle w:val="Normal6a"/>
            </w:pPr>
            <w:r w:rsidRPr="00CD1BD2">
              <w:rPr>
                <w:b/>
                <w:i/>
              </w:rPr>
              <w:t>Poistetaan.</w:t>
            </w:r>
          </w:p>
        </w:tc>
      </w:tr>
    </w:tbl>
    <w:p w14:paraId="588B3AA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{FR}</w:t>
      </w:r>
      <w:r w:rsidRPr="00CD1BD2">
        <w:t>fr</w:t>
      </w:r>
      <w:r w:rsidRPr="00CD1BD2">
        <w:rPr>
          <w:rStyle w:val="HideTWBExt"/>
        </w:rPr>
        <w:t>&lt;/Original&gt;</w:t>
      </w:r>
    </w:p>
    <w:p w14:paraId="705733A6" w14:textId="77777777" w:rsidR="00A22B51" w:rsidRPr="00CD1BD2" w:rsidRDefault="00A22B51" w:rsidP="00A22B51">
      <w:r w:rsidRPr="00CD1BD2">
        <w:rPr>
          <w:rStyle w:val="HideTWBExt"/>
        </w:rPr>
        <w:t>&lt;/Amend&gt;</w:t>
      </w:r>
    </w:p>
    <w:p w14:paraId="611BCDB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603</w:t>
      </w:r>
      <w:r w:rsidRPr="00CD1BD2">
        <w:rPr>
          <w:rStyle w:val="HideTWBExt"/>
          <w:b w:val="0"/>
        </w:rPr>
        <w:t>&lt;/NumAm&gt;</w:t>
      </w:r>
    </w:p>
    <w:p w14:paraId="02B0DEF9"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5666ADFA" w14:textId="77777777" w:rsidR="00A22B51" w:rsidRPr="00CD1BD2" w:rsidRDefault="00A22B51" w:rsidP="00A22B51">
      <w:pPr>
        <w:pStyle w:val="NormalBold"/>
      </w:pPr>
      <w:r w:rsidRPr="00CD1BD2">
        <w:rPr>
          <w:rStyle w:val="HideTWBExt"/>
          <w:b w:val="0"/>
        </w:rPr>
        <w:t>&lt;/RepeatBlock-By&gt;</w:t>
      </w:r>
    </w:p>
    <w:p w14:paraId="3C2D408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F10D9A0" w14:textId="77777777" w:rsidR="00A22B51" w:rsidRPr="00CD1BD2" w:rsidRDefault="00A22B51" w:rsidP="00A22B51">
      <w:pPr>
        <w:pStyle w:val="NormalBold"/>
      </w:pPr>
      <w:r w:rsidRPr="00CD1BD2">
        <w:rPr>
          <w:rStyle w:val="HideTWBExt"/>
          <w:b w:val="0"/>
        </w:rPr>
        <w:t>&lt;Article&gt;</w:t>
      </w:r>
      <w:r w:rsidRPr="00CD1BD2">
        <w:t>32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A429E2E" w14:textId="77777777" w:rsidTr="0030684B">
        <w:trPr>
          <w:trHeight w:hRule="exact" w:val="240"/>
          <w:jc w:val="center"/>
        </w:trPr>
        <w:tc>
          <w:tcPr>
            <w:tcW w:w="9752" w:type="dxa"/>
            <w:gridSpan w:val="2"/>
            <w:tcBorders>
              <w:top w:val="nil"/>
              <w:left w:val="nil"/>
              <w:bottom w:val="nil"/>
              <w:right w:val="nil"/>
            </w:tcBorders>
          </w:tcPr>
          <w:p w14:paraId="3479A884" w14:textId="77777777" w:rsidR="00A22B51" w:rsidRPr="00CD1BD2" w:rsidRDefault="00A22B51" w:rsidP="0030684B"/>
        </w:tc>
      </w:tr>
      <w:tr w:rsidR="00A22B51" w:rsidRPr="00CD1BD2" w14:paraId="053D9524" w14:textId="77777777" w:rsidTr="0030684B">
        <w:trPr>
          <w:trHeight w:val="240"/>
          <w:jc w:val="center"/>
        </w:trPr>
        <w:tc>
          <w:tcPr>
            <w:tcW w:w="4876" w:type="dxa"/>
            <w:tcBorders>
              <w:top w:val="nil"/>
              <w:left w:val="nil"/>
              <w:bottom w:val="nil"/>
              <w:right w:val="nil"/>
            </w:tcBorders>
          </w:tcPr>
          <w:p w14:paraId="28BB167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C599F36" w14:textId="77777777" w:rsidR="00A22B51" w:rsidRPr="00CD1BD2" w:rsidRDefault="00A22B51" w:rsidP="0030684B">
            <w:pPr>
              <w:pStyle w:val="AmColumnHeading"/>
            </w:pPr>
            <w:r w:rsidRPr="00CD1BD2">
              <w:t>Tarkistus</w:t>
            </w:r>
          </w:p>
        </w:tc>
      </w:tr>
      <w:tr w:rsidR="00A22B51" w:rsidRPr="00CD1BD2" w14:paraId="7B313520" w14:textId="77777777" w:rsidTr="0030684B">
        <w:trPr>
          <w:jc w:val="center"/>
        </w:trPr>
        <w:tc>
          <w:tcPr>
            <w:tcW w:w="4876" w:type="dxa"/>
            <w:tcBorders>
              <w:top w:val="nil"/>
              <w:left w:val="nil"/>
              <w:bottom w:val="nil"/>
              <w:right w:val="nil"/>
            </w:tcBorders>
          </w:tcPr>
          <w:p w14:paraId="268F343C" w14:textId="77777777" w:rsidR="00A22B51" w:rsidRPr="00CD1BD2" w:rsidRDefault="00A22B51" w:rsidP="0030684B">
            <w:pPr>
              <w:pStyle w:val="Normal6a"/>
            </w:pPr>
            <w:r w:rsidRPr="00CD1BD2">
              <w:rPr>
                <w:b/>
                <w:i/>
              </w:rPr>
              <w:t>32.</w:t>
            </w:r>
            <w:r w:rsidRPr="00CD1BD2">
              <w:tab/>
            </w:r>
            <w:r w:rsidRPr="00CD1BD2">
              <w:rPr>
                <w:b/>
                <w:i/>
              </w:rPr>
              <w:t>suhtautuu myönteisesti vuosien 2028–2034 monivuotista rahoituskehystä koskevassa komission ehdotuksessa esitettyyn ehdotukseen, että oikeusvaltioperiaatteen ja perusoikeuskirjan noudattamisen olisi oltava ehtona lähes puolessa varoista ennen niiden hyväksymistä;</w:t>
            </w:r>
          </w:p>
        </w:tc>
        <w:tc>
          <w:tcPr>
            <w:tcW w:w="4876" w:type="dxa"/>
            <w:tcBorders>
              <w:top w:val="nil"/>
              <w:left w:val="nil"/>
              <w:bottom w:val="nil"/>
              <w:right w:val="nil"/>
            </w:tcBorders>
          </w:tcPr>
          <w:p w14:paraId="5ED3B770" w14:textId="77777777" w:rsidR="00A22B51" w:rsidRPr="00CD1BD2" w:rsidRDefault="00A22B51" w:rsidP="0030684B">
            <w:pPr>
              <w:pStyle w:val="Normal6a"/>
            </w:pPr>
            <w:r w:rsidRPr="00CD1BD2">
              <w:rPr>
                <w:b/>
                <w:i/>
              </w:rPr>
              <w:t>Poistetaan.</w:t>
            </w:r>
          </w:p>
        </w:tc>
      </w:tr>
    </w:tbl>
    <w:p w14:paraId="29D00CF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D8EB281" w14:textId="77777777" w:rsidR="00A22B51" w:rsidRPr="00CD1BD2" w:rsidRDefault="00A22B51" w:rsidP="00A22B51">
      <w:r w:rsidRPr="00CD1BD2">
        <w:rPr>
          <w:rStyle w:val="HideTWBExt"/>
        </w:rPr>
        <w:t>&lt;/Amend&gt;</w:t>
      </w:r>
    </w:p>
    <w:p w14:paraId="7A87FDD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604</w:t>
      </w:r>
      <w:r w:rsidRPr="00CD1BD2">
        <w:rPr>
          <w:rStyle w:val="HideTWBExt"/>
          <w:b w:val="0"/>
        </w:rPr>
        <w:t>&lt;/NumAm&gt;</w:t>
      </w:r>
    </w:p>
    <w:p w14:paraId="4E22B956"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252CFEF9" w14:textId="77777777" w:rsidR="00A22B51" w:rsidRPr="00CD1BD2" w:rsidRDefault="00A22B51" w:rsidP="00A22B51">
      <w:pPr>
        <w:pStyle w:val="NormalBold"/>
      </w:pPr>
      <w:r w:rsidRPr="00CD1BD2">
        <w:rPr>
          <w:rStyle w:val="HideTWBExt"/>
          <w:b w:val="0"/>
        </w:rPr>
        <w:t>&lt;/RepeatBlock-By&gt;</w:t>
      </w:r>
    </w:p>
    <w:p w14:paraId="4A3E4B0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2D2458E" w14:textId="77777777" w:rsidR="00A22B51" w:rsidRPr="00CD1BD2" w:rsidRDefault="00A22B51" w:rsidP="00A22B51">
      <w:pPr>
        <w:pStyle w:val="NormalBold"/>
      </w:pPr>
      <w:r w:rsidRPr="00CD1BD2">
        <w:rPr>
          <w:rStyle w:val="HideTWBExt"/>
          <w:b w:val="0"/>
        </w:rPr>
        <w:t>&lt;Article&gt;</w:t>
      </w:r>
      <w:r w:rsidRPr="00CD1BD2">
        <w:t>32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89D184F" w14:textId="77777777" w:rsidTr="0030684B">
        <w:trPr>
          <w:trHeight w:hRule="exact" w:val="240"/>
          <w:jc w:val="center"/>
        </w:trPr>
        <w:tc>
          <w:tcPr>
            <w:tcW w:w="9752" w:type="dxa"/>
            <w:gridSpan w:val="2"/>
            <w:tcBorders>
              <w:top w:val="nil"/>
              <w:left w:val="nil"/>
              <w:bottom w:val="nil"/>
              <w:right w:val="nil"/>
            </w:tcBorders>
          </w:tcPr>
          <w:p w14:paraId="67C340E2" w14:textId="77777777" w:rsidR="00A22B51" w:rsidRPr="00CD1BD2" w:rsidRDefault="00A22B51" w:rsidP="0030684B"/>
        </w:tc>
      </w:tr>
      <w:tr w:rsidR="00A22B51" w:rsidRPr="00CD1BD2" w14:paraId="1B5CB2E8" w14:textId="77777777" w:rsidTr="0030684B">
        <w:trPr>
          <w:trHeight w:val="240"/>
          <w:jc w:val="center"/>
        </w:trPr>
        <w:tc>
          <w:tcPr>
            <w:tcW w:w="4876" w:type="dxa"/>
            <w:tcBorders>
              <w:top w:val="nil"/>
              <w:left w:val="nil"/>
              <w:bottom w:val="nil"/>
              <w:right w:val="nil"/>
            </w:tcBorders>
          </w:tcPr>
          <w:p w14:paraId="4DBA725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4C1D6DE" w14:textId="77777777" w:rsidR="00A22B51" w:rsidRPr="00CD1BD2" w:rsidRDefault="00A22B51" w:rsidP="0030684B">
            <w:pPr>
              <w:pStyle w:val="AmColumnHeading"/>
            </w:pPr>
            <w:r w:rsidRPr="00CD1BD2">
              <w:t>Tarkistus</w:t>
            </w:r>
          </w:p>
        </w:tc>
      </w:tr>
      <w:tr w:rsidR="00A22B51" w:rsidRPr="00CD1BD2" w14:paraId="5BD45181" w14:textId="77777777" w:rsidTr="0030684B">
        <w:trPr>
          <w:jc w:val="center"/>
        </w:trPr>
        <w:tc>
          <w:tcPr>
            <w:tcW w:w="4876" w:type="dxa"/>
            <w:tcBorders>
              <w:top w:val="nil"/>
              <w:left w:val="nil"/>
              <w:bottom w:val="nil"/>
              <w:right w:val="nil"/>
            </w:tcBorders>
          </w:tcPr>
          <w:p w14:paraId="4E4820DB" w14:textId="77777777" w:rsidR="00A22B51" w:rsidRPr="00CD1BD2" w:rsidRDefault="00A22B51" w:rsidP="0030684B">
            <w:pPr>
              <w:pStyle w:val="Normal6a"/>
            </w:pPr>
            <w:r w:rsidRPr="00CD1BD2">
              <w:rPr>
                <w:b/>
                <w:i/>
              </w:rPr>
              <w:t>32.</w:t>
            </w:r>
            <w:r w:rsidRPr="00CD1BD2">
              <w:tab/>
            </w:r>
            <w:r w:rsidRPr="00CD1BD2">
              <w:rPr>
                <w:b/>
                <w:i/>
              </w:rPr>
              <w:t>suhtautuu myönteisesti vuosien 2028–2034 monivuotista rahoituskehystä koskevassa komission ehdotuksessa esitettyyn ehdotukseen, että oikeusvaltioperiaatteen ja perusoikeuskirjan noudattamisen olisi oltava ehtona lähes puolessa varoista ennen niiden hyväksymistä;</w:t>
            </w:r>
          </w:p>
        </w:tc>
        <w:tc>
          <w:tcPr>
            <w:tcW w:w="4876" w:type="dxa"/>
            <w:tcBorders>
              <w:top w:val="nil"/>
              <w:left w:val="nil"/>
              <w:bottom w:val="nil"/>
              <w:right w:val="nil"/>
            </w:tcBorders>
          </w:tcPr>
          <w:p w14:paraId="402162B3" w14:textId="77777777" w:rsidR="00A22B51" w:rsidRPr="00CD1BD2" w:rsidRDefault="00A22B51" w:rsidP="0030684B">
            <w:pPr>
              <w:pStyle w:val="Normal6a"/>
            </w:pPr>
            <w:r w:rsidRPr="00CD1BD2">
              <w:rPr>
                <w:b/>
                <w:i/>
              </w:rPr>
              <w:t>Poistetaan.</w:t>
            </w:r>
          </w:p>
        </w:tc>
      </w:tr>
    </w:tbl>
    <w:p w14:paraId="7B47B1F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882D3A8" w14:textId="77777777" w:rsidR="00A22B51" w:rsidRPr="00CD1BD2" w:rsidRDefault="00A22B51" w:rsidP="00A22B51">
      <w:r w:rsidRPr="00CD1BD2">
        <w:rPr>
          <w:rStyle w:val="HideTWBExt"/>
        </w:rPr>
        <w:t>&lt;/Amend&gt;</w:t>
      </w:r>
    </w:p>
    <w:p w14:paraId="6F6FC0E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605</w:t>
      </w:r>
      <w:r w:rsidRPr="00CD1BD2">
        <w:rPr>
          <w:rStyle w:val="HideTWBExt"/>
          <w:b w:val="0"/>
        </w:rPr>
        <w:t>&lt;/NumAm&gt;</w:t>
      </w:r>
    </w:p>
    <w:p w14:paraId="2D48A2C2"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5698A68C" w14:textId="77777777" w:rsidR="00A22B51" w:rsidRPr="00CD1BD2" w:rsidRDefault="00A22B51" w:rsidP="00A22B51">
      <w:pPr>
        <w:pStyle w:val="NormalBold"/>
      </w:pPr>
      <w:r w:rsidRPr="00CD1BD2">
        <w:rPr>
          <w:rStyle w:val="HideTWBExt"/>
          <w:b w:val="0"/>
        </w:rPr>
        <w:t>&lt;/RepeatBlock-By&gt;</w:t>
      </w:r>
    </w:p>
    <w:p w14:paraId="393A19E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501ADD6" w14:textId="77777777" w:rsidR="00A22B51" w:rsidRPr="00CD1BD2" w:rsidRDefault="00A22B51" w:rsidP="00A22B51">
      <w:pPr>
        <w:pStyle w:val="NormalBold"/>
      </w:pPr>
      <w:r w:rsidRPr="00CD1BD2">
        <w:rPr>
          <w:rStyle w:val="HideTWBExt"/>
          <w:b w:val="0"/>
        </w:rPr>
        <w:t>&lt;Article&gt;</w:t>
      </w:r>
      <w:r w:rsidRPr="00CD1BD2">
        <w:t>32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B14195F" w14:textId="77777777" w:rsidTr="0030684B">
        <w:trPr>
          <w:trHeight w:hRule="exact" w:val="240"/>
          <w:jc w:val="center"/>
        </w:trPr>
        <w:tc>
          <w:tcPr>
            <w:tcW w:w="9752" w:type="dxa"/>
            <w:gridSpan w:val="2"/>
            <w:tcBorders>
              <w:top w:val="nil"/>
              <w:left w:val="nil"/>
              <w:bottom w:val="nil"/>
              <w:right w:val="nil"/>
            </w:tcBorders>
          </w:tcPr>
          <w:p w14:paraId="2C768D36" w14:textId="77777777" w:rsidR="00A22B51" w:rsidRPr="00CD1BD2" w:rsidRDefault="00A22B51" w:rsidP="0030684B"/>
        </w:tc>
      </w:tr>
      <w:tr w:rsidR="00A22B51" w:rsidRPr="00CD1BD2" w14:paraId="693509A7" w14:textId="77777777" w:rsidTr="0030684B">
        <w:trPr>
          <w:trHeight w:val="240"/>
          <w:jc w:val="center"/>
        </w:trPr>
        <w:tc>
          <w:tcPr>
            <w:tcW w:w="4876" w:type="dxa"/>
            <w:tcBorders>
              <w:top w:val="nil"/>
              <w:left w:val="nil"/>
              <w:bottom w:val="nil"/>
              <w:right w:val="nil"/>
            </w:tcBorders>
          </w:tcPr>
          <w:p w14:paraId="2D1E39A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B96F4AA" w14:textId="77777777" w:rsidR="00A22B51" w:rsidRPr="00CD1BD2" w:rsidRDefault="00A22B51" w:rsidP="0030684B">
            <w:pPr>
              <w:pStyle w:val="AmColumnHeading"/>
            </w:pPr>
            <w:r w:rsidRPr="00CD1BD2">
              <w:t>Tarkistus</w:t>
            </w:r>
          </w:p>
        </w:tc>
      </w:tr>
      <w:tr w:rsidR="00A22B51" w:rsidRPr="00CD1BD2" w14:paraId="1F981A75" w14:textId="77777777" w:rsidTr="0030684B">
        <w:trPr>
          <w:jc w:val="center"/>
        </w:trPr>
        <w:tc>
          <w:tcPr>
            <w:tcW w:w="4876" w:type="dxa"/>
            <w:tcBorders>
              <w:top w:val="nil"/>
              <w:left w:val="nil"/>
              <w:bottom w:val="nil"/>
              <w:right w:val="nil"/>
            </w:tcBorders>
          </w:tcPr>
          <w:p w14:paraId="32C03B16" w14:textId="77777777" w:rsidR="00A22B51" w:rsidRPr="00CD1BD2" w:rsidRDefault="00A22B51" w:rsidP="0030684B">
            <w:pPr>
              <w:pStyle w:val="Normal6a"/>
            </w:pPr>
            <w:r w:rsidRPr="00CD1BD2">
              <w:t>32.</w:t>
            </w:r>
            <w:r w:rsidRPr="00CD1BD2">
              <w:tab/>
              <w:t>suhtautuu myönteisesti vuosien 2028–2034 monivuotista rahoituskehystä koskevassa komission ehdotuksessa esitettyyn ehdotukseen, että oikeusvaltioperiaatteen ja perusoikeuskirjan noudattamisen olisi oltava ehtona lähes puolessa varoista ennen niiden hyväksymistä;</w:t>
            </w:r>
          </w:p>
        </w:tc>
        <w:tc>
          <w:tcPr>
            <w:tcW w:w="4876" w:type="dxa"/>
            <w:tcBorders>
              <w:top w:val="nil"/>
              <w:left w:val="nil"/>
              <w:bottom w:val="nil"/>
              <w:right w:val="nil"/>
            </w:tcBorders>
          </w:tcPr>
          <w:p w14:paraId="13A798A8" w14:textId="77777777" w:rsidR="00A22B51" w:rsidRPr="00CD1BD2" w:rsidRDefault="00A22B51" w:rsidP="0030684B">
            <w:pPr>
              <w:pStyle w:val="Normal6a"/>
            </w:pPr>
            <w:r w:rsidRPr="00CD1BD2">
              <w:t>32.</w:t>
            </w:r>
            <w:r w:rsidRPr="00CD1BD2">
              <w:tab/>
              <w:t xml:space="preserve">suhtautuu myönteisesti vuosien 2028–2034 monivuotista rahoituskehystä koskevassa komission ehdotuksessa esitettyyn ehdotukseen, että oikeusvaltioperiaatteen ja perusoikeuskirjan noudattamisen olisi oltava ehtona lähes puolessa varoista ennen niiden hyväksymistä; </w:t>
            </w:r>
            <w:r w:rsidRPr="00CD1BD2">
              <w:rPr>
                <w:b/>
                <w:i/>
              </w:rPr>
              <w:t>suhtautuu myönteisesti siihen, että ehdotuksessa säilytetään horisontaaliset ehdot, jotka koskevat oikeusvaltion periaatteiden ja peruskirjan noudattamista yhteistyöhön perustuvan hallinnoinnin osalta, ja että ne otetaan käyttöön yhteisen maatalouspolitiikan kohdalla; katsoo, että tällainen lähestymistapa ehdollisuuteen saattaa ratkaista havaitut ongelmat, jotka liittyvät mahdollisuuteen vaikuttaa määriin, joiden maksaminen on keskeytetty, sekä lopullisten saajien tai edunsaajien suojeluun, koska ehdotuksessa säädetään varojen asettamisesta uudelleen käyttöön suoran tai välillisen hallinnoinnin puitteissa, erityisesti kun on kyse välineistä ja ohjelmista, joilla tuetaan Euroopan demokratiaa, kansalaisyhteiskuntaa, unionin arvoja tai korruptiontorjuntaa; vaatii, että varoja, joiden maksaminen on keskeytetty tai jotka on jäädytetty SEU-sopimuksen 2 artiklassa vahvistettujen arvojen rikkomisen vuoksi, on pidettävä menetettyinä asianomaisen jäsenvaltion osalta eikä niitä saa kohdentaa uudelleen kyseiseen jäsenvaltioon, mutta suosittelee, että uudelleen saataville asetetut varat ohjataan ainakin osittain uudelleen valtiosta riippumattomille toimijoille pääasiassa siinä jäsenvaltiossa, jossa rikkomukset tapahtuivat; katsoo kuitenkin, että horisontaalisten edellytysten olisi katettava kaikki SEU-sopimuksen 2 artiklassa vahvistetut arvot ja että päätöksentekomenettelyn olisi oltava täysin sama eli sen olisi lopulta johdettava komission päätöksiin;</w:t>
            </w:r>
          </w:p>
        </w:tc>
      </w:tr>
    </w:tbl>
    <w:p w14:paraId="293BC18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47C8619" w14:textId="77777777" w:rsidR="00A22B51" w:rsidRPr="00CD1BD2" w:rsidRDefault="00A22B51" w:rsidP="00A22B51">
      <w:r w:rsidRPr="00CD1BD2">
        <w:rPr>
          <w:rStyle w:val="HideTWBExt"/>
        </w:rPr>
        <w:t>&lt;/Amend&gt;</w:t>
      </w:r>
    </w:p>
    <w:p w14:paraId="39C4414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606</w:t>
      </w:r>
      <w:r w:rsidRPr="00CD1BD2">
        <w:rPr>
          <w:rStyle w:val="HideTWBExt"/>
          <w:b w:val="0"/>
        </w:rPr>
        <w:t>&lt;/NumAm&gt;</w:t>
      </w:r>
    </w:p>
    <w:p w14:paraId="390A0801"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w:t>
      </w:r>
      <w:r w:rsidRPr="00CD1BD2">
        <w:rPr>
          <w:rStyle w:val="HideTWBExt"/>
          <w:b w:val="0"/>
        </w:rPr>
        <w:t>&lt;/Members&gt;</w:t>
      </w:r>
    </w:p>
    <w:p w14:paraId="50E1F0D1" w14:textId="77777777" w:rsidR="00A22B51" w:rsidRPr="00CD1BD2" w:rsidRDefault="00A22B51" w:rsidP="00A22B51">
      <w:pPr>
        <w:pStyle w:val="NormalBold"/>
      </w:pPr>
      <w:r w:rsidRPr="00CD1BD2">
        <w:rPr>
          <w:rStyle w:val="HideTWBExt"/>
          <w:b w:val="0"/>
        </w:rPr>
        <w:t>&lt;/RepeatBlock-By&gt;</w:t>
      </w:r>
    </w:p>
    <w:p w14:paraId="06E075B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C0FD320" w14:textId="77777777" w:rsidR="00A22B51" w:rsidRPr="00CD1BD2" w:rsidRDefault="00A22B51" w:rsidP="00A22B51">
      <w:pPr>
        <w:pStyle w:val="NormalBold"/>
      </w:pPr>
      <w:r w:rsidRPr="00CD1BD2">
        <w:rPr>
          <w:rStyle w:val="HideTWBExt"/>
          <w:b w:val="0"/>
        </w:rPr>
        <w:t>&lt;Article&gt;</w:t>
      </w:r>
      <w:r w:rsidRPr="00CD1BD2">
        <w:t>32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7F08CAA" w14:textId="77777777" w:rsidTr="0030684B">
        <w:trPr>
          <w:trHeight w:hRule="exact" w:val="240"/>
          <w:jc w:val="center"/>
        </w:trPr>
        <w:tc>
          <w:tcPr>
            <w:tcW w:w="9752" w:type="dxa"/>
            <w:gridSpan w:val="2"/>
            <w:tcBorders>
              <w:top w:val="nil"/>
              <w:left w:val="nil"/>
              <w:bottom w:val="nil"/>
              <w:right w:val="nil"/>
            </w:tcBorders>
          </w:tcPr>
          <w:p w14:paraId="36236BEF" w14:textId="77777777" w:rsidR="00A22B51" w:rsidRPr="00CD1BD2" w:rsidRDefault="00A22B51" w:rsidP="0030684B"/>
        </w:tc>
      </w:tr>
      <w:tr w:rsidR="00A22B51" w:rsidRPr="00CD1BD2" w14:paraId="5C774408" w14:textId="77777777" w:rsidTr="0030684B">
        <w:trPr>
          <w:trHeight w:val="240"/>
          <w:jc w:val="center"/>
        </w:trPr>
        <w:tc>
          <w:tcPr>
            <w:tcW w:w="4876" w:type="dxa"/>
            <w:tcBorders>
              <w:top w:val="nil"/>
              <w:left w:val="nil"/>
              <w:bottom w:val="nil"/>
              <w:right w:val="nil"/>
            </w:tcBorders>
          </w:tcPr>
          <w:p w14:paraId="32510B4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A29B0FA" w14:textId="77777777" w:rsidR="00A22B51" w:rsidRPr="00CD1BD2" w:rsidRDefault="00A22B51" w:rsidP="0030684B">
            <w:pPr>
              <w:pStyle w:val="AmColumnHeading"/>
            </w:pPr>
            <w:r w:rsidRPr="00CD1BD2">
              <w:t>Tarkistus</w:t>
            </w:r>
          </w:p>
        </w:tc>
      </w:tr>
      <w:tr w:rsidR="00A22B51" w:rsidRPr="00CD1BD2" w14:paraId="1ABAA007" w14:textId="77777777" w:rsidTr="0030684B">
        <w:trPr>
          <w:jc w:val="center"/>
        </w:trPr>
        <w:tc>
          <w:tcPr>
            <w:tcW w:w="4876" w:type="dxa"/>
            <w:tcBorders>
              <w:top w:val="nil"/>
              <w:left w:val="nil"/>
              <w:bottom w:val="nil"/>
              <w:right w:val="nil"/>
            </w:tcBorders>
          </w:tcPr>
          <w:p w14:paraId="6679BF3F" w14:textId="77777777" w:rsidR="00A22B51" w:rsidRPr="00CD1BD2" w:rsidRDefault="00A22B51" w:rsidP="0030684B">
            <w:pPr>
              <w:pStyle w:val="Normal6a"/>
            </w:pPr>
            <w:r w:rsidRPr="00CD1BD2">
              <w:t>32.</w:t>
            </w:r>
            <w:r w:rsidRPr="00CD1BD2">
              <w:tab/>
            </w:r>
            <w:r w:rsidRPr="00CD1BD2">
              <w:rPr>
                <w:b/>
                <w:i/>
              </w:rPr>
              <w:t>suhtautuu myönteisesti vuosien 2028–2034 monivuotista rahoituskehystä koskevassa komission ehdotuksessa esitettyyn ehdotukseen, että oikeusvaltioperiaatteen ja perusoikeuskirjan noudattamisen olisi oltava ehtona lähes puolessa varoista ennen niiden</w:t>
            </w:r>
            <w:r w:rsidRPr="00CD1BD2">
              <w:t xml:space="preserve"> hyväksymistä;</w:t>
            </w:r>
          </w:p>
        </w:tc>
        <w:tc>
          <w:tcPr>
            <w:tcW w:w="4876" w:type="dxa"/>
            <w:tcBorders>
              <w:top w:val="nil"/>
              <w:left w:val="nil"/>
              <w:bottom w:val="nil"/>
              <w:right w:val="nil"/>
            </w:tcBorders>
          </w:tcPr>
          <w:p w14:paraId="67AAB3A5" w14:textId="77777777" w:rsidR="00A22B51" w:rsidRPr="00CD1BD2" w:rsidRDefault="00A22B51" w:rsidP="0030684B">
            <w:pPr>
              <w:pStyle w:val="Normal6a"/>
            </w:pPr>
            <w:r w:rsidRPr="00CD1BD2">
              <w:t>32.</w:t>
            </w:r>
            <w:r w:rsidRPr="00CD1BD2">
              <w:tab/>
            </w:r>
            <w:r w:rsidRPr="00CD1BD2">
              <w:rPr>
                <w:b/>
                <w:i/>
              </w:rPr>
              <w:t>korostaa, että EU:n varojen saamisen olennaisena edellytyksenä on pidettävä sitä, että jäsenvaltiot noudattavat kaikilta osin oikeusvaltioperiaatetta ja EU:n perusoikeuskirjaa; korostaa, että näiden ehtojen täysimittaisen noudattamisen on edellettävä kaikkien viranomaisten esittämien EU:n rahoittamien ohjelmien ja hankkeiden</w:t>
            </w:r>
            <w:r w:rsidRPr="00CD1BD2">
              <w:t xml:space="preserve"> hyväksymistä </w:t>
            </w:r>
            <w:r w:rsidRPr="00CD1BD2">
              <w:rPr>
                <w:b/>
                <w:i/>
              </w:rPr>
              <w:t>ja että noudattamatta jättämisen on johdettava kaiken EU:n rahoituksen välittömään keskeyttämiseen, kunnes asianmukaiset korjaavat toimenpiteet on pantu täytäntöön</w:t>
            </w:r>
            <w:r w:rsidRPr="00CD1BD2">
              <w:t xml:space="preserve">; </w:t>
            </w:r>
            <w:r w:rsidRPr="00CD1BD2">
              <w:rPr>
                <w:b/>
                <w:i/>
              </w:rPr>
              <w:t>painottaa, että tällaisen keskeyttämisen seurauksena on sovellettava kattavasti ”älykkään ehdollisuuden” periaatetta sen varmistamiseksi, että vastuussa olevien jäsenvaltioiden viranomaisista riippumattomilla edunsaajilla on edelleen mahdollisuus saada täysimittaisesti EU:n rahoitusta;</w:t>
            </w:r>
          </w:p>
        </w:tc>
      </w:tr>
    </w:tbl>
    <w:p w14:paraId="0499F34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116B041" w14:textId="77777777" w:rsidR="00A22B51" w:rsidRPr="00CD1BD2" w:rsidRDefault="00A22B51" w:rsidP="00A22B51">
      <w:r w:rsidRPr="00CD1BD2">
        <w:rPr>
          <w:rStyle w:val="HideTWBExt"/>
        </w:rPr>
        <w:t>&lt;/Amend&gt;</w:t>
      </w:r>
    </w:p>
    <w:p w14:paraId="4B306A0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607</w:t>
      </w:r>
      <w:r w:rsidRPr="00CD1BD2">
        <w:rPr>
          <w:rStyle w:val="HideTWBExt"/>
          <w:b w:val="0"/>
        </w:rPr>
        <w:t>&lt;/NumAm&gt;</w:t>
      </w:r>
    </w:p>
    <w:p w14:paraId="1B60E31E"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Jean-Marc Germain, Cecilia Strada</w:t>
      </w:r>
      <w:r w:rsidRPr="00CD1BD2">
        <w:rPr>
          <w:rStyle w:val="HideTWBExt"/>
          <w:b w:val="0"/>
        </w:rPr>
        <w:t>&lt;/Members&gt;</w:t>
      </w:r>
    </w:p>
    <w:p w14:paraId="6EF5B56F" w14:textId="77777777" w:rsidR="00A22B51" w:rsidRPr="00CD1BD2" w:rsidRDefault="00A22B51" w:rsidP="00A22B51">
      <w:pPr>
        <w:pStyle w:val="NormalBold"/>
      </w:pPr>
      <w:r w:rsidRPr="00CD1BD2">
        <w:rPr>
          <w:rStyle w:val="HideTWBExt"/>
          <w:b w:val="0"/>
        </w:rPr>
        <w:t>&lt;/RepeatBlock-By&gt;</w:t>
      </w:r>
    </w:p>
    <w:p w14:paraId="633E64B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BAB01B8" w14:textId="77777777" w:rsidR="00A22B51" w:rsidRPr="00CD1BD2" w:rsidRDefault="00A22B51" w:rsidP="00A22B51">
      <w:pPr>
        <w:pStyle w:val="NormalBold"/>
      </w:pPr>
      <w:r w:rsidRPr="00CD1BD2">
        <w:rPr>
          <w:rStyle w:val="HideTWBExt"/>
          <w:b w:val="0"/>
        </w:rPr>
        <w:t>&lt;Article&gt;</w:t>
      </w:r>
      <w:r w:rsidRPr="00CD1BD2">
        <w:t>32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3771287" w14:textId="77777777" w:rsidTr="0030684B">
        <w:trPr>
          <w:trHeight w:hRule="exact" w:val="240"/>
          <w:jc w:val="center"/>
        </w:trPr>
        <w:tc>
          <w:tcPr>
            <w:tcW w:w="9752" w:type="dxa"/>
            <w:gridSpan w:val="2"/>
            <w:tcBorders>
              <w:top w:val="nil"/>
              <w:left w:val="nil"/>
              <w:bottom w:val="nil"/>
              <w:right w:val="nil"/>
            </w:tcBorders>
          </w:tcPr>
          <w:p w14:paraId="1A6DDAFE" w14:textId="77777777" w:rsidR="00A22B51" w:rsidRPr="00CD1BD2" w:rsidRDefault="00A22B51" w:rsidP="0030684B"/>
        </w:tc>
      </w:tr>
      <w:tr w:rsidR="00A22B51" w:rsidRPr="00CD1BD2" w14:paraId="57365636" w14:textId="77777777" w:rsidTr="0030684B">
        <w:trPr>
          <w:trHeight w:val="240"/>
          <w:jc w:val="center"/>
        </w:trPr>
        <w:tc>
          <w:tcPr>
            <w:tcW w:w="4876" w:type="dxa"/>
            <w:tcBorders>
              <w:top w:val="nil"/>
              <w:left w:val="nil"/>
              <w:bottom w:val="nil"/>
              <w:right w:val="nil"/>
            </w:tcBorders>
          </w:tcPr>
          <w:p w14:paraId="0A0E66C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58916A3" w14:textId="77777777" w:rsidR="00A22B51" w:rsidRPr="00CD1BD2" w:rsidRDefault="00A22B51" w:rsidP="0030684B">
            <w:pPr>
              <w:pStyle w:val="AmColumnHeading"/>
            </w:pPr>
            <w:r w:rsidRPr="00CD1BD2">
              <w:t>Tarkistus</w:t>
            </w:r>
          </w:p>
        </w:tc>
      </w:tr>
      <w:tr w:rsidR="00A22B51" w:rsidRPr="00CD1BD2" w14:paraId="75FD434E" w14:textId="77777777" w:rsidTr="0030684B">
        <w:trPr>
          <w:jc w:val="center"/>
        </w:trPr>
        <w:tc>
          <w:tcPr>
            <w:tcW w:w="4876" w:type="dxa"/>
            <w:tcBorders>
              <w:top w:val="nil"/>
              <w:left w:val="nil"/>
              <w:bottom w:val="nil"/>
              <w:right w:val="nil"/>
            </w:tcBorders>
          </w:tcPr>
          <w:p w14:paraId="5A963E24" w14:textId="77777777" w:rsidR="00A22B51" w:rsidRPr="00CD1BD2" w:rsidRDefault="00A22B51" w:rsidP="0030684B">
            <w:pPr>
              <w:pStyle w:val="Normal6a"/>
            </w:pPr>
            <w:r w:rsidRPr="00CD1BD2">
              <w:t>32.</w:t>
            </w:r>
            <w:r w:rsidRPr="00CD1BD2">
              <w:tab/>
              <w:t>suhtautuu myönteisesti vuosien 2028–2034 monivuotista rahoituskehystä koskevassa komission ehdotuksessa esitettyyn ehdotukseen, että oikeusvaltioperiaatteen ja perusoikeuskirjan noudattamisen olisi oltava ehtona lähes puolessa varoista ennen niiden hyväksymistä;</w:t>
            </w:r>
          </w:p>
        </w:tc>
        <w:tc>
          <w:tcPr>
            <w:tcW w:w="4876" w:type="dxa"/>
            <w:tcBorders>
              <w:top w:val="nil"/>
              <w:left w:val="nil"/>
              <w:bottom w:val="nil"/>
              <w:right w:val="nil"/>
            </w:tcBorders>
          </w:tcPr>
          <w:p w14:paraId="50DAD3D4" w14:textId="77777777" w:rsidR="00A22B51" w:rsidRPr="00CD1BD2" w:rsidRDefault="00A22B51" w:rsidP="0030684B">
            <w:pPr>
              <w:pStyle w:val="Normal6a"/>
            </w:pPr>
            <w:r w:rsidRPr="00CD1BD2">
              <w:t>32.</w:t>
            </w:r>
            <w:r w:rsidRPr="00CD1BD2">
              <w:tab/>
              <w:t xml:space="preserve">suhtautuu myönteisesti vuosien 2028–2034 monivuotista rahoituskehystä koskevassa komission ehdotuksessa esitettyyn ehdotukseen, että oikeusvaltioperiaatteen ja perusoikeuskirjan noudattamisen olisi oltava ehtona lähes puolessa varoista ennen niiden hyväksymistä; </w:t>
            </w:r>
            <w:r w:rsidRPr="00CD1BD2">
              <w:rPr>
                <w:b/>
                <w:i/>
              </w:rPr>
              <w:t>toteaa, että uudessa ehdotuksessa otetaan käyttöön horisontaalisia ehtoja oikeusvaltioperiaatteen ja perusoikeuskirjan noudattamiselle; on huolissaan päällekkäisyyksistä hiljattain ehdotetun ehdollisuusmekanismin kanssa tulevassa monivuotisessa rahoituskehyksessä; kehottaa laatimaan yhtenäisen, johdonmukaisen ja kattavan kehyksen kaikissa EU:n ohjelmissa ehdollisuusasetuksen puitteissa;</w:t>
            </w:r>
          </w:p>
        </w:tc>
      </w:tr>
    </w:tbl>
    <w:p w14:paraId="100BF8A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64E048B" w14:textId="77777777" w:rsidR="00A22B51" w:rsidRPr="00CD1BD2" w:rsidRDefault="00A22B51" w:rsidP="00A22B51">
      <w:r w:rsidRPr="00CD1BD2">
        <w:rPr>
          <w:rStyle w:val="HideTWBExt"/>
        </w:rPr>
        <w:t>&lt;/Amend&gt;</w:t>
      </w:r>
    </w:p>
    <w:p w14:paraId="501EC91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608</w:t>
      </w:r>
      <w:r w:rsidRPr="00CD1BD2">
        <w:rPr>
          <w:rStyle w:val="HideTWBExt"/>
          <w:b w:val="0"/>
        </w:rPr>
        <w:t>&lt;/NumAm&gt;</w:t>
      </w:r>
    </w:p>
    <w:p w14:paraId="48155F82"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76FDDB22" w14:textId="77777777" w:rsidR="00A22B51" w:rsidRPr="00CD1BD2" w:rsidRDefault="00A22B51" w:rsidP="00A22B51">
      <w:pPr>
        <w:pStyle w:val="NormalBold"/>
      </w:pPr>
      <w:r w:rsidRPr="00CD1BD2">
        <w:rPr>
          <w:rStyle w:val="HideTWBExt"/>
          <w:b w:val="0"/>
        </w:rPr>
        <w:t>&lt;/RepeatBlock-By&gt;</w:t>
      </w:r>
    </w:p>
    <w:p w14:paraId="03CCB08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E9DB4D0" w14:textId="77777777" w:rsidR="00A22B51" w:rsidRPr="00CD1BD2" w:rsidRDefault="00A22B51" w:rsidP="00A22B51">
      <w:pPr>
        <w:pStyle w:val="NormalBold"/>
      </w:pPr>
      <w:r w:rsidRPr="00CD1BD2">
        <w:rPr>
          <w:rStyle w:val="HideTWBExt"/>
          <w:b w:val="0"/>
        </w:rPr>
        <w:t>&lt;Article&gt;</w:t>
      </w:r>
      <w:r w:rsidRPr="00CD1BD2">
        <w:t>32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829739A" w14:textId="77777777" w:rsidTr="0030684B">
        <w:trPr>
          <w:trHeight w:hRule="exact" w:val="240"/>
          <w:jc w:val="center"/>
        </w:trPr>
        <w:tc>
          <w:tcPr>
            <w:tcW w:w="9752" w:type="dxa"/>
            <w:gridSpan w:val="2"/>
            <w:tcBorders>
              <w:top w:val="nil"/>
              <w:left w:val="nil"/>
              <w:bottom w:val="nil"/>
              <w:right w:val="nil"/>
            </w:tcBorders>
          </w:tcPr>
          <w:p w14:paraId="632E741D" w14:textId="77777777" w:rsidR="00A22B51" w:rsidRPr="00CD1BD2" w:rsidRDefault="00A22B51" w:rsidP="0030684B"/>
        </w:tc>
      </w:tr>
      <w:tr w:rsidR="00A22B51" w:rsidRPr="00CD1BD2" w14:paraId="01D91A8F" w14:textId="77777777" w:rsidTr="0030684B">
        <w:trPr>
          <w:trHeight w:val="240"/>
          <w:jc w:val="center"/>
        </w:trPr>
        <w:tc>
          <w:tcPr>
            <w:tcW w:w="4876" w:type="dxa"/>
            <w:tcBorders>
              <w:top w:val="nil"/>
              <w:left w:val="nil"/>
              <w:bottom w:val="nil"/>
              <w:right w:val="nil"/>
            </w:tcBorders>
          </w:tcPr>
          <w:p w14:paraId="3944801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3F38F9C" w14:textId="77777777" w:rsidR="00A22B51" w:rsidRPr="00CD1BD2" w:rsidRDefault="00A22B51" w:rsidP="0030684B">
            <w:pPr>
              <w:pStyle w:val="AmColumnHeading"/>
            </w:pPr>
            <w:r w:rsidRPr="00CD1BD2">
              <w:t>Tarkistus</w:t>
            </w:r>
          </w:p>
        </w:tc>
      </w:tr>
      <w:tr w:rsidR="00A22B51" w:rsidRPr="00CD1BD2" w14:paraId="6F874ADA" w14:textId="77777777" w:rsidTr="0030684B">
        <w:trPr>
          <w:jc w:val="center"/>
        </w:trPr>
        <w:tc>
          <w:tcPr>
            <w:tcW w:w="4876" w:type="dxa"/>
            <w:tcBorders>
              <w:top w:val="nil"/>
              <w:left w:val="nil"/>
              <w:bottom w:val="nil"/>
              <w:right w:val="nil"/>
            </w:tcBorders>
          </w:tcPr>
          <w:p w14:paraId="00DC8CFC" w14:textId="77777777" w:rsidR="00A22B51" w:rsidRPr="00CD1BD2" w:rsidRDefault="00A22B51" w:rsidP="0030684B">
            <w:pPr>
              <w:pStyle w:val="Normal6a"/>
            </w:pPr>
            <w:r w:rsidRPr="00CD1BD2">
              <w:t>32.</w:t>
            </w:r>
            <w:r w:rsidRPr="00CD1BD2">
              <w:tab/>
            </w:r>
            <w:r w:rsidRPr="00CD1BD2">
              <w:rPr>
                <w:b/>
                <w:i/>
              </w:rPr>
              <w:t>suhtautuu myönteisesti</w:t>
            </w:r>
            <w:r w:rsidRPr="00CD1BD2">
              <w:t xml:space="preserve"> vuosien 2028–2034 monivuotista rahoituskehystä koskevassa komission ehdotuksessa </w:t>
            </w:r>
            <w:r w:rsidRPr="00CD1BD2">
              <w:rPr>
                <w:b/>
                <w:i/>
              </w:rPr>
              <w:t>esitettyyn ehdotukseen</w:t>
            </w:r>
            <w:r w:rsidRPr="00CD1BD2">
              <w:t>, että oikeusvaltioperiaatteen ja perusoikeuskirjan noudattamisen olisi oltava ehtona lähes puolessa varoista ennen niiden hyväksymistä;</w:t>
            </w:r>
          </w:p>
        </w:tc>
        <w:tc>
          <w:tcPr>
            <w:tcW w:w="4876" w:type="dxa"/>
            <w:tcBorders>
              <w:top w:val="nil"/>
              <w:left w:val="nil"/>
              <w:bottom w:val="nil"/>
              <w:right w:val="nil"/>
            </w:tcBorders>
          </w:tcPr>
          <w:p w14:paraId="28195965" w14:textId="77777777" w:rsidR="00A22B51" w:rsidRPr="00CD1BD2" w:rsidRDefault="00A22B51" w:rsidP="0030684B">
            <w:pPr>
              <w:pStyle w:val="Normal6a"/>
            </w:pPr>
            <w:r w:rsidRPr="00CD1BD2">
              <w:t>32.</w:t>
            </w:r>
            <w:r w:rsidRPr="00CD1BD2">
              <w:tab/>
            </w:r>
            <w:r w:rsidRPr="00CD1BD2">
              <w:rPr>
                <w:b/>
                <w:i/>
              </w:rPr>
              <w:t>korostaa</w:t>
            </w:r>
            <w:r w:rsidRPr="00CD1BD2">
              <w:t xml:space="preserve"> vuosien 2028–2034 monivuotista rahoituskehystä koskevassa komission ehdotuksessa </w:t>
            </w:r>
            <w:r w:rsidRPr="00CD1BD2">
              <w:rPr>
                <w:b/>
                <w:i/>
              </w:rPr>
              <w:t>esitettyä ehdotusta</w:t>
            </w:r>
            <w:r w:rsidRPr="00CD1BD2">
              <w:t xml:space="preserve">, että oikeusvaltioperiaatteen ja perusoikeuskirjan noudattamisen olisi oltava ehtona lähes puolessa varoista ennen niiden hyväksymistä; </w:t>
            </w:r>
            <w:r w:rsidRPr="00CD1BD2">
              <w:rPr>
                <w:b/>
                <w:i/>
              </w:rPr>
              <w:t>korostaa, että tällaisella lähestymistavalla vahvistetaan unionin valmiuksia turvata taloudelliset etunsa ja varmistetaan, että EU:n rahoituksella tuetaan perusoikeuksiin ja demokraattisiin periaatteisiin pohjautuvaa toimintapolitiikkaa;</w:t>
            </w:r>
          </w:p>
        </w:tc>
      </w:tr>
    </w:tbl>
    <w:p w14:paraId="344F921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BA3FBAE" w14:textId="77777777" w:rsidR="00A22B51" w:rsidRPr="00CD1BD2" w:rsidRDefault="00A22B51" w:rsidP="00A22B51">
      <w:r w:rsidRPr="00CD1BD2">
        <w:rPr>
          <w:rStyle w:val="HideTWBExt"/>
        </w:rPr>
        <w:t>&lt;/Amend&gt;</w:t>
      </w:r>
    </w:p>
    <w:p w14:paraId="7DE7A98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609</w:t>
      </w:r>
      <w:r w:rsidRPr="00CD1BD2">
        <w:rPr>
          <w:rStyle w:val="HideTWBExt"/>
          <w:b w:val="0"/>
        </w:rPr>
        <w:t>&lt;/NumAm&gt;</w:t>
      </w:r>
    </w:p>
    <w:p w14:paraId="3B5FCDBA"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65643435" w14:textId="77777777" w:rsidR="00A22B51" w:rsidRPr="00CD1BD2" w:rsidRDefault="00A22B51" w:rsidP="00A22B51">
      <w:pPr>
        <w:pStyle w:val="NormalBold"/>
      </w:pPr>
      <w:r w:rsidRPr="00CD1BD2">
        <w:rPr>
          <w:rStyle w:val="HideTWBExt"/>
          <w:b w:val="0"/>
        </w:rPr>
        <w:t>&lt;/RepeatBlock-By&gt;</w:t>
      </w:r>
    </w:p>
    <w:p w14:paraId="5033B4B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AA893B0" w14:textId="77777777" w:rsidR="00A22B51" w:rsidRPr="00CD1BD2" w:rsidRDefault="00A22B51" w:rsidP="00A22B51">
      <w:pPr>
        <w:pStyle w:val="NormalBold"/>
      </w:pPr>
      <w:r w:rsidRPr="00CD1BD2">
        <w:rPr>
          <w:rStyle w:val="HideTWBExt"/>
          <w:b w:val="0"/>
        </w:rPr>
        <w:t>&lt;Article&gt;</w:t>
      </w:r>
      <w:r w:rsidRPr="00CD1BD2">
        <w:t>32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01DE647" w14:textId="77777777" w:rsidTr="0030684B">
        <w:trPr>
          <w:trHeight w:hRule="exact" w:val="240"/>
          <w:jc w:val="center"/>
        </w:trPr>
        <w:tc>
          <w:tcPr>
            <w:tcW w:w="9752" w:type="dxa"/>
            <w:gridSpan w:val="2"/>
            <w:tcBorders>
              <w:top w:val="nil"/>
              <w:left w:val="nil"/>
              <w:bottom w:val="nil"/>
              <w:right w:val="nil"/>
            </w:tcBorders>
          </w:tcPr>
          <w:p w14:paraId="6036C484" w14:textId="77777777" w:rsidR="00A22B51" w:rsidRPr="00CD1BD2" w:rsidRDefault="00A22B51" w:rsidP="0030684B"/>
        </w:tc>
      </w:tr>
      <w:tr w:rsidR="00A22B51" w:rsidRPr="00CD1BD2" w14:paraId="25AEED2D" w14:textId="77777777" w:rsidTr="0030684B">
        <w:trPr>
          <w:trHeight w:val="240"/>
          <w:jc w:val="center"/>
        </w:trPr>
        <w:tc>
          <w:tcPr>
            <w:tcW w:w="4876" w:type="dxa"/>
            <w:tcBorders>
              <w:top w:val="nil"/>
              <w:left w:val="nil"/>
              <w:bottom w:val="nil"/>
              <w:right w:val="nil"/>
            </w:tcBorders>
          </w:tcPr>
          <w:p w14:paraId="061801F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2104834" w14:textId="77777777" w:rsidR="00A22B51" w:rsidRPr="00CD1BD2" w:rsidRDefault="00A22B51" w:rsidP="0030684B">
            <w:pPr>
              <w:pStyle w:val="AmColumnHeading"/>
            </w:pPr>
            <w:r w:rsidRPr="00CD1BD2">
              <w:t>Tarkistus</w:t>
            </w:r>
          </w:p>
        </w:tc>
      </w:tr>
      <w:tr w:rsidR="00A22B51" w:rsidRPr="00CD1BD2" w14:paraId="38BDFB0D" w14:textId="77777777" w:rsidTr="0030684B">
        <w:trPr>
          <w:jc w:val="center"/>
        </w:trPr>
        <w:tc>
          <w:tcPr>
            <w:tcW w:w="4876" w:type="dxa"/>
            <w:tcBorders>
              <w:top w:val="nil"/>
              <w:left w:val="nil"/>
              <w:bottom w:val="nil"/>
              <w:right w:val="nil"/>
            </w:tcBorders>
          </w:tcPr>
          <w:p w14:paraId="42CD9B9C" w14:textId="77777777" w:rsidR="00A22B51" w:rsidRPr="00CD1BD2" w:rsidRDefault="00A22B51" w:rsidP="0030684B">
            <w:pPr>
              <w:pStyle w:val="Normal6a"/>
            </w:pPr>
            <w:r w:rsidRPr="00CD1BD2">
              <w:t>32.</w:t>
            </w:r>
            <w:r w:rsidRPr="00CD1BD2">
              <w:tab/>
            </w:r>
            <w:r w:rsidRPr="00CD1BD2">
              <w:rPr>
                <w:b/>
                <w:i/>
              </w:rPr>
              <w:t>suhtautuu myönteisesti</w:t>
            </w:r>
            <w:r w:rsidRPr="00CD1BD2">
              <w:t xml:space="preserve"> vuosien 2028–2034 monivuotista rahoituskehystä koskevassa komission ehdotuksessa </w:t>
            </w:r>
            <w:r w:rsidRPr="00CD1BD2">
              <w:rPr>
                <w:b/>
                <w:i/>
              </w:rPr>
              <w:t>esitettyyn ehdotukseen</w:t>
            </w:r>
            <w:r w:rsidRPr="00CD1BD2">
              <w:t>, että oikeusvaltioperiaatteen ja perusoikeuskirjan noudattamisen olisi oltava ehtona lähes puolessa varoista ennen niiden hyväksymistä;</w:t>
            </w:r>
          </w:p>
        </w:tc>
        <w:tc>
          <w:tcPr>
            <w:tcW w:w="4876" w:type="dxa"/>
            <w:tcBorders>
              <w:top w:val="nil"/>
              <w:left w:val="nil"/>
              <w:bottom w:val="nil"/>
              <w:right w:val="nil"/>
            </w:tcBorders>
          </w:tcPr>
          <w:p w14:paraId="64D7755A" w14:textId="77777777" w:rsidR="00A22B51" w:rsidRPr="00CD1BD2" w:rsidRDefault="00A22B51" w:rsidP="0030684B">
            <w:pPr>
              <w:pStyle w:val="Normal6a"/>
            </w:pPr>
            <w:r w:rsidRPr="00CD1BD2">
              <w:t>32.</w:t>
            </w:r>
            <w:r w:rsidRPr="00CD1BD2">
              <w:tab/>
            </w:r>
            <w:r w:rsidRPr="00CD1BD2">
              <w:rPr>
                <w:b/>
                <w:i/>
              </w:rPr>
              <w:t>panee merkille</w:t>
            </w:r>
            <w:r w:rsidRPr="00CD1BD2">
              <w:t xml:space="preserve"> vuosien 2028–2034 monivuotista rahoituskehystä koskevassa komission ehdotuksessa </w:t>
            </w:r>
            <w:r w:rsidRPr="00CD1BD2">
              <w:rPr>
                <w:b/>
                <w:i/>
              </w:rPr>
              <w:t>esitetyn ehdotuksen</w:t>
            </w:r>
            <w:r w:rsidRPr="00CD1BD2">
              <w:t xml:space="preserve">, että oikeusvaltioperiaatteen ja perusoikeuskirjan noudattamisen olisi oltava ehtona lähes puolessa varoista ennen niiden hyväksymistä; </w:t>
            </w:r>
            <w:r w:rsidRPr="00CD1BD2">
              <w:rPr>
                <w:b/>
                <w:i/>
              </w:rPr>
              <w:t>korostaa seuraavansa tiiviisti sitä, miten varat jaetaan ja käytetäänkö mekanismia väärin poliittisiin toimiin jäsenvaltioiden ”hankalia” edustajia vastaan;</w:t>
            </w:r>
          </w:p>
        </w:tc>
      </w:tr>
    </w:tbl>
    <w:p w14:paraId="6B54F72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3599FC9E" w14:textId="77777777" w:rsidR="00A22B51" w:rsidRPr="00CD1BD2" w:rsidRDefault="00A22B51" w:rsidP="00A22B51">
      <w:r w:rsidRPr="00CD1BD2">
        <w:rPr>
          <w:rStyle w:val="HideTWBExt"/>
        </w:rPr>
        <w:t>&lt;/Amend&gt;</w:t>
      </w:r>
    </w:p>
    <w:p w14:paraId="219334F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610</w:t>
      </w:r>
      <w:r w:rsidRPr="00CD1BD2">
        <w:rPr>
          <w:rStyle w:val="HideTWBExt"/>
          <w:b w:val="0"/>
        </w:rPr>
        <w:t>&lt;/NumAm&gt;</w:t>
      </w:r>
    </w:p>
    <w:p w14:paraId="2763E550"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3E60F206" w14:textId="77777777" w:rsidR="00A22B51" w:rsidRPr="00CD1BD2" w:rsidRDefault="00A22B51" w:rsidP="00A22B51">
      <w:pPr>
        <w:pStyle w:val="NormalBold"/>
      </w:pPr>
      <w:r w:rsidRPr="00CD1BD2">
        <w:rPr>
          <w:rStyle w:val="HideTWBExt"/>
          <w:b w:val="0"/>
        </w:rPr>
        <w:t>&lt;/RepeatBlock-By&gt;</w:t>
      </w:r>
    </w:p>
    <w:p w14:paraId="2831A05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2E1842D" w14:textId="77777777" w:rsidR="00A22B51" w:rsidRPr="00CD1BD2" w:rsidRDefault="00A22B51" w:rsidP="00A22B51">
      <w:pPr>
        <w:pStyle w:val="NormalBold"/>
      </w:pPr>
      <w:r w:rsidRPr="00CD1BD2">
        <w:rPr>
          <w:rStyle w:val="HideTWBExt"/>
          <w:b w:val="0"/>
        </w:rPr>
        <w:t>&lt;Article&gt;</w:t>
      </w:r>
      <w:r w:rsidRPr="00CD1BD2">
        <w:t>32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0A40B8B" w14:textId="77777777" w:rsidTr="0030684B">
        <w:trPr>
          <w:trHeight w:hRule="exact" w:val="240"/>
          <w:jc w:val="center"/>
        </w:trPr>
        <w:tc>
          <w:tcPr>
            <w:tcW w:w="9752" w:type="dxa"/>
            <w:gridSpan w:val="2"/>
            <w:tcBorders>
              <w:top w:val="nil"/>
              <w:left w:val="nil"/>
              <w:bottom w:val="nil"/>
              <w:right w:val="nil"/>
            </w:tcBorders>
          </w:tcPr>
          <w:p w14:paraId="70985FE7" w14:textId="77777777" w:rsidR="00A22B51" w:rsidRPr="00CD1BD2" w:rsidRDefault="00A22B51" w:rsidP="0030684B"/>
        </w:tc>
      </w:tr>
      <w:tr w:rsidR="00A22B51" w:rsidRPr="00CD1BD2" w14:paraId="2C3B48B3" w14:textId="77777777" w:rsidTr="0030684B">
        <w:trPr>
          <w:trHeight w:val="240"/>
          <w:jc w:val="center"/>
        </w:trPr>
        <w:tc>
          <w:tcPr>
            <w:tcW w:w="4876" w:type="dxa"/>
            <w:tcBorders>
              <w:top w:val="nil"/>
              <w:left w:val="nil"/>
              <w:bottom w:val="nil"/>
              <w:right w:val="nil"/>
            </w:tcBorders>
          </w:tcPr>
          <w:p w14:paraId="505B994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5133092" w14:textId="77777777" w:rsidR="00A22B51" w:rsidRPr="00CD1BD2" w:rsidRDefault="00A22B51" w:rsidP="0030684B">
            <w:pPr>
              <w:pStyle w:val="AmColumnHeading"/>
            </w:pPr>
            <w:r w:rsidRPr="00CD1BD2">
              <w:t>Tarkistus</w:t>
            </w:r>
          </w:p>
        </w:tc>
      </w:tr>
      <w:tr w:rsidR="00A22B51" w:rsidRPr="00CD1BD2" w14:paraId="70EC8AC5" w14:textId="77777777" w:rsidTr="0030684B">
        <w:trPr>
          <w:jc w:val="center"/>
        </w:trPr>
        <w:tc>
          <w:tcPr>
            <w:tcW w:w="4876" w:type="dxa"/>
            <w:tcBorders>
              <w:top w:val="nil"/>
              <w:left w:val="nil"/>
              <w:bottom w:val="nil"/>
              <w:right w:val="nil"/>
            </w:tcBorders>
          </w:tcPr>
          <w:p w14:paraId="7960D7EF" w14:textId="77777777" w:rsidR="00A22B51" w:rsidRPr="00CD1BD2" w:rsidRDefault="00A22B51" w:rsidP="0030684B">
            <w:pPr>
              <w:pStyle w:val="Normal6a"/>
            </w:pPr>
            <w:r w:rsidRPr="00CD1BD2">
              <w:t>32.</w:t>
            </w:r>
            <w:r w:rsidRPr="00CD1BD2">
              <w:tab/>
            </w:r>
            <w:r w:rsidRPr="00CD1BD2">
              <w:rPr>
                <w:b/>
                <w:i/>
              </w:rPr>
              <w:t>suhtautuu myönteisesti</w:t>
            </w:r>
            <w:r w:rsidRPr="00CD1BD2">
              <w:t xml:space="preserve"> vuosien 2028–2034 monivuotista rahoituskehystä koskevassa komission ehdotuksessa </w:t>
            </w:r>
            <w:r w:rsidRPr="00CD1BD2">
              <w:rPr>
                <w:b/>
                <w:i/>
              </w:rPr>
              <w:t>esitettyyn ehdotukseen</w:t>
            </w:r>
            <w:r w:rsidRPr="00CD1BD2">
              <w:t>, että oikeusvaltioperiaatteen ja perusoikeuskirjan noudattamisen olisi oltava ehtona lähes puolessa varoista ennen niiden hyväksymistä;</w:t>
            </w:r>
          </w:p>
        </w:tc>
        <w:tc>
          <w:tcPr>
            <w:tcW w:w="4876" w:type="dxa"/>
            <w:tcBorders>
              <w:top w:val="nil"/>
              <w:left w:val="nil"/>
              <w:bottom w:val="nil"/>
              <w:right w:val="nil"/>
            </w:tcBorders>
          </w:tcPr>
          <w:p w14:paraId="1348F505" w14:textId="77777777" w:rsidR="00A22B51" w:rsidRPr="00CD1BD2" w:rsidRDefault="00A22B51" w:rsidP="0030684B">
            <w:pPr>
              <w:pStyle w:val="Normal6a"/>
            </w:pPr>
            <w:r w:rsidRPr="00CD1BD2">
              <w:t>32.</w:t>
            </w:r>
            <w:r w:rsidRPr="00CD1BD2">
              <w:tab/>
            </w:r>
            <w:r w:rsidRPr="00CD1BD2">
              <w:rPr>
                <w:b/>
                <w:i/>
              </w:rPr>
              <w:t>vastustaa jyrkästi</w:t>
            </w:r>
            <w:r w:rsidRPr="00CD1BD2">
              <w:t xml:space="preserve"> vuosien 2028–2034 monivuotista rahoituskehystä koskevassa komission ehdotuksessa </w:t>
            </w:r>
            <w:r w:rsidRPr="00CD1BD2">
              <w:rPr>
                <w:b/>
                <w:i/>
              </w:rPr>
              <w:t>esitettyä ehdotusta</w:t>
            </w:r>
            <w:r w:rsidRPr="00CD1BD2">
              <w:t>, että oikeusvaltioperiaatteen ja perusoikeuskirjan noudattamisen olisi oltava ehtona lähes puolessa varoista ennen niiden hyväksymistä;</w:t>
            </w:r>
          </w:p>
        </w:tc>
      </w:tr>
    </w:tbl>
    <w:p w14:paraId="3D948C1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6D0521D" w14:textId="77777777" w:rsidR="00A22B51" w:rsidRPr="00CD1BD2" w:rsidRDefault="00A22B51" w:rsidP="00A22B51">
      <w:r w:rsidRPr="00CD1BD2">
        <w:rPr>
          <w:rStyle w:val="HideTWBExt"/>
        </w:rPr>
        <w:t>&lt;/Amend&gt;</w:t>
      </w:r>
    </w:p>
    <w:p w14:paraId="3DB8364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611</w:t>
      </w:r>
      <w:r w:rsidRPr="00CD1BD2">
        <w:rPr>
          <w:rStyle w:val="HideTWBExt"/>
          <w:b w:val="0"/>
        </w:rPr>
        <w:t>&lt;/NumAm&gt;</w:t>
      </w:r>
    </w:p>
    <w:p w14:paraId="5F070035"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Sophie Wilmès, Jean-Marc Germain, Cecilia Strada</w:t>
      </w:r>
      <w:r w:rsidRPr="00CD1BD2">
        <w:rPr>
          <w:rStyle w:val="HideTWBExt"/>
          <w:b w:val="0"/>
        </w:rPr>
        <w:t>&lt;/Members&gt;</w:t>
      </w:r>
    </w:p>
    <w:p w14:paraId="2A9FD6DC" w14:textId="77777777" w:rsidR="00A22B51" w:rsidRPr="00CD1BD2" w:rsidRDefault="00A22B51" w:rsidP="00A22B51">
      <w:pPr>
        <w:pStyle w:val="NormalBold"/>
      </w:pPr>
      <w:r w:rsidRPr="00CD1BD2">
        <w:rPr>
          <w:rStyle w:val="HideTWBExt"/>
          <w:b w:val="0"/>
        </w:rPr>
        <w:t>&lt;/RepeatBlock-By&gt;</w:t>
      </w:r>
    </w:p>
    <w:p w14:paraId="5102751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652AB8D" w14:textId="77777777" w:rsidR="00A22B51" w:rsidRPr="00CD1BD2" w:rsidRDefault="00A22B51" w:rsidP="00A22B51">
      <w:pPr>
        <w:pStyle w:val="NormalBold"/>
      </w:pPr>
      <w:r w:rsidRPr="00CD1BD2">
        <w:rPr>
          <w:rStyle w:val="HideTWBExt"/>
          <w:b w:val="0"/>
        </w:rPr>
        <w:t>&lt;Article&gt;</w:t>
      </w:r>
      <w:r w:rsidRPr="00CD1BD2">
        <w:t>32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723DA39" w14:textId="77777777" w:rsidTr="0030684B">
        <w:trPr>
          <w:trHeight w:hRule="exact" w:val="240"/>
          <w:jc w:val="center"/>
        </w:trPr>
        <w:tc>
          <w:tcPr>
            <w:tcW w:w="9752" w:type="dxa"/>
            <w:gridSpan w:val="2"/>
            <w:tcBorders>
              <w:top w:val="nil"/>
              <w:left w:val="nil"/>
              <w:bottom w:val="nil"/>
              <w:right w:val="nil"/>
            </w:tcBorders>
          </w:tcPr>
          <w:p w14:paraId="0C8C22E8" w14:textId="77777777" w:rsidR="00A22B51" w:rsidRPr="00CD1BD2" w:rsidRDefault="00A22B51" w:rsidP="0030684B"/>
        </w:tc>
      </w:tr>
      <w:tr w:rsidR="00A22B51" w:rsidRPr="00CD1BD2" w14:paraId="15582B2D" w14:textId="77777777" w:rsidTr="0030684B">
        <w:trPr>
          <w:trHeight w:val="240"/>
          <w:jc w:val="center"/>
        </w:trPr>
        <w:tc>
          <w:tcPr>
            <w:tcW w:w="4876" w:type="dxa"/>
            <w:tcBorders>
              <w:top w:val="nil"/>
              <w:left w:val="nil"/>
              <w:bottom w:val="nil"/>
              <w:right w:val="nil"/>
            </w:tcBorders>
          </w:tcPr>
          <w:p w14:paraId="3577A28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9A335EA" w14:textId="77777777" w:rsidR="00A22B51" w:rsidRPr="00CD1BD2" w:rsidRDefault="00A22B51" w:rsidP="0030684B">
            <w:pPr>
              <w:pStyle w:val="AmColumnHeading"/>
            </w:pPr>
            <w:r w:rsidRPr="00CD1BD2">
              <w:t>Tarkistus</w:t>
            </w:r>
          </w:p>
        </w:tc>
      </w:tr>
      <w:tr w:rsidR="00A22B51" w:rsidRPr="00CD1BD2" w14:paraId="5553CD03" w14:textId="77777777" w:rsidTr="0030684B">
        <w:trPr>
          <w:jc w:val="center"/>
        </w:trPr>
        <w:tc>
          <w:tcPr>
            <w:tcW w:w="4876" w:type="dxa"/>
            <w:tcBorders>
              <w:top w:val="nil"/>
              <w:left w:val="nil"/>
              <w:bottom w:val="nil"/>
              <w:right w:val="nil"/>
            </w:tcBorders>
          </w:tcPr>
          <w:p w14:paraId="727D16AA" w14:textId="77777777" w:rsidR="00A22B51" w:rsidRPr="00CD1BD2" w:rsidRDefault="00A22B51" w:rsidP="0030684B">
            <w:pPr>
              <w:pStyle w:val="Normal6a"/>
            </w:pPr>
          </w:p>
        </w:tc>
        <w:tc>
          <w:tcPr>
            <w:tcW w:w="4876" w:type="dxa"/>
            <w:tcBorders>
              <w:top w:val="nil"/>
              <w:left w:val="nil"/>
              <w:bottom w:val="nil"/>
              <w:right w:val="nil"/>
            </w:tcBorders>
          </w:tcPr>
          <w:p w14:paraId="43DB763D" w14:textId="77777777" w:rsidR="00A22B51" w:rsidRPr="00CD1BD2" w:rsidRDefault="00A22B51" w:rsidP="0030684B">
            <w:pPr>
              <w:pStyle w:val="Normal6a"/>
            </w:pPr>
            <w:r w:rsidRPr="00CD1BD2">
              <w:rPr>
                <w:b/>
                <w:i/>
              </w:rPr>
              <w:t>32 a.</w:t>
            </w:r>
            <w:r w:rsidRPr="00CD1BD2">
              <w:tab/>
            </w:r>
            <w:r w:rsidRPr="00CD1BD2">
              <w:rPr>
                <w:b/>
                <w:i/>
              </w:rPr>
              <w:t>painottaa tarvetta lisätä synergioita oikeusvaltioperiaatteen eri välineiden ja niiden EU:n talousarvioon liittyvän yhteyden välillä, kuten myös komission puheenjohtaja totesi unionin tilaa koskevassa puheessa, ja vahvistaa vuotuisessa oikeusvaltiokertomuksessa esitettyjen suositusten ja EU:n talousarviosta myönnettävän taloudellisen tuen välisiä yhteyksiä; pitää valitettavana, että vuoden 2025 oikeusvaltiokertomuksesta ja etenkin sen suosituksista puuttuvat yksityiskohtaiset tiedot siitä, miten tällaiset yhteydet muodostetaan; kehottaa komissiota muokkaamaan vuotuisten oikeusvaltiokertomusten maakohtaiset suositukset konkreettisiksi välitavoitteiksi, joiden mukaisesti jäsenvaltioiden on järjestelmällisesti toimittava ja joita voidaan tarvittaessa käyttää näyttönä perusteltaessa ehdollisuusasetuksen soveltamista;</w:t>
            </w:r>
          </w:p>
        </w:tc>
      </w:tr>
    </w:tbl>
    <w:p w14:paraId="0AECD78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B158EBE" w14:textId="77777777" w:rsidR="00A22B51" w:rsidRPr="00CD1BD2" w:rsidRDefault="00A22B51" w:rsidP="00A22B51">
      <w:r w:rsidRPr="00CD1BD2">
        <w:rPr>
          <w:rStyle w:val="HideTWBExt"/>
        </w:rPr>
        <w:t>&lt;/Amend&gt;</w:t>
      </w:r>
    </w:p>
    <w:p w14:paraId="3723C50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612</w:t>
      </w:r>
      <w:r w:rsidRPr="00CD1BD2">
        <w:rPr>
          <w:rStyle w:val="HideTWBExt"/>
          <w:b w:val="0"/>
        </w:rPr>
        <w:t>&lt;/NumAm&gt;</w:t>
      </w:r>
    </w:p>
    <w:p w14:paraId="7249F574" w14:textId="77777777" w:rsidR="00A22B51" w:rsidRPr="00CD1BD2" w:rsidRDefault="00A22B51" w:rsidP="00A22B51">
      <w:pPr>
        <w:pStyle w:val="NormalBold"/>
      </w:pPr>
      <w:r w:rsidRPr="00CD1BD2">
        <w:rPr>
          <w:rStyle w:val="HideTWBExt"/>
          <w:b w:val="0"/>
        </w:rPr>
        <w:t>&lt;RepeatBlock-By&gt;&lt;Members&gt;</w:t>
      </w:r>
      <w:r w:rsidRPr="00CD1BD2">
        <w:t>Sandro Ruotolo, Pina Picierno, Marco Tarquinio, Alessandro Zan, Juan Fernando López Aguilar, Cecilia Strada</w:t>
      </w:r>
      <w:r w:rsidRPr="00CD1BD2">
        <w:rPr>
          <w:rStyle w:val="HideTWBExt"/>
          <w:b w:val="0"/>
        </w:rPr>
        <w:t>&lt;/Members&gt;</w:t>
      </w:r>
    </w:p>
    <w:p w14:paraId="1A5A5C87" w14:textId="77777777" w:rsidR="00A22B51" w:rsidRPr="00CD1BD2" w:rsidRDefault="00A22B51" w:rsidP="00A22B51">
      <w:pPr>
        <w:pStyle w:val="NormalBold"/>
      </w:pPr>
      <w:r w:rsidRPr="00CD1BD2">
        <w:rPr>
          <w:rStyle w:val="HideTWBExt"/>
          <w:b w:val="0"/>
        </w:rPr>
        <w:t>&lt;/RepeatBlock-By&gt;</w:t>
      </w:r>
    </w:p>
    <w:p w14:paraId="179C646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5C4E0EA" w14:textId="77777777" w:rsidR="00A22B51" w:rsidRPr="00CD1BD2" w:rsidRDefault="00A22B51" w:rsidP="00A22B51">
      <w:pPr>
        <w:pStyle w:val="NormalBold"/>
      </w:pPr>
      <w:r w:rsidRPr="00CD1BD2">
        <w:rPr>
          <w:rStyle w:val="HideTWBExt"/>
          <w:b w:val="0"/>
        </w:rPr>
        <w:t>&lt;Article&gt;</w:t>
      </w:r>
      <w:r w:rsidRPr="00CD1BD2">
        <w:t>32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DEB42F6" w14:textId="77777777" w:rsidTr="0030684B">
        <w:trPr>
          <w:trHeight w:hRule="exact" w:val="240"/>
          <w:jc w:val="center"/>
        </w:trPr>
        <w:tc>
          <w:tcPr>
            <w:tcW w:w="9752" w:type="dxa"/>
            <w:gridSpan w:val="2"/>
            <w:tcBorders>
              <w:top w:val="nil"/>
              <w:left w:val="nil"/>
              <w:bottom w:val="nil"/>
              <w:right w:val="nil"/>
            </w:tcBorders>
          </w:tcPr>
          <w:p w14:paraId="4CF569DE" w14:textId="77777777" w:rsidR="00A22B51" w:rsidRPr="00CD1BD2" w:rsidRDefault="00A22B51" w:rsidP="0030684B"/>
        </w:tc>
      </w:tr>
      <w:tr w:rsidR="00A22B51" w:rsidRPr="00CD1BD2" w14:paraId="7D72E37D" w14:textId="77777777" w:rsidTr="0030684B">
        <w:trPr>
          <w:trHeight w:val="240"/>
          <w:jc w:val="center"/>
        </w:trPr>
        <w:tc>
          <w:tcPr>
            <w:tcW w:w="4876" w:type="dxa"/>
            <w:tcBorders>
              <w:top w:val="nil"/>
              <w:left w:val="nil"/>
              <w:bottom w:val="nil"/>
              <w:right w:val="nil"/>
            </w:tcBorders>
          </w:tcPr>
          <w:p w14:paraId="4574C4F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BB5EDDC" w14:textId="77777777" w:rsidR="00A22B51" w:rsidRPr="00CD1BD2" w:rsidRDefault="00A22B51" w:rsidP="0030684B">
            <w:pPr>
              <w:pStyle w:val="AmColumnHeading"/>
            </w:pPr>
            <w:r w:rsidRPr="00CD1BD2">
              <w:t>Tarkistus</w:t>
            </w:r>
          </w:p>
        </w:tc>
      </w:tr>
      <w:tr w:rsidR="00A22B51" w:rsidRPr="00CD1BD2" w14:paraId="73A5A59C" w14:textId="77777777" w:rsidTr="0030684B">
        <w:trPr>
          <w:jc w:val="center"/>
        </w:trPr>
        <w:tc>
          <w:tcPr>
            <w:tcW w:w="4876" w:type="dxa"/>
            <w:tcBorders>
              <w:top w:val="nil"/>
              <w:left w:val="nil"/>
              <w:bottom w:val="nil"/>
              <w:right w:val="nil"/>
            </w:tcBorders>
          </w:tcPr>
          <w:p w14:paraId="3B8E390F" w14:textId="77777777" w:rsidR="00A22B51" w:rsidRPr="00CD1BD2" w:rsidRDefault="00A22B51" w:rsidP="0030684B">
            <w:pPr>
              <w:pStyle w:val="Normal6a"/>
            </w:pPr>
          </w:p>
        </w:tc>
        <w:tc>
          <w:tcPr>
            <w:tcW w:w="4876" w:type="dxa"/>
            <w:tcBorders>
              <w:top w:val="nil"/>
              <w:left w:val="nil"/>
              <w:bottom w:val="nil"/>
              <w:right w:val="nil"/>
            </w:tcBorders>
          </w:tcPr>
          <w:p w14:paraId="5A2FB7A9" w14:textId="77777777" w:rsidR="00A22B51" w:rsidRPr="00CD1BD2" w:rsidRDefault="00A22B51" w:rsidP="0030684B">
            <w:pPr>
              <w:pStyle w:val="Normal6a"/>
            </w:pPr>
            <w:r w:rsidRPr="00CD1BD2">
              <w:rPr>
                <w:b/>
                <w:i/>
              </w:rPr>
              <w:t>32 a.</w:t>
            </w:r>
            <w:r w:rsidRPr="00CD1BD2">
              <w:tab/>
            </w:r>
            <w:r w:rsidRPr="00CD1BD2">
              <w:rPr>
                <w:b/>
                <w:i/>
              </w:rPr>
              <w:t>pitää valitettavana raportteja, joiden mukaan tiettyjä EU:n varoja on saatettu käyttää tunkeilevan valvontateknologian, myös vakoiluohjelmien, kehittämiseen tai vientiin osallistuvien yritysten tukemiseen; kehottaa komissiota varmistamaan täyden avoimuuden kaikkien näiden määrärahojen osalta ja julkaisemaan viipymättä yksityiskohtaisen luettelon asianomaisista tuensaajista, ohjelmista ja määristä sekä toimenpiteistä, jotka on toteutettu EU:n varojen väärinkäytön estämiseksi;</w:t>
            </w:r>
          </w:p>
        </w:tc>
      </w:tr>
    </w:tbl>
    <w:p w14:paraId="34CF3BF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D3D75E3" w14:textId="77777777" w:rsidR="00A22B51" w:rsidRPr="00CD1BD2" w:rsidRDefault="00A22B51" w:rsidP="00A22B51">
      <w:r w:rsidRPr="00CD1BD2">
        <w:rPr>
          <w:rStyle w:val="HideTWBExt"/>
        </w:rPr>
        <w:t>&lt;/Amend&gt;</w:t>
      </w:r>
    </w:p>
    <w:p w14:paraId="36E4357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613</w:t>
      </w:r>
      <w:r w:rsidRPr="00CD1BD2">
        <w:rPr>
          <w:rStyle w:val="HideTWBExt"/>
          <w:b w:val="0"/>
        </w:rPr>
        <w:t>&lt;/NumAm&gt;</w:t>
      </w:r>
    </w:p>
    <w:p w14:paraId="6BE48553"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38DBB298" w14:textId="77777777" w:rsidR="00A22B51" w:rsidRPr="00CD1BD2" w:rsidRDefault="00A22B51" w:rsidP="00A22B51">
      <w:pPr>
        <w:pStyle w:val="NormalBold"/>
      </w:pPr>
      <w:r w:rsidRPr="00CD1BD2">
        <w:rPr>
          <w:rStyle w:val="HideTWBExt"/>
          <w:b w:val="0"/>
        </w:rPr>
        <w:t>&lt;/RepeatBlock-By&gt;</w:t>
      </w:r>
    </w:p>
    <w:p w14:paraId="5F5F4B5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5DACF9A" w14:textId="77777777" w:rsidR="00A22B51" w:rsidRPr="00CD1BD2" w:rsidRDefault="00A22B51" w:rsidP="00A22B51">
      <w:pPr>
        <w:pStyle w:val="NormalBold"/>
      </w:pPr>
      <w:r w:rsidRPr="00CD1BD2">
        <w:rPr>
          <w:rStyle w:val="HideTWBExt"/>
          <w:b w:val="0"/>
        </w:rPr>
        <w:t>&lt;Article&gt;</w:t>
      </w:r>
      <w:r w:rsidRPr="00CD1BD2">
        <w:t>32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43BABB4" w14:textId="77777777" w:rsidTr="0030684B">
        <w:trPr>
          <w:trHeight w:hRule="exact" w:val="240"/>
          <w:jc w:val="center"/>
        </w:trPr>
        <w:tc>
          <w:tcPr>
            <w:tcW w:w="9752" w:type="dxa"/>
            <w:gridSpan w:val="2"/>
            <w:tcBorders>
              <w:top w:val="nil"/>
              <w:left w:val="nil"/>
              <w:bottom w:val="nil"/>
              <w:right w:val="nil"/>
            </w:tcBorders>
          </w:tcPr>
          <w:p w14:paraId="165B3637" w14:textId="77777777" w:rsidR="00A22B51" w:rsidRPr="00CD1BD2" w:rsidRDefault="00A22B51" w:rsidP="0030684B"/>
        </w:tc>
      </w:tr>
      <w:tr w:rsidR="00A22B51" w:rsidRPr="00CD1BD2" w14:paraId="483B8D54" w14:textId="77777777" w:rsidTr="0030684B">
        <w:trPr>
          <w:trHeight w:val="240"/>
          <w:jc w:val="center"/>
        </w:trPr>
        <w:tc>
          <w:tcPr>
            <w:tcW w:w="4876" w:type="dxa"/>
            <w:tcBorders>
              <w:top w:val="nil"/>
              <w:left w:val="nil"/>
              <w:bottom w:val="nil"/>
              <w:right w:val="nil"/>
            </w:tcBorders>
          </w:tcPr>
          <w:p w14:paraId="4036FC6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87E8185" w14:textId="77777777" w:rsidR="00A22B51" w:rsidRPr="00CD1BD2" w:rsidRDefault="00A22B51" w:rsidP="0030684B">
            <w:pPr>
              <w:pStyle w:val="AmColumnHeading"/>
            </w:pPr>
            <w:r w:rsidRPr="00CD1BD2">
              <w:t>Tarkistus</w:t>
            </w:r>
          </w:p>
        </w:tc>
      </w:tr>
      <w:tr w:rsidR="00A22B51" w:rsidRPr="00CD1BD2" w14:paraId="3F8B14E7" w14:textId="77777777" w:rsidTr="0030684B">
        <w:trPr>
          <w:jc w:val="center"/>
        </w:trPr>
        <w:tc>
          <w:tcPr>
            <w:tcW w:w="4876" w:type="dxa"/>
            <w:tcBorders>
              <w:top w:val="nil"/>
              <w:left w:val="nil"/>
              <w:bottom w:val="nil"/>
              <w:right w:val="nil"/>
            </w:tcBorders>
          </w:tcPr>
          <w:p w14:paraId="2FA9AA54" w14:textId="77777777" w:rsidR="00A22B51" w:rsidRPr="00CD1BD2" w:rsidRDefault="00A22B51" w:rsidP="0030684B">
            <w:pPr>
              <w:pStyle w:val="Normal6a"/>
            </w:pPr>
          </w:p>
        </w:tc>
        <w:tc>
          <w:tcPr>
            <w:tcW w:w="4876" w:type="dxa"/>
            <w:tcBorders>
              <w:top w:val="nil"/>
              <w:left w:val="nil"/>
              <w:bottom w:val="nil"/>
              <w:right w:val="nil"/>
            </w:tcBorders>
          </w:tcPr>
          <w:p w14:paraId="1AF8380D" w14:textId="77777777" w:rsidR="00A22B51" w:rsidRPr="00CD1BD2" w:rsidRDefault="00A22B51" w:rsidP="0030684B">
            <w:pPr>
              <w:pStyle w:val="Normal6a"/>
            </w:pPr>
            <w:r w:rsidRPr="00CD1BD2">
              <w:rPr>
                <w:b/>
                <w:i/>
              </w:rPr>
              <w:t>32 a.</w:t>
            </w:r>
            <w:r w:rsidRPr="00CD1BD2">
              <w:tab/>
            </w:r>
            <w:r w:rsidRPr="00CD1BD2">
              <w:rPr>
                <w:b/>
                <w:i/>
              </w:rPr>
              <w:t>kehottaa komissiota vahvistamaan jäsenneltyä ja järjestelmällistä koordinointia oikeusvaltioperiaatetta, perusoikeuksia, oikeusalaa, talousarvion toteuttamista, laajentumista, sisämarkkinoita ja sisäasioita käsittelevien asianomaisten pääosastojen välillä, jotta voidaan varmistaa toimintapolitiikan johdonmukaisuus, arviointien johdonmukaisuus ja vaikuttava seuranta kaikissa näihin aloihin liittyvissä välineissä ja rahoitusohjelmissa;</w:t>
            </w:r>
          </w:p>
        </w:tc>
      </w:tr>
    </w:tbl>
    <w:p w14:paraId="55ADB50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4061ECB" w14:textId="77777777" w:rsidR="00A22B51" w:rsidRPr="00CD1BD2" w:rsidRDefault="00A22B51" w:rsidP="00A22B51">
      <w:r w:rsidRPr="00CD1BD2">
        <w:rPr>
          <w:rStyle w:val="HideTWBExt"/>
        </w:rPr>
        <w:t>&lt;/Amend&gt;</w:t>
      </w:r>
    </w:p>
    <w:p w14:paraId="6B7932C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614</w:t>
      </w:r>
      <w:r w:rsidRPr="00CD1BD2">
        <w:rPr>
          <w:rStyle w:val="HideTWBExt"/>
          <w:b w:val="0"/>
        </w:rPr>
        <w:t>&lt;/NumAm&gt;</w:t>
      </w:r>
    </w:p>
    <w:p w14:paraId="239E057D"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Jadwiga Wiśniewska, Laurence Trochu, Jacek Ozdoba, Stephen Nikola Bartulica</w:t>
      </w:r>
      <w:r w:rsidRPr="00CD1BD2">
        <w:rPr>
          <w:rStyle w:val="HideTWBExt"/>
          <w:b w:val="0"/>
        </w:rPr>
        <w:t>&lt;/Members&gt;</w:t>
      </w:r>
    </w:p>
    <w:p w14:paraId="0045565E" w14:textId="77777777" w:rsidR="00A22B51" w:rsidRPr="00CD1BD2" w:rsidRDefault="00A22B51" w:rsidP="00A22B51">
      <w:pPr>
        <w:pStyle w:val="NormalBold"/>
      </w:pPr>
      <w:r w:rsidRPr="00CD1BD2">
        <w:rPr>
          <w:rStyle w:val="HideTWBExt"/>
          <w:b w:val="0"/>
        </w:rPr>
        <w:t>&lt;/RepeatBlock-By&gt;</w:t>
      </w:r>
    </w:p>
    <w:p w14:paraId="7F0F125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03F644F" w14:textId="77777777" w:rsidR="00A22B51" w:rsidRPr="00CD1BD2" w:rsidRDefault="00A22B51" w:rsidP="00A22B51">
      <w:pPr>
        <w:pStyle w:val="NormalBold"/>
      </w:pPr>
      <w:r w:rsidRPr="00CD1BD2">
        <w:rPr>
          <w:rStyle w:val="HideTWBExt"/>
          <w:b w:val="0"/>
        </w:rPr>
        <w:t>&lt;Article&gt;</w:t>
      </w:r>
      <w:r w:rsidRPr="00CD1BD2">
        <w:t>32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218F5C3" w14:textId="77777777" w:rsidTr="0030684B">
        <w:trPr>
          <w:trHeight w:hRule="exact" w:val="240"/>
          <w:jc w:val="center"/>
        </w:trPr>
        <w:tc>
          <w:tcPr>
            <w:tcW w:w="9752" w:type="dxa"/>
            <w:gridSpan w:val="2"/>
            <w:tcBorders>
              <w:top w:val="nil"/>
              <w:left w:val="nil"/>
              <w:bottom w:val="nil"/>
              <w:right w:val="nil"/>
            </w:tcBorders>
          </w:tcPr>
          <w:p w14:paraId="1AF7DE54" w14:textId="77777777" w:rsidR="00A22B51" w:rsidRPr="00CD1BD2" w:rsidRDefault="00A22B51" w:rsidP="0030684B"/>
        </w:tc>
      </w:tr>
      <w:tr w:rsidR="00A22B51" w:rsidRPr="00CD1BD2" w14:paraId="3545E62F" w14:textId="77777777" w:rsidTr="0030684B">
        <w:trPr>
          <w:trHeight w:val="240"/>
          <w:jc w:val="center"/>
        </w:trPr>
        <w:tc>
          <w:tcPr>
            <w:tcW w:w="4876" w:type="dxa"/>
            <w:tcBorders>
              <w:top w:val="nil"/>
              <w:left w:val="nil"/>
              <w:bottom w:val="nil"/>
              <w:right w:val="nil"/>
            </w:tcBorders>
          </w:tcPr>
          <w:p w14:paraId="0299196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66F420E" w14:textId="77777777" w:rsidR="00A22B51" w:rsidRPr="00CD1BD2" w:rsidRDefault="00A22B51" w:rsidP="0030684B">
            <w:pPr>
              <w:pStyle w:val="AmColumnHeading"/>
            </w:pPr>
            <w:r w:rsidRPr="00CD1BD2">
              <w:t>Tarkistus</w:t>
            </w:r>
          </w:p>
        </w:tc>
      </w:tr>
      <w:tr w:rsidR="00A22B51" w:rsidRPr="00CD1BD2" w14:paraId="7A97CE69" w14:textId="77777777" w:rsidTr="0030684B">
        <w:trPr>
          <w:jc w:val="center"/>
        </w:trPr>
        <w:tc>
          <w:tcPr>
            <w:tcW w:w="4876" w:type="dxa"/>
            <w:tcBorders>
              <w:top w:val="nil"/>
              <w:left w:val="nil"/>
              <w:bottom w:val="nil"/>
              <w:right w:val="nil"/>
            </w:tcBorders>
          </w:tcPr>
          <w:p w14:paraId="559C7469" w14:textId="77777777" w:rsidR="00A22B51" w:rsidRPr="00CD1BD2" w:rsidRDefault="00A22B51" w:rsidP="0030684B">
            <w:pPr>
              <w:pStyle w:val="Normal6a"/>
            </w:pPr>
          </w:p>
        </w:tc>
        <w:tc>
          <w:tcPr>
            <w:tcW w:w="4876" w:type="dxa"/>
            <w:tcBorders>
              <w:top w:val="nil"/>
              <w:left w:val="nil"/>
              <w:bottom w:val="nil"/>
              <w:right w:val="nil"/>
            </w:tcBorders>
          </w:tcPr>
          <w:p w14:paraId="6E2ACA17" w14:textId="77777777" w:rsidR="00A22B51" w:rsidRPr="00CD1BD2" w:rsidRDefault="00A22B51" w:rsidP="0030684B">
            <w:pPr>
              <w:pStyle w:val="Normal6a"/>
            </w:pPr>
            <w:r w:rsidRPr="00CD1BD2">
              <w:rPr>
                <w:b/>
                <w:i/>
              </w:rPr>
              <w:t>32 a.</w:t>
            </w:r>
            <w:r w:rsidRPr="00CD1BD2">
              <w:tab/>
            </w:r>
            <w:r w:rsidRPr="00CD1BD2">
              <w:rPr>
                <w:b/>
                <w:i/>
              </w:rPr>
              <w:t>kehottaa komissiota olemaan käyttämättä ehdollisuusmekanismia ja toteaa, että sitä olisi rajoitettava EU:n talousarvion suojaamiseen korruptiolta ja ideologisten valintojen määräämiseen liittyviltä toimintapolitiikan tarkoituksilta;</w:t>
            </w:r>
          </w:p>
        </w:tc>
      </w:tr>
    </w:tbl>
    <w:p w14:paraId="2CD68E4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E1DF910" w14:textId="77777777" w:rsidR="00A22B51" w:rsidRPr="00CD1BD2" w:rsidRDefault="00A22B51" w:rsidP="00A22B51">
      <w:r w:rsidRPr="00CD1BD2">
        <w:rPr>
          <w:rStyle w:val="HideTWBExt"/>
        </w:rPr>
        <w:t>&lt;/Amend&gt;</w:t>
      </w:r>
    </w:p>
    <w:p w14:paraId="7CC4EC2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615</w:t>
      </w:r>
      <w:r w:rsidRPr="00CD1BD2">
        <w:rPr>
          <w:rStyle w:val="HideTWBExt"/>
          <w:b w:val="0"/>
        </w:rPr>
        <w:t>&lt;/NumAm&gt;</w:t>
      </w:r>
    </w:p>
    <w:p w14:paraId="29A3A92C"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Sophie Wilmès, Jean-Marc Germain, Cecilia Strada</w:t>
      </w:r>
      <w:r w:rsidRPr="00CD1BD2">
        <w:rPr>
          <w:rStyle w:val="HideTWBExt"/>
          <w:b w:val="0"/>
        </w:rPr>
        <w:t>&lt;/Members&gt;</w:t>
      </w:r>
    </w:p>
    <w:p w14:paraId="069DC824" w14:textId="77777777" w:rsidR="00A22B51" w:rsidRPr="00CD1BD2" w:rsidRDefault="00A22B51" w:rsidP="00A22B51">
      <w:pPr>
        <w:pStyle w:val="NormalBold"/>
      </w:pPr>
      <w:r w:rsidRPr="00CD1BD2">
        <w:rPr>
          <w:rStyle w:val="HideTWBExt"/>
          <w:b w:val="0"/>
        </w:rPr>
        <w:t>&lt;/RepeatBlock-By&gt;</w:t>
      </w:r>
    </w:p>
    <w:p w14:paraId="6E13C7A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7DFECFA" w14:textId="77777777" w:rsidR="00A22B51" w:rsidRPr="00CD1BD2" w:rsidRDefault="00A22B51" w:rsidP="00A22B51">
      <w:pPr>
        <w:pStyle w:val="NormalBold"/>
      </w:pPr>
      <w:r w:rsidRPr="00CD1BD2">
        <w:rPr>
          <w:rStyle w:val="HideTWBExt"/>
          <w:b w:val="0"/>
        </w:rPr>
        <w:t>&lt;Article&gt;</w:t>
      </w:r>
      <w:r w:rsidRPr="00CD1BD2">
        <w:t>32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15D9183" w14:textId="77777777" w:rsidTr="0030684B">
        <w:trPr>
          <w:trHeight w:hRule="exact" w:val="240"/>
          <w:jc w:val="center"/>
        </w:trPr>
        <w:tc>
          <w:tcPr>
            <w:tcW w:w="9752" w:type="dxa"/>
            <w:gridSpan w:val="2"/>
            <w:tcBorders>
              <w:top w:val="nil"/>
              <w:left w:val="nil"/>
              <w:bottom w:val="nil"/>
              <w:right w:val="nil"/>
            </w:tcBorders>
          </w:tcPr>
          <w:p w14:paraId="3492DE0E" w14:textId="77777777" w:rsidR="00A22B51" w:rsidRPr="00CD1BD2" w:rsidRDefault="00A22B51" w:rsidP="0030684B"/>
        </w:tc>
      </w:tr>
      <w:tr w:rsidR="00A22B51" w:rsidRPr="00CD1BD2" w14:paraId="5D4E67B1" w14:textId="77777777" w:rsidTr="0030684B">
        <w:trPr>
          <w:trHeight w:val="240"/>
          <w:jc w:val="center"/>
        </w:trPr>
        <w:tc>
          <w:tcPr>
            <w:tcW w:w="4876" w:type="dxa"/>
            <w:tcBorders>
              <w:top w:val="nil"/>
              <w:left w:val="nil"/>
              <w:bottom w:val="nil"/>
              <w:right w:val="nil"/>
            </w:tcBorders>
          </w:tcPr>
          <w:p w14:paraId="7DA3FA9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6D0A4C9" w14:textId="77777777" w:rsidR="00A22B51" w:rsidRPr="00CD1BD2" w:rsidRDefault="00A22B51" w:rsidP="0030684B">
            <w:pPr>
              <w:pStyle w:val="AmColumnHeading"/>
            </w:pPr>
            <w:r w:rsidRPr="00CD1BD2">
              <w:t>Tarkistus</w:t>
            </w:r>
          </w:p>
        </w:tc>
      </w:tr>
      <w:tr w:rsidR="00A22B51" w:rsidRPr="00CD1BD2" w14:paraId="0C3A7754" w14:textId="77777777" w:rsidTr="0030684B">
        <w:trPr>
          <w:jc w:val="center"/>
        </w:trPr>
        <w:tc>
          <w:tcPr>
            <w:tcW w:w="4876" w:type="dxa"/>
            <w:tcBorders>
              <w:top w:val="nil"/>
              <w:left w:val="nil"/>
              <w:bottom w:val="nil"/>
              <w:right w:val="nil"/>
            </w:tcBorders>
          </w:tcPr>
          <w:p w14:paraId="23ECE5BE" w14:textId="77777777" w:rsidR="00A22B51" w:rsidRPr="00CD1BD2" w:rsidRDefault="00A22B51" w:rsidP="0030684B">
            <w:pPr>
              <w:pStyle w:val="Normal6a"/>
            </w:pPr>
          </w:p>
        </w:tc>
        <w:tc>
          <w:tcPr>
            <w:tcW w:w="4876" w:type="dxa"/>
            <w:tcBorders>
              <w:top w:val="nil"/>
              <w:left w:val="nil"/>
              <w:bottom w:val="nil"/>
              <w:right w:val="nil"/>
            </w:tcBorders>
          </w:tcPr>
          <w:p w14:paraId="523667D7" w14:textId="77777777" w:rsidR="00A22B51" w:rsidRPr="00CD1BD2" w:rsidRDefault="00A22B51" w:rsidP="0030684B">
            <w:pPr>
              <w:pStyle w:val="Normal6a"/>
            </w:pPr>
            <w:r w:rsidRPr="00CD1BD2">
              <w:rPr>
                <w:b/>
                <w:i/>
              </w:rPr>
              <w:t>32 b.</w:t>
            </w:r>
            <w:r w:rsidRPr="00CD1BD2">
              <w:tab/>
            </w:r>
            <w:r w:rsidRPr="00CD1BD2">
              <w:rPr>
                <w:b/>
                <w:i/>
              </w:rPr>
              <w:t>painottaa, että tarvitaan älykkäämpää lähestymistapaa, jotta voidaan suojella lopullisia varojen saajia ja edunsaajia, erityisesti niitä, joihin oikeusvaltioperiaatteen puutteiden seuraukset kohdistuvat, kärsimästä haittaa siksi, että EU:n varojen maksaminen niiden hallinnoille keskeytetään oikeusvaltioperiaatteen rikkomisen vuoksi; palauttaa mieliin, että ehdollisuusasetuksen nojalla hyväksyttyjen toimenpiteiden kohteena olevilla jäsenvaltioilla on velvollisuus täyttää edelleen kaikki sitoumuksensa lopullisia varojen saajia ja edunsaajia kohtaan; painottaa, että ehdollisuusasetuksen soveltamista ei saa heikentää toimenpiteillä, joilla varmistetaan, että oikeutetut lopulliset varojen saajat ja edunsaajat voivat edelleen saada EU:n rahoitusta;</w:t>
            </w:r>
          </w:p>
        </w:tc>
      </w:tr>
    </w:tbl>
    <w:p w14:paraId="3A008B4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1EC4B15" w14:textId="77777777" w:rsidR="00A22B51" w:rsidRPr="00CD1BD2" w:rsidRDefault="00A22B51" w:rsidP="00A22B51">
      <w:r w:rsidRPr="00CD1BD2">
        <w:rPr>
          <w:rStyle w:val="HideTWBExt"/>
        </w:rPr>
        <w:t>&lt;/Amend&gt;</w:t>
      </w:r>
    </w:p>
    <w:p w14:paraId="226BA5E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616</w:t>
      </w:r>
      <w:r w:rsidRPr="00CD1BD2">
        <w:rPr>
          <w:rStyle w:val="HideTWBExt"/>
          <w:b w:val="0"/>
        </w:rPr>
        <w:t>&lt;/NumAm&gt;</w:t>
      </w:r>
    </w:p>
    <w:p w14:paraId="16C8052E"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127B7807" w14:textId="77777777" w:rsidR="00A22B51" w:rsidRPr="00CD1BD2" w:rsidRDefault="00A22B51" w:rsidP="00A22B51">
      <w:pPr>
        <w:pStyle w:val="NormalBold"/>
      </w:pPr>
      <w:r w:rsidRPr="00CD1BD2">
        <w:rPr>
          <w:rStyle w:val="HideTWBExt"/>
          <w:b w:val="0"/>
        </w:rPr>
        <w:t>&lt;/RepeatBlock-By&gt;</w:t>
      </w:r>
    </w:p>
    <w:p w14:paraId="25B84E8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A879EA" w14:textId="77777777" w:rsidR="00A22B51" w:rsidRPr="00CD1BD2" w:rsidRDefault="00A22B51" w:rsidP="00A22B51">
      <w:pPr>
        <w:pStyle w:val="NormalBold"/>
      </w:pPr>
      <w:r w:rsidRPr="00CD1BD2">
        <w:rPr>
          <w:rStyle w:val="HideTWBExt"/>
          <w:b w:val="0"/>
        </w:rPr>
        <w:t>&lt;Article&gt;</w:t>
      </w:r>
      <w:r w:rsidRPr="00CD1BD2">
        <w:t>32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CCE11F2" w14:textId="77777777" w:rsidTr="0030684B">
        <w:trPr>
          <w:trHeight w:hRule="exact" w:val="240"/>
          <w:jc w:val="center"/>
        </w:trPr>
        <w:tc>
          <w:tcPr>
            <w:tcW w:w="9752" w:type="dxa"/>
            <w:gridSpan w:val="2"/>
            <w:tcBorders>
              <w:top w:val="nil"/>
              <w:left w:val="nil"/>
              <w:bottom w:val="nil"/>
              <w:right w:val="nil"/>
            </w:tcBorders>
          </w:tcPr>
          <w:p w14:paraId="1C59D1B0" w14:textId="77777777" w:rsidR="00A22B51" w:rsidRPr="00CD1BD2" w:rsidRDefault="00A22B51" w:rsidP="0030684B"/>
        </w:tc>
      </w:tr>
      <w:tr w:rsidR="00A22B51" w:rsidRPr="00CD1BD2" w14:paraId="49A55D1E" w14:textId="77777777" w:rsidTr="0030684B">
        <w:trPr>
          <w:trHeight w:val="240"/>
          <w:jc w:val="center"/>
        </w:trPr>
        <w:tc>
          <w:tcPr>
            <w:tcW w:w="4876" w:type="dxa"/>
            <w:tcBorders>
              <w:top w:val="nil"/>
              <w:left w:val="nil"/>
              <w:bottom w:val="nil"/>
              <w:right w:val="nil"/>
            </w:tcBorders>
          </w:tcPr>
          <w:p w14:paraId="489355E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753EC84" w14:textId="77777777" w:rsidR="00A22B51" w:rsidRPr="00CD1BD2" w:rsidRDefault="00A22B51" w:rsidP="0030684B">
            <w:pPr>
              <w:pStyle w:val="AmColumnHeading"/>
            </w:pPr>
            <w:r w:rsidRPr="00CD1BD2">
              <w:t>Tarkistus</w:t>
            </w:r>
          </w:p>
        </w:tc>
      </w:tr>
      <w:tr w:rsidR="00A22B51" w:rsidRPr="00CD1BD2" w14:paraId="2C50D6BE" w14:textId="77777777" w:rsidTr="0030684B">
        <w:trPr>
          <w:jc w:val="center"/>
        </w:trPr>
        <w:tc>
          <w:tcPr>
            <w:tcW w:w="4876" w:type="dxa"/>
            <w:tcBorders>
              <w:top w:val="nil"/>
              <w:left w:val="nil"/>
              <w:bottom w:val="nil"/>
              <w:right w:val="nil"/>
            </w:tcBorders>
          </w:tcPr>
          <w:p w14:paraId="67F22794" w14:textId="77777777" w:rsidR="00A22B51" w:rsidRPr="00CD1BD2" w:rsidRDefault="00A22B51" w:rsidP="0030684B">
            <w:pPr>
              <w:pStyle w:val="Normal6a"/>
            </w:pPr>
          </w:p>
        </w:tc>
        <w:tc>
          <w:tcPr>
            <w:tcW w:w="4876" w:type="dxa"/>
            <w:tcBorders>
              <w:top w:val="nil"/>
              <w:left w:val="nil"/>
              <w:bottom w:val="nil"/>
              <w:right w:val="nil"/>
            </w:tcBorders>
          </w:tcPr>
          <w:p w14:paraId="4FE5573E" w14:textId="77777777" w:rsidR="00A22B51" w:rsidRPr="00CD1BD2" w:rsidRDefault="00A22B51" w:rsidP="0030684B">
            <w:pPr>
              <w:pStyle w:val="Normal6a"/>
            </w:pPr>
            <w:r w:rsidRPr="00CD1BD2">
              <w:rPr>
                <w:b/>
                <w:i/>
              </w:rPr>
              <w:t>32 b.</w:t>
            </w:r>
            <w:r w:rsidRPr="00CD1BD2">
              <w:tab/>
            </w:r>
            <w:r w:rsidRPr="00CD1BD2">
              <w:rPr>
                <w:b/>
                <w:i/>
              </w:rPr>
              <w:t>kehottaa komissiota määrittämään selkeästi kriteerit ja indikaattorit, joilla arvioidaan niiden asianmukaisten mekanismien olemassaoloa ja vaikuttavuutta, jotka jäsenvaltioiden on näytettävä toteen kansallisten ja alueellisten suunnitelmiensa hyväksymiseksi, jotta varmistetaan oikeusvaltioperiaatteen ja perusoikeuskirjan periaatteiden jatkuva noudattaminen unionin varojen koko täytäntöönpanon ajan; kehottaa lisäksi ottamaan käyttöön avoimia ja todennettavissa olevia arviointimenettelyjä, mukaan lukien tarvittaessa varojen maksamiseen liittyvien erityisten välitavoitteiden tai ehdollisuutta koskevien vertailuarvojen vahvistaminen;</w:t>
            </w:r>
          </w:p>
        </w:tc>
      </w:tr>
    </w:tbl>
    <w:p w14:paraId="344AFC1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BB683C8" w14:textId="77777777" w:rsidR="00A22B51" w:rsidRPr="00CD1BD2" w:rsidRDefault="00A22B51" w:rsidP="00A22B51">
      <w:r w:rsidRPr="00CD1BD2">
        <w:rPr>
          <w:rStyle w:val="HideTWBExt"/>
        </w:rPr>
        <w:t>&lt;/Amend&gt;</w:t>
      </w:r>
    </w:p>
    <w:p w14:paraId="6751AE7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617</w:t>
      </w:r>
      <w:r w:rsidRPr="00CD1BD2">
        <w:rPr>
          <w:rStyle w:val="HideTWBExt"/>
          <w:b w:val="0"/>
        </w:rPr>
        <w:t>&lt;/NumAm&gt;</w:t>
      </w:r>
    </w:p>
    <w:p w14:paraId="439E5D4D"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2D6E1F8D" w14:textId="77777777" w:rsidR="00A22B51" w:rsidRPr="00CD1BD2" w:rsidRDefault="00A22B51" w:rsidP="00A22B51">
      <w:pPr>
        <w:pStyle w:val="NormalBold"/>
      </w:pPr>
      <w:r w:rsidRPr="00CD1BD2">
        <w:rPr>
          <w:rStyle w:val="HideTWBExt"/>
          <w:b w:val="0"/>
        </w:rPr>
        <w:t>&lt;/RepeatBlock-By&gt;</w:t>
      </w:r>
    </w:p>
    <w:p w14:paraId="74BD301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8EC158B" w14:textId="77777777" w:rsidR="00A22B51" w:rsidRPr="00CD1BD2" w:rsidRDefault="00A22B51" w:rsidP="00A22B51">
      <w:pPr>
        <w:pStyle w:val="NormalBold"/>
      </w:pPr>
      <w:r w:rsidRPr="00CD1BD2">
        <w:rPr>
          <w:rStyle w:val="HideTWBExt"/>
          <w:b w:val="0"/>
        </w:rPr>
        <w:t>&lt;Article&gt;</w:t>
      </w:r>
      <w:r w:rsidRPr="00CD1BD2">
        <w:t>32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819AC32" w14:textId="77777777" w:rsidTr="0030684B">
        <w:trPr>
          <w:trHeight w:hRule="exact" w:val="240"/>
          <w:jc w:val="center"/>
        </w:trPr>
        <w:tc>
          <w:tcPr>
            <w:tcW w:w="9752" w:type="dxa"/>
            <w:gridSpan w:val="2"/>
            <w:tcBorders>
              <w:top w:val="nil"/>
              <w:left w:val="nil"/>
              <w:bottom w:val="nil"/>
              <w:right w:val="nil"/>
            </w:tcBorders>
          </w:tcPr>
          <w:p w14:paraId="340327C6" w14:textId="77777777" w:rsidR="00A22B51" w:rsidRPr="00CD1BD2" w:rsidRDefault="00A22B51" w:rsidP="0030684B"/>
        </w:tc>
      </w:tr>
      <w:tr w:rsidR="00A22B51" w:rsidRPr="00CD1BD2" w14:paraId="65FA5AF3" w14:textId="77777777" w:rsidTr="0030684B">
        <w:trPr>
          <w:trHeight w:val="240"/>
          <w:jc w:val="center"/>
        </w:trPr>
        <w:tc>
          <w:tcPr>
            <w:tcW w:w="4876" w:type="dxa"/>
            <w:tcBorders>
              <w:top w:val="nil"/>
              <w:left w:val="nil"/>
              <w:bottom w:val="nil"/>
              <w:right w:val="nil"/>
            </w:tcBorders>
          </w:tcPr>
          <w:p w14:paraId="0BEFEF2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EB58D4C" w14:textId="77777777" w:rsidR="00A22B51" w:rsidRPr="00CD1BD2" w:rsidRDefault="00A22B51" w:rsidP="0030684B">
            <w:pPr>
              <w:pStyle w:val="AmColumnHeading"/>
            </w:pPr>
            <w:r w:rsidRPr="00CD1BD2">
              <w:t>Tarkistus</w:t>
            </w:r>
          </w:p>
        </w:tc>
      </w:tr>
      <w:tr w:rsidR="00A22B51" w:rsidRPr="00CD1BD2" w14:paraId="4AFD696E" w14:textId="77777777" w:rsidTr="0030684B">
        <w:trPr>
          <w:jc w:val="center"/>
        </w:trPr>
        <w:tc>
          <w:tcPr>
            <w:tcW w:w="4876" w:type="dxa"/>
            <w:tcBorders>
              <w:top w:val="nil"/>
              <w:left w:val="nil"/>
              <w:bottom w:val="nil"/>
              <w:right w:val="nil"/>
            </w:tcBorders>
          </w:tcPr>
          <w:p w14:paraId="507FFAE9" w14:textId="77777777" w:rsidR="00A22B51" w:rsidRPr="00CD1BD2" w:rsidRDefault="00A22B51" w:rsidP="0030684B">
            <w:pPr>
              <w:pStyle w:val="Normal6a"/>
            </w:pPr>
          </w:p>
        </w:tc>
        <w:tc>
          <w:tcPr>
            <w:tcW w:w="4876" w:type="dxa"/>
            <w:tcBorders>
              <w:top w:val="nil"/>
              <w:left w:val="nil"/>
              <w:bottom w:val="nil"/>
              <w:right w:val="nil"/>
            </w:tcBorders>
          </w:tcPr>
          <w:p w14:paraId="58C9A64B" w14:textId="77777777" w:rsidR="00A22B51" w:rsidRPr="00CD1BD2" w:rsidRDefault="00A22B51" w:rsidP="0030684B">
            <w:pPr>
              <w:pStyle w:val="Normal6a"/>
            </w:pPr>
            <w:r w:rsidRPr="00CD1BD2">
              <w:rPr>
                <w:b/>
                <w:i/>
              </w:rPr>
              <w:t>32 c.</w:t>
            </w:r>
            <w:r w:rsidRPr="00CD1BD2">
              <w:tab/>
            </w:r>
            <w:r w:rsidRPr="00CD1BD2">
              <w:rPr>
                <w:b/>
                <w:i/>
              </w:rPr>
              <w:t>suhtautuu myönteisesti periaatteeseen, jonka mukaan lopullisia edunsaajia ei pitäisi rangaista keskeyttämällä unionin varojen maksaminen oikeusvaltioperiaatteen tai perusoikeuskirjan rikkomisen seurauksena; painottaa kuitenkin, että on tarpeen kaikilta osin selventää käytännön sääntöjä, joilla varmistetaan lopullisten edunsaajien jatkuva varojen saanti; kehottaa komissiota antamaan tästä asiasta selkeää ohjeistusta oikeusvarmuuden, edunsaajien tosiasiallisen suojelun ja aidon talousarviovastuun takaamiseksi;</w:t>
            </w:r>
          </w:p>
        </w:tc>
      </w:tr>
    </w:tbl>
    <w:p w14:paraId="76C2872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FC826CF" w14:textId="77777777" w:rsidR="00A22B51" w:rsidRPr="00CD1BD2" w:rsidRDefault="00A22B51" w:rsidP="00A22B51">
      <w:r w:rsidRPr="00CD1BD2">
        <w:rPr>
          <w:rStyle w:val="HideTWBExt"/>
        </w:rPr>
        <w:t>&lt;/Amend&gt;</w:t>
      </w:r>
    </w:p>
    <w:p w14:paraId="05B3187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618</w:t>
      </w:r>
      <w:r w:rsidRPr="00CD1BD2">
        <w:rPr>
          <w:rStyle w:val="HideTWBExt"/>
          <w:b w:val="0"/>
        </w:rPr>
        <w:t>&lt;/NumAm&gt;</w:t>
      </w:r>
    </w:p>
    <w:p w14:paraId="42BD6E62"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78407C71" w14:textId="77777777" w:rsidR="00A22B51" w:rsidRPr="00CD1BD2" w:rsidRDefault="00A22B51" w:rsidP="00A22B51">
      <w:pPr>
        <w:pStyle w:val="NormalBold"/>
      </w:pPr>
      <w:r w:rsidRPr="00CD1BD2">
        <w:rPr>
          <w:rStyle w:val="HideTWBExt"/>
          <w:b w:val="0"/>
        </w:rPr>
        <w:t>&lt;/RepeatBlock-By&gt;</w:t>
      </w:r>
    </w:p>
    <w:p w14:paraId="5CF2E8E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DDD7E1E" w14:textId="77777777" w:rsidR="00A22B51" w:rsidRPr="00CD1BD2" w:rsidRDefault="00A22B51" w:rsidP="00A22B51">
      <w:pPr>
        <w:pStyle w:val="NormalBold"/>
      </w:pPr>
      <w:r w:rsidRPr="00CD1BD2">
        <w:rPr>
          <w:rStyle w:val="HideTWBExt"/>
          <w:b w:val="0"/>
        </w:rPr>
        <w:t>&lt;Article&gt;</w:t>
      </w:r>
      <w:r w:rsidRPr="00CD1BD2">
        <w:t>32 d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24DFE1F" w14:textId="77777777" w:rsidTr="0030684B">
        <w:trPr>
          <w:trHeight w:hRule="exact" w:val="240"/>
          <w:jc w:val="center"/>
        </w:trPr>
        <w:tc>
          <w:tcPr>
            <w:tcW w:w="9752" w:type="dxa"/>
            <w:gridSpan w:val="2"/>
            <w:tcBorders>
              <w:top w:val="nil"/>
              <w:left w:val="nil"/>
              <w:bottom w:val="nil"/>
              <w:right w:val="nil"/>
            </w:tcBorders>
          </w:tcPr>
          <w:p w14:paraId="653C3870" w14:textId="77777777" w:rsidR="00A22B51" w:rsidRPr="00CD1BD2" w:rsidRDefault="00A22B51" w:rsidP="0030684B"/>
        </w:tc>
      </w:tr>
      <w:tr w:rsidR="00A22B51" w:rsidRPr="00CD1BD2" w14:paraId="4D00A1F8" w14:textId="77777777" w:rsidTr="0030684B">
        <w:trPr>
          <w:trHeight w:val="240"/>
          <w:jc w:val="center"/>
        </w:trPr>
        <w:tc>
          <w:tcPr>
            <w:tcW w:w="4876" w:type="dxa"/>
            <w:tcBorders>
              <w:top w:val="nil"/>
              <w:left w:val="nil"/>
              <w:bottom w:val="nil"/>
              <w:right w:val="nil"/>
            </w:tcBorders>
          </w:tcPr>
          <w:p w14:paraId="151AD88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1F0C69F" w14:textId="77777777" w:rsidR="00A22B51" w:rsidRPr="00CD1BD2" w:rsidRDefault="00A22B51" w:rsidP="0030684B">
            <w:pPr>
              <w:pStyle w:val="AmColumnHeading"/>
            </w:pPr>
            <w:r w:rsidRPr="00CD1BD2">
              <w:t>Tarkistus</w:t>
            </w:r>
          </w:p>
        </w:tc>
      </w:tr>
      <w:tr w:rsidR="00A22B51" w:rsidRPr="00CD1BD2" w14:paraId="610536D7" w14:textId="77777777" w:rsidTr="0030684B">
        <w:trPr>
          <w:jc w:val="center"/>
        </w:trPr>
        <w:tc>
          <w:tcPr>
            <w:tcW w:w="4876" w:type="dxa"/>
            <w:tcBorders>
              <w:top w:val="nil"/>
              <w:left w:val="nil"/>
              <w:bottom w:val="nil"/>
              <w:right w:val="nil"/>
            </w:tcBorders>
          </w:tcPr>
          <w:p w14:paraId="2C5289A0" w14:textId="77777777" w:rsidR="00A22B51" w:rsidRPr="00CD1BD2" w:rsidRDefault="00A22B51" w:rsidP="0030684B">
            <w:pPr>
              <w:pStyle w:val="Normal6a"/>
            </w:pPr>
          </w:p>
        </w:tc>
        <w:tc>
          <w:tcPr>
            <w:tcW w:w="4876" w:type="dxa"/>
            <w:tcBorders>
              <w:top w:val="nil"/>
              <w:left w:val="nil"/>
              <w:bottom w:val="nil"/>
              <w:right w:val="nil"/>
            </w:tcBorders>
          </w:tcPr>
          <w:p w14:paraId="7576937E" w14:textId="77777777" w:rsidR="00A22B51" w:rsidRPr="00CD1BD2" w:rsidRDefault="00A22B51" w:rsidP="0030684B">
            <w:pPr>
              <w:pStyle w:val="Normal6a"/>
            </w:pPr>
            <w:r w:rsidRPr="00CD1BD2">
              <w:rPr>
                <w:b/>
                <w:i/>
              </w:rPr>
              <w:t>32 d.</w:t>
            </w:r>
            <w:r w:rsidRPr="00CD1BD2">
              <w:tab/>
            </w:r>
            <w:r w:rsidRPr="00CD1BD2">
              <w:rPr>
                <w:b/>
                <w:i/>
              </w:rPr>
              <w:t>kehottaa komissiota varmistamaan, että kaikki päätökset maksujen tai niiden osan keskeyttämisestä, vähentämisestä tai estämisestä perustuvat selkeästi määritettyihin, avoimiin ja ennakoitaviin arviointihetkiin unionin varojen täytäntöönpanon aikana suhteellisuusperiaatteen mukaisesti ja ottaen huomioon todetun rikkomisen luonne, kesto, vakavuus ja laajuus; painottaa, että jatkuvaa seurantaa on täydennettävä vähintään säännöllisillä ja virallisesti vahvistetuilla määräaikaisarvioinneilla, mukaan lukien vuotuinen vaatimustenmukaisuuden arviointi, joka on nimenomaisesti sidoksissa komission oikeusvaltiokertomusten havaintoihin, jotta taataan oikeusvarmuus, vastuuvelvollisuus ja tosiasiallinen vastuu korjaavista toimenpiteistä;</w:t>
            </w:r>
          </w:p>
        </w:tc>
      </w:tr>
    </w:tbl>
    <w:p w14:paraId="2015CFD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FD4317D" w14:textId="77777777" w:rsidR="00A22B51" w:rsidRPr="00CD1BD2" w:rsidRDefault="00A22B51" w:rsidP="00A22B51">
      <w:r w:rsidRPr="00CD1BD2">
        <w:rPr>
          <w:rStyle w:val="HideTWBExt"/>
        </w:rPr>
        <w:t>&lt;/Amend&gt;</w:t>
      </w:r>
    </w:p>
    <w:p w14:paraId="3D4E1BC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619</w:t>
      </w:r>
      <w:r w:rsidRPr="00CD1BD2">
        <w:rPr>
          <w:rStyle w:val="HideTWBExt"/>
          <w:b w:val="0"/>
        </w:rPr>
        <w:t>&lt;/NumAm&gt;</w:t>
      </w:r>
    </w:p>
    <w:p w14:paraId="788D6488"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6356A62C" w14:textId="77777777" w:rsidR="00A22B51" w:rsidRPr="00CD1BD2" w:rsidRDefault="00A22B51" w:rsidP="00A22B51">
      <w:pPr>
        <w:pStyle w:val="NormalBold"/>
      </w:pPr>
      <w:r w:rsidRPr="00CD1BD2">
        <w:rPr>
          <w:rStyle w:val="HideTWBExt"/>
          <w:b w:val="0"/>
        </w:rPr>
        <w:t>&lt;/RepeatBlock-By&gt;</w:t>
      </w:r>
    </w:p>
    <w:p w14:paraId="0E31CE1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7BAFAC1" w14:textId="77777777" w:rsidR="00A22B51" w:rsidRPr="00CD1BD2" w:rsidRDefault="00A22B51" w:rsidP="00A22B51">
      <w:pPr>
        <w:pStyle w:val="NormalBold"/>
      </w:pPr>
      <w:r w:rsidRPr="00CD1BD2">
        <w:rPr>
          <w:rStyle w:val="HideTWBExt"/>
          <w:b w:val="0"/>
        </w:rPr>
        <w:t>&lt;Article&gt;</w:t>
      </w:r>
      <w:r w:rsidRPr="00CD1BD2">
        <w:t>32 e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C8F593F" w14:textId="77777777" w:rsidTr="0030684B">
        <w:trPr>
          <w:trHeight w:hRule="exact" w:val="240"/>
          <w:jc w:val="center"/>
        </w:trPr>
        <w:tc>
          <w:tcPr>
            <w:tcW w:w="9752" w:type="dxa"/>
            <w:gridSpan w:val="2"/>
            <w:tcBorders>
              <w:top w:val="nil"/>
              <w:left w:val="nil"/>
              <w:bottom w:val="nil"/>
              <w:right w:val="nil"/>
            </w:tcBorders>
          </w:tcPr>
          <w:p w14:paraId="4B3287C4" w14:textId="77777777" w:rsidR="00A22B51" w:rsidRPr="00CD1BD2" w:rsidRDefault="00A22B51" w:rsidP="0030684B"/>
        </w:tc>
      </w:tr>
      <w:tr w:rsidR="00A22B51" w:rsidRPr="00CD1BD2" w14:paraId="2092B112" w14:textId="77777777" w:rsidTr="0030684B">
        <w:trPr>
          <w:trHeight w:val="240"/>
          <w:jc w:val="center"/>
        </w:trPr>
        <w:tc>
          <w:tcPr>
            <w:tcW w:w="4876" w:type="dxa"/>
            <w:tcBorders>
              <w:top w:val="nil"/>
              <w:left w:val="nil"/>
              <w:bottom w:val="nil"/>
              <w:right w:val="nil"/>
            </w:tcBorders>
          </w:tcPr>
          <w:p w14:paraId="525FA71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A9927A5" w14:textId="77777777" w:rsidR="00A22B51" w:rsidRPr="00CD1BD2" w:rsidRDefault="00A22B51" w:rsidP="0030684B">
            <w:pPr>
              <w:pStyle w:val="AmColumnHeading"/>
            </w:pPr>
            <w:r w:rsidRPr="00CD1BD2">
              <w:t>Tarkistus</w:t>
            </w:r>
          </w:p>
        </w:tc>
      </w:tr>
      <w:tr w:rsidR="00A22B51" w:rsidRPr="00CD1BD2" w14:paraId="6161E066" w14:textId="77777777" w:rsidTr="0030684B">
        <w:trPr>
          <w:jc w:val="center"/>
        </w:trPr>
        <w:tc>
          <w:tcPr>
            <w:tcW w:w="4876" w:type="dxa"/>
            <w:tcBorders>
              <w:top w:val="nil"/>
              <w:left w:val="nil"/>
              <w:bottom w:val="nil"/>
              <w:right w:val="nil"/>
            </w:tcBorders>
          </w:tcPr>
          <w:p w14:paraId="369FC7FF" w14:textId="77777777" w:rsidR="00A22B51" w:rsidRPr="00CD1BD2" w:rsidRDefault="00A22B51" w:rsidP="0030684B">
            <w:pPr>
              <w:pStyle w:val="Normal6a"/>
            </w:pPr>
          </w:p>
        </w:tc>
        <w:tc>
          <w:tcPr>
            <w:tcW w:w="4876" w:type="dxa"/>
            <w:tcBorders>
              <w:top w:val="nil"/>
              <w:left w:val="nil"/>
              <w:bottom w:val="nil"/>
              <w:right w:val="nil"/>
            </w:tcBorders>
          </w:tcPr>
          <w:p w14:paraId="2AC84DEA" w14:textId="77777777" w:rsidR="00A22B51" w:rsidRPr="00CD1BD2" w:rsidRDefault="00A22B51" w:rsidP="0030684B">
            <w:pPr>
              <w:pStyle w:val="Normal6a"/>
            </w:pPr>
            <w:r w:rsidRPr="00CD1BD2">
              <w:rPr>
                <w:b/>
                <w:i/>
              </w:rPr>
              <w:t>32 e.</w:t>
            </w:r>
            <w:r w:rsidRPr="00CD1BD2">
              <w:tab/>
            </w:r>
            <w:r w:rsidRPr="00CD1BD2">
              <w:rPr>
                <w:b/>
                <w:i/>
              </w:rPr>
              <w:t>palauttaa myös mieliin, että jos unionin varat menetetään lopullisesti jäsenvaltion osalta oikeusvaltioperiaatteen tai perusoikeuskirjan jatkuvan rikkomisen seurauksena, niiden suoran tai välillisen hallinnoinnin mukainen uudelleenkohdentaminen erityisesti demokratiaa, kansalaisyhteiskuntaa, unionin arvoja ja korruptiontorjuntaa tukeviin ohjelmiin olisi varmistettava avoimella ja kohdennetulla tavalla; painottaa, että selkeästi määritelty osa näistä uudelleenkohdennetuista varoista olisi tarvittaessa kanavoitava kyseisessä jäsenvaltiossa toimivien riippumattomien kansalaisyhteiskunnan organisaatioiden tukemiseen; korostaa lisäksi, että tällaisessa uudelleenkohdentamisessa on kaikilta osin noudatettava moitteettoman varainhoidon ja yhdenvertaisen kohtelun periaatteita;</w:t>
            </w:r>
          </w:p>
        </w:tc>
      </w:tr>
    </w:tbl>
    <w:p w14:paraId="02EA937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C27A047" w14:textId="77777777" w:rsidR="00A22B51" w:rsidRPr="00CD1BD2" w:rsidRDefault="00A22B51" w:rsidP="00A22B51">
      <w:r w:rsidRPr="00CD1BD2">
        <w:rPr>
          <w:rStyle w:val="HideTWBExt"/>
        </w:rPr>
        <w:t>&lt;/Amend&gt;</w:t>
      </w:r>
    </w:p>
    <w:p w14:paraId="14D8629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620</w:t>
      </w:r>
      <w:r w:rsidRPr="00CD1BD2">
        <w:rPr>
          <w:rStyle w:val="HideTWBExt"/>
          <w:b w:val="0"/>
        </w:rPr>
        <w:t>&lt;/NumAm&gt;</w:t>
      </w:r>
    </w:p>
    <w:p w14:paraId="4C4B0F86"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769F6B42" w14:textId="77777777" w:rsidR="00A22B51" w:rsidRPr="00CD1BD2" w:rsidRDefault="00A22B51" w:rsidP="00A22B51">
      <w:pPr>
        <w:pStyle w:val="NormalBold"/>
      </w:pPr>
      <w:r w:rsidRPr="00CD1BD2">
        <w:rPr>
          <w:rStyle w:val="HideTWBExt"/>
          <w:b w:val="0"/>
        </w:rPr>
        <w:t>&lt;/RepeatBlock-By&gt;</w:t>
      </w:r>
    </w:p>
    <w:p w14:paraId="5CE2AC2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EF41515" w14:textId="77777777" w:rsidR="00A22B51" w:rsidRPr="00CD1BD2" w:rsidRDefault="00A22B51" w:rsidP="00A22B51">
      <w:pPr>
        <w:pStyle w:val="NormalBold"/>
      </w:pPr>
      <w:r w:rsidRPr="00CD1BD2">
        <w:rPr>
          <w:rStyle w:val="HideTWBExt"/>
          <w:b w:val="0"/>
        </w:rPr>
        <w:t>&lt;Article&gt;</w:t>
      </w:r>
      <w:r w:rsidRPr="00CD1BD2">
        <w:t>32 f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17CCD66" w14:textId="77777777" w:rsidTr="0030684B">
        <w:trPr>
          <w:trHeight w:hRule="exact" w:val="240"/>
          <w:jc w:val="center"/>
        </w:trPr>
        <w:tc>
          <w:tcPr>
            <w:tcW w:w="9752" w:type="dxa"/>
            <w:gridSpan w:val="2"/>
            <w:tcBorders>
              <w:top w:val="nil"/>
              <w:left w:val="nil"/>
              <w:bottom w:val="nil"/>
              <w:right w:val="nil"/>
            </w:tcBorders>
          </w:tcPr>
          <w:p w14:paraId="74D9C58E" w14:textId="77777777" w:rsidR="00A22B51" w:rsidRPr="00CD1BD2" w:rsidRDefault="00A22B51" w:rsidP="0030684B"/>
        </w:tc>
      </w:tr>
      <w:tr w:rsidR="00A22B51" w:rsidRPr="00CD1BD2" w14:paraId="6670129D" w14:textId="77777777" w:rsidTr="0030684B">
        <w:trPr>
          <w:trHeight w:val="240"/>
          <w:jc w:val="center"/>
        </w:trPr>
        <w:tc>
          <w:tcPr>
            <w:tcW w:w="4876" w:type="dxa"/>
            <w:tcBorders>
              <w:top w:val="nil"/>
              <w:left w:val="nil"/>
              <w:bottom w:val="nil"/>
              <w:right w:val="nil"/>
            </w:tcBorders>
          </w:tcPr>
          <w:p w14:paraId="0BE0A2C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3D1E5F7" w14:textId="77777777" w:rsidR="00A22B51" w:rsidRPr="00CD1BD2" w:rsidRDefault="00A22B51" w:rsidP="0030684B">
            <w:pPr>
              <w:pStyle w:val="AmColumnHeading"/>
            </w:pPr>
            <w:r w:rsidRPr="00CD1BD2">
              <w:t>Tarkistus</w:t>
            </w:r>
          </w:p>
        </w:tc>
      </w:tr>
      <w:tr w:rsidR="00A22B51" w:rsidRPr="00CD1BD2" w14:paraId="6E2E7F79" w14:textId="77777777" w:rsidTr="0030684B">
        <w:trPr>
          <w:jc w:val="center"/>
        </w:trPr>
        <w:tc>
          <w:tcPr>
            <w:tcW w:w="4876" w:type="dxa"/>
            <w:tcBorders>
              <w:top w:val="nil"/>
              <w:left w:val="nil"/>
              <w:bottom w:val="nil"/>
              <w:right w:val="nil"/>
            </w:tcBorders>
          </w:tcPr>
          <w:p w14:paraId="748701B9" w14:textId="77777777" w:rsidR="00A22B51" w:rsidRPr="00CD1BD2" w:rsidRDefault="00A22B51" w:rsidP="0030684B">
            <w:pPr>
              <w:pStyle w:val="Normal6a"/>
            </w:pPr>
          </w:p>
        </w:tc>
        <w:tc>
          <w:tcPr>
            <w:tcW w:w="4876" w:type="dxa"/>
            <w:tcBorders>
              <w:top w:val="nil"/>
              <w:left w:val="nil"/>
              <w:bottom w:val="nil"/>
              <w:right w:val="nil"/>
            </w:tcBorders>
          </w:tcPr>
          <w:p w14:paraId="7A5A1D99" w14:textId="77777777" w:rsidR="00A22B51" w:rsidRPr="00CD1BD2" w:rsidRDefault="00A22B51" w:rsidP="0030684B">
            <w:pPr>
              <w:pStyle w:val="Normal6a"/>
            </w:pPr>
            <w:r w:rsidRPr="00CD1BD2">
              <w:rPr>
                <w:b/>
                <w:i/>
              </w:rPr>
              <w:t>32 f.</w:t>
            </w:r>
            <w:r w:rsidRPr="00CD1BD2">
              <w:tab/>
            </w:r>
            <w:r w:rsidRPr="00CD1BD2">
              <w:rPr>
                <w:b/>
                <w:i/>
              </w:rPr>
              <w:t>suhtautuu myönteisesti komission aikomukseen vahvistaa vuotuisen oikeusvaltiokertomuksen ja EU:n rahoitustuen välistä yhteyttä komission jäsenen Michael McGrathin toimeksiannon ja vuosien 2028–2034 monivuotista rahoituskehystä koskevan tiedonannon mukaisesti; panee merkille, että ehdotetut kansalliset ja alueelliset kumppanuussuunnitelmat kokoaisivat merkittävät EU:n varat yhdeksi strategiseksi kehykseksi kutakin jäsenvaltiota kohden ja lisäisivät maksujen tulosperusteisuutta; korostaa, että näihin suunnitelmiin sovelletaan oikeusvaltioperiaatetta koskevia ehtoja, jotka edellyttävät oikeusvaltiokertomuksen suositusten noudattamista ja mahdollistavat varojen maksamisen keskeyttämisen tai uudelleenkohdentamisen, jos oikeusvaltioperiaatetta tai perusoikeuskirjaa rikotaan jatkuvasti, myös demokratialle, kansalaisyhteiskunnalle ja korruptiontorjuntaohjelmille tarkoitetun suoran tuen välityksellä;</w:t>
            </w:r>
          </w:p>
        </w:tc>
      </w:tr>
    </w:tbl>
    <w:p w14:paraId="08DD3FC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AE410F4" w14:textId="77777777" w:rsidR="00A22B51" w:rsidRPr="00CD1BD2" w:rsidRDefault="00A22B51" w:rsidP="00A22B51">
      <w:r w:rsidRPr="00CD1BD2">
        <w:rPr>
          <w:rStyle w:val="HideTWBExt"/>
        </w:rPr>
        <w:t>&lt;/Amend&gt;</w:t>
      </w:r>
    </w:p>
    <w:p w14:paraId="7D45662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621</w:t>
      </w:r>
      <w:r w:rsidRPr="00CD1BD2">
        <w:rPr>
          <w:rStyle w:val="HideTWBExt"/>
          <w:b w:val="0"/>
        </w:rPr>
        <w:t>&lt;/NumAm&gt;</w:t>
      </w:r>
    </w:p>
    <w:p w14:paraId="6A6C7F1E"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5F558E78" w14:textId="77777777" w:rsidR="00A22B51" w:rsidRPr="00CD1BD2" w:rsidRDefault="00A22B51" w:rsidP="00A22B51">
      <w:pPr>
        <w:pStyle w:val="NormalBold"/>
      </w:pPr>
      <w:r w:rsidRPr="00CD1BD2">
        <w:rPr>
          <w:rStyle w:val="HideTWBExt"/>
          <w:b w:val="0"/>
        </w:rPr>
        <w:t>&lt;/RepeatBlock-By&gt;</w:t>
      </w:r>
    </w:p>
    <w:p w14:paraId="704772F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013A5F0" w14:textId="77777777" w:rsidR="00A22B51" w:rsidRPr="00CD1BD2" w:rsidRDefault="00A22B51" w:rsidP="00A22B51">
      <w:pPr>
        <w:pStyle w:val="NormalBold"/>
      </w:pPr>
      <w:r w:rsidRPr="00CD1BD2">
        <w:rPr>
          <w:rStyle w:val="HideTWBExt"/>
          <w:b w:val="0"/>
        </w:rPr>
        <w:t>&lt;Article&gt;</w:t>
      </w:r>
      <w:r w:rsidRPr="00CD1BD2">
        <w:t>32 g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11C911E" w14:textId="77777777" w:rsidTr="0030684B">
        <w:trPr>
          <w:trHeight w:hRule="exact" w:val="240"/>
          <w:jc w:val="center"/>
        </w:trPr>
        <w:tc>
          <w:tcPr>
            <w:tcW w:w="9752" w:type="dxa"/>
            <w:gridSpan w:val="2"/>
            <w:tcBorders>
              <w:top w:val="nil"/>
              <w:left w:val="nil"/>
              <w:bottom w:val="nil"/>
              <w:right w:val="nil"/>
            </w:tcBorders>
          </w:tcPr>
          <w:p w14:paraId="0CD1A110" w14:textId="77777777" w:rsidR="00A22B51" w:rsidRPr="00CD1BD2" w:rsidRDefault="00A22B51" w:rsidP="0030684B"/>
        </w:tc>
      </w:tr>
      <w:tr w:rsidR="00A22B51" w:rsidRPr="00CD1BD2" w14:paraId="063287AA" w14:textId="77777777" w:rsidTr="0030684B">
        <w:trPr>
          <w:trHeight w:val="240"/>
          <w:jc w:val="center"/>
        </w:trPr>
        <w:tc>
          <w:tcPr>
            <w:tcW w:w="4876" w:type="dxa"/>
            <w:tcBorders>
              <w:top w:val="nil"/>
              <w:left w:val="nil"/>
              <w:bottom w:val="nil"/>
              <w:right w:val="nil"/>
            </w:tcBorders>
          </w:tcPr>
          <w:p w14:paraId="1FF81D2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C8284EF" w14:textId="77777777" w:rsidR="00A22B51" w:rsidRPr="00CD1BD2" w:rsidRDefault="00A22B51" w:rsidP="0030684B">
            <w:pPr>
              <w:pStyle w:val="AmColumnHeading"/>
            </w:pPr>
            <w:r w:rsidRPr="00CD1BD2">
              <w:t>Tarkistus</w:t>
            </w:r>
          </w:p>
        </w:tc>
      </w:tr>
      <w:tr w:rsidR="00A22B51" w:rsidRPr="00CD1BD2" w14:paraId="4AB8F6AC" w14:textId="77777777" w:rsidTr="0030684B">
        <w:trPr>
          <w:jc w:val="center"/>
        </w:trPr>
        <w:tc>
          <w:tcPr>
            <w:tcW w:w="4876" w:type="dxa"/>
            <w:tcBorders>
              <w:top w:val="nil"/>
              <w:left w:val="nil"/>
              <w:bottom w:val="nil"/>
              <w:right w:val="nil"/>
            </w:tcBorders>
          </w:tcPr>
          <w:p w14:paraId="5B8B3922" w14:textId="77777777" w:rsidR="00A22B51" w:rsidRPr="00CD1BD2" w:rsidRDefault="00A22B51" w:rsidP="0030684B">
            <w:pPr>
              <w:pStyle w:val="Normal6a"/>
            </w:pPr>
          </w:p>
        </w:tc>
        <w:tc>
          <w:tcPr>
            <w:tcW w:w="4876" w:type="dxa"/>
            <w:tcBorders>
              <w:top w:val="nil"/>
              <w:left w:val="nil"/>
              <w:bottom w:val="nil"/>
              <w:right w:val="nil"/>
            </w:tcBorders>
          </w:tcPr>
          <w:p w14:paraId="071BA5EC" w14:textId="77777777" w:rsidR="00A22B51" w:rsidRPr="00CD1BD2" w:rsidRDefault="00A22B51" w:rsidP="0030684B">
            <w:pPr>
              <w:pStyle w:val="Normal6a"/>
            </w:pPr>
            <w:r w:rsidRPr="00CD1BD2">
              <w:rPr>
                <w:b/>
                <w:i/>
              </w:rPr>
              <w:t>32 g.</w:t>
            </w:r>
            <w:r w:rsidRPr="00CD1BD2">
              <w:tab/>
            </w:r>
            <w:r w:rsidRPr="00CD1BD2">
              <w:rPr>
                <w:b/>
                <w:i/>
              </w:rPr>
              <w:t>kehottaa Euroopan komissiota arvioimaan henkilöresursseja, joita tarvitaan ehdollisuusasetuksen johdonmukaiseen ja vaikuttavaan soveltamiseen, ja selventämään, millainen on riittävän suora yhteys oikeusvaltioperiaatteen rikkomisten ja EU:n taloudellisten etujen välillä, sekä laatimaan kriteerit talousarvio- ja korjaavien toimenpiteiden vaikuttavuuden arvioimiseksi, kuten Euroopan tilintarkastustuomioistuin on pyytänyt; kehottaa Euroopan komissiota määrittämään, arvioimaan ja dokumentoimaan järjestelmällisesti kaikkien jäsenvaltioiden osalta, miten oikeusvaltioperiaate on otettu huomioon ehdollisuusasetuksen mukaisesti; palauttaa mieliin, että talousarviotoimenpiteiden lakkauttamista koskevien ehdotusten olisi perustuttava vankkaan, kattavaan ja ajantasaiseen tietoon;</w:t>
            </w:r>
          </w:p>
        </w:tc>
      </w:tr>
    </w:tbl>
    <w:p w14:paraId="34DBF73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5A7741B" w14:textId="77777777" w:rsidR="00A22B51" w:rsidRPr="00CD1BD2" w:rsidRDefault="00A22B51" w:rsidP="00A22B51">
      <w:r w:rsidRPr="00CD1BD2">
        <w:rPr>
          <w:rStyle w:val="HideTWBExt"/>
        </w:rPr>
        <w:t>&lt;/Amend&gt;</w:t>
      </w:r>
    </w:p>
    <w:p w14:paraId="3951DA8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622</w:t>
      </w:r>
      <w:r w:rsidRPr="00CD1BD2">
        <w:rPr>
          <w:rStyle w:val="HideTWBExt"/>
          <w:b w:val="0"/>
        </w:rPr>
        <w:t>&lt;/NumAm&gt;</w:t>
      </w:r>
    </w:p>
    <w:p w14:paraId="14391F3F"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w:t>
      </w:r>
      <w:r w:rsidRPr="00CD1BD2">
        <w:rPr>
          <w:rStyle w:val="HideTWBExt"/>
          <w:b w:val="0"/>
        </w:rPr>
        <w:t>&lt;/Members&gt;</w:t>
      </w:r>
    </w:p>
    <w:p w14:paraId="6E70822F" w14:textId="77777777" w:rsidR="00A22B51" w:rsidRPr="00CD1BD2" w:rsidRDefault="00A22B51" w:rsidP="00A22B51">
      <w:pPr>
        <w:pStyle w:val="NormalBold"/>
      </w:pPr>
      <w:r w:rsidRPr="00CD1BD2">
        <w:rPr>
          <w:rStyle w:val="HideTWBExt"/>
          <w:b w:val="0"/>
        </w:rPr>
        <w:t>&lt;/RepeatBlock-By&gt;</w:t>
      </w:r>
    </w:p>
    <w:p w14:paraId="6D3F3E2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E4072C1" w14:textId="77777777" w:rsidR="00A22B51" w:rsidRPr="00CD1BD2" w:rsidRDefault="00A22B51" w:rsidP="00A22B51">
      <w:pPr>
        <w:pStyle w:val="NormalBold"/>
      </w:pPr>
      <w:r w:rsidRPr="00CD1BD2">
        <w:rPr>
          <w:rStyle w:val="HideTWBExt"/>
          <w:b w:val="0"/>
        </w:rPr>
        <w:t>&lt;Article&gt;</w:t>
      </w:r>
      <w:r w:rsidRPr="00CD1BD2">
        <w:t>33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ABF2A99" w14:textId="77777777" w:rsidTr="0030684B">
        <w:trPr>
          <w:trHeight w:hRule="exact" w:val="240"/>
          <w:jc w:val="center"/>
        </w:trPr>
        <w:tc>
          <w:tcPr>
            <w:tcW w:w="9752" w:type="dxa"/>
            <w:gridSpan w:val="2"/>
            <w:tcBorders>
              <w:top w:val="nil"/>
              <w:left w:val="nil"/>
              <w:bottom w:val="nil"/>
              <w:right w:val="nil"/>
            </w:tcBorders>
          </w:tcPr>
          <w:p w14:paraId="797F1114" w14:textId="77777777" w:rsidR="00A22B51" w:rsidRPr="00CD1BD2" w:rsidRDefault="00A22B51" w:rsidP="0030684B"/>
        </w:tc>
      </w:tr>
      <w:tr w:rsidR="00A22B51" w:rsidRPr="00CD1BD2" w14:paraId="07A7D8A9" w14:textId="77777777" w:rsidTr="0030684B">
        <w:trPr>
          <w:trHeight w:val="240"/>
          <w:jc w:val="center"/>
        </w:trPr>
        <w:tc>
          <w:tcPr>
            <w:tcW w:w="4876" w:type="dxa"/>
            <w:tcBorders>
              <w:top w:val="nil"/>
              <w:left w:val="nil"/>
              <w:bottom w:val="nil"/>
              <w:right w:val="nil"/>
            </w:tcBorders>
          </w:tcPr>
          <w:p w14:paraId="32D1ECA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A707791" w14:textId="77777777" w:rsidR="00A22B51" w:rsidRPr="00CD1BD2" w:rsidRDefault="00A22B51" w:rsidP="0030684B">
            <w:pPr>
              <w:pStyle w:val="AmColumnHeading"/>
            </w:pPr>
            <w:r w:rsidRPr="00CD1BD2">
              <w:t>Tarkistus</w:t>
            </w:r>
          </w:p>
        </w:tc>
      </w:tr>
      <w:tr w:rsidR="00A22B51" w:rsidRPr="00CD1BD2" w14:paraId="62BDA1EA" w14:textId="77777777" w:rsidTr="0030684B">
        <w:trPr>
          <w:jc w:val="center"/>
        </w:trPr>
        <w:tc>
          <w:tcPr>
            <w:tcW w:w="4876" w:type="dxa"/>
            <w:tcBorders>
              <w:top w:val="nil"/>
              <w:left w:val="nil"/>
              <w:bottom w:val="nil"/>
              <w:right w:val="nil"/>
            </w:tcBorders>
          </w:tcPr>
          <w:p w14:paraId="4D2F7CD9" w14:textId="77777777" w:rsidR="00A22B51" w:rsidRPr="00CD1BD2" w:rsidRDefault="00A22B51" w:rsidP="0030684B">
            <w:pPr>
              <w:pStyle w:val="Normal6a"/>
            </w:pPr>
            <w:r w:rsidRPr="00CD1BD2">
              <w:t>33.</w:t>
            </w:r>
            <w:r w:rsidRPr="00CD1BD2">
              <w:tab/>
              <w:t xml:space="preserve">toteaa, että oikeusvaltiokertomukseen on sisällytetty sisämarkkinaulottuvuus, jotta voidaan puuttua koko talouden toimintaympäristöön, yrityksiin ja työntekijöihin vaikuttaviin oikeusvaltioon liittyviin ongelmiin, jolloin tavoitteena on varmistaa, että oikeuksia puolustetaan, korruptiosta rangaistaan ja sopimukset pannaan täytäntöön; painottaa, että toimiva oikeuslaitos, vahva korruptiontorjunnan kehys, tiedotusvälineiden moniarvoisuus ja hallitusjärjestelmän osien riittävä keskinäinen valvonta vaikuttavat kaikki talouteen ja niillä on vaikutusta sisämarkkinoiden moitteettomaan toimintaan; ehdottaa, että komissio tekee arvioinnissaan vielä tiiviimmin yhteistyötä sidosryhmien ja kansalaisjärjestöjen, myös ammattiliittojen, </w:t>
            </w:r>
            <w:r w:rsidRPr="00CD1BD2">
              <w:rPr>
                <w:b/>
                <w:bCs/>
                <w:i/>
                <w:iCs/>
              </w:rPr>
              <w:t>kanssa</w:t>
            </w:r>
            <w:r w:rsidRPr="00CD1BD2">
              <w:t>;</w:t>
            </w:r>
          </w:p>
        </w:tc>
        <w:tc>
          <w:tcPr>
            <w:tcW w:w="4876" w:type="dxa"/>
            <w:tcBorders>
              <w:top w:val="nil"/>
              <w:left w:val="nil"/>
              <w:bottom w:val="nil"/>
              <w:right w:val="nil"/>
            </w:tcBorders>
          </w:tcPr>
          <w:p w14:paraId="31D5662D" w14:textId="77777777" w:rsidR="00A22B51" w:rsidRPr="00CD1BD2" w:rsidRDefault="00A22B51" w:rsidP="0030684B">
            <w:pPr>
              <w:pStyle w:val="Normal6a"/>
            </w:pPr>
            <w:r w:rsidRPr="00CD1BD2">
              <w:t>33.</w:t>
            </w:r>
            <w:r w:rsidRPr="00CD1BD2">
              <w:tab/>
              <w:t>toteaa, että oikeusvaltiokertomukseen on sisällytetty sisämarkkinaulottuvuus, jotta voidaan puuttua koko talouden toimintaympäristöön, yrityksiin ja työntekijöihin vaikuttaviin oikeusvaltioon liittyviin ongelmiin, jolloin tavoitteena on varmistaa, että oikeuksia puolustetaan, korruptiosta rangaistaan ja sopimukset pannaan täytäntöön;</w:t>
            </w:r>
            <w:r w:rsidRPr="00CD1BD2">
              <w:rPr>
                <w:b/>
                <w:i/>
              </w:rPr>
              <w:t xml:space="preserve"> toteaa, että oikeudellinen epävarmuus, mielivaltainen hallinnollinen päätöksenteko ja epäjohdonmukainen oikeussuoja heikentävät talouden ennakoitavuutta ja vaikuttavat yritysten kykyyn toimia sisämarkkinoilla, kuten vuoden 2025 oikeusvaltiokertomusta varten kuullut yritysten sidosryhmät korostivat;</w:t>
            </w:r>
            <w:r w:rsidRPr="00CD1BD2">
              <w:t xml:space="preserve"> painottaa, että toimiva oikeuslaitos, vahva korruptiontorjunnan kehys, tiedotusvälineiden moniarvoisuus ja hallitusjärjestelmän osien riittävä keskinäinen valvonta vaikuttavat kaikki talouteen ja niillä on vaikutusta sisämarkkinoiden moitteettomaan toimintaan; ehdottaa, että komissio tekee arvioinnissaan vielä tiiviimmin yhteistyötä sidosryhmien ja kansalaisjärjestöjen, myös ammattiliittojen, </w:t>
            </w:r>
            <w:r w:rsidRPr="00CD1BD2">
              <w:rPr>
                <w:b/>
                <w:i/>
              </w:rPr>
              <w:t>oikeusalan liittojen, toimittajaliittojen, asianajajaliittojen ja muiden ammatillisten ryhmien kanssa, joiden asiantuntemus on välttämätöntä oikeusvaltioon liittyvien järjestelmätason riskien varhaisen tunnistamisen kannalta</w:t>
            </w:r>
            <w:r w:rsidRPr="00CD1BD2">
              <w:t xml:space="preserve">; </w:t>
            </w:r>
            <w:r w:rsidRPr="00CD1BD2">
              <w:rPr>
                <w:b/>
                <w:i/>
              </w:rPr>
              <w:t>painottaa, että komission olisi toteutettava kohdennettuja toimia tietoisuuden lisäämiseksi oikeusvaltiokertomuksesta ja kannustettava näiden toimijoiden panoksia kaikissa jäsenvaltioissa;</w:t>
            </w:r>
          </w:p>
        </w:tc>
      </w:tr>
    </w:tbl>
    <w:p w14:paraId="1FF9787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08FE4CB" w14:textId="77777777" w:rsidR="00A22B51" w:rsidRPr="00CD1BD2" w:rsidRDefault="00A22B51" w:rsidP="00A22B51">
      <w:r w:rsidRPr="00CD1BD2">
        <w:rPr>
          <w:rStyle w:val="HideTWBExt"/>
        </w:rPr>
        <w:t>&lt;/Amend&gt;</w:t>
      </w:r>
    </w:p>
    <w:p w14:paraId="36C8D08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623</w:t>
      </w:r>
      <w:r w:rsidRPr="00CD1BD2">
        <w:rPr>
          <w:rStyle w:val="HideTWBExt"/>
          <w:b w:val="0"/>
        </w:rPr>
        <w:t>&lt;/NumAm&gt;</w:t>
      </w:r>
    </w:p>
    <w:p w14:paraId="50F3C465"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32C2473C" w14:textId="77777777" w:rsidR="00A22B51" w:rsidRPr="00CD1BD2" w:rsidRDefault="00A22B51" w:rsidP="00A22B51">
      <w:pPr>
        <w:pStyle w:val="NormalBold"/>
      </w:pPr>
      <w:r w:rsidRPr="00CD1BD2">
        <w:rPr>
          <w:rStyle w:val="HideTWBExt"/>
          <w:b w:val="0"/>
        </w:rPr>
        <w:t>&lt;/RepeatBlock-By&gt;</w:t>
      </w:r>
    </w:p>
    <w:p w14:paraId="62339BE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0F06486" w14:textId="77777777" w:rsidR="00A22B51" w:rsidRPr="00CD1BD2" w:rsidRDefault="00A22B51" w:rsidP="00A22B51">
      <w:pPr>
        <w:pStyle w:val="NormalBold"/>
      </w:pPr>
      <w:r w:rsidRPr="00CD1BD2">
        <w:rPr>
          <w:rStyle w:val="HideTWBExt"/>
          <w:b w:val="0"/>
        </w:rPr>
        <w:t>&lt;Article&gt;</w:t>
      </w:r>
      <w:r w:rsidRPr="00CD1BD2">
        <w:t>33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FC38E9D" w14:textId="77777777" w:rsidTr="0030684B">
        <w:trPr>
          <w:trHeight w:hRule="exact" w:val="240"/>
          <w:jc w:val="center"/>
        </w:trPr>
        <w:tc>
          <w:tcPr>
            <w:tcW w:w="9752" w:type="dxa"/>
            <w:gridSpan w:val="2"/>
            <w:tcBorders>
              <w:top w:val="nil"/>
              <w:left w:val="nil"/>
              <w:bottom w:val="nil"/>
              <w:right w:val="nil"/>
            </w:tcBorders>
          </w:tcPr>
          <w:p w14:paraId="514D5BB2" w14:textId="77777777" w:rsidR="00A22B51" w:rsidRPr="00CD1BD2" w:rsidRDefault="00A22B51" w:rsidP="0030684B"/>
        </w:tc>
      </w:tr>
      <w:tr w:rsidR="00A22B51" w:rsidRPr="00CD1BD2" w14:paraId="57B21C77" w14:textId="77777777" w:rsidTr="0030684B">
        <w:trPr>
          <w:trHeight w:val="240"/>
          <w:jc w:val="center"/>
        </w:trPr>
        <w:tc>
          <w:tcPr>
            <w:tcW w:w="4876" w:type="dxa"/>
            <w:tcBorders>
              <w:top w:val="nil"/>
              <w:left w:val="nil"/>
              <w:bottom w:val="nil"/>
              <w:right w:val="nil"/>
            </w:tcBorders>
          </w:tcPr>
          <w:p w14:paraId="2C42D36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AB61E38" w14:textId="77777777" w:rsidR="00A22B51" w:rsidRPr="00CD1BD2" w:rsidRDefault="00A22B51" w:rsidP="0030684B">
            <w:pPr>
              <w:pStyle w:val="AmColumnHeading"/>
            </w:pPr>
            <w:r w:rsidRPr="00CD1BD2">
              <w:t>Tarkistus</w:t>
            </w:r>
          </w:p>
        </w:tc>
      </w:tr>
      <w:tr w:rsidR="00A22B51" w:rsidRPr="00CD1BD2" w14:paraId="6BF563A1" w14:textId="77777777" w:rsidTr="0030684B">
        <w:trPr>
          <w:jc w:val="center"/>
        </w:trPr>
        <w:tc>
          <w:tcPr>
            <w:tcW w:w="4876" w:type="dxa"/>
            <w:tcBorders>
              <w:top w:val="nil"/>
              <w:left w:val="nil"/>
              <w:bottom w:val="nil"/>
              <w:right w:val="nil"/>
            </w:tcBorders>
          </w:tcPr>
          <w:p w14:paraId="66FADE11" w14:textId="77777777" w:rsidR="00A22B51" w:rsidRPr="00CD1BD2" w:rsidRDefault="00A22B51" w:rsidP="0030684B">
            <w:pPr>
              <w:pStyle w:val="Normal6a"/>
            </w:pPr>
            <w:r w:rsidRPr="00CD1BD2">
              <w:t>33.</w:t>
            </w:r>
            <w:r w:rsidRPr="00CD1BD2">
              <w:tab/>
            </w:r>
            <w:r w:rsidRPr="00CD1BD2">
              <w:rPr>
                <w:b/>
                <w:i/>
              </w:rPr>
              <w:t>toteaa</w:t>
            </w:r>
            <w:r w:rsidRPr="00CD1BD2">
              <w:t>, että oikeusvaltiokertomukseen on sisällytetty sisämarkkinaulottuvuus, jotta voidaan puuttua koko talouden toimintaympäristöön, yrityksiin ja työntekijöihin vaikuttaviin oikeusvaltioon liittyviin ongelmiin, jolloin tavoitteena on varmistaa, että oikeuksia puolustetaan, korruptiosta rangaistaan ja sopimukset pannaan täytäntöön; painottaa, että toimiva oikeuslaitos, vahva korruptiontorjunnan kehys, tiedotusvälineiden moniarvoisuus ja hallitusjärjestelmän osien riittävä keskinäinen valvonta vaikuttavat kaikki talouteen ja niillä on vaikutusta sisämarkkinoiden moitteettomaan toimintaan; ehdottaa, että komissio tekee arvioinnissaan vielä tiiviimmin yhteistyötä sidosryhmien ja kansalaisjärjestöjen, myös ammattiliittojen, kanssa;</w:t>
            </w:r>
          </w:p>
        </w:tc>
        <w:tc>
          <w:tcPr>
            <w:tcW w:w="4876" w:type="dxa"/>
            <w:tcBorders>
              <w:top w:val="nil"/>
              <w:left w:val="nil"/>
              <w:bottom w:val="nil"/>
              <w:right w:val="nil"/>
            </w:tcBorders>
          </w:tcPr>
          <w:p w14:paraId="41260E0A" w14:textId="77777777" w:rsidR="00A22B51" w:rsidRPr="00CD1BD2" w:rsidRDefault="00A22B51" w:rsidP="0030684B">
            <w:pPr>
              <w:pStyle w:val="Normal6a"/>
            </w:pPr>
            <w:r w:rsidRPr="00CD1BD2">
              <w:t>33.</w:t>
            </w:r>
            <w:r w:rsidRPr="00CD1BD2">
              <w:tab/>
            </w:r>
            <w:r w:rsidRPr="00CD1BD2">
              <w:rPr>
                <w:b/>
                <w:i/>
              </w:rPr>
              <w:t>suhtautuu myönteisesti siihen</w:t>
            </w:r>
            <w:r w:rsidRPr="00CD1BD2">
              <w:t xml:space="preserve">, että oikeusvaltiokertomukseen on sisällytetty sisämarkkinaulottuvuus, jotta voidaan puuttua koko talouden toimintaympäristöön, yrityksiin ja työntekijöihin vaikuttaviin oikeusvaltioon liittyviin ongelmiin, jolloin tavoitteena on varmistaa, että oikeuksia puolustetaan, korruptiosta rangaistaan ja sopimukset pannaan täytäntöön; painottaa, että toimiva oikeuslaitos, vahva korruptiontorjunnan kehys, tiedotusvälineiden moniarvoisuus ja hallitusjärjestelmän osien riittävä keskinäinen valvonta vaikuttavat kaikki talouteen ja niillä on vaikutusta sisämarkkinoiden moitteettomaan toimintaan; </w:t>
            </w:r>
            <w:r w:rsidRPr="00CD1BD2">
              <w:rPr>
                <w:b/>
                <w:i/>
              </w:rPr>
              <w:t>korostaa, että kilpailukykyä koskevassa uudessa monialaisessa tarkastelussa otetaan huomioon oikeusvaltioperiaatteen ja vakaan, ennakoitavissa olevan ja turvallisen liiketoimintaympäristön välinen keskeinen yhteys, koska oikeusvarmuus, oikeudenmukaiset ja avoimet hankintasäännöt, tehokkaat korruptiontorjuntatoimet, tiedotusvälineiden vapaus ja vallan tasapaino ovat kilpailukyvyn ja moitteettomasti toimivien sisämarkkinoiden keskeisiä edistäjiä;</w:t>
            </w:r>
            <w:r w:rsidRPr="00CD1BD2">
              <w:t xml:space="preserve"> ehdottaa, että komissio tekee arvioinnissaan vielä tiiviimmin yhteistyötä sidosryhmien ja kansalaisjärjestöjen, myös ammattiliittojen, kanssa;</w:t>
            </w:r>
          </w:p>
        </w:tc>
      </w:tr>
    </w:tbl>
    <w:p w14:paraId="3FFC1B1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5A70D27" w14:textId="77777777" w:rsidR="00A22B51" w:rsidRPr="00CD1BD2" w:rsidRDefault="00A22B51" w:rsidP="00A22B51">
      <w:r w:rsidRPr="00CD1BD2">
        <w:rPr>
          <w:rStyle w:val="HideTWBExt"/>
        </w:rPr>
        <w:t>&lt;/Amend&gt;</w:t>
      </w:r>
    </w:p>
    <w:p w14:paraId="25BE144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624</w:t>
      </w:r>
      <w:r w:rsidRPr="00CD1BD2">
        <w:rPr>
          <w:rStyle w:val="HideTWBExt"/>
          <w:b w:val="0"/>
        </w:rPr>
        <w:t>&lt;/NumAm&gt;</w:t>
      </w:r>
    </w:p>
    <w:p w14:paraId="081C49E6" w14:textId="77777777" w:rsidR="00A22B51" w:rsidRPr="00CD1BD2" w:rsidRDefault="00A22B51" w:rsidP="00A22B51">
      <w:pPr>
        <w:pStyle w:val="NormalBold"/>
      </w:pPr>
      <w:r w:rsidRPr="00CD1BD2">
        <w:rPr>
          <w:rStyle w:val="HideTWBExt"/>
          <w:b w:val="0"/>
        </w:rPr>
        <w:t>&lt;RepeatBlock-By&gt;&lt;Members&gt;</w:t>
      </w:r>
      <w:r w:rsidRPr="00CD1BD2">
        <w:t>Fredis Beleris, Tomáš Zdechovský, Javier Zarzalejos</w:t>
      </w:r>
      <w:r w:rsidRPr="00CD1BD2">
        <w:rPr>
          <w:rStyle w:val="HideTWBExt"/>
          <w:b w:val="0"/>
        </w:rPr>
        <w:t>&lt;/Members&gt;</w:t>
      </w:r>
    </w:p>
    <w:p w14:paraId="404BC430" w14:textId="77777777" w:rsidR="00A22B51" w:rsidRPr="00CD1BD2" w:rsidRDefault="00A22B51" w:rsidP="00A22B51">
      <w:pPr>
        <w:pStyle w:val="NormalBold"/>
      </w:pPr>
      <w:r w:rsidRPr="00CD1BD2">
        <w:rPr>
          <w:rStyle w:val="HideTWBExt"/>
          <w:b w:val="0"/>
        </w:rPr>
        <w:t>&lt;/RepeatBlock-By&gt;</w:t>
      </w:r>
    </w:p>
    <w:p w14:paraId="35B231C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02CEFBF" w14:textId="77777777" w:rsidR="00A22B51" w:rsidRPr="00CD1BD2" w:rsidRDefault="00A22B51" w:rsidP="00A22B51">
      <w:pPr>
        <w:pStyle w:val="NormalBold"/>
      </w:pPr>
      <w:r w:rsidRPr="00CD1BD2">
        <w:rPr>
          <w:rStyle w:val="HideTWBExt"/>
          <w:b w:val="0"/>
        </w:rPr>
        <w:t>&lt;Article&gt;</w:t>
      </w:r>
      <w:r w:rsidRPr="00CD1BD2">
        <w:t>33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DF48B7D" w14:textId="77777777" w:rsidTr="0030684B">
        <w:trPr>
          <w:trHeight w:hRule="exact" w:val="240"/>
          <w:jc w:val="center"/>
        </w:trPr>
        <w:tc>
          <w:tcPr>
            <w:tcW w:w="9752" w:type="dxa"/>
            <w:gridSpan w:val="2"/>
            <w:tcBorders>
              <w:top w:val="nil"/>
              <w:left w:val="nil"/>
              <w:bottom w:val="nil"/>
              <w:right w:val="nil"/>
            </w:tcBorders>
          </w:tcPr>
          <w:p w14:paraId="26F6324D" w14:textId="77777777" w:rsidR="00A22B51" w:rsidRPr="00CD1BD2" w:rsidRDefault="00A22B51" w:rsidP="0030684B"/>
        </w:tc>
      </w:tr>
      <w:tr w:rsidR="00A22B51" w:rsidRPr="00CD1BD2" w14:paraId="26F0CA61" w14:textId="77777777" w:rsidTr="0030684B">
        <w:trPr>
          <w:trHeight w:val="240"/>
          <w:jc w:val="center"/>
        </w:trPr>
        <w:tc>
          <w:tcPr>
            <w:tcW w:w="4876" w:type="dxa"/>
            <w:tcBorders>
              <w:top w:val="nil"/>
              <w:left w:val="nil"/>
              <w:bottom w:val="nil"/>
              <w:right w:val="nil"/>
            </w:tcBorders>
          </w:tcPr>
          <w:p w14:paraId="39981A3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33A294" w14:textId="77777777" w:rsidR="00A22B51" w:rsidRPr="00CD1BD2" w:rsidRDefault="00A22B51" w:rsidP="0030684B">
            <w:pPr>
              <w:pStyle w:val="AmColumnHeading"/>
            </w:pPr>
            <w:r w:rsidRPr="00CD1BD2">
              <w:t>Tarkistus</w:t>
            </w:r>
          </w:p>
        </w:tc>
      </w:tr>
      <w:tr w:rsidR="00A22B51" w:rsidRPr="00CD1BD2" w14:paraId="017A9CD9" w14:textId="77777777" w:rsidTr="0030684B">
        <w:trPr>
          <w:jc w:val="center"/>
        </w:trPr>
        <w:tc>
          <w:tcPr>
            <w:tcW w:w="4876" w:type="dxa"/>
            <w:tcBorders>
              <w:top w:val="nil"/>
              <w:left w:val="nil"/>
              <w:bottom w:val="nil"/>
              <w:right w:val="nil"/>
            </w:tcBorders>
          </w:tcPr>
          <w:p w14:paraId="7E90B111" w14:textId="77777777" w:rsidR="00A22B51" w:rsidRPr="00CD1BD2" w:rsidRDefault="00A22B51" w:rsidP="0030684B">
            <w:pPr>
              <w:pStyle w:val="Normal6a"/>
            </w:pPr>
            <w:r w:rsidRPr="00CD1BD2">
              <w:t>33.</w:t>
            </w:r>
            <w:r w:rsidRPr="00CD1BD2">
              <w:tab/>
            </w:r>
            <w:r w:rsidRPr="00CD1BD2">
              <w:rPr>
                <w:b/>
                <w:i/>
              </w:rPr>
              <w:t>toteaa</w:t>
            </w:r>
            <w:r w:rsidRPr="00CD1BD2">
              <w:t>, että oikeusvaltiokertomukseen on sisällytetty sisämarkkinaulottuvuus</w:t>
            </w:r>
            <w:r w:rsidRPr="00CD1BD2">
              <w:rPr>
                <w:b/>
                <w:i/>
              </w:rPr>
              <w:t>, jotta voidaan puuttua koko</w:t>
            </w:r>
            <w:r w:rsidRPr="00CD1BD2">
              <w:t xml:space="preserve"> talouden </w:t>
            </w:r>
            <w:r w:rsidRPr="00CD1BD2">
              <w:rPr>
                <w:b/>
                <w:i/>
              </w:rPr>
              <w:t>toimintaympäristöön,</w:t>
            </w:r>
            <w:r w:rsidRPr="00CD1BD2">
              <w:t xml:space="preserve"> yrityksiin </w:t>
            </w:r>
            <w:r w:rsidRPr="00CD1BD2">
              <w:rPr>
                <w:b/>
                <w:i/>
              </w:rPr>
              <w:t>ja</w:t>
            </w:r>
            <w:r w:rsidRPr="00CD1BD2">
              <w:t xml:space="preserve"> työntekijöihin </w:t>
            </w:r>
            <w:r w:rsidRPr="00CD1BD2">
              <w:rPr>
                <w:b/>
                <w:i/>
              </w:rPr>
              <w:t>vaikuttaviin oikeusvaltioon liittyviin ongelmiin, jolloin tavoitteena on varmistaa, että oikeuksia puolustetaan, korruptiosta rangaistaan ja sopimukset pannaan täytäntöön</w:t>
            </w:r>
            <w:r w:rsidRPr="00CD1BD2">
              <w:t xml:space="preserve">; painottaa, että toimiva oikeuslaitos, vahva korruptiontorjunnan kehys, tiedotusvälineiden moniarvoisuus ja hallitusjärjestelmän osien </w:t>
            </w:r>
            <w:r w:rsidRPr="00CD1BD2">
              <w:rPr>
                <w:b/>
                <w:i/>
              </w:rPr>
              <w:t>riittävä</w:t>
            </w:r>
            <w:r w:rsidRPr="00CD1BD2">
              <w:t xml:space="preserve"> keskinäinen valvonta vaikuttavat kaikki talouteen ja </w:t>
            </w:r>
            <w:r w:rsidRPr="00CD1BD2">
              <w:rPr>
                <w:b/>
                <w:i/>
              </w:rPr>
              <w:t>niillä on vaikutusta</w:t>
            </w:r>
            <w:r w:rsidRPr="00CD1BD2">
              <w:t xml:space="preserve"> sisämarkkinoiden </w:t>
            </w:r>
            <w:r w:rsidRPr="00CD1BD2">
              <w:rPr>
                <w:b/>
                <w:i/>
              </w:rPr>
              <w:t>moitteettomaan toimintaan</w:t>
            </w:r>
            <w:r w:rsidRPr="00CD1BD2">
              <w:t xml:space="preserve">; </w:t>
            </w:r>
            <w:r w:rsidRPr="00CD1BD2">
              <w:rPr>
                <w:b/>
                <w:i/>
              </w:rPr>
              <w:t>ehdottaa, että komissio tekee arvioinnissaan vielä tiiviimmin yhteistyötä</w:t>
            </w:r>
            <w:r w:rsidRPr="00CD1BD2">
              <w:t xml:space="preserve"> sidosryhmien </w:t>
            </w:r>
            <w:r w:rsidRPr="00CD1BD2">
              <w:rPr>
                <w:b/>
                <w:i/>
              </w:rPr>
              <w:t>ja kansalaisjärjestöjen</w:t>
            </w:r>
            <w:r w:rsidRPr="00CD1BD2">
              <w:t xml:space="preserve">, myös ammattiliittojen, </w:t>
            </w:r>
            <w:r w:rsidRPr="00CD1BD2">
              <w:rPr>
                <w:b/>
                <w:i/>
              </w:rPr>
              <w:t>kanssa</w:t>
            </w:r>
            <w:r w:rsidRPr="00CD1BD2">
              <w:t>;</w:t>
            </w:r>
          </w:p>
        </w:tc>
        <w:tc>
          <w:tcPr>
            <w:tcW w:w="4876" w:type="dxa"/>
            <w:tcBorders>
              <w:top w:val="nil"/>
              <w:left w:val="nil"/>
              <w:bottom w:val="nil"/>
              <w:right w:val="nil"/>
            </w:tcBorders>
          </w:tcPr>
          <w:p w14:paraId="0FE5E479" w14:textId="77777777" w:rsidR="00A22B51" w:rsidRPr="00CD1BD2" w:rsidRDefault="00A22B51" w:rsidP="0030684B">
            <w:pPr>
              <w:pStyle w:val="Normal6a"/>
            </w:pPr>
            <w:r w:rsidRPr="00CD1BD2">
              <w:t>33.</w:t>
            </w:r>
            <w:r w:rsidRPr="00CD1BD2">
              <w:tab/>
            </w:r>
            <w:r w:rsidRPr="00CD1BD2">
              <w:rPr>
                <w:b/>
                <w:i/>
              </w:rPr>
              <w:t>suhtautuu myönteisesti siihen</w:t>
            </w:r>
            <w:r w:rsidRPr="00CD1BD2">
              <w:t xml:space="preserve">, että oikeusvaltiokertomukseen on sisällytetty sisämarkkinaulottuvuus </w:t>
            </w:r>
            <w:r w:rsidRPr="00CD1BD2">
              <w:rPr>
                <w:b/>
                <w:i/>
              </w:rPr>
              <w:t>ja että tämä on osoitus erittäin myönteisestä kehityksestä, jossa otetaan huomioon läheinen yhteys oikeusvaltionormien ja EU:n</w:t>
            </w:r>
            <w:r w:rsidRPr="00CD1BD2">
              <w:t xml:space="preserve"> talouden </w:t>
            </w:r>
            <w:r w:rsidRPr="00CD1BD2">
              <w:rPr>
                <w:b/>
                <w:i/>
              </w:rPr>
              <w:t>toimintaympäristön yleisen hyvän tilan välillä; painottaa, että tämä lähestymistapa auttaa tunnistamaan</w:t>
            </w:r>
            <w:r w:rsidRPr="00CD1BD2">
              <w:t xml:space="preserve"> yrityksiin</w:t>
            </w:r>
            <w:r w:rsidRPr="00CD1BD2">
              <w:rPr>
                <w:b/>
                <w:i/>
              </w:rPr>
              <w:t>,</w:t>
            </w:r>
            <w:r w:rsidRPr="00CD1BD2">
              <w:t xml:space="preserve"> työntekijöihin </w:t>
            </w:r>
            <w:r w:rsidRPr="00CD1BD2">
              <w:rPr>
                <w:b/>
                <w:i/>
              </w:rPr>
              <w:t>ja rajat ylittävään talouden toimintaan vaikuttavat rakenteelliset esteet ja edistää siten ennakoitavampaa, avointa ja oikeudenmukaista liiketoimintaympäristöä kaikkialla unionissa</w:t>
            </w:r>
            <w:r w:rsidRPr="00CD1BD2">
              <w:t xml:space="preserve">; painottaa, että toimiva oikeuslaitos, vahva korruptiontorjunnan kehys, tiedotusvälineiden moniarvoisuus ja hallitusjärjestelmän osien </w:t>
            </w:r>
            <w:r w:rsidRPr="00CD1BD2">
              <w:rPr>
                <w:b/>
                <w:i/>
              </w:rPr>
              <w:t>tehokas</w:t>
            </w:r>
            <w:r w:rsidRPr="00CD1BD2">
              <w:t xml:space="preserve"> keskinäinen valvonta vaikuttavat kaikki </w:t>
            </w:r>
            <w:r w:rsidRPr="00CD1BD2">
              <w:rPr>
                <w:b/>
                <w:i/>
              </w:rPr>
              <w:t>suoraan</w:t>
            </w:r>
            <w:r w:rsidRPr="00CD1BD2">
              <w:t xml:space="preserve"> talouteen ja </w:t>
            </w:r>
            <w:r w:rsidRPr="00CD1BD2">
              <w:rPr>
                <w:b/>
                <w:i/>
              </w:rPr>
              <w:t>ne ovat välttämättömiä</w:t>
            </w:r>
            <w:r w:rsidRPr="00CD1BD2">
              <w:t xml:space="preserve"> sisämarkkinoiden </w:t>
            </w:r>
            <w:r w:rsidRPr="00CD1BD2">
              <w:rPr>
                <w:b/>
                <w:i/>
              </w:rPr>
              <w:t>moitteettoman toiminnan kannalta</w:t>
            </w:r>
            <w:r w:rsidRPr="00CD1BD2">
              <w:t xml:space="preserve">; </w:t>
            </w:r>
            <w:r w:rsidRPr="00CD1BD2">
              <w:rPr>
                <w:b/>
                <w:i/>
              </w:rPr>
              <w:t>kehottaa komissiota jatkamaan tämän ulottuvuuden vahvistamista ja syventämään</w:t>
            </w:r>
            <w:r w:rsidRPr="00CD1BD2">
              <w:t xml:space="preserve"> sidosryhmien, myös ammattiliittojen, </w:t>
            </w:r>
            <w:r w:rsidRPr="00CD1BD2">
              <w:rPr>
                <w:b/>
                <w:i/>
              </w:rPr>
              <w:t>osallistumista tuleviin arviointeihin</w:t>
            </w:r>
            <w:r w:rsidRPr="00CD1BD2">
              <w:t>;</w:t>
            </w:r>
          </w:p>
        </w:tc>
      </w:tr>
    </w:tbl>
    <w:p w14:paraId="57DFEEB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4D60A65" w14:textId="77777777" w:rsidR="00A22B51" w:rsidRPr="00CD1BD2" w:rsidRDefault="00A22B51" w:rsidP="00A22B51">
      <w:r w:rsidRPr="00CD1BD2">
        <w:rPr>
          <w:rStyle w:val="HideTWBExt"/>
        </w:rPr>
        <w:t>&lt;/Amend&gt;</w:t>
      </w:r>
    </w:p>
    <w:p w14:paraId="2A84C07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625</w:t>
      </w:r>
      <w:r w:rsidRPr="00CD1BD2">
        <w:rPr>
          <w:rStyle w:val="HideTWBExt"/>
          <w:b w:val="0"/>
        </w:rPr>
        <w:t>&lt;/NumAm&gt;</w:t>
      </w:r>
    </w:p>
    <w:p w14:paraId="41D84230"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207004AE" w14:textId="77777777" w:rsidR="00A22B51" w:rsidRPr="00CD1BD2" w:rsidRDefault="00A22B51" w:rsidP="00A22B51">
      <w:pPr>
        <w:pStyle w:val="NormalBold"/>
      </w:pPr>
      <w:r w:rsidRPr="00CD1BD2">
        <w:rPr>
          <w:rStyle w:val="HideTWBExt"/>
          <w:b w:val="0"/>
        </w:rPr>
        <w:t>&lt;/RepeatBlock-By&gt;</w:t>
      </w:r>
    </w:p>
    <w:p w14:paraId="0470478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273CD7E" w14:textId="77777777" w:rsidR="00A22B51" w:rsidRPr="00CD1BD2" w:rsidRDefault="00A22B51" w:rsidP="00A22B51">
      <w:pPr>
        <w:pStyle w:val="NormalBold"/>
      </w:pPr>
      <w:r w:rsidRPr="00CD1BD2">
        <w:rPr>
          <w:rStyle w:val="HideTWBExt"/>
          <w:b w:val="0"/>
        </w:rPr>
        <w:t>&lt;Article&gt;</w:t>
      </w:r>
      <w:r w:rsidRPr="00CD1BD2">
        <w:t>33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D4173B5" w14:textId="77777777" w:rsidTr="0030684B">
        <w:trPr>
          <w:trHeight w:hRule="exact" w:val="240"/>
          <w:jc w:val="center"/>
        </w:trPr>
        <w:tc>
          <w:tcPr>
            <w:tcW w:w="9752" w:type="dxa"/>
            <w:gridSpan w:val="2"/>
            <w:tcBorders>
              <w:top w:val="nil"/>
              <w:left w:val="nil"/>
              <w:bottom w:val="nil"/>
              <w:right w:val="nil"/>
            </w:tcBorders>
          </w:tcPr>
          <w:p w14:paraId="0F9F4C5E" w14:textId="77777777" w:rsidR="00A22B51" w:rsidRPr="00CD1BD2" w:rsidRDefault="00A22B51" w:rsidP="0030684B"/>
        </w:tc>
      </w:tr>
      <w:tr w:rsidR="00A22B51" w:rsidRPr="00CD1BD2" w14:paraId="3EC9DD97" w14:textId="77777777" w:rsidTr="0030684B">
        <w:trPr>
          <w:trHeight w:val="240"/>
          <w:jc w:val="center"/>
        </w:trPr>
        <w:tc>
          <w:tcPr>
            <w:tcW w:w="4876" w:type="dxa"/>
            <w:tcBorders>
              <w:top w:val="nil"/>
              <w:left w:val="nil"/>
              <w:bottom w:val="nil"/>
              <w:right w:val="nil"/>
            </w:tcBorders>
          </w:tcPr>
          <w:p w14:paraId="0300E47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44A3B18" w14:textId="77777777" w:rsidR="00A22B51" w:rsidRPr="00CD1BD2" w:rsidRDefault="00A22B51" w:rsidP="0030684B">
            <w:pPr>
              <w:pStyle w:val="AmColumnHeading"/>
            </w:pPr>
            <w:r w:rsidRPr="00CD1BD2">
              <w:t>Tarkistus</w:t>
            </w:r>
          </w:p>
        </w:tc>
      </w:tr>
      <w:tr w:rsidR="00A22B51" w:rsidRPr="00CD1BD2" w14:paraId="74D7BD14" w14:textId="77777777" w:rsidTr="0030684B">
        <w:trPr>
          <w:jc w:val="center"/>
        </w:trPr>
        <w:tc>
          <w:tcPr>
            <w:tcW w:w="4876" w:type="dxa"/>
            <w:tcBorders>
              <w:top w:val="nil"/>
              <w:left w:val="nil"/>
              <w:bottom w:val="nil"/>
              <w:right w:val="nil"/>
            </w:tcBorders>
          </w:tcPr>
          <w:p w14:paraId="6146BA7A" w14:textId="77777777" w:rsidR="00A22B51" w:rsidRPr="00CD1BD2" w:rsidRDefault="00A22B51" w:rsidP="0030684B">
            <w:pPr>
              <w:pStyle w:val="Normal6a"/>
            </w:pPr>
            <w:r w:rsidRPr="00CD1BD2">
              <w:t>33.</w:t>
            </w:r>
            <w:r w:rsidRPr="00CD1BD2">
              <w:tab/>
              <w:t>toteaa, että oikeusvaltiokertomukseen on sisällytetty sisämarkkinaulottuvuus, jotta voidaan puuttua koko talouden toimintaympäristöön</w:t>
            </w:r>
            <w:r w:rsidRPr="00CD1BD2">
              <w:rPr>
                <w:b/>
                <w:i/>
              </w:rPr>
              <w:t>, yrityksiin ja työntekijöihin</w:t>
            </w:r>
            <w:r w:rsidRPr="00CD1BD2">
              <w:t xml:space="preserve"> vaikuttaviin oikeusvaltioon liittyviin ongelmiin, jolloin tavoitteena on varmistaa, että oikeuksia puolustetaan, korruptiosta rangaistaan ja sopimukset pannaan täytäntöön; painottaa, että toimiva oikeuslaitos, vahva korruptiontorjunnan kehys, tiedotusvälineiden moniarvoisuus ja hallitusjärjestelmän osien riittävä keskinäinen valvonta vaikuttavat kaikki talouteen ja niillä on vaikutusta sisämarkkinoiden moitteettomaan toimintaan; </w:t>
            </w:r>
            <w:r w:rsidRPr="00CD1BD2">
              <w:rPr>
                <w:b/>
                <w:i/>
              </w:rPr>
              <w:t>ehdottaa, että komissio tekee arvioinnissaan vielä tiiviimmin yhteistyötä sidosryhmien ja kansalaisjärjestöjen, myös ammattiliittojen, kanssa;</w:t>
            </w:r>
          </w:p>
        </w:tc>
        <w:tc>
          <w:tcPr>
            <w:tcW w:w="4876" w:type="dxa"/>
            <w:tcBorders>
              <w:top w:val="nil"/>
              <w:left w:val="nil"/>
              <w:bottom w:val="nil"/>
              <w:right w:val="nil"/>
            </w:tcBorders>
          </w:tcPr>
          <w:p w14:paraId="716CC53E" w14:textId="77777777" w:rsidR="00A22B51" w:rsidRPr="00CD1BD2" w:rsidRDefault="00A22B51" w:rsidP="0030684B">
            <w:pPr>
              <w:pStyle w:val="Normal6a"/>
            </w:pPr>
            <w:r w:rsidRPr="00CD1BD2">
              <w:t>33.</w:t>
            </w:r>
            <w:r w:rsidRPr="00CD1BD2">
              <w:tab/>
              <w:t>toteaa, että oikeusvaltiokertomukseen on sisällytetty sisämarkkinaulottuvuus, jotta voidaan puuttua koko talouden toimintaympäristöön vaikuttaviin oikeusvaltioon liittyviin ongelmiin, jolloin tavoitteena on varmistaa, että oikeuksia puolustetaan, korruptiosta rangaistaan ja sopimukset pannaan täytäntöön; painottaa, että toimiva oikeuslaitos, vahva korruptiontorjunnan kehys, tiedotusvälineiden moniarvoisuus ja hallitusjärjestelmän osien riittävä keskinäinen valvonta vaikuttavat kaikki talouteen ja niillä on vaikutusta sisämarkkinoiden moitteettomaan toimintaan;</w:t>
            </w:r>
          </w:p>
        </w:tc>
      </w:tr>
    </w:tbl>
    <w:p w14:paraId="137D954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53D4F672" w14:textId="77777777" w:rsidR="00A22B51" w:rsidRPr="00CD1BD2" w:rsidRDefault="00A22B51" w:rsidP="00A22B51">
      <w:r w:rsidRPr="00CD1BD2">
        <w:rPr>
          <w:rStyle w:val="HideTWBExt"/>
        </w:rPr>
        <w:t>&lt;/Amend&gt;</w:t>
      </w:r>
    </w:p>
    <w:p w14:paraId="60F0CD4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626</w:t>
      </w:r>
      <w:r w:rsidRPr="00CD1BD2">
        <w:rPr>
          <w:rStyle w:val="HideTWBExt"/>
          <w:b w:val="0"/>
        </w:rPr>
        <w:t>&lt;/NumAm&gt;</w:t>
      </w:r>
    </w:p>
    <w:p w14:paraId="1100B2C8"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62D751C9" w14:textId="77777777" w:rsidR="00A22B51" w:rsidRPr="00CD1BD2" w:rsidRDefault="00A22B51" w:rsidP="00A22B51">
      <w:pPr>
        <w:pStyle w:val="NormalBold"/>
      </w:pPr>
      <w:r w:rsidRPr="00CD1BD2">
        <w:rPr>
          <w:rStyle w:val="HideTWBExt"/>
          <w:b w:val="0"/>
        </w:rPr>
        <w:t>&lt;/RepeatBlock-By&gt;</w:t>
      </w:r>
    </w:p>
    <w:p w14:paraId="79696F8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CE849E9" w14:textId="77777777" w:rsidR="00A22B51" w:rsidRPr="00CD1BD2" w:rsidRDefault="00A22B51" w:rsidP="00A22B51">
      <w:pPr>
        <w:pStyle w:val="NormalBold"/>
      </w:pPr>
      <w:r w:rsidRPr="00CD1BD2">
        <w:rPr>
          <w:rStyle w:val="HideTWBExt"/>
          <w:b w:val="0"/>
        </w:rPr>
        <w:t>&lt;Article&gt;</w:t>
      </w:r>
      <w:r w:rsidRPr="00CD1BD2">
        <w:t>33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9B62EC" w14:textId="77777777" w:rsidTr="0030684B">
        <w:trPr>
          <w:trHeight w:hRule="exact" w:val="240"/>
          <w:jc w:val="center"/>
        </w:trPr>
        <w:tc>
          <w:tcPr>
            <w:tcW w:w="9752" w:type="dxa"/>
            <w:gridSpan w:val="2"/>
            <w:tcBorders>
              <w:top w:val="nil"/>
              <w:left w:val="nil"/>
              <w:bottom w:val="nil"/>
              <w:right w:val="nil"/>
            </w:tcBorders>
          </w:tcPr>
          <w:p w14:paraId="56684E94" w14:textId="77777777" w:rsidR="00A22B51" w:rsidRPr="00CD1BD2" w:rsidRDefault="00A22B51" w:rsidP="0030684B"/>
        </w:tc>
      </w:tr>
      <w:tr w:rsidR="00A22B51" w:rsidRPr="00CD1BD2" w14:paraId="714545E4" w14:textId="77777777" w:rsidTr="0030684B">
        <w:trPr>
          <w:trHeight w:val="240"/>
          <w:jc w:val="center"/>
        </w:trPr>
        <w:tc>
          <w:tcPr>
            <w:tcW w:w="4876" w:type="dxa"/>
            <w:tcBorders>
              <w:top w:val="nil"/>
              <w:left w:val="nil"/>
              <w:bottom w:val="nil"/>
              <w:right w:val="nil"/>
            </w:tcBorders>
          </w:tcPr>
          <w:p w14:paraId="362EEBC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118D8E3" w14:textId="77777777" w:rsidR="00A22B51" w:rsidRPr="00CD1BD2" w:rsidRDefault="00A22B51" w:rsidP="0030684B">
            <w:pPr>
              <w:pStyle w:val="AmColumnHeading"/>
            </w:pPr>
            <w:r w:rsidRPr="00CD1BD2">
              <w:t>Tarkistus</w:t>
            </w:r>
          </w:p>
        </w:tc>
      </w:tr>
      <w:tr w:rsidR="00A22B51" w:rsidRPr="00CD1BD2" w14:paraId="2FF91E97" w14:textId="77777777" w:rsidTr="0030684B">
        <w:trPr>
          <w:jc w:val="center"/>
        </w:trPr>
        <w:tc>
          <w:tcPr>
            <w:tcW w:w="4876" w:type="dxa"/>
            <w:tcBorders>
              <w:top w:val="nil"/>
              <w:left w:val="nil"/>
              <w:bottom w:val="nil"/>
              <w:right w:val="nil"/>
            </w:tcBorders>
          </w:tcPr>
          <w:p w14:paraId="09973C55" w14:textId="77777777" w:rsidR="00A22B51" w:rsidRPr="00CD1BD2" w:rsidRDefault="00A22B51" w:rsidP="0030684B">
            <w:pPr>
              <w:pStyle w:val="Normal6a"/>
            </w:pPr>
            <w:r w:rsidRPr="00CD1BD2">
              <w:t>33.</w:t>
            </w:r>
            <w:r w:rsidRPr="00CD1BD2">
              <w:tab/>
              <w:t>toteaa, että oikeusvaltiokertomukseen on sisällytetty sisämarkkinaulottuvuus, jotta voidaan puuttua koko talouden toimintaympäristöön, yrityksiin ja työntekijöihin vaikuttaviin oikeusvaltioon liittyviin ongelmiin, jolloin tavoitteena on varmistaa, että oikeuksia puolustetaan, korruptiosta rangaistaan ja sopimukset pannaan täytäntöön; painottaa, että toimiva oikeuslaitos, vahva korruptiontorjunnan kehys</w:t>
            </w:r>
            <w:r w:rsidRPr="00CD1BD2">
              <w:rPr>
                <w:b/>
                <w:i/>
              </w:rPr>
              <w:t>,</w:t>
            </w:r>
            <w:r w:rsidRPr="00CD1BD2">
              <w:t xml:space="preserve"> tiedotusvälineiden moniarvoisuus </w:t>
            </w:r>
            <w:r w:rsidRPr="00CD1BD2">
              <w:rPr>
                <w:b/>
                <w:i/>
              </w:rPr>
              <w:t>ja hallitusjärjestelmän osien riittävä keskinäinen valvonta</w:t>
            </w:r>
            <w:r w:rsidRPr="00CD1BD2">
              <w:t xml:space="preserve"> vaikuttavat kaikki talouteen ja niillä on vaikutusta sisämarkkinoiden moitteettomaan toimintaan; </w:t>
            </w:r>
            <w:r w:rsidRPr="00CD1BD2">
              <w:rPr>
                <w:b/>
                <w:i/>
              </w:rPr>
              <w:t>ehdottaa, että komissio tekee arvioinnissaan vielä tiiviimmin yhteistyötä sidosryhmien ja kansalaisjärjestöjen, myös ammattiliittojen, kanssa;</w:t>
            </w:r>
          </w:p>
        </w:tc>
        <w:tc>
          <w:tcPr>
            <w:tcW w:w="4876" w:type="dxa"/>
            <w:tcBorders>
              <w:top w:val="nil"/>
              <w:left w:val="nil"/>
              <w:bottom w:val="nil"/>
              <w:right w:val="nil"/>
            </w:tcBorders>
          </w:tcPr>
          <w:p w14:paraId="09F25024" w14:textId="77777777" w:rsidR="00A22B51" w:rsidRPr="00CD1BD2" w:rsidRDefault="00A22B51" w:rsidP="0030684B">
            <w:pPr>
              <w:pStyle w:val="Normal6a"/>
            </w:pPr>
            <w:r w:rsidRPr="00CD1BD2">
              <w:t>33.</w:t>
            </w:r>
            <w:r w:rsidRPr="00CD1BD2">
              <w:tab/>
              <w:t xml:space="preserve">toteaa, että oikeusvaltiokertomukseen on sisällytetty sisämarkkinaulottuvuus, jotta voidaan puuttua koko talouden toimintaympäristöön, yrityksiin ja työntekijöihin vaikuttaviin oikeusvaltioon liittyviin ongelmiin, jolloin tavoitteena on varmistaa, että oikeuksia puolustetaan, korruptiosta rangaistaan ja sopimukset pannaan täytäntöön; painottaa, että toimiva oikeuslaitos, vahva korruptiontorjunnan kehys </w:t>
            </w:r>
            <w:r w:rsidRPr="00CD1BD2">
              <w:rPr>
                <w:b/>
                <w:i/>
              </w:rPr>
              <w:t>ja</w:t>
            </w:r>
            <w:r w:rsidRPr="00CD1BD2">
              <w:t xml:space="preserve"> tiedotusvälineiden moniarvoisuus </w:t>
            </w:r>
            <w:r w:rsidRPr="00CD1BD2">
              <w:rPr>
                <w:b/>
                <w:i/>
              </w:rPr>
              <w:t>samoin kuin sananvapauden ja tiedonsaannin suojelu</w:t>
            </w:r>
            <w:r w:rsidRPr="00CD1BD2">
              <w:t xml:space="preserve"> vaikuttavat kaikki talouteen ja niillä on vaikutusta sisämarkkinoiden moitteettomaan toimintaan;</w:t>
            </w:r>
          </w:p>
        </w:tc>
      </w:tr>
    </w:tbl>
    <w:p w14:paraId="0317527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0C336E9" w14:textId="77777777" w:rsidR="00A22B51" w:rsidRPr="00CD1BD2" w:rsidRDefault="00A22B51" w:rsidP="00A22B51">
      <w:r w:rsidRPr="00CD1BD2">
        <w:rPr>
          <w:rStyle w:val="HideTWBExt"/>
        </w:rPr>
        <w:t>&lt;/Amend&gt;</w:t>
      </w:r>
    </w:p>
    <w:p w14:paraId="7AE79FC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627</w:t>
      </w:r>
      <w:r w:rsidRPr="00CD1BD2">
        <w:rPr>
          <w:rStyle w:val="HideTWBExt"/>
          <w:b w:val="0"/>
        </w:rPr>
        <w:t>&lt;/NumAm&gt;</w:t>
      </w:r>
    </w:p>
    <w:p w14:paraId="22E90988"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611F6C76" w14:textId="77777777" w:rsidR="00A22B51" w:rsidRPr="00CD1BD2" w:rsidRDefault="00A22B51" w:rsidP="00A22B51">
      <w:pPr>
        <w:pStyle w:val="NormalBold"/>
      </w:pPr>
      <w:r w:rsidRPr="00CD1BD2">
        <w:rPr>
          <w:rStyle w:val="HideTWBExt"/>
          <w:b w:val="0"/>
        </w:rPr>
        <w:t>&lt;/RepeatBlock-By&gt;</w:t>
      </w:r>
    </w:p>
    <w:p w14:paraId="0D90E4B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AA28E35" w14:textId="77777777" w:rsidR="00A22B51" w:rsidRPr="00CD1BD2" w:rsidRDefault="00A22B51" w:rsidP="00A22B51">
      <w:pPr>
        <w:pStyle w:val="NormalBold"/>
      </w:pPr>
      <w:r w:rsidRPr="00CD1BD2">
        <w:rPr>
          <w:rStyle w:val="HideTWBExt"/>
          <w:b w:val="0"/>
        </w:rPr>
        <w:t>&lt;Article&gt;</w:t>
      </w:r>
      <w:r w:rsidRPr="00CD1BD2">
        <w:t>33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12741B7" w14:textId="77777777" w:rsidTr="0030684B">
        <w:trPr>
          <w:trHeight w:hRule="exact" w:val="240"/>
          <w:jc w:val="center"/>
        </w:trPr>
        <w:tc>
          <w:tcPr>
            <w:tcW w:w="9752" w:type="dxa"/>
            <w:gridSpan w:val="2"/>
            <w:tcBorders>
              <w:top w:val="nil"/>
              <w:left w:val="nil"/>
              <w:bottom w:val="nil"/>
              <w:right w:val="nil"/>
            </w:tcBorders>
          </w:tcPr>
          <w:p w14:paraId="19363F4E" w14:textId="77777777" w:rsidR="00A22B51" w:rsidRPr="00CD1BD2" w:rsidRDefault="00A22B51" w:rsidP="0030684B"/>
        </w:tc>
      </w:tr>
      <w:tr w:rsidR="00A22B51" w:rsidRPr="00CD1BD2" w14:paraId="586ECFE0" w14:textId="77777777" w:rsidTr="0030684B">
        <w:trPr>
          <w:trHeight w:val="240"/>
          <w:jc w:val="center"/>
        </w:trPr>
        <w:tc>
          <w:tcPr>
            <w:tcW w:w="4876" w:type="dxa"/>
            <w:tcBorders>
              <w:top w:val="nil"/>
              <w:left w:val="nil"/>
              <w:bottom w:val="nil"/>
              <w:right w:val="nil"/>
            </w:tcBorders>
          </w:tcPr>
          <w:p w14:paraId="6A10F40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76E95A0" w14:textId="77777777" w:rsidR="00A22B51" w:rsidRPr="00CD1BD2" w:rsidRDefault="00A22B51" w:rsidP="0030684B">
            <w:pPr>
              <w:pStyle w:val="AmColumnHeading"/>
            </w:pPr>
            <w:r w:rsidRPr="00CD1BD2">
              <w:t>Tarkistus</w:t>
            </w:r>
          </w:p>
        </w:tc>
      </w:tr>
      <w:tr w:rsidR="00A22B51" w:rsidRPr="00CD1BD2" w14:paraId="5ABEE80E" w14:textId="77777777" w:rsidTr="0030684B">
        <w:trPr>
          <w:jc w:val="center"/>
        </w:trPr>
        <w:tc>
          <w:tcPr>
            <w:tcW w:w="4876" w:type="dxa"/>
            <w:tcBorders>
              <w:top w:val="nil"/>
              <w:left w:val="nil"/>
              <w:bottom w:val="nil"/>
              <w:right w:val="nil"/>
            </w:tcBorders>
          </w:tcPr>
          <w:p w14:paraId="2E29996C" w14:textId="77777777" w:rsidR="00A22B51" w:rsidRPr="00CD1BD2" w:rsidRDefault="00A22B51" w:rsidP="0030684B">
            <w:pPr>
              <w:pStyle w:val="Normal6a"/>
            </w:pPr>
            <w:r w:rsidRPr="00CD1BD2">
              <w:t>33.</w:t>
            </w:r>
            <w:r w:rsidRPr="00CD1BD2">
              <w:tab/>
              <w:t xml:space="preserve">toteaa, että oikeusvaltiokertomukseen on sisällytetty sisämarkkinaulottuvuus, jotta voidaan puuttua koko talouden toimintaympäristöön, yrityksiin ja työntekijöihin vaikuttaviin oikeusvaltioon liittyviin ongelmiin, jolloin tavoitteena on varmistaa, että oikeuksia puolustetaan, korruptiosta rangaistaan ja sopimukset pannaan täytäntöön; </w:t>
            </w:r>
            <w:r w:rsidRPr="00CD1BD2">
              <w:rPr>
                <w:b/>
                <w:i/>
              </w:rPr>
              <w:t>painottaa</w:t>
            </w:r>
            <w:r w:rsidRPr="00CD1BD2">
              <w:t xml:space="preserve">, että toimiva oikeuslaitos, vahva korruptiontorjunnan kehys, tiedotusvälineiden moniarvoisuus ja hallitusjärjestelmän osien riittävä keskinäinen valvonta </w:t>
            </w:r>
            <w:r w:rsidRPr="00CD1BD2">
              <w:rPr>
                <w:b/>
                <w:i/>
              </w:rPr>
              <w:t>vaikuttavat</w:t>
            </w:r>
            <w:r w:rsidRPr="00CD1BD2">
              <w:t xml:space="preserve"> kaikki talouteen ja niillä on vaikutusta sisämarkkinoiden </w:t>
            </w:r>
            <w:r w:rsidRPr="00CD1BD2">
              <w:rPr>
                <w:b/>
                <w:i/>
              </w:rPr>
              <w:t>moitteettomaan</w:t>
            </w:r>
            <w:r w:rsidRPr="00CD1BD2">
              <w:t xml:space="preserve"> toimintaan; </w:t>
            </w:r>
            <w:r w:rsidRPr="00CD1BD2">
              <w:rPr>
                <w:b/>
                <w:i/>
              </w:rPr>
              <w:t>ehdottaa</w:t>
            </w:r>
            <w:r w:rsidRPr="00CD1BD2">
              <w:t xml:space="preserve">, että komissio </w:t>
            </w:r>
            <w:r w:rsidRPr="00CD1BD2">
              <w:rPr>
                <w:b/>
                <w:i/>
              </w:rPr>
              <w:t>tekee</w:t>
            </w:r>
            <w:r w:rsidRPr="00CD1BD2">
              <w:t xml:space="preserve"> arvioinnissaan </w:t>
            </w:r>
            <w:r w:rsidRPr="00CD1BD2">
              <w:rPr>
                <w:b/>
                <w:i/>
              </w:rPr>
              <w:t>vielä tiiviimmin yhteistyötä sidosryhmien ja</w:t>
            </w:r>
            <w:r w:rsidRPr="00CD1BD2">
              <w:t xml:space="preserve"> kansalaisjärjestöjen</w:t>
            </w:r>
            <w:r w:rsidRPr="00CD1BD2">
              <w:rPr>
                <w:b/>
                <w:i/>
              </w:rPr>
              <w:t>, myös ammattiliittojen, kanssa</w:t>
            </w:r>
            <w:r w:rsidRPr="00CD1BD2">
              <w:t>;</w:t>
            </w:r>
          </w:p>
        </w:tc>
        <w:tc>
          <w:tcPr>
            <w:tcW w:w="4876" w:type="dxa"/>
            <w:tcBorders>
              <w:top w:val="nil"/>
              <w:left w:val="nil"/>
              <w:bottom w:val="nil"/>
              <w:right w:val="nil"/>
            </w:tcBorders>
          </w:tcPr>
          <w:p w14:paraId="0CEF7DEF" w14:textId="77777777" w:rsidR="00A22B51" w:rsidRPr="00CD1BD2" w:rsidRDefault="00A22B51" w:rsidP="0030684B">
            <w:pPr>
              <w:pStyle w:val="Normal6a"/>
            </w:pPr>
            <w:r w:rsidRPr="00CD1BD2">
              <w:t>33.</w:t>
            </w:r>
            <w:r w:rsidRPr="00CD1BD2">
              <w:tab/>
              <w:t xml:space="preserve">toteaa, että oikeusvaltiokertomukseen on sisällytetty sisämarkkinaulottuvuus, jotta voidaan puuttua koko talouden toimintaympäristöön, yrityksiin ja työntekijöihin vaikuttaviin oikeusvaltioon liittyviin ongelmiin, jolloin tavoitteena on varmistaa, että oikeuksia puolustetaan, korruptiosta rangaistaan ja sopimukset pannaan täytäntöön; </w:t>
            </w:r>
            <w:r w:rsidRPr="00CD1BD2">
              <w:rPr>
                <w:b/>
                <w:i/>
              </w:rPr>
              <w:t>katsoo</w:t>
            </w:r>
            <w:r w:rsidRPr="00CD1BD2">
              <w:t xml:space="preserve">, että toimiva oikeuslaitos, vahva korruptiontorjunnan kehys, tiedotusvälineiden moniarvoisuus ja hallitusjärjestelmän osien riittävä keskinäinen valvonta </w:t>
            </w:r>
            <w:r w:rsidRPr="00CD1BD2">
              <w:rPr>
                <w:b/>
                <w:i/>
              </w:rPr>
              <w:t>voivat</w:t>
            </w:r>
            <w:r w:rsidRPr="00CD1BD2">
              <w:t xml:space="preserve"> kaikki </w:t>
            </w:r>
            <w:r w:rsidRPr="00CD1BD2">
              <w:rPr>
                <w:b/>
                <w:i/>
              </w:rPr>
              <w:t>vaikuttaa</w:t>
            </w:r>
            <w:r w:rsidRPr="00CD1BD2">
              <w:t xml:space="preserve"> talouteen ja niillä on </w:t>
            </w:r>
            <w:r w:rsidRPr="00CD1BD2">
              <w:rPr>
                <w:b/>
                <w:i/>
              </w:rPr>
              <w:t>myös</w:t>
            </w:r>
            <w:r w:rsidRPr="00CD1BD2">
              <w:t xml:space="preserve"> vaikutusta sisämarkkinoiden toimintaan; </w:t>
            </w:r>
            <w:r w:rsidRPr="00CD1BD2">
              <w:rPr>
                <w:b/>
                <w:i/>
              </w:rPr>
              <w:t>kehottaa</w:t>
            </w:r>
            <w:r w:rsidRPr="00CD1BD2">
              <w:t xml:space="preserve">, että komissio </w:t>
            </w:r>
            <w:r w:rsidRPr="00CD1BD2">
              <w:rPr>
                <w:b/>
                <w:i/>
              </w:rPr>
              <w:t>ei</w:t>
            </w:r>
            <w:r w:rsidRPr="00CD1BD2">
              <w:t xml:space="preserve"> arvioinnissaan </w:t>
            </w:r>
            <w:r w:rsidRPr="00CD1BD2">
              <w:rPr>
                <w:b/>
                <w:i/>
              </w:rPr>
              <w:t>suosi</w:t>
            </w:r>
            <w:r w:rsidRPr="00CD1BD2">
              <w:t xml:space="preserve"> kansalaisjärjestöjen </w:t>
            </w:r>
            <w:r w:rsidRPr="00CD1BD2">
              <w:rPr>
                <w:b/>
                <w:i/>
              </w:rPr>
              <w:t>näkemyksiä valtion virallisten edustajien lausuntojen sijaan vaan kohtelee kaikkia näkemyksiä tasapuolisesti</w:t>
            </w:r>
            <w:r w:rsidRPr="00CD1BD2">
              <w:t>;</w:t>
            </w:r>
          </w:p>
        </w:tc>
      </w:tr>
    </w:tbl>
    <w:p w14:paraId="68D93DB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7120C2FB" w14:textId="77777777" w:rsidR="00A22B51" w:rsidRPr="00CD1BD2" w:rsidRDefault="00A22B51" w:rsidP="00A22B51">
      <w:r w:rsidRPr="00CD1BD2">
        <w:rPr>
          <w:rStyle w:val="HideTWBExt"/>
        </w:rPr>
        <w:t>&lt;/Amend&gt;</w:t>
      </w:r>
    </w:p>
    <w:p w14:paraId="320B6A6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628</w:t>
      </w:r>
      <w:r w:rsidRPr="00CD1BD2">
        <w:rPr>
          <w:rStyle w:val="HideTWBExt"/>
          <w:b w:val="0"/>
        </w:rPr>
        <w:t>&lt;/NumAm&gt;</w:t>
      </w:r>
    </w:p>
    <w:p w14:paraId="7AFCA1CA"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Juan Fernando López Aguilar</w:t>
      </w:r>
      <w:r w:rsidRPr="00CD1BD2">
        <w:rPr>
          <w:rStyle w:val="HideTWBExt"/>
          <w:b w:val="0"/>
        </w:rPr>
        <w:t>&lt;/Members&gt;</w:t>
      </w:r>
    </w:p>
    <w:p w14:paraId="48D7B612" w14:textId="77777777" w:rsidR="00A22B51" w:rsidRPr="00CD1BD2" w:rsidRDefault="00A22B51" w:rsidP="00A22B51">
      <w:pPr>
        <w:pStyle w:val="NormalBold"/>
      </w:pPr>
      <w:r w:rsidRPr="00CD1BD2">
        <w:rPr>
          <w:rStyle w:val="HideTWBExt"/>
          <w:b w:val="0"/>
        </w:rPr>
        <w:t>&lt;/RepeatBlock-By&gt;</w:t>
      </w:r>
    </w:p>
    <w:p w14:paraId="1670BBC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DDFFEE7" w14:textId="77777777" w:rsidR="00A22B51" w:rsidRPr="00CD1BD2" w:rsidRDefault="00A22B51" w:rsidP="00A22B51">
      <w:pPr>
        <w:pStyle w:val="NormalBold"/>
      </w:pPr>
      <w:r w:rsidRPr="00CD1BD2">
        <w:rPr>
          <w:rStyle w:val="HideTWBExt"/>
          <w:b w:val="0"/>
        </w:rPr>
        <w:t>&lt;Article&gt;</w:t>
      </w:r>
      <w:r w:rsidRPr="00CD1BD2">
        <w:t>33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298069D" w14:textId="77777777" w:rsidTr="0030684B">
        <w:trPr>
          <w:trHeight w:hRule="exact" w:val="240"/>
          <w:jc w:val="center"/>
        </w:trPr>
        <w:tc>
          <w:tcPr>
            <w:tcW w:w="9752" w:type="dxa"/>
            <w:gridSpan w:val="2"/>
            <w:tcBorders>
              <w:top w:val="nil"/>
              <w:left w:val="nil"/>
              <w:bottom w:val="nil"/>
              <w:right w:val="nil"/>
            </w:tcBorders>
          </w:tcPr>
          <w:p w14:paraId="1542E6AC" w14:textId="77777777" w:rsidR="00A22B51" w:rsidRPr="00CD1BD2" w:rsidRDefault="00A22B51" w:rsidP="0030684B"/>
        </w:tc>
      </w:tr>
      <w:tr w:rsidR="00A22B51" w:rsidRPr="00CD1BD2" w14:paraId="45C1EFC1" w14:textId="77777777" w:rsidTr="0030684B">
        <w:trPr>
          <w:trHeight w:val="240"/>
          <w:jc w:val="center"/>
        </w:trPr>
        <w:tc>
          <w:tcPr>
            <w:tcW w:w="4876" w:type="dxa"/>
            <w:tcBorders>
              <w:top w:val="nil"/>
              <w:left w:val="nil"/>
              <w:bottom w:val="nil"/>
              <w:right w:val="nil"/>
            </w:tcBorders>
          </w:tcPr>
          <w:p w14:paraId="5D427C5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AA9F8FD" w14:textId="77777777" w:rsidR="00A22B51" w:rsidRPr="00CD1BD2" w:rsidRDefault="00A22B51" w:rsidP="0030684B">
            <w:pPr>
              <w:pStyle w:val="AmColumnHeading"/>
            </w:pPr>
            <w:r w:rsidRPr="00CD1BD2">
              <w:t>Tarkistus</w:t>
            </w:r>
          </w:p>
        </w:tc>
      </w:tr>
      <w:tr w:rsidR="00A22B51" w:rsidRPr="00CD1BD2" w14:paraId="367C2C7D" w14:textId="77777777" w:rsidTr="0030684B">
        <w:trPr>
          <w:jc w:val="center"/>
        </w:trPr>
        <w:tc>
          <w:tcPr>
            <w:tcW w:w="4876" w:type="dxa"/>
            <w:tcBorders>
              <w:top w:val="nil"/>
              <w:left w:val="nil"/>
              <w:bottom w:val="nil"/>
              <w:right w:val="nil"/>
            </w:tcBorders>
          </w:tcPr>
          <w:p w14:paraId="3C17A3E4" w14:textId="77777777" w:rsidR="00A22B51" w:rsidRPr="00CD1BD2" w:rsidRDefault="00A22B51" w:rsidP="0030684B">
            <w:pPr>
              <w:pStyle w:val="Normal6a"/>
            </w:pPr>
          </w:p>
        </w:tc>
        <w:tc>
          <w:tcPr>
            <w:tcW w:w="4876" w:type="dxa"/>
            <w:tcBorders>
              <w:top w:val="nil"/>
              <w:left w:val="nil"/>
              <w:bottom w:val="nil"/>
              <w:right w:val="nil"/>
            </w:tcBorders>
          </w:tcPr>
          <w:p w14:paraId="71F7476E" w14:textId="77777777" w:rsidR="00A22B51" w:rsidRPr="00CD1BD2" w:rsidRDefault="00A22B51" w:rsidP="0030684B">
            <w:pPr>
              <w:pStyle w:val="Normal6a"/>
            </w:pPr>
            <w:r w:rsidRPr="00CD1BD2">
              <w:rPr>
                <w:b/>
                <w:i/>
              </w:rPr>
              <w:t>33 a.</w:t>
            </w:r>
            <w:r w:rsidRPr="00CD1BD2">
              <w:tab/>
            </w:r>
            <w:r w:rsidRPr="00CD1BD2">
              <w:rPr>
                <w:b/>
                <w:i/>
              </w:rPr>
              <w:t>pitää kuitenkin valitettavana, että missään tietyissä maakohtaisissa suosituksissa ei suoraan käsitellä tätä uutta monialaista ulottuvuutta, vaikka useissa jäsenvaltioissa on havaittu puutteita, jotka liittyvät muun muassa yhdenvertaisuuteen ja oikeudenmukaisuuteen julkisissa hankinnoissa; painottaa, että monialaisen lähestymistavan ei pitäisi johtaa vastuualueiden tai näkyvyyden liialliseen vähenemiseen, ja kehottaa komissiota varmistamaan, että tämän ulottuvuuden yhteydessä havaitut puutteet otetaan asianmukaisesti huomioon konkreettisissa ja kohdennetuissa suosituksissa;</w:t>
            </w:r>
          </w:p>
        </w:tc>
      </w:tr>
    </w:tbl>
    <w:p w14:paraId="54C3960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E600DA4" w14:textId="77777777" w:rsidR="00A22B51" w:rsidRPr="00CD1BD2" w:rsidRDefault="00A22B51" w:rsidP="00A22B51">
      <w:r w:rsidRPr="00CD1BD2">
        <w:rPr>
          <w:rStyle w:val="HideTWBExt"/>
        </w:rPr>
        <w:t>&lt;/Amend&gt;</w:t>
      </w:r>
    </w:p>
    <w:p w14:paraId="468177C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629</w:t>
      </w:r>
      <w:r w:rsidRPr="00CD1BD2">
        <w:rPr>
          <w:rStyle w:val="HideTWBExt"/>
          <w:b w:val="0"/>
        </w:rPr>
        <w:t>&lt;/NumAm&gt;</w:t>
      </w:r>
    </w:p>
    <w:p w14:paraId="6FDC049F" w14:textId="77777777" w:rsidR="00A22B51" w:rsidRPr="00CD1BD2" w:rsidRDefault="00A22B51" w:rsidP="00A22B51">
      <w:pPr>
        <w:pStyle w:val="NormalBold"/>
      </w:pPr>
      <w:r w:rsidRPr="00CD1BD2">
        <w:rPr>
          <w:rStyle w:val="HideTWBExt"/>
          <w:b w:val="0"/>
        </w:rPr>
        <w:t>&lt;RepeatBlock-By&gt;&lt;Members&gt;</w:t>
      </w:r>
      <w:r w:rsidRPr="00CD1BD2">
        <w:t>Krzysztof Śmiszek, Matjaž Nemec, Juan Fernando López Aguilar, Sophie Wilmès, Klára Dobrev</w:t>
      </w:r>
      <w:r w:rsidRPr="00CD1BD2">
        <w:rPr>
          <w:rStyle w:val="HideTWBExt"/>
          <w:b w:val="0"/>
        </w:rPr>
        <w:t>&lt;/Members&gt;</w:t>
      </w:r>
    </w:p>
    <w:p w14:paraId="66AA3BF9" w14:textId="77777777" w:rsidR="00A22B51" w:rsidRPr="00CD1BD2" w:rsidRDefault="00A22B51" w:rsidP="00A22B51">
      <w:pPr>
        <w:pStyle w:val="NormalBold"/>
      </w:pPr>
      <w:r w:rsidRPr="00CD1BD2">
        <w:rPr>
          <w:rStyle w:val="HideTWBExt"/>
          <w:b w:val="0"/>
        </w:rPr>
        <w:t>&lt;/RepeatBlock-By&gt;</w:t>
      </w:r>
    </w:p>
    <w:p w14:paraId="2BCBB52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0F21A2C" w14:textId="77777777" w:rsidR="00A22B51" w:rsidRPr="00CD1BD2" w:rsidRDefault="00A22B51" w:rsidP="00A22B51">
      <w:pPr>
        <w:pStyle w:val="NormalBold"/>
      </w:pPr>
      <w:r w:rsidRPr="00CD1BD2">
        <w:rPr>
          <w:rStyle w:val="HideTWBExt"/>
          <w:b w:val="0"/>
        </w:rPr>
        <w:t>&lt;Article&gt;</w:t>
      </w:r>
      <w:r w:rsidRPr="00CD1BD2">
        <w:t>33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5732583" w14:textId="77777777" w:rsidTr="0030684B">
        <w:trPr>
          <w:trHeight w:hRule="exact" w:val="240"/>
          <w:jc w:val="center"/>
        </w:trPr>
        <w:tc>
          <w:tcPr>
            <w:tcW w:w="9752" w:type="dxa"/>
            <w:gridSpan w:val="2"/>
            <w:tcBorders>
              <w:top w:val="nil"/>
              <w:left w:val="nil"/>
              <w:bottom w:val="nil"/>
              <w:right w:val="nil"/>
            </w:tcBorders>
          </w:tcPr>
          <w:p w14:paraId="22E2E4E0" w14:textId="77777777" w:rsidR="00A22B51" w:rsidRPr="00CD1BD2" w:rsidRDefault="00A22B51" w:rsidP="0030684B"/>
        </w:tc>
      </w:tr>
      <w:tr w:rsidR="00A22B51" w:rsidRPr="00CD1BD2" w14:paraId="6DE8D9FE" w14:textId="77777777" w:rsidTr="0030684B">
        <w:trPr>
          <w:trHeight w:val="240"/>
          <w:jc w:val="center"/>
        </w:trPr>
        <w:tc>
          <w:tcPr>
            <w:tcW w:w="4876" w:type="dxa"/>
            <w:tcBorders>
              <w:top w:val="nil"/>
              <w:left w:val="nil"/>
              <w:bottom w:val="nil"/>
              <w:right w:val="nil"/>
            </w:tcBorders>
          </w:tcPr>
          <w:p w14:paraId="5D72FF0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FADE9A3" w14:textId="77777777" w:rsidR="00A22B51" w:rsidRPr="00CD1BD2" w:rsidRDefault="00A22B51" w:rsidP="0030684B">
            <w:pPr>
              <w:pStyle w:val="AmColumnHeading"/>
            </w:pPr>
            <w:r w:rsidRPr="00CD1BD2">
              <w:t>Tarkistus</w:t>
            </w:r>
          </w:p>
        </w:tc>
      </w:tr>
      <w:tr w:rsidR="00A22B51" w:rsidRPr="00CD1BD2" w14:paraId="10DA26E1" w14:textId="77777777" w:rsidTr="0030684B">
        <w:trPr>
          <w:jc w:val="center"/>
        </w:trPr>
        <w:tc>
          <w:tcPr>
            <w:tcW w:w="4876" w:type="dxa"/>
            <w:tcBorders>
              <w:top w:val="nil"/>
              <w:left w:val="nil"/>
              <w:bottom w:val="nil"/>
              <w:right w:val="nil"/>
            </w:tcBorders>
          </w:tcPr>
          <w:p w14:paraId="18FFE5EE" w14:textId="77777777" w:rsidR="00A22B51" w:rsidRPr="00CD1BD2" w:rsidRDefault="00A22B51" w:rsidP="0030684B">
            <w:pPr>
              <w:pStyle w:val="Normal6a"/>
            </w:pPr>
          </w:p>
        </w:tc>
        <w:tc>
          <w:tcPr>
            <w:tcW w:w="4876" w:type="dxa"/>
            <w:tcBorders>
              <w:top w:val="nil"/>
              <w:left w:val="nil"/>
              <w:bottom w:val="nil"/>
              <w:right w:val="nil"/>
            </w:tcBorders>
          </w:tcPr>
          <w:p w14:paraId="2C248A4B" w14:textId="77777777" w:rsidR="00A22B51" w:rsidRPr="00CD1BD2" w:rsidRDefault="00A22B51" w:rsidP="0030684B">
            <w:pPr>
              <w:pStyle w:val="Normal6a"/>
            </w:pPr>
            <w:r w:rsidRPr="00CD1BD2">
              <w:rPr>
                <w:b/>
                <w:i/>
              </w:rPr>
              <w:t>33 a.</w:t>
            </w:r>
            <w:r w:rsidRPr="00CD1BD2">
              <w:tab/>
            </w:r>
            <w:r w:rsidRPr="00CD1BD2">
              <w:rPr>
                <w:b/>
                <w:i/>
              </w:rPr>
              <w:t>kehottaa komissiota panostamaan enemmän ponnisteluihin ja resursseihin oikeusvaltiokertomuksen tuloksista tiedottamisessa kussakin jäsenvaltiossa, myös tiedottamalla kansallisille parlamenteille, paikallisviranomaisille, tiedotusvälineille, ammatillisille järjestöille ja kansalaisyhteiskunnalle; painottaa, että avoin ja helposti saatavilla oleva viestintä on olennaisen tärkeää yleisen tietoisuuden lisäämiseksi, misinformaation torjumiseksi ja yhteisen käsityksen luomiseksi oikeusvaltioperiaatteen haasteista kaikkialla unionissa;</w:t>
            </w:r>
          </w:p>
        </w:tc>
      </w:tr>
    </w:tbl>
    <w:p w14:paraId="1C12521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5E419B8" w14:textId="77777777" w:rsidR="00A22B51" w:rsidRPr="00CD1BD2" w:rsidRDefault="00A22B51" w:rsidP="00A22B51">
      <w:r w:rsidRPr="00CD1BD2">
        <w:rPr>
          <w:rStyle w:val="HideTWBExt"/>
        </w:rPr>
        <w:t>&lt;/Amend&gt;</w:t>
      </w:r>
    </w:p>
    <w:p w14:paraId="54FC6D0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630</w:t>
      </w:r>
      <w:r w:rsidRPr="00CD1BD2">
        <w:rPr>
          <w:rStyle w:val="HideTWBExt"/>
          <w:b w:val="0"/>
        </w:rPr>
        <w:t>&lt;/NumAm&gt;</w:t>
      </w:r>
    </w:p>
    <w:p w14:paraId="72F04377"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065931D5" w14:textId="77777777" w:rsidR="00A22B51" w:rsidRPr="00CD1BD2" w:rsidRDefault="00A22B51" w:rsidP="00A22B51">
      <w:pPr>
        <w:pStyle w:val="NormalBold"/>
      </w:pPr>
      <w:r w:rsidRPr="00CD1BD2">
        <w:rPr>
          <w:rStyle w:val="HideTWBExt"/>
          <w:b w:val="0"/>
        </w:rPr>
        <w:t>&lt;/RepeatBlock-By&gt;</w:t>
      </w:r>
    </w:p>
    <w:p w14:paraId="26D966C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D480B05" w14:textId="77777777" w:rsidR="00A22B51" w:rsidRPr="00CD1BD2" w:rsidRDefault="00A22B51" w:rsidP="00A22B51">
      <w:pPr>
        <w:pStyle w:val="NormalBold"/>
      </w:pPr>
      <w:r w:rsidRPr="00CD1BD2">
        <w:rPr>
          <w:rStyle w:val="HideTWBExt"/>
          <w:b w:val="0"/>
        </w:rPr>
        <w:t>&lt;Article&gt;</w:t>
      </w:r>
      <w:r w:rsidRPr="00CD1BD2">
        <w:t>33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DEB212A" w14:textId="77777777" w:rsidTr="0030684B">
        <w:trPr>
          <w:trHeight w:hRule="exact" w:val="240"/>
          <w:jc w:val="center"/>
        </w:trPr>
        <w:tc>
          <w:tcPr>
            <w:tcW w:w="9752" w:type="dxa"/>
            <w:gridSpan w:val="2"/>
            <w:tcBorders>
              <w:top w:val="nil"/>
              <w:left w:val="nil"/>
              <w:bottom w:val="nil"/>
              <w:right w:val="nil"/>
            </w:tcBorders>
          </w:tcPr>
          <w:p w14:paraId="4FDBCA42" w14:textId="77777777" w:rsidR="00A22B51" w:rsidRPr="00CD1BD2" w:rsidRDefault="00A22B51" w:rsidP="0030684B"/>
        </w:tc>
      </w:tr>
      <w:tr w:rsidR="00A22B51" w:rsidRPr="00CD1BD2" w14:paraId="7D40C654" w14:textId="77777777" w:rsidTr="0030684B">
        <w:trPr>
          <w:trHeight w:val="240"/>
          <w:jc w:val="center"/>
        </w:trPr>
        <w:tc>
          <w:tcPr>
            <w:tcW w:w="4876" w:type="dxa"/>
            <w:tcBorders>
              <w:top w:val="nil"/>
              <w:left w:val="nil"/>
              <w:bottom w:val="nil"/>
              <w:right w:val="nil"/>
            </w:tcBorders>
          </w:tcPr>
          <w:p w14:paraId="0064244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CD04702" w14:textId="77777777" w:rsidR="00A22B51" w:rsidRPr="00CD1BD2" w:rsidRDefault="00A22B51" w:rsidP="0030684B">
            <w:pPr>
              <w:pStyle w:val="AmColumnHeading"/>
            </w:pPr>
            <w:r w:rsidRPr="00CD1BD2">
              <w:t>Tarkistus</w:t>
            </w:r>
          </w:p>
        </w:tc>
      </w:tr>
      <w:tr w:rsidR="00A22B51" w:rsidRPr="00CD1BD2" w14:paraId="317FC151" w14:textId="77777777" w:rsidTr="0030684B">
        <w:trPr>
          <w:jc w:val="center"/>
        </w:trPr>
        <w:tc>
          <w:tcPr>
            <w:tcW w:w="4876" w:type="dxa"/>
            <w:tcBorders>
              <w:top w:val="nil"/>
              <w:left w:val="nil"/>
              <w:bottom w:val="nil"/>
              <w:right w:val="nil"/>
            </w:tcBorders>
          </w:tcPr>
          <w:p w14:paraId="3905925B" w14:textId="77777777" w:rsidR="00A22B51" w:rsidRPr="00CD1BD2" w:rsidRDefault="00A22B51" w:rsidP="0030684B">
            <w:pPr>
              <w:pStyle w:val="Normal6a"/>
            </w:pPr>
          </w:p>
        </w:tc>
        <w:tc>
          <w:tcPr>
            <w:tcW w:w="4876" w:type="dxa"/>
            <w:tcBorders>
              <w:top w:val="nil"/>
              <w:left w:val="nil"/>
              <w:bottom w:val="nil"/>
              <w:right w:val="nil"/>
            </w:tcBorders>
          </w:tcPr>
          <w:p w14:paraId="25CC810E" w14:textId="77777777" w:rsidR="00A22B51" w:rsidRPr="00CD1BD2" w:rsidRDefault="00A22B51" w:rsidP="0030684B">
            <w:pPr>
              <w:pStyle w:val="Normal6a"/>
            </w:pPr>
            <w:r w:rsidRPr="00CD1BD2">
              <w:rPr>
                <w:b/>
                <w:i/>
              </w:rPr>
              <w:t>33 a.</w:t>
            </w:r>
            <w:r w:rsidRPr="00CD1BD2">
              <w:tab/>
            </w:r>
            <w:r w:rsidRPr="00CD1BD2">
              <w:rPr>
                <w:b/>
                <w:i/>
              </w:rPr>
              <w:t>suhtautuu myönteisesti siihen, että komissio ottaa huomioon, että oikeusvaltioperiaatteen noudattaminen on vakaan ja luotettavan investointiympäristön edellytys; korostaa, että ennakoitavat oikeudelliset kehykset, puolueettomat tuomioistuimet ja vaikuttavat täytäntöönpanomekanismit lisäävät sijoittajien luottamusta ja edistävät kestävää talouskasvua sisämarkkinoilla;</w:t>
            </w:r>
          </w:p>
        </w:tc>
      </w:tr>
    </w:tbl>
    <w:p w14:paraId="0D2801F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2E11E47" w14:textId="77777777" w:rsidR="00A22B51" w:rsidRPr="00CD1BD2" w:rsidRDefault="00A22B51" w:rsidP="00A22B51">
      <w:r w:rsidRPr="00CD1BD2">
        <w:rPr>
          <w:rStyle w:val="HideTWBExt"/>
        </w:rPr>
        <w:t>&lt;/Amend&gt;</w:t>
      </w:r>
    </w:p>
    <w:p w14:paraId="022F8E0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631</w:t>
      </w:r>
      <w:r w:rsidRPr="00CD1BD2">
        <w:rPr>
          <w:rStyle w:val="HideTWBExt"/>
          <w:b w:val="0"/>
        </w:rPr>
        <w:t>&lt;/NumAm&gt;</w:t>
      </w:r>
    </w:p>
    <w:p w14:paraId="75692BDC"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5EC49E65" w14:textId="77777777" w:rsidR="00A22B51" w:rsidRPr="00CD1BD2" w:rsidRDefault="00A22B51" w:rsidP="00A22B51">
      <w:pPr>
        <w:pStyle w:val="NormalBold"/>
      </w:pPr>
      <w:r w:rsidRPr="00CD1BD2">
        <w:rPr>
          <w:rStyle w:val="HideTWBExt"/>
          <w:b w:val="0"/>
        </w:rPr>
        <w:t>&lt;/RepeatBlock-By&gt;</w:t>
      </w:r>
    </w:p>
    <w:p w14:paraId="37FD62D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EC54C90" w14:textId="77777777" w:rsidR="00A22B51" w:rsidRPr="00CD1BD2" w:rsidRDefault="00A22B51" w:rsidP="00A22B51">
      <w:pPr>
        <w:pStyle w:val="NormalBold"/>
      </w:pPr>
      <w:r w:rsidRPr="00CD1BD2">
        <w:rPr>
          <w:rStyle w:val="HideTWBExt"/>
          <w:b w:val="0"/>
        </w:rPr>
        <w:t>&lt;Article&gt;</w:t>
      </w:r>
      <w:r w:rsidRPr="00CD1BD2">
        <w:t>33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663A912" w14:textId="77777777" w:rsidTr="0030684B">
        <w:trPr>
          <w:trHeight w:hRule="exact" w:val="240"/>
          <w:jc w:val="center"/>
        </w:trPr>
        <w:tc>
          <w:tcPr>
            <w:tcW w:w="9752" w:type="dxa"/>
            <w:gridSpan w:val="2"/>
            <w:tcBorders>
              <w:top w:val="nil"/>
              <w:left w:val="nil"/>
              <w:bottom w:val="nil"/>
              <w:right w:val="nil"/>
            </w:tcBorders>
          </w:tcPr>
          <w:p w14:paraId="4216F938" w14:textId="77777777" w:rsidR="00A22B51" w:rsidRPr="00CD1BD2" w:rsidRDefault="00A22B51" w:rsidP="0030684B"/>
        </w:tc>
      </w:tr>
      <w:tr w:rsidR="00A22B51" w:rsidRPr="00CD1BD2" w14:paraId="009B2826" w14:textId="77777777" w:rsidTr="0030684B">
        <w:trPr>
          <w:trHeight w:val="240"/>
          <w:jc w:val="center"/>
        </w:trPr>
        <w:tc>
          <w:tcPr>
            <w:tcW w:w="4876" w:type="dxa"/>
            <w:tcBorders>
              <w:top w:val="nil"/>
              <w:left w:val="nil"/>
              <w:bottom w:val="nil"/>
              <w:right w:val="nil"/>
            </w:tcBorders>
          </w:tcPr>
          <w:p w14:paraId="3859D53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9551889" w14:textId="77777777" w:rsidR="00A22B51" w:rsidRPr="00CD1BD2" w:rsidRDefault="00A22B51" w:rsidP="0030684B">
            <w:pPr>
              <w:pStyle w:val="AmColumnHeading"/>
            </w:pPr>
            <w:r w:rsidRPr="00CD1BD2">
              <w:t>Tarkistus</w:t>
            </w:r>
          </w:p>
        </w:tc>
      </w:tr>
      <w:tr w:rsidR="00A22B51" w:rsidRPr="00CD1BD2" w14:paraId="709F6E72" w14:textId="77777777" w:rsidTr="0030684B">
        <w:trPr>
          <w:jc w:val="center"/>
        </w:trPr>
        <w:tc>
          <w:tcPr>
            <w:tcW w:w="4876" w:type="dxa"/>
            <w:tcBorders>
              <w:top w:val="nil"/>
              <w:left w:val="nil"/>
              <w:bottom w:val="nil"/>
              <w:right w:val="nil"/>
            </w:tcBorders>
          </w:tcPr>
          <w:p w14:paraId="5B5FEE41" w14:textId="77777777" w:rsidR="00A22B51" w:rsidRPr="00CD1BD2" w:rsidRDefault="00A22B51" w:rsidP="0030684B">
            <w:pPr>
              <w:pStyle w:val="Normal6a"/>
            </w:pPr>
          </w:p>
        </w:tc>
        <w:tc>
          <w:tcPr>
            <w:tcW w:w="4876" w:type="dxa"/>
            <w:tcBorders>
              <w:top w:val="nil"/>
              <w:left w:val="nil"/>
              <w:bottom w:val="nil"/>
              <w:right w:val="nil"/>
            </w:tcBorders>
          </w:tcPr>
          <w:p w14:paraId="0A441327" w14:textId="77777777" w:rsidR="00A22B51" w:rsidRPr="00CD1BD2" w:rsidRDefault="00A22B51" w:rsidP="0030684B">
            <w:pPr>
              <w:pStyle w:val="Normal6a"/>
            </w:pPr>
            <w:r w:rsidRPr="00CD1BD2">
              <w:rPr>
                <w:b/>
                <w:i/>
              </w:rPr>
              <w:t>33 a.</w:t>
            </w:r>
            <w:r w:rsidRPr="00CD1BD2">
              <w:tab/>
            </w:r>
            <w:r w:rsidRPr="00CD1BD2">
              <w:rPr>
                <w:b/>
                <w:i/>
              </w:rPr>
              <w:t>korostaa, että on tärkeää käsitellä taloudellista eriarvoisuutta ja sosiaalista syrjäytymistä uhkina demokraattiseen toimintaan osallistumiselle ja oikeusvaltioperiaatteelle;</w:t>
            </w:r>
          </w:p>
        </w:tc>
      </w:tr>
    </w:tbl>
    <w:p w14:paraId="2F5CFCD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D5D37B3" w14:textId="77777777" w:rsidR="00A22B51" w:rsidRPr="00CD1BD2" w:rsidRDefault="00A22B51" w:rsidP="00A22B51">
      <w:r w:rsidRPr="00CD1BD2">
        <w:rPr>
          <w:rStyle w:val="HideTWBExt"/>
        </w:rPr>
        <w:t>&lt;/Amend&gt;</w:t>
      </w:r>
    </w:p>
    <w:p w14:paraId="4C3A1EB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632</w:t>
      </w:r>
      <w:r w:rsidRPr="00CD1BD2">
        <w:rPr>
          <w:rStyle w:val="HideTWBExt"/>
          <w:b w:val="0"/>
        </w:rPr>
        <w:t>&lt;/NumAm&gt;</w:t>
      </w:r>
    </w:p>
    <w:p w14:paraId="6CB8F2EC"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0E4C3A87" w14:textId="77777777" w:rsidR="00A22B51" w:rsidRPr="00CD1BD2" w:rsidRDefault="00A22B51" w:rsidP="00A22B51">
      <w:pPr>
        <w:pStyle w:val="NormalBold"/>
      </w:pPr>
      <w:r w:rsidRPr="00CD1BD2">
        <w:rPr>
          <w:rStyle w:val="HideTWBExt"/>
          <w:b w:val="0"/>
        </w:rPr>
        <w:t>&lt;/RepeatBlock-By&gt;</w:t>
      </w:r>
    </w:p>
    <w:p w14:paraId="1D6E0B0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1A92DE3" w14:textId="77777777" w:rsidR="00A22B51" w:rsidRPr="00CD1BD2" w:rsidRDefault="00A22B51" w:rsidP="00A22B51">
      <w:pPr>
        <w:pStyle w:val="NormalBold"/>
      </w:pPr>
      <w:r w:rsidRPr="00CD1BD2">
        <w:rPr>
          <w:rStyle w:val="HideTWBExt"/>
          <w:b w:val="0"/>
        </w:rPr>
        <w:t>&lt;Article&gt;</w:t>
      </w:r>
      <w:r w:rsidRPr="00CD1BD2">
        <w:t>33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1160296" w14:textId="77777777" w:rsidTr="0030684B">
        <w:trPr>
          <w:trHeight w:hRule="exact" w:val="240"/>
          <w:jc w:val="center"/>
        </w:trPr>
        <w:tc>
          <w:tcPr>
            <w:tcW w:w="9752" w:type="dxa"/>
            <w:gridSpan w:val="2"/>
            <w:tcBorders>
              <w:top w:val="nil"/>
              <w:left w:val="nil"/>
              <w:bottom w:val="nil"/>
              <w:right w:val="nil"/>
            </w:tcBorders>
          </w:tcPr>
          <w:p w14:paraId="72520EFD" w14:textId="77777777" w:rsidR="00A22B51" w:rsidRPr="00CD1BD2" w:rsidRDefault="00A22B51" w:rsidP="0030684B"/>
        </w:tc>
      </w:tr>
      <w:tr w:rsidR="00A22B51" w:rsidRPr="00CD1BD2" w14:paraId="7C6F3ADB" w14:textId="77777777" w:rsidTr="0030684B">
        <w:trPr>
          <w:trHeight w:val="240"/>
          <w:jc w:val="center"/>
        </w:trPr>
        <w:tc>
          <w:tcPr>
            <w:tcW w:w="4876" w:type="dxa"/>
            <w:tcBorders>
              <w:top w:val="nil"/>
              <w:left w:val="nil"/>
              <w:bottom w:val="nil"/>
              <w:right w:val="nil"/>
            </w:tcBorders>
          </w:tcPr>
          <w:p w14:paraId="546E05F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E6B30A" w14:textId="77777777" w:rsidR="00A22B51" w:rsidRPr="00CD1BD2" w:rsidRDefault="00A22B51" w:rsidP="0030684B">
            <w:pPr>
              <w:pStyle w:val="AmColumnHeading"/>
            </w:pPr>
            <w:r w:rsidRPr="00CD1BD2">
              <w:t>Tarkistus</w:t>
            </w:r>
          </w:p>
        </w:tc>
      </w:tr>
      <w:tr w:rsidR="00A22B51" w:rsidRPr="00CD1BD2" w14:paraId="7FCE602C" w14:textId="77777777" w:rsidTr="0030684B">
        <w:trPr>
          <w:jc w:val="center"/>
        </w:trPr>
        <w:tc>
          <w:tcPr>
            <w:tcW w:w="4876" w:type="dxa"/>
            <w:tcBorders>
              <w:top w:val="nil"/>
              <w:left w:val="nil"/>
              <w:bottom w:val="nil"/>
              <w:right w:val="nil"/>
            </w:tcBorders>
          </w:tcPr>
          <w:p w14:paraId="5231D48D" w14:textId="77777777" w:rsidR="00A22B51" w:rsidRPr="00CD1BD2" w:rsidRDefault="00A22B51" w:rsidP="0030684B">
            <w:pPr>
              <w:pStyle w:val="Normal6a"/>
            </w:pPr>
          </w:p>
        </w:tc>
        <w:tc>
          <w:tcPr>
            <w:tcW w:w="4876" w:type="dxa"/>
            <w:tcBorders>
              <w:top w:val="nil"/>
              <w:left w:val="nil"/>
              <w:bottom w:val="nil"/>
              <w:right w:val="nil"/>
            </w:tcBorders>
          </w:tcPr>
          <w:p w14:paraId="5CB3FBC3" w14:textId="77777777" w:rsidR="00A22B51" w:rsidRPr="00CD1BD2" w:rsidRDefault="00A22B51" w:rsidP="0030684B">
            <w:pPr>
              <w:pStyle w:val="Normal6a"/>
            </w:pPr>
            <w:r w:rsidRPr="00CD1BD2">
              <w:rPr>
                <w:b/>
                <w:i/>
              </w:rPr>
              <w:t>33 b.</w:t>
            </w:r>
            <w:r w:rsidRPr="00CD1BD2">
              <w:tab/>
            </w:r>
            <w:r w:rsidRPr="00CD1BD2">
              <w:rPr>
                <w:b/>
                <w:i/>
              </w:rPr>
              <w:t>korostaa tarvetta lisätä komission datavetoisen analyysin käyttöä arvioitaessa, miten oikeusvaltioperiaatetta koskevat ehdot vaikuttavat sisämarkkinoihin; toteaa, että vakaat ja vertailukelpoiset indikaattorit, jotka koskevat oikeuslaitoksen tehokkuutta, korruptioriskejä, hallinnollista suorituskykyä ja sääntelyn vakautta, ovat olennaisen tärkeitä talouden toimintaa haittaavien rakenteellisten heikkouksien tunnistamiseksi; kannustaa komissiota kehittämään edelleen näyttöön perustuvia menetelmiä ja laajentamaan laadukkaiden tietoaineistojen saatavuutta, jotta lisätään tulevien oikeusvaltiokertomusten analyysin syvyyttä ja toimintapolitiikkaan liittyvää merkityksellisyyttä;</w:t>
            </w:r>
          </w:p>
        </w:tc>
      </w:tr>
    </w:tbl>
    <w:p w14:paraId="2B4C6D4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E07EE11" w14:textId="77777777" w:rsidR="00A22B51" w:rsidRPr="00CD1BD2" w:rsidRDefault="00A22B51" w:rsidP="00A22B51">
      <w:r w:rsidRPr="00CD1BD2">
        <w:rPr>
          <w:rStyle w:val="HideTWBExt"/>
        </w:rPr>
        <w:t>&lt;/Amend&gt;</w:t>
      </w:r>
    </w:p>
    <w:p w14:paraId="1F8A948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633</w:t>
      </w:r>
      <w:r w:rsidRPr="00CD1BD2">
        <w:rPr>
          <w:rStyle w:val="HideTWBExt"/>
          <w:b w:val="0"/>
        </w:rPr>
        <w:t>&lt;/NumAm&gt;</w:t>
      </w:r>
    </w:p>
    <w:p w14:paraId="2270261B"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43729C58" w14:textId="77777777" w:rsidR="00A22B51" w:rsidRPr="00CD1BD2" w:rsidRDefault="00A22B51" w:rsidP="00A22B51">
      <w:pPr>
        <w:pStyle w:val="NormalBold"/>
      </w:pPr>
      <w:r w:rsidRPr="00CD1BD2">
        <w:rPr>
          <w:rStyle w:val="HideTWBExt"/>
          <w:b w:val="0"/>
        </w:rPr>
        <w:t>&lt;/RepeatBlock-By&gt;</w:t>
      </w:r>
    </w:p>
    <w:p w14:paraId="1EE4C13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8D48437" w14:textId="77777777" w:rsidR="00A22B51" w:rsidRPr="00CD1BD2" w:rsidRDefault="00A22B51" w:rsidP="00A22B51">
      <w:pPr>
        <w:pStyle w:val="NormalBold"/>
      </w:pPr>
      <w:r w:rsidRPr="00CD1BD2">
        <w:rPr>
          <w:rStyle w:val="HideTWBExt"/>
          <w:b w:val="0"/>
        </w:rPr>
        <w:t>&lt;Article&gt;</w:t>
      </w:r>
      <w:r w:rsidRPr="00CD1BD2">
        <w:t>34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19B1F77" w14:textId="77777777" w:rsidTr="0030684B">
        <w:trPr>
          <w:trHeight w:hRule="exact" w:val="240"/>
          <w:jc w:val="center"/>
        </w:trPr>
        <w:tc>
          <w:tcPr>
            <w:tcW w:w="9752" w:type="dxa"/>
            <w:gridSpan w:val="2"/>
            <w:tcBorders>
              <w:top w:val="nil"/>
              <w:left w:val="nil"/>
              <w:bottom w:val="nil"/>
              <w:right w:val="nil"/>
            </w:tcBorders>
          </w:tcPr>
          <w:p w14:paraId="1BE0FEC9" w14:textId="77777777" w:rsidR="00A22B51" w:rsidRPr="00CD1BD2" w:rsidRDefault="00A22B51" w:rsidP="0030684B"/>
        </w:tc>
      </w:tr>
      <w:tr w:rsidR="00A22B51" w:rsidRPr="00CD1BD2" w14:paraId="00BE10F1" w14:textId="77777777" w:rsidTr="0030684B">
        <w:trPr>
          <w:trHeight w:val="240"/>
          <w:jc w:val="center"/>
        </w:trPr>
        <w:tc>
          <w:tcPr>
            <w:tcW w:w="4876" w:type="dxa"/>
            <w:tcBorders>
              <w:top w:val="nil"/>
              <w:left w:val="nil"/>
              <w:bottom w:val="nil"/>
              <w:right w:val="nil"/>
            </w:tcBorders>
          </w:tcPr>
          <w:p w14:paraId="5712E5C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B06036D" w14:textId="77777777" w:rsidR="00A22B51" w:rsidRPr="00CD1BD2" w:rsidRDefault="00A22B51" w:rsidP="0030684B">
            <w:pPr>
              <w:pStyle w:val="AmColumnHeading"/>
            </w:pPr>
            <w:r w:rsidRPr="00CD1BD2">
              <w:t>Tarkistus</w:t>
            </w:r>
          </w:p>
        </w:tc>
      </w:tr>
      <w:tr w:rsidR="00A22B51" w:rsidRPr="00CD1BD2" w14:paraId="1C647684" w14:textId="77777777" w:rsidTr="0030684B">
        <w:trPr>
          <w:jc w:val="center"/>
        </w:trPr>
        <w:tc>
          <w:tcPr>
            <w:tcW w:w="4876" w:type="dxa"/>
            <w:tcBorders>
              <w:top w:val="nil"/>
              <w:left w:val="nil"/>
              <w:bottom w:val="nil"/>
              <w:right w:val="nil"/>
            </w:tcBorders>
          </w:tcPr>
          <w:p w14:paraId="169CA4B3" w14:textId="77777777" w:rsidR="00A22B51" w:rsidRPr="00CD1BD2" w:rsidRDefault="00A22B51" w:rsidP="0030684B">
            <w:pPr>
              <w:pStyle w:val="Normal6a"/>
            </w:pPr>
            <w:r w:rsidRPr="00CD1BD2">
              <w:rPr>
                <w:b/>
                <w:i/>
              </w:rPr>
              <w:t>34.</w:t>
            </w:r>
            <w:r w:rsidRPr="00CD1BD2">
              <w:tab/>
            </w:r>
            <w:r w:rsidRPr="00CD1BD2">
              <w:rPr>
                <w:b/>
                <w:i/>
              </w:rPr>
              <w:t>katsoo, että sisämarkkinaulottuvuuden yhdentämisen olisi ennemmin täydennettävä keskeisiä aloja, kuten kansalaisyhteiskunnan toimintamahdollisuuksia, perusoikeuksien noudattamista ja tiedotusvälineiden vapautta, niiden sivuuttamisen sijaan, ja toteaa, että nämä alat olisi esitettävä kertomuksen keskeisinä pilareina;</w:t>
            </w:r>
          </w:p>
        </w:tc>
        <w:tc>
          <w:tcPr>
            <w:tcW w:w="4876" w:type="dxa"/>
            <w:tcBorders>
              <w:top w:val="nil"/>
              <w:left w:val="nil"/>
              <w:bottom w:val="nil"/>
              <w:right w:val="nil"/>
            </w:tcBorders>
          </w:tcPr>
          <w:p w14:paraId="126734E2" w14:textId="77777777" w:rsidR="00A22B51" w:rsidRPr="00CD1BD2" w:rsidRDefault="00A22B51" w:rsidP="0030684B">
            <w:pPr>
              <w:pStyle w:val="Normal6a"/>
            </w:pPr>
            <w:r w:rsidRPr="00CD1BD2">
              <w:rPr>
                <w:b/>
                <w:i/>
              </w:rPr>
              <w:t>Poistetaan.</w:t>
            </w:r>
          </w:p>
        </w:tc>
      </w:tr>
    </w:tbl>
    <w:p w14:paraId="55236ED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B5F4DB6" w14:textId="77777777" w:rsidR="00A22B51" w:rsidRPr="00CD1BD2" w:rsidRDefault="00A22B51" w:rsidP="00A22B51">
      <w:r w:rsidRPr="00CD1BD2">
        <w:rPr>
          <w:rStyle w:val="HideTWBExt"/>
        </w:rPr>
        <w:t>&lt;/Amend&gt;</w:t>
      </w:r>
    </w:p>
    <w:p w14:paraId="48E219C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634</w:t>
      </w:r>
      <w:r w:rsidRPr="00CD1BD2">
        <w:rPr>
          <w:rStyle w:val="HideTWBExt"/>
          <w:b w:val="0"/>
        </w:rPr>
        <w:t>&lt;/NumAm&gt;</w:t>
      </w:r>
    </w:p>
    <w:p w14:paraId="2503E04E"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20C0D13A" w14:textId="77777777" w:rsidR="00A22B51" w:rsidRPr="00CD1BD2" w:rsidRDefault="00A22B51" w:rsidP="00A22B51">
      <w:pPr>
        <w:pStyle w:val="NormalBold"/>
      </w:pPr>
      <w:r w:rsidRPr="00CD1BD2">
        <w:rPr>
          <w:rStyle w:val="HideTWBExt"/>
          <w:b w:val="0"/>
        </w:rPr>
        <w:t>&lt;/RepeatBlock-By&gt;</w:t>
      </w:r>
    </w:p>
    <w:p w14:paraId="20275D1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12AE59E" w14:textId="77777777" w:rsidR="00A22B51" w:rsidRPr="00CD1BD2" w:rsidRDefault="00A22B51" w:rsidP="00A22B51">
      <w:pPr>
        <w:pStyle w:val="NormalBold"/>
      </w:pPr>
      <w:r w:rsidRPr="00CD1BD2">
        <w:rPr>
          <w:rStyle w:val="HideTWBExt"/>
          <w:b w:val="0"/>
        </w:rPr>
        <w:t>&lt;Article&gt;</w:t>
      </w:r>
      <w:r w:rsidRPr="00CD1BD2">
        <w:t>34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0F3728F" w14:textId="77777777" w:rsidTr="0030684B">
        <w:trPr>
          <w:trHeight w:hRule="exact" w:val="240"/>
          <w:jc w:val="center"/>
        </w:trPr>
        <w:tc>
          <w:tcPr>
            <w:tcW w:w="9752" w:type="dxa"/>
            <w:gridSpan w:val="2"/>
            <w:tcBorders>
              <w:top w:val="nil"/>
              <w:left w:val="nil"/>
              <w:bottom w:val="nil"/>
              <w:right w:val="nil"/>
            </w:tcBorders>
          </w:tcPr>
          <w:p w14:paraId="05B7A2F6" w14:textId="77777777" w:rsidR="00A22B51" w:rsidRPr="00CD1BD2" w:rsidRDefault="00A22B51" w:rsidP="0030684B"/>
        </w:tc>
      </w:tr>
      <w:tr w:rsidR="00A22B51" w:rsidRPr="00CD1BD2" w14:paraId="3A263693" w14:textId="77777777" w:rsidTr="0030684B">
        <w:trPr>
          <w:trHeight w:val="240"/>
          <w:jc w:val="center"/>
        </w:trPr>
        <w:tc>
          <w:tcPr>
            <w:tcW w:w="4876" w:type="dxa"/>
            <w:tcBorders>
              <w:top w:val="nil"/>
              <w:left w:val="nil"/>
              <w:bottom w:val="nil"/>
              <w:right w:val="nil"/>
            </w:tcBorders>
          </w:tcPr>
          <w:p w14:paraId="467EC4D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8518349" w14:textId="77777777" w:rsidR="00A22B51" w:rsidRPr="00CD1BD2" w:rsidRDefault="00A22B51" w:rsidP="0030684B">
            <w:pPr>
              <w:pStyle w:val="AmColumnHeading"/>
            </w:pPr>
            <w:r w:rsidRPr="00CD1BD2">
              <w:t>Tarkistus</w:t>
            </w:r>
          </w:p>
        </w:tc>
      </w:tr>
      <w:tr w:rsidR="00A22B51" w:rsidRPr="00CD1BD2" w14:paraId="289A1E9F" w14:textId="77777777" w:rsidTr="0030684B">
        <w:trPr>
          <w:jc w:val="center"/>
        </w:trPr>
        <w:tc>
          <w:tcPr>
            <w:tcW w:w="4876" w:type="dxa"/>
            <w:tcBorders>
              <w:top w:val="nil"/>
              <w:left w:val="nil"/>
              <w:bottom w:val="nil"/>
              <w:right w:val="nil"/>
            </w:tcBorders>
          </w:tcPr>
          <w:p w14:paraId="670881F0" w14:textId="77777777" w:rsidR="00A22B51" w:rsidRPr="00CD1BD2" w:rsidRDefault="00A22B51" w:rsidP="0030684B">
            <w:pPr>
              <w:pStyle w:val="Normal6a"/>
            </w:pPr>
            <w:r w:rsidRPr="00CD1BD2">
              <w:t>34.</w:t>
            </w:r>
            <w:r w:rsidRPr="00CD1BD2">
              <w:tab/>
              <w:t>katsoo, että sisämarkkinaulottuvuuden yhdentämisen olisi ennemmin täydennettävä keskeisiä aloja, kuten kansalaisyhteiskunnan toimintamahdollisuuksia, perusoikeuksien noudattamista ja tiedotusvälineiden vapautta, niiden sivuuttamisen sijaan, ja toteaa, että nämä alat olisi esitettävä kertomuksen keskeisinä pilareina;</w:t>
            </w:r>
          </w:p>
        </w:tc>
        <w:tc>
          <w:tcPr>
            <w:tcW w:w="4876" w:type="dxa"/>
            <w:tcBorders>
              <w:top w:val="nil"/>
              <w:left w:val="nil"/>
              <w:bottom w:val="nil"/>
              <w:right w:val="nil"/>
            </w:tcBorders>
          </w:tcPr>
          <w:p w14:paraId="4C6DBA8A" w14:textId="77777777" w:rsidR="00A22B51" w:rsidRPr="00CD1BD2" w:rsidRDefault="00A22B51" w:rsidP="0030684B">
            <w:pPr>
              <w:pStyle w:val="Normal6a"/>
            </w:pPr>
            <w:r w:rsidRPr="00CD1BD2">
              <w:t>34.</w:t>
            </w:r>
            <w:r w:rsidRPr="00CD1BD2">
              <w:tab/>
              <w:t xml:space="preserve">katsoo, että sisämarkkinaulottuvuuden yhdentämisen olisi ennemmin täydennettävä keskeisiä aloja, kuten kansalaisyhteiskunnan toimintamahdollisuuksia, perusoikeuksien noudattamista ja tiedotusvälineiden vapautta, niiden sivuuttamisen sijaan, ja toteaa, että nämä alat olisi esitettävä kertomuksen keskeisinä pilareina; </w:t>
            </w:r>
            <w:r w:rsidRPr="00CD1BD2">
              <w:rPr>
                <w:b/>
                <w:i/>
              </w:rPr>
              <w:t>suhtautuu samanaikaisesti myönteisesti siihen, että otetaan huomioon vahva keskinäinen riippuvuus taloudellisten vapauksien, markkinoiden toiminnan sekä oikeusvaltioperiaatteen ja perusoikeuksien kunnioittamisen välillä, ja korostaa, että kokonaisvaltainen lähestymistapa on välttämätön sekä moitteettomasti toimivien sisämarkkinoiden että häiriönsietokykyisen demokraattisen järjestelmän varmistamiseksi;</w:t>
            </w:r>
          </w:p>
        </w:tc>
      </w:tr>
    </w:tbl>
    <w:p w14:paraId="3B956F1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ED46B99" w14:textId="77777777" w:rsidR="00A22B51" w:rsidRPr="00CD1BD2" w:rsidRDefault="00A22B51" w:rsidP="00A22B51">
      <w:r w:rsidRPr="00CD1BD2">
        <w:rPr>
          <w:rStyle w:val="HideTWBExt"/>
        </w:rPr>
        <w:t>&lt;/Amend&gt;</w:t>
      </w:r>
    </w:p>
    <w:p w14:paraId="032621F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635</w:t>
      </w:r>
      <w:r w:rsidRPr="00CD1BD2">
        <w:rPr>
          <w:rStyle w:val="HideTWBExt"/>
          <w:b w:val="0"/>
        </w:rPr>
        <w:t>&lt;/NumAm&gt;</w:t>
      </w:r>
    </w:p>
    <w:p w14:paraId="68F1410A"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0A590DB5" w14:textId="77777777" w:rsidR="00A22B51" w:rsidRPr="00CD1BD2" w:rsidRDefault="00A22B51" w:rsidP="00A22B51">
      <w:pPr>
        <w:pStyle w:val="NormalBold"/>
      </w:pPr>
      <w:r w:rsidRPr="00CD1BD2">
        <w:rPr>
          <w:rStyle w:val="HideTWBExt"/>
          <w:b w:val="0"/>
        </w:rPr>
        <w:t>&lt;/RepeatBlock-By&gt;</w:t>
      </w:r>
    </w:p>
    <w:p w14:paraId="156F808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1A31947" w14:textId="77777777" w:rsidR="00A22B51" w:rsidRPr="00CD1BD2" w:rsidRDefault="00A22B51" w:rsidP="00A22B51">
      <w:pPr>
        <w:pStyle w:val="NormalBold"/>
      </w:pPr>
      <w:r w:rsidRPr="00CD1BD2">
        <w:rPr>
          <w:rStyle w:val="HideTWBExt"/>
          <w:b w:val="0"/>
        </w:rPr>
        <w:t>&lt;Article&gt;</w:t>
      </w:r>
      <w:r w:rsidRPr="00CD1BD2">
        <w:t>34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D093132" w14:textId="77777777" w:rsidTr="0030684B">
        <w:trPr>
          <w:trHeight w:hRule="exact" w:val="240"/>
          <w:jc w:val="center"/>
        </w:trPr>
        <w:tc>
          <w:tcPr>
            <w:tcW w:w="9752" w:type="dxa"/>
            <w:gridSpan w:val="2"/>
            <w:tcBorders>
              <w:top w:val="nil"/>
              <w:left w:val="nil"/>
              <w:bottom w:val="nil"/>
              <w:right w:val="nil"/>
            </w:tcBorders>
          </w:tcPr>
          <w:p w14:paraId="190DAF42" w14:textId="77777777" w:rsidR="00A22B51" w:rsidRPr="00CD1BD2" w:rsidRDefault="00A22B51" w:rsidP="0030684B"/>
        </w:tc>
      </w:tr>
      <w:tr w:rsidR="00A22B51" w:rsidRPr="00CD1BD2" w14:paraId="46F5E21D" w14:textId="77777777" w:rsidTr="0030684B">
        <w:trPr>
          <w:trHeight w:val="240"/>
          <w:jc w:val="center"/>
        </w:trPr>
        <w:tc>
          <w:tcPr>
            <w:tcW w:w="4876" w:type="dxa"/>
            <w:tcBorders>
              <w:top w:val="nil"/>
              <w:left w:val="nil"/>
              <w:bottom w:val="nil"/>
              <w:right w:val="nil"/>
            </w:tcBorders>
          </w:tcPr>
          <w:p w14:paraId="24B12A2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BABC01D" w14:textId="77777777" w:rsidR="00A22B51" w:rsidRPr="00CD1BD2" w:rsidRDefault="00A22B51" w:rsidP="0030684B">
            <w:pPr>
              <w:pStyle w:val="AmColumnHeading"/>
            </w:pPr>
            <w:r w:rsidRPr="00CD1BD2">
              <w:t>Tarkistus</w:t>
            </w:r>
          </w:p>
        </w:tc>
      </w:tr>
      <w:tr w:rsidR="00A22B51" w:rsidRPr="00CD1BD2" w14:paraId="57C5FB79" w14:textId="77777777" w:rsidTr="0030684B">
        <w:trPr>
          <w:jc w:val="center"/>
        </w:trPr>
        <w:tc>
          <w:tcPr>
            <w:tcW w:w="4876" w:type="dxa"/>
            <w:tcBorders>
              <w:top w:val="nil"/>
              <w:left w:val="nil"/>
              <w:bottom w:val="nil"/>
              <w:right w:val="nil"/>
            </w:tcBorders>
          </w:tcPr>
          <w:p w14:paraId="61F05A9C" w14:textId="77777777" w:rsidR="00A22B51" w:rsidRPr="00CD1BD2" w:rsidRDefault="00A22B51" w:rsidP="0030684B">
            <w:pPr>
              <w:pStyle w:val="Normal6a"/>
            </w:pPr>
            <w:r w:rsidRPr="00CD1BD2">
              <w:t>34.</w:t>
            </w:r>
            <w:r w:rsidRPr="00CD1BD2">
              <w:tab/>
              <w:t xml:space="preserve">katsoo, että sisämarkkinaulottuvuuden yhdentämisen olisi </w:t>
            </w:r>
            <w:r w:rsidRPr="00CD1BD2">
              <w:rPr>
                <w:b/>
                <w:i/>
              </w:rPr>
              <w:t>ennemmin</w:t>
            </w:r>
            <w:r w:rsidRPr="00CD1BD2">
              <w:t xml:space="preserve"> täydennettävä keskeisiä aloja, kuten </w:t>
            </w:r>
            <w:r w:rsidRPr="00CD1BD2">
              <w:rPr>
                <w:b/>
                <w:i/>
              </w:rPr>
              <w:t>kansalaisyhteiskunnan toimintamahdollisuuksia, perusoikeuksien noudattamista ja tiedotusvälineiden vapautta, niiden sivuuttamisen sijaan, ja toteaa, että nämä alat olisi esitettävä</w:t>
            </w:r>
            <w:r w:rsidRPr="00CD1BD2">
              <w:t xml:space="preserve"> kertomuksen </w:t>
            </w:r>
            <w:r w:rsidRPr="00CD1BD2">
              <w:rPr>
                <w:b/>
                <w:i/>
              </w:rPr>
              <w:t>keskeisinä pilareina</w:t>
            </w:r>
            <w:r w:rsidRPr="00CD1BD2">
              <w:t>;</w:t>
            </w:r>
          </w:p>
        </w:tc>
        <w:tc>
          <w:tcPr>
            <w:tcW w:w="4876" w:type="dxa"/>
            <w:tcBorders>
              <w:top w:val="nil"/>
              <w:left w:val="nil"/>
              <w:bottom w:val="nil"/>
              <w:right w:val="nil"/>
            </w:tcBorders>
          </w:tcPr>
          <w:p w14:paraId="5CD0F7F9" w14:textId="77777777" w:rsidR="00A22B51" w:rsidRPr="00CD1BD2" w:rsidRDefault="00A22B51" w:rsidP="0030684B">
            <w:pPr>
              <w:pStyle w:val="Normal6a"/>
            </w:pPr>
            <w:r w:rsidRPr="00CD1BD2">
              <w:t>34.</w:t>
            </w:r>
            <w:r w:rsidRPr="00CD1BD2">
              <w:tab/>
              <w:t xml:space="preserve">katsoo, että sisämarkkinaulottuvuuden yhdentämisen olisi täydennettävä keskeisiä aloja, kuten kertomuksen </w:t>
            </w:r>
            <w:r w:rsidRPr="00CD1BD2">
              <w:rPr>
                <w:b/>
                <w:i/>
              </w:rPr>
              <w:t>tasavertaisia pilareita</w:t>
            </w:r>
            <w:r w:rsidRPr="00CD1BD2">
              <w:t>;</w:t>
            </w:r>
          </w:p>
        </w:tc>
      </w:tr>
    </w:tbl>
    <w:p w14:paraId="614D400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6B9D212E" w14:textId="77777777" w:rsidR="00A22B51" w:rsidRPr="00CD1BD2" w:rsidRDefault="00A22B51" w:rsidP="00A22B51">
      <w:r w:rsidRPr="00CD1BD2">
        <w:rPr>
          <w:rStyle w:val="HideTWBExt"/>
        </w:rPr>
        <w:t>&lt;/Amend&gt;</w:t>
      </w:r>
    </w:p>
    <w:p w14:paraId="326A8F5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636</w:t>
      </w:r>
      <w:r w:rsidRPr="00CD1BD2">
        <w:rPr>
          <w:rStyle w:val="HideTWBExt"/>
          <w:b w:val="0"/>
        </w:rPr>
        <w:t>&lt;/NumAm&gt;</w:t>
      </w:r>
    </w:p>
    <w:p w14:paraId="3D09922F"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3339FAE7" w14:textId="77777777" w:rsidR="00A22B51" w:rsidRPr="00CD1BD2" w:rsidRDefault="00A22B51" w:rsidP="00A22B51">
      <w:pPr>
        <w:pStyle w:val="NormalBold"/>
      </w:pPr>
      <w:r w:rsidRPr="00CD1BD2">
        <w:rPr>
          <w:rStyle w:val="HideTWBExt"/>
          <w:b w:val="0"/>
        </w:rPr>
        <w:t>&lt;/RepeatBlock-By&gt;</w:t>
      </w:r>
    </w:p>
    <w:p w14:paraId="525B43F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24C131C" w14:textId="77777777" w:rsidR="00A22B51" w:rsidRPr="00CD1BD2" w:rsidRDefault="00A22B51" w:rsidP="00A22B51">
      <w:pPr>
        <w:pStyle w:val="NormalBold"/>
      </w:pPr>
      <w:r w:rsidRPr="00CD1BD2">
        <w:rPr>
          <w:rStyle w:val="HideTWBExt"/>
          <w:b w:val="0"/>
        </w:rPr>
        <w:t>&lt;Article&gt;</w:t>
      </w:r>
      <w:r w:rsidRPr="00CD1BD2">
        <w:t>34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871CC7" w14:textId="77777777" w:rsidTr="0030684B">
        <w:trPr>
          <w:trHeight w:hRule="exact" w:val="240"/>
          <w:jc w:val="center"/>
        </w:trPr>
        <w:tc>
          <w:tcPr>
            <w:tcW w:w="9752" w:type="dxa"/>
            <w:gridSpan w:val="2"/>
            <w:tcBorders>
              <w:top w:val="nil"/>
              <w:left w:val="nil"/>
              <w:bottom w:val="nil"/>
              <w:right w:val="nil"/>
            </w:tcBorders>
          </w:tcPr>
          <w:p w14:paraId="0B85D69E" w14:textId="77777777" w:rsidR="00A22B51" w:rsidRPr="00CD1BD2" w:rsidRDefault="00A22B51" w:rsidP="0030684B"/>
        </w:tc>
      </w:tr>
      <w:tr w:rsidR="00A22B51" w:rsidRPr="00CD1BD2" w14:paraId="4737104C" w14:textId="77777777" w:rsidTr="0030684B">
        <w:trPr>
          <w:trHeight w:val="240"/>
          <w:jc w:val="center"/>
        </w:trPr>
        <w:tc>
          <w:tcPr>
            <w:tcW w:w="4876" w:type="dxa"/>
            <w:tcBorders>
              <w:top w:val="nil"/>
              <w:left w:val="nil"/>
              <w:bottom w:val="nil"/>
              <w:right w:val="nil"/>
            </w:tcBorders>
          </w:tcPr>
          <w:p w14:paraId="6267CCA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32395CF" w14:textId="77777777" w:rsidR="00A22B51" w:rsidRPr="00CD1BD2" w:rsidRDefault="00A22B51" w:rsidP="0030684B">
            <w:pPr>
              <w:pStyle w:val="AmColumnHeading"/>
            </w:pPr>
            <w:r w:rsidRPr="00CD1BD2">
              <w:t>Tarkistus</w:t>
            </w:r>
          </w:p>
        </w:tc>
      </w:tr>
      <w:tr w:rsidR="00A22B51" w:rsidRPr="00CD1BD2" w14:paraId="7E3607CB" w14:textId="77777777" w:rsidTr="0030684B">
        <w:trPr>
          <w:jc w:val="center"/>
        </w:trPr>
        <w:tc>
          <w:tcPr>
            <w:tcW w:w="4876" w:type="dxa"/>
            <w:tcBorders>
              <w:top w:val="nil"/>
              <w:left w:val="nil"/>
              <w:bottom w:val="nil"/>
              <w:right w:val="nil"/>
            </w:tcBorders>
          </w:tcPr>
          <w:p w14:paraId="2679153E" w14:textId="77777777" w:rsidR="00A22B51" w:rsidRPr="00CD1BD2" w:rsidRDefault="00A22B51" w:rsidP="0030684B">
            <w:pPr>
              <w:pStyle w:val="Normal6a"/>
            </w:pPr>
            <w:r w:rsidRPr="00CD1BD2">
              <w:t>34.</w:t>
            </w:r>
            <w:r w:rsidRPr="00CD1BD2">
              <w:tab/>
              <w:t>katsoo, että sisämarkkinaulottuvuuden yhdentämisen olisi ennemmin täydennettävä keskeisiä aloja, kuten kansalaisyhteiskunnan toimintamahdollisuuksia, perusoikeuksien noudattamista ja tiedotusvälineiden vapautta, niiden sivuuttamisen sijaan, ja toteaa, että nämä alat olisi esitettävä kertomuksen keskeisinä pilareina;</w:t>
            </w:r>
          </w:p>
        </w:tc>
        <w:tc>
          <w:tcPr>
            <w:tcW w:w="4876" w:type="dxa"/>
            <w:tcBorders>
              <w:top w:val="nil"/>
              <w:left w:val="nil"/>
              <w:bottom w:val="nil"/>
              <w:right w:val="nil"/>
            </w:tcBorders>
          </w:tcPr>
          <w:p w14:paraId="0E30B901" w14:textId="77777777" w:rsidR="00A22B51" w:rsidRPr="00CD1BD2" w:rsidRDefault="00A22B51" w:rsidP="0030684B">
            <w:pPr>
              <w:pStyle w:val="Normal6a"/>
            </w:pPr>
            <w:r w:rsidRPr="00CD1BD2">
              <w:t>34.</w:t>
            </w:r>
            <w:r w:rsidRPr="00CD1BD2">
              <w:tab/>
              <w:t xml:space="preserve">katsoo, että sisämarkkinaulottuvuuden yhdentämisen olisi ennemmin täydennettävä keskeisiä aloja, kuten kansalaisyhteiskunnan toimintamahdollisuuksia, perusoikeuksien noudattamista ja tiedotusvälineiden vapautta </w:t>
            </w:r>
            <w:r w:rsidRPr="00CD1BD2">
              <w:rPr>
                <w:b/>
                <w:i/>
              </w:rPr>
              <w:t>samoin kuin sananvapauden ja tiedonsaannin suojelua</w:t>
            </w:r>
            <w:r w:rsidRPr="00CD1BD2">
              <w:t>, niiden sivuuttamisen sijaan, ja toteaa, että nämä alat olisi esitettävä kertomuksen keskeisinä pilareina;</w:t>
            </w:r>
          </w:p>
        </w:tc>
      </w:tr>
    </w:tbl>
    <w:p w14:paraId="79D5EBE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EC90CF6" w14:textId="77777777" w:rsidR="00A22B51" w:rsidRPr="00CD1BD2" w:rsidRDefault="00A22B51" w:rsidP="00A22B51">
      <w:r w:rsidRPr="00CD1BD2">
        <w:rPr>
          <w:rStyle w:val="HideTWBExt"/>
        </w:rPr>
        <w:t>&lt;/Amend&gt;</w:t>
      </w:r>
    </w:p>
    <w:p w14:paraId="47FF298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637</w:t>
      </w:r>
      <w:r w:rsidRPr="00CD1BD2">
        <w:rPr>
          <w:rStyle w:val="HideTWBExt"/>
          <w:b w:val="0"/>
        </w:rPr>
        <w:t>&lt;/NumAm&gt;</w:t>
      </w:r>
    </w:p>
    <w:p w14:paraId="22E84289" w14:textId="77777777" w:rsidR="00A22B51" w:rsidRPr="00CD1BD2" w:rsidRDefault="00A22B51" w:rsidP="00A22B51">
      <w:pPr>
        <w:pStyle w:val="NormalBold"/>
      </w:pPr>
      <w:r w:rsidRPr="00CD1BD2">
        <w:rPr>
          <w:rStyle w:val="HideTWBExt"/>
          <w:b w:val="0"/>
        </w:rPr>
        <w:t>&lt;RepeatBlock-By&gt;&lt;Members&gt;</w:t>
      </w:r>
      <w:r w:rsidRPr="00CD1BD2">
        <w:t>Nikola Minchev, Moritz Körner, Malik Azmani, Irena Joveva</w:t>
      </w:r>
      <w:r w:rsidRPr="00CD1BD2">
        <w:rPr>
          <w:rStyle w:val="HideTWBExt"/>
          <w:b w:val="0"/>
        </w:rPr>
        <w:t>&lt;/Members&gt;</w:t>
      </w:r>
    </w:p>
    <w:p w14:paraId="434D413C" w14:textId="77777777" w:rsidR="00A22B51" w:rsidRPr="00CD1BD2" w:rsidRDefault="00A22B51" w:rsidP="00A22B51">
      <w:pPr>
        <w:pStyle w:val="NormalBold"/>
      </w:pPr>
      <w:r w:rsidRPr="00CD1BD2">
        <w:rPr>
          <w:rStyle w:val="HideTWBExt"/>
          <w:b w:val="0"/>
        </w:rPr>
        <w:t>&lt;/RepeatBlock-By&gt;</w:t>
      </w:r>
    </w:p>
    <w:p w14:paraId="05CC6ED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EC60CD9" w14:textId="77777777" w:rsidR="00A22B51" w:rsidRPr="00CD1BD2" w:rsidRDefault="00A22B51" w:rsidP="00A22B51">
      <w:pPr>
        <w:pStyle w:val="NormalBold"/>
      </w:pPr>
      <w:r w:rsidRPr="00CD1BD2">
        <w:rPr>
          <w:rStyle w:val="HideTWBExt"/>
          <w:b w:val="0"/>
        </w:rPr>
        <w:t>&lt;Article&gt;</w:t>
      </w:r>
      <w:r w:rsidRPr="00CD1BD2">
        <w:t>34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6AFBB2B" w14:textId="77777777" w:rsidTr="0030684B">
        <w:trPr>
          <w:trHeight w:hRule="exact" w:val="240"/>
          <w:jc w:val="center"/>
        </w:trPr>
        <w:tc>
          <w:tcPr>
            <w:tcW w:w="9752" w:type="dxa"/>
            <w:gridSpan w:val="2"/>
            <w:tcBorders>
              <w:top w:val="nil"/>
              <w:left w:val="nil"/>
              <w:bottom w:val="nil"/>
              <w:right w:val="nil"/>
            </w:tcBorders>
          </w:tcPr>
          <w:p w14:paraId="5EE79E46" w14:textId="77777777" w:rsidR="00A22B51" w:rsidRPr="00CD1BD2" w:rsidRDefault="00A22B51" w:rsidP="0030684B"/>
        </w:tc>
      </w:tr>
      <w:tr w:rsidR="00A22B51" w:rsidRPr="00CD1BD2" w14:paraId="5305D003" w14:textId="77777777" w:rsidTr="0030684B">
        <w:trPr>
          <w:trHeight w:val="240"/>
          <w:jc w:val="center"/>
        </w:trPr>
        <w:tc>
          <w:tcPr>
            <w:tcW w:w="4876" w:type="dxa"/>
            <w:tcBorders>
              <w:top w:val="nil"/>
              <w:left w:val="nil"/>
              <w:bottom w:val="nil"/>
              <w:right w:val="nil"/>
            </w:tcBorders>
          </w:tcPr>
          <w:p w14:paraId="4EAC555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4538443" w14:textId="77777777" w:rsidR="00A22B51" w:rsidRPr="00CD1BD2" w:rsidRDefault="00A22B51" w:rsidP="0030684B">
            <w:pPr>
              <w:pStyle w:val="AmColumnHeading"/>
            </w:pPr>
            <w:r w:rsidRPr="00CD1BD2">
              <w:t>Tarkistus</w:t>
            </w:r>
          </w:p>
        </w:tc>
      </w:tr>
      <w:tr w:rsidR="00A22B51" w:rsidRPr="00CD1BD2" w14:paraId="749A3E65" w14:textId="77777777" w:rsidTr="0030684B">
        <w:trPr>
          <w:jc w:val="center"/>
        </w:trPr>
        <w:tc>
          <w:tcPr>
            <w:tcW w:w="4876" w:type="dxa"/>
            <w:tcBorders>
              <w:top w:val="nil"/>
              <w:left w:val="nil"/>
              <w:bottom w:val="nil"/>
              <w:right w:val="nil"/>
            </w:tcBorders>
          </w:tcPr>
          <w:p w14:paraId="2109DC7B" w14:textId="77777777" w:rsidR="00A22B51" w:rsidRPr="00CD1BD2" w:rsidRDefault="00A22B51" w:rsidP="0030684B">
            <w:pPr>
              <w:pStyle w:val="Normal6a"/>
            </w:pPr>
          </w:p>
        </w:tc>
        <w:tc>
          <w:tcPr>
            <w:tcW w:w="4876" w:type="dxa"/>
            <w:tcBorders>
              <w:top w:val="nil"/>
              <w:left w:val="nil"/>
              <w:bottom w:val="nil"/>
              <w:right w:val="nil"/>
            </w:tcBorders>
          </w:tcPr>
          <w:p w14:paraId="125C28E9" w14:textId="77777777" w:rsidR="00A22B51" w:rsidRPr="00CD1BD2" w:rsidRDefault="00A22B51" w:rsidP="0030684B">
            <w:pPr>
              <w:pStyle w:val="Normal6a"/>
            </w:pPr>
            <w:r w:rsidRPr="00CD1BD2">
              <w:rPr>
                <w:b/>
                <w:i/>
              </w:rPr>
              <w:t>34 a.</w:t>
            </w:r>
            <w:r w:rsidRPr="00CD1BD2">
              <w:tab/>
            </w:r>
            <w:r w:rsidRPr="00CD1BD2">
              <w:rPr>
                <w:b/>
                <w:i/>
              </w:rPr>
              <w:t>kehottaa komissiota – sen arvioidessa oikeusvaltiokertomuksen sisämarkkinaulottuvuutta – ja jäsenvaltioita puuttumaan julkisten hankintojen sekä EU:n ja kansallisten varojen käytön rakenteellisiin vääristymiin erityisesti köyhemmillä alueilla, joilla riippuvuus julkisista hankinnoista ja heikko kilpailu helpottavat klientelismiä ja äänestäjien pakottamista; korostaa, että kilpailua, valtiontukea ja julkisia hankintoja koskevien EU:n sääntöjen johdonmukainen täytäntöönpano sekä monimuotoisemman paikallistalouden ja tasapuolisen rahoituksen saannin tukeminen ovat tarpeen, jotta luodaan positiivinen kierre, jossa avoimet ja kilpailukykyiset markkinat tukevat oikeusvaltioperiaatetta, rajoitetaan klientelismiin ja äänestäjien pakottamiseen liittyviä mahdollisuuksia ja edistetään alueellisen eriarvoisuuden vähentämistä;</w:t>
            </w:r>
          </w:p>
        </w:tc>
      </w:tr>
    </w:tbl>
    <w:p w14:paraId="5C589B0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E4062F0" w14:textId="77777777" w:rsidR="00A22B51" w:rsidRPr="00CD1BD2" w:rsidRDefault="00A22B51" w:rsidP="00A22B51">
      <w:r w:rsidRPr="00CD1BD2">
        <w:rPr>
          <w:rStyle w:val="HideTWBExt"/>
        </w:rPr>
        <w:t>&lt;/Amend&gt;</w:t>
      </w:r>
    </w:p>
    <w:p w14:paraId="2F13101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638</w:t>
      </w:r>
      <w:r w:rsidRPr="00CD1BD2">
        <w:rPr>
          <w:rStyle w:val="HideTWBExt"/>
          <w:b w:val="0"/>
        </w:rPr>
        <w:t>&lt;/NumAm&gt;</w:t>
      </w:r>
    </w:p>
    <w:p w14:paraId="095D5478"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5C7E3AB6" w14:textId="77777777" w:rsidR="00A22B51" w:rsidRPr="00CD1BD2" w:rsidRDefault="00A22B51" w:rsidP="00A22B51">
      <w:pPr>
        <w:pStyle w:val="NormalBold"/>
      </w:pPr>
      <w:r w:rsidRPr="00CD1BD2">
        <w:rPr>
          <w:rStyle w:val="HideTWBExt"/>
          <w:b w:val="0"/>
        </w:rPr>
        <w:t>&lt;/RepeatBlock-By&gt;</w:t>
      </w:r>
    </w:p>
    <w:p w14:paraId="719F3E0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51B20DC" w14:textId="77777777" w:rsidR="00A22B51" w:rsidRPr="00CD1BD2" w:rsidRDefault="00A22B51" w:rsidP="00A22B51">
      <w:pPr>
        <w:pStyle w:val="NormalBold"/>
      </w:pPr>
      <w:r w:rsidRPr="00CD1BD2">
        <w:rPr>
          <w:rStyle w:val="HideTWBExt"/>
          <w:b w:val="0"/>
        </w:rPr>
        <w:t>&lt;Article&gt;</w:t>
      </w:r>
      <w:r w:rsidRPr="00CD1BD2">
        <w:t>34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940EDE7" w14:textId="77777777" w:rsidTr="0030684B">
        <w:trPr>
          <w:trHeight w:hRule="exact" w:val="240"/>
          <w:jc w:val="center"/>
        </w:trPr>
        <w:tc>
          <w:tcPr>
            <w:tcW w:w="9752" w:type="dxa"/>
            <w:gridSpan w:val="2"/>
            <w:tcBorders>
              <w:top w:val="nil"/>
              <w:left w:val="nil"/>
              <w:bottom w:val="nil"/>
              <w:right w:val="nil"/>
            </w:tcBorders>
          </w:tcPr>
          <w:p w14:paraId="7CC83FB5" w14:textId="77777777" w:rsidR="00A22B51" w:rsidRPr="00CD1BD2" w:rsidRDefault="00A22B51" w:rsidP="0030684B"/>
        </w:tc>
      </w:tr>
      <w:tr w:rsidR="00A22B51" w:rsidRPr="00CD1BD2" w14:paraId="18797D31" w14:textId="77777777" w:rsidTr="0030684B">
        <w:trPr>
          <w:trHeight w:val="240"/>
          <w:jc w:val="center"/>
        </w:trPr>
        <w:tc>
          <w:tcPr>
            <w:tcW w:w="4876" w:type="dxa"/>
            <w:tcBorders>
              <w:top w:val="nil"/>
              <w:left w:val="nil"/>
              <w:bottom w:val="nil"/>
              <w:right w:val="nil"/>
            </w:tcBorders>
          </w:tcPr>
          <w:p w14:paraId="3AF3872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B9544B4" w14:textId="77777777" w:rsidR="00A22B51" w:rsidRPr="00CD1BD2" w:rsidRDefault="00A22B51" w:rsidP="0030684B">
            <w:pPr>
              <w:pStyle w:val="AmColumnHeading"/>
            </w:pPr>
            <w:r w:rsidRPr="00CD1BD2">
              <w:t>Tarkistus</w:t>
            </w:r>
          </w:p>
        </w:tc>
      </w:tr>
      <w:tr w:rsidR="00A22B51" w:rsidRPr="00CD1BD2" w14:paraId="41E1FC95" w14:textId="77777777" w:rsidTr="0030684B">
        <w:trPr>
          <w:jc w:val="center"/>
        </w:trPr>
        <w:tc>
          <w:tcPr>
            <w:tcW w:w="4876" w:type="dxa"/>
            <w:tcBorders>
              <w:top w:val="nil"/>
              <w:left w:val="nil"/>
              <w:bottom w:val="nil"/>
              <w:right w:val="nil"/>
            </w:tcBorders>
          </w:tcPr>
          <w:p w14:paraId="07C48570" w14:textId="77777777" w:rsidR="00A22B51" w:rsidRPr="00CD1BD2" w:rsidRDefault="00A22B51" w:rsidP="0030684B">
            <w:pPr>
              <w:pStyle w:val="Normal6a"/>
            </w:pPr>
          </w:p>
        </w:tc>
        <w:tc>
          <w:tcPr>
            <w:tcW w:w="4876" w:type="dxa"/>
            <w:tcBorders>
              <w:top w:val="nil"/>
              <w:left w:val="nil"/>
              <w:bottom w:val="nil"/>
              <w:right w:val="nil"/>
            </w:tcBorders>
          </w:tcPr>
          <w:p w14:paraId="193FDBDA" w14:textId="77777777" w:rsidR="00A22B51" w:rsidRPr="00CD1BD2" w:rsidRDefault="00A22B51" w:rsidP="0030684B">
            <w:pPr>
              <w:pStyle w:val="Normal6a"/>
            </w:pPr>
            <w:r w:rsidRPr="00CD1BD2">
              <w:rPr>
                <w:b/>
                <w:i/>
              </w:rPr>
              <w:t>34 a.</w:t>
            </w:r>
            <w:r w:rsidRPr="00CD1BD2">
              <w:tab/>
            </w:r>
            <w:r w:rsidRPr="00CD1BD2">
              <w:rPr>
                <w:b/>
                <w:i/>
              </w:rPr>
              <w:t>katsoo, että vaikka tämän ulottuvuuden monialainen käsittely on tarkoituksenmukaista ja sitä olisi jatkettava, ulottuvuus on kuitenkin sisällytettävä kaikilta osin tulevien kertomuksien jokaiseen pilariin; kehottaa komissiota kehittämään selkeitä indikaattoreita, jotka koskevat oikeusvaltioon liittyviä kilpailun vääristymiä, mukaan lukien asioiden käsittelyn liiallinen kesto kauppa- ja hallintotuomioistuimissa, jatkuvasti vähäiseksi arvioitu oikeuslaitoksen riippumattomuus, läpinäkymätön valtion mainonta ja korruptiota koskevien korkean tason syytetoimien puute, ja ottamaan nämä indikaattorit järjestelmällisesti huomioon eurooppalaisessa ohjausjaksossa ja maakohtaisissa suosituksissa;</w:t>
            </w:r>
          </w:p>
        </w:tc>
      </w:tr>
    </w:tbl>
    <w:p w14:paraId="15A3B76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4C0752A" w14:textId="77777777" w:rsidR="00A22B51" w:rsidRPr="00CD1BD2" w:rsidRDefault="00A22B51" w:rsidP="00A22B51">
      <w:r w:rsidRPr="00CD1BD2">
        <w:rPr>
          <w:rStyle w:val="HideTWBExt"/>
        </w:rPr>
        <w:t>&lt;/Amend&gt;</w:t>
      </w:r>
    </w:p>
    <w:p w14:paraId="04D2DDE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639</w:t>
      </w:r>
      <w:r w:rsidRPr="00CD1BD2">
        <w:rPr>
          <w:rStyle w:val="HideTWBExt"/>
          <w:b w:val="0"/>
        </w:rPr>
        <w:t>&lt;/NumAm&gt;</w:t>
      </w:r>
    </w:p>
    <w:p w14:paraId="289865E7"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798A071C" w14:textId="77777777" w:rsidR="00A22B51" w:rsidRPr="00CD1BD2" w:rsidRDefault="00A22B51" w:rsidP="00A22B51">
      <w:pPr>
        <w:pStyle w:val="NormalBold"/>
      </w:pPr>
      <w:r w:rsidRPr="00CD1BD2">
        <w:rPr>
          <w:rStyle w:val="HideTWBExt"/>
          <w:b w:val="0"/>
        </w:rPr>
        <w:t>&lt;/RepeatBlock-By&gt;</w:t>
      </w:r>
    </w:p>
    <w:p w14:paraId="3F3FC63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CA40E5D" w14:textId="77777777" w:rsidR="00A22B51" w:rsidRPr="00CD1BD2" w:rsidRDefault="00A22B51" w:rsidP="00A22B51">
      <w:pPr>
        <w:pStyle w:val="NormalBold"/>
      </w:pPr>
      <w:r w:rsidRPr="00CD1BD2">
        <w:rPr>
          <w:rStyle w:val="HideTWBExt"/>
          <w:b w:val="0"/>
        </w:rPr>
        <w:t>&lt;Article&gt;</w:t>
      </w:r>
      <w:r w:rsidRPr="00CD1BD2">
        <w:t>34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7F2504A" w14:textId="77777777" w:rsidTr="0030684B">
        <w:trPr>
          <w:trHeight w:hRule="exact" w:val="240"/>
          <w:jc w:val="center"/>
        </w:trPr>
        <w:tc>
          <w:tcPr>
            <w:tcW w:w="9752" w:type="dxa"/>
            <w:gridSpan w:val="2"/>
            <w:tcBorders>
              <w:top w:val="nil"/>
              <w:left w:val="nil"/>
              <w:bottom w:val="nil"/>
              <w:right w:val="nil"/>
            </w:tcBorders>
          </w:tcPr>
          <w:p w14:paraId="0CC7CC39" w14:textId="77777777" w:rsidR="00A22B51" w:rsidRPr="00CD1BD2" w:rsidRDefault="00A22B51" w:rsidP="0030684B"/>
        </w:tc>
      </w:tr>
      <w:tr w:rsidR="00A22B51" w:rsidRPr="00CD1BD2" w14:paraId="09C15BC2" w14:textId="77777777" w:rsidTr="0030684B">
        <w:trPr>
          <w:trHeight w:val="240"/>
          <w:jc w:val="center"/>
        </w:trPr>
        <w:tc>
          <w:tcPr>
            <w:tcW w:w="4876" w:type="dxa"/>
            <w:tcBorders>
              <w:top w:val="nil"/>
              <w:left w:val="nil"/>
              <w:bottom w:val="nil"/>
              <w:right w:val="nil"/>
            </w:tcBorders>
          </w:tcPr>
          <w:p w14:paraId="55FF1FD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7747536" w14:textId="77777777" w:rsidR="00A22B51" w:rsidRPr="00CD1BD2" w:rsidRDefault="00A22B51" w:rsidP="0030684B">
            <w:pPr>
              <w:pStyle w:val="AmColumnHeading"/>
            </w:pPr>
            <w:r w:rsidRPr="00CD1BD2">
              <w:t>Tarkistus</w:t>
            </w:r>
          </w:p>
        </w:tc>
      </w:tr>
      <w:tr w:rsidR="00A22B51" w:rsidRPr="00CD1BD2" w14:paraId="137BF273" w14:textId="77777777" w:rsidTr="0030684B">
        <w:trPr>
          <w:jc w:val="center"/>
        </w:trPr>
        <w:tc>
          <w:tcPr>
            <w:tcW w:w="4876" w:type="dxa"/>
            <w:tcBorders>
              <w:top w:val="nil"/>
              <w:left w:val="nil"/>
              <w:bottom w:val="nil"/>
              <w:right w:val="nil"/>
            </w:tcBorders>
          </w:tcPr>
          <w:p w14:paraId="59E9CB5C" w14:textId="77777777" w:rsidR="00A22B51" w:rsidRPr="00CD1BD2" w:rsidRDefault="00A22B51" w:rsidP="0030684B">
            <w:pPr>
              <w:pStyle w:val="Normal6a"/>
            </w:pPr>
          </w:p>
        </w:tc>
        <w:tc>
          <w:tcPr>
            <w:tcW w:w="4876" w:type="dxa"/>
            <w:tcBorders>
              <w:top w:val="nil"/>
              <w:left w:val="nil"/>
              <w:bottom w:val="nil"/>
              <w:right w:val="nil"/>
            </w:tcBorders>
          </w:tcPr>
          <w:p w14:paraId="792B76DD" w14:textId="77777777" w:rsidR="00A22B51" w:rsidRPr="00CD1BD2" w:rsidRDefault="00A22B51" w:rsidP="0030684B">
            <w:pPr>
              <w:pStyle w:val="Normal6a"/>
            </w:pPr>
            <w:r w:rsidRPr="00CD1BD2">
              <w:rPr>
                <w:b/>
                <w:i/>
              </w:rPr>
              <w:t>34 b.</w:t>
            </w:r>
            <w:r w:rsidRPr="00CD1BD2">
              <w:tab/>
            </w:r>
            <w:r w:rsidRPr="00CD1BD2">
              <w:rPr>
                <w:b/>
                <w:i/>
              </w:rPr>
              <w:t>kehottaa komissiota yksilöimään maakohtaisissa luvuissaan ne jäsenvaltiot, joissa oikeudelliset viivästykset, sopimusten heikko täytäntöönpano tai järjestelmätason korruptio luovat tehokkaita tullien ulkopuolisia esteitä muista jäsenvaltioista tuleville yrityksille, ja vertaamaan edistymistä unionin parhaisiin suoriutujiin; korostaa, että tämän nimeämisen on perustuttava avoimiin tietoihin ja menetelmiin ja että siinä olisi nimenomaisesti yhdistettävä oikeusvaltioperiaatteeseen liittyvät puutteet menetettyihin investointeihin, korkeampiin transaktiokustannuksiin ja pk-yritysten vähäisempään osallistumiseen sisämarkkinoille;</w:t>
            </w:r>
          </w:p>
        </w:tc>
      </w:tr>
    </w:tbl>
    <w:p w14:paraId="1510EA7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500868A" w14:textId="77777777" w:rsidR="00A22B51" w:rsidRPr="00CD1BD2" w:rsidRDefault="00A22B51" w:rsidP="00A22B51">
      <w:r w:rsidRPr="00CD1BD2">
        <w:rPr>
          <w:rStyle w:val="HideTWBExt"/>
        </w:rPr>
        <w:t>&lt;/Amend&gt;</w:t>
      </w:r>
    </w:p>
    <w:p w14:paraId="76EC7C5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640</w:t>
      </w:r>
      <w:r w:rsidRPr="00CD1BD2">
        <w:rPr>
          <w:rStyle w:val="HideTWBExt"/>
          <w:b w:val="0"/>
        </w:rPr>
        <w:t>&lt;/NumAm&gt;</w:t>
      </w:r>
    </w:p>
    <w:p w14:paraId="696B7770"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5AD1EF82" w14:textId="77777777" w:rsidR="00A22B51" w:rsidRPr="00CD1BD2" w:rsidRDefault="00A22B51" w:rsidP="00A22B51">
      <w:pPr>
        <w:pStyle w:val="NormalBold"/>
      </w:pPr>
      <w:r w:rsidRPr="00CD1BD2">
        <w:rPr>
          <w:rStyle w:val="HideTWBExt"/>
          <w:b w:val="0"/>
        </w:rPr>
        <w:t>&lt;/RepeatBlock-By&gt;</w:t>
      </w:r>
    </w:p>
    <w:p w14:paraId="42DE36A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1E46CA1" w14:textId="77777777" w:rsidR="00A22B51" w:rsidRPr="00CD1BD2" w:rsidRDefault="00A22B51" w:rsidP="00A22B51">
      <w:pPr>
        <w:pStyle w:val="NormalBold"/>
      </w:pPr>
      <w:r w:rsidRPr="00CD1BD2">
        <w:rPr>
          <w:rStyle w:val="HideTWBExt"/>
          <w:b w:val="0"/>
        </w:rPr>
        <w:t>&lt;Article&gt;</w:t>
      </w:r>
      <w:r w:rsidRPr="00CD1BD2">
        <w:t>35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8F5637A" w14:textId="77777777" w:rsidTr="0030684B">
        <w:trPr>
          <w:trHeight w:hRule="exact" w:val="240"/>
          <w:jc w:val="center"/>
        </w:trPr>
        <w:tc>
          <w:tcPr>
            <w:tcW w:w="9752" w:type="dxa"/>
            <w:gridSpan w:val="2"/>
            <w:tcBorders>
              <w:top w:val="nil"/>
              <w:left w:val="nil"/>
              <w:bottom w:val="nil"/>
              <w:right w:val="nil"/>
            </w:tcBorders>
          </w:tcPr>
          <w:p w14:paraId="132837E7" w14:textId="77777777" w:rsidR="00A22B51" w:rsidRPr="00CD1BD2" w:rsidRDefault="00A22B51" w:rsidP="0030684B"/>
        </w:tc>
      </w:tr>
      <w:tr w:rsidR="00A22B51" w:rsidRPr="00CD1BD2" w14:paraId="51B62006" w14:textId="77777777" w:rsidTr="0030684B">
        <w:trPr>
          <w:trHeight w:val="240"/>
          <w:jc w:val="center"/>
        </w:trPr>
        <w:tc>
          <w:tcPr>
            <w:tcW w:w="4876" w:type="dxa"/>
            <w:tcBorders>
              <w:top w:val="nil"/>
              <w:left w:val="nil"/>
              <w:bottom w:val="nil"/>
              <w:right w:val="nil"/>
            </w:tcBorders>
          </w:tcPr>
          <w:p w14:paraId="48F5E88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CE67F80" w14:textId="77777777" w:rsidR="00A22B51" w:rsidRPr="00CD1BD2" w:rsidRDefault="00A22B51" w:rsidP="0030684B">
            <w:pPr>
              <w:pStyle w:val="AmColumnHeading"/>
            </w:pPr>
            <w:r w:rsidRPr="00CD1BD2">
              <w:t>Tarkistus</w:t>
            </w:r>
          </w:p>
        </w:tc>
      </w:tr>
      <w:tr w:rsidR="00A22B51" w:rsidRPr="00CD1BD2" w14:paraId="1B49BDAF" w14:textId="77777777" w:rsidTr="0030684B">
        <w:trPr>
          <w:jc w:val="center"/>
        </w:trPr>
        <w:tc>
          <w:tcPr>
            <w:tcW w:w="4876" w:type="dxa"/>
            <w:tcBorders>
              <w:top w:val="nil"/>
              <w:left w:val="nil"/>
              <w:bottom w:val="nil"/>
              <w:right w:val="nil"/>
            </w:tcBorders>
          </w:tcPr>
          <w:p w14:paraId="52F76DCE" w14:textId="77777777" w:rsidR="00A22B51" w:rsidRPr="00CD1BD2" w:rsidRDefault="00A22B51" w:rsidP="0030684B">
            <w:pPr>
              <w:pStyle w:val="Normal6a"/>
            </w:pPr>
            <w:r w:rsidRPr="00CD1BD2">
              <w:t>35.</w:t>
            </w:r>
            <w:r w:rsidRPr="00CD1BD2">
              <w:tab/>
              <w:t xml:space="preserve">muistuttaa, että nykyisten jäsenvaltioiden lisäksi myös </w:t>
            </w:r>
            <w:r w:rsidRPr="00CD1BD2">
              <w:rPr>
                <w:b/>
                <w:i/>
              </w:rPr>
              <w:t>tulevien EU:n jäsenvaltioiden</w:t>
            </w:r>
            <w:r w:rsidRPr="00CD1BD2">
              <w:t xml:space="preserve"> on kunnioitettava SEU-sopimuksen 2 artiklassa vahvistettuja arvoja liittymisprosessin aikana; kehottaa arvioimaan </w:t>
            </w:r>
            <w:r w:rsidRPr="00CD1BD2">
              <w:rPr>
                <w:b/>
                <w:i/>
              </w:rPr>
              <w:t>tarkasti</w:t>
            </w:r>
            <w:r w:rsidRPr="00CD1BD2">
              <w:t xml:space="preserve"> oikeusvaltioperiaatetta kaikissa </w:t>
            </w:r>
            <w:r w:rsidRPr="00CD1BD2">
              <w:rPr>
                <w:b/>
                <w:i/>
              </w:rPr>
              <w:t>liittymisprosessissa mukana olevissa</w:t>
            </w:r>
            <w:r w:rsidRPr="00CD1BD2">
              <w:t xml:space="preserve"> maissa; kannustaa komissiota antamaan liittymisneuvotteluja käyville maille konkreettisia suosituksia </w:t>
            </w:r>
            <w:r w:rsidRPr="00CD1BD2">
              <w:rPr>
                <w:b/>
                <w:i/>
              </w:rPr>
              <w:t>oikeusvaltiotilanteesta ja varmistamaan yhdenmukaisuuden</w:t>
            </w:r>
            <w:r w:rsidRPr="00CD1BD2">
              <w:t xml:space="preserve"> laajentumiskertomuksen </w:t>
            </w:r>
            <w:r w:rsidRPr="00CD1BD2">
              <w:rPr>
                <w:b/>
                <w:i/>
              </w:rPr>
              <w:t>kanssa</w:t>
            </w:r>
            <w:r w:rsidRPr="00CD1BD2">
              <w:t>;</w:t>
            </w:r>
          </w:p>
        </w:tc>
        <w:tc>
          <w:tcPr>
            <w:tcW w:w="4876" w:type="dxa"/>
            <w:tcBorders>
              <w:top w:val="nil"/>
              <w:left w:val="nil"/>
              <w:bottom w:val="nil"/>
              <w:right w:val="nil"/>
            </w:tcBorders>
          </w:tcPr>
          <w:p w14:paraId="793C59B0" w14:textId="77777777" w:rsidR="00A22B51" w:rsidRPr="00CD1BD2" w:rsidRDefault="00A22B51" w:rsidP="0030684B">
            <w:pPr>
              <w:pStyle w:val="Normal6a"/>
            </w:pPr>
            <w:r w:rsidRPr="00CD1BD2">
              <w:t>35.</w:t>
            </w:r>
            <w:r w:rsidRPr="00CD1BD2">
              <w:tab/>
              <w:t xml:space="preserve">muistuttaa, että nykyisten jäsenvaltioiden lisäksi myös </w:t>
            </w:r>
            <w:r w:rsidRPr="00CD1BD2">
              <w:rPr>
                <w:b/>
                <w:i/>
              </w:rPr>
              <w:t>ehdokasmaiden ja mahdollisten ehdokasmaiden</w:t>
            </w:r>
            <w:r w:rsidRPr="00CD1BD2">
              <w:t xml:space="preserve"> on </w:t>
            </w:r>
            <w:r w:rsidRPr="00CD1BD2">
              <w:rPr>
                <w:b/>
                <w:i/>
              </w:rPr>
              <w:t>kaikilta osin ja yksiselitteisesti</w:t>
            </w:r>
            <w:r w:rsidRPr="00CD1BD2">
              <w:t xml:space="preserve"> kunnioitettava SEU-sopimuksen 2 artiklassa vahvistettuja arvoja </w:t>
            </w:r>
            <w:r w:rsidRPr="00CD1BD2">
              <w:rPr>
                <w:b/>
                <w:i/>
              </w:rPr>
              <w:t>koko</w:t>
            </w:r>
            <w:r w:rsidRPr="00CD1BD2">
              <w:t xml:space="preserve"> liittymisprosessin aikana; </w:t>
            </w:r>
            <w:r w:rsidRPr="00CD1BD2">
              <w:rPr>
                <w:b/>
                <w:i/>
              </w:rPr>
              <w:t xml:space="preserve">painottaa, että liittymisvaihe on ratkaiseva hetki, josta ei voi neuvotella ja jolloin varmistetaan, että oikeusvaltioperiaatteen, perusoikeuksien ja demokraattisten normien suojelulle luodaan vankka, peruuttamaton ja kestävä perusta; </w:t>
            </w:r>
            <w:r w:rsidRPr="00CD1BD2">
              <w:t xml:space="preserve">kehottaa arvioimaan oikeusvaltioperiaatetta </w:t>
            </w:r>
            <w:r w:rsidRPr="00CD1BD2">
              <w:rPr>
                <w:b/>
                <w:i/>
              </w:rPr>
              <w:t>kurinalaisesti, jatkuvasti ja syventävästi</w:t>
            </w:r>
            <w:r w:rsidRPr="00CD1BD2">
              <w:t xml:space="preserve"> kaikissa </w:t>
            </w:r>
            <w:r w:rsidRPr="00CD1BD2">
              <w:rPr>
                <w:b/>
                <w:i/>
              </w:rPr>
              <w:t>liittymisprosessia läpikäyvissä</w:t>
            </w:r>
            <w:r w:rsidRPr="00CD1BD2">
              <w:t xml:space="preserve"> maissa; kannustaa komissiota antamaan liittymisneuvotteluja käyville maille </w:t>
            </w:r>
            <w:r w:rsidRPr="00CD1BD2">
              <w:rPr>
                <w:b/>
                <w:i/>
              </w:rPr>
              <w:t>selkeitä,</w:t>
            </w:r>
            <w:r w:rsidRPr="00CD1BD2">
              <w:t xml:space="preserve"> konkreettisia </w:t>
            </w:r>
            <w:r w:rsidRPr="00CD1BD2">
              <w:rPr>
                <w:b/>
                <w:i/>
              </w:rPr>
              <w:t>ja mitattavissa olevia</w:t>
            </w:r>
            <w:r w:rsidRPr="00CD1BD2">
              <w:t xml:space="preserve"> suosituksia </w:t>
            </w:r>
            <w:r w:rsidRPr="00CD1BD2">
              <w:rPr>
                <w:b/>
                <w:i/>
              </w:rPr>
              <w:t>oikeusvaltioperiaatteeseen liittyvistä puutteista ja edistyksestä ja painottaa oikeusvaltiokertomuksen ja</w:t>
            </w:r>
            <w:r w:rsidRPr="00CD1BD2">
              <w:t xml:space="preserve"> laajentumiskertomuksen </w:t>
            </w:r>
            <w:r w:rsidRPr="00CD1BD2">
              <w:rPr>
                <w:b/>
                <w:i/>
              </w:rPr>
              <w:t>täydellistä johdonmukaisuutta, täydentävyyttä ja keskinäistä vahvistamista, jotta vältetään toisistaan eroavat arvioinnit ja varmistetaan johdonmukainen ja uskottava laajentumispolitiikka</w:t>
            </w:r>
            <w:r w:rsidRPr="00CD1BD2">
              <w:t>;</w:t>
            </w:r>
          </w:p>
        </w:tc>
      </w:tr>
    </w:tbl>
    <w:p w14:paraId="76FEA91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2A9618C" w14:textId="77777777" w:rsidR="00A22B51" w:rsidRPr="00CD1BD2" w:rsidRDefault="00A22B51" w:rsidP="00A22B51">
      <w:r w:rsidRPr="00CD1BD2">
        <w:rPr>
          <w:rStyle w:val="HideTWBExt"/>
        </w:rPr>
        <w:t>&lt;/Amend&gt;</w:t>
      </w:r>
    </w:p>
    <w:p w14:paraId="11C9FA7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641</w:t>
      </w:r>
      <w:r w:rsidRPr="00CD1BD2">
        <w:rPr>
          <w:rStyle w:val="HideTWBExt"/>
          <w:b w:val="0"/>
        </w:rPr>
        <w:t>&lt;/NumAm&gt;</w:t>
      </w:r>
    </w:p>
    <w:p w14:paraId="0C9B9BB4"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48B0F965" w14:textId="77777777" w:rsidR="00A22B51" w:rsidRPr="00CD1BD2" w:rsidRDefault="00A22B51" w:rsidP="00A22B51">
      <w:pPr>
        <w:pStyle w:val="NormalBold"/>
      </w:pPr>
      <w:r w:rsidRPr="00CD1BD2">
        <w:rPr>
          <w:rStyle w:val="HideTWBExt"/>
          <w:b w:val="0"/>
        </w:rPr>
        <w:t>&lt;/RepeatBlock-By&gt;</w:t>
      </w:r>
    </w:p>
    <w:p w14:paraId="485C699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C4B8DCA" w14:textId="77777777" w:rsidR="00A22B51" w:rsidRPr="00CD1BD2" w:rsidRDefault="00A22B51" w:rsidP="00A22B51">
      <w:pPr>
        <w:pStyle w:val="NormalBold"/>
      </w:pPr>
      <w:r w:rsidRPr="00CD1BD2">
        <w:rPr>
          <w:rStyle w:val="HideTWBExt"/>
          <w:b w:val="0"/>
        </w:rPr>
        <w:t>&lt;Article&gt;</w:t>
      </w:r>
      <w:r w:rsidRPr="00CD1BD2">
        <w:t>35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E2C7DC4" w14:textId="77777777" w:rsidTr="0030684B">
        <w:trPr>
          <w:trHeight w:hRule="exact" w:val="240"/>
          <w:jc w:val="center"/>
        </w:trPr>
        <w:tc>
          <w:tcPr>
            <w:tcW w:w="9752" w:type="dxa"/>
            <w:gridSpan w:val="2"/>
            <w:tcBorders>
              <w:top w:val="nil"/>
              <w:left w:val="nil"/>
              <w:bottom w:val="nil"/>
              <w:right w:val="nil"/>
            </w:tcBorders>
          </w:tcPr>
          <w:p w14:paraId="198B403F" w14:textId="77777777" w:rsidR="00A22B51" w:rsidRPr="00CD1BD2" w:rsidRDefault="00A22B51" w:rsidP="0030684B"/>
        </w:tc>
      </w:tr>
      <w:tr w:rsidR="00A22B51" w:rsidRPr="00CD1BD2" w14:paraId="3E290E28" w14:textId="77777777" w:rsidTr="0030684B">
        <w:trPr>
          <w:trHeight w:val="240"/>
          <w:jc w:val="center"/>
        </w:trPr>
        <w:tc>
          <w:tcPr>
            <w:tcW w:w="4876" w:type="dxa"/>
            <w:tcBorders>
              <w:top w:val="nil"/>
              <w:left w:val="nil"/>
              <w:bottom w:val="nil"/>
              <w:right w:val="nil"/>
            </w:tcBorders>
          </w:tcPr>
          <w:p w14:paraId="5BE1899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6693BD3" w14:textId="77777777" w:rsidR="00A22B51" w:rsidRPr="00CD1BD2" w:rsidRDefault="00A22B51" w:rsidP="0030684B">
            <w:pPr>
              <w:pStyle w:val="AmColumnHeading"/>
            </w:pPr>
            <w:r w:rsidRPr="00CD1BD2">
              <w:t>Tarkistus</w:t>
            </w:r>
          </w:p>
        </w:tc>
      </w:tr>
      <w:tr w:rsidR="00A22B51" w:rsidRPr="00CD1BD2" w14:paraId="4AC64394" w14:textId="77777777" w:rsidTr="0030684B">
        <w:trPr>
          <w:jc w:val="center"/>
        </w:trPr>
        <w:tc>
          <w:tcPr>
            <w:tcW w:w="4876" w:type="dxa"/>
            <w:tcBorders>
              <w:top w:val="nil"/>
              <w:left w:val="nil"/>
              <w:bottom w:val="nil"/>
              <w:right w:val="nil"/>
            </w:tcBorders>
          </w:tcPr>
          <w:p w14:paraId="4810DBCA" w14:textId="77777777" w:rsidR="00A22B51" w:rsidRPr="00CD1BD2" w:rsidRDefault="00A22B51" w:rsidP="0030684B">
            <w:pPr>
              <w:pStyle w:val="Normal6a"/>
            </w:pPr>
            <w:r w:rsidRPr="00CD1BD2">
              <w:t>35.</w:t>
            </w:r>
            <w:r w:rsidRPr="00CD1BD2">
              <w:tab/>
              <w:t xml:space="preserve">muistuttaa, että nykyisten jäsenvaltioiden lisäksi myös tulevien </w:t>
            </w:r>
            <w:r w:rsidRPr="00CD1BD2">
              <w:rPr>
                <w:b/>
                <w:i/>
              </w:rPr>
              <w:t>EU:n</w:t>
            </w:r>
            <w:r w:rsidRPr="00CD1BD2">
              <w:t xml:space="preserve"> jäsenvaltioiden on kunnioitettava SEU-sopimuksen 2 artiklassa vahvistettuja arvoja </w:t>
            </w:r>
            <w:r w:rsidRPr="00CD1BD2">
              <w:rPr>
                <w:b/>
                <w:i/>
              </w:rPr>
              <w:t>liittymisprosessin</w:t>
            </w:r>
            <w:r w:rsidRPr="00CD1BD2">
              <w:t xml:space="preserve"> aikana; kehottaa arvioimaan tarkasti oikeusvaltioperiaatetta kaikissa liittymisprosessissa mukana olevissa maissa; kannustaa komissiota antamaan liittymisneuvotteluja käyville maille konkreettisia suosituksia oikeusvaltiotilanteesta ja varmistamaan yhdenmukaisuuden laajentumiskertomuksen kanssa;</w:t>
            </w:r>
          </w:p>
        </w:tc>
        <w:tc>
          <w:tcPr>
            <w:tcW w:w="4876" w:type="dxa"/>
            <w:tcBorders>
              <w:top w:val="nil"/>
              <w:left w:val="nil"/>
              <w:bottom w:val="nil"/>
              <w:right w:val="nil"/>
            </w:tcBorders>
          </w:tcPr>
          <w:p w14:paraId="49CCA442" w14:textId="77777777" w:rsidR="00A22B51" w:rsidRPr="00CD1BD2" w:rsidRDefault="00A22B51" w:rsidP="0030684B">
            <w:pPr>
              <w:pStyle w:val="Normal6a"/>
            </w:pPr>
            <w:r w:rsidRPr="00CD1BD2">
              <w:t>35.</w:t>
            </w:r>
            <w:r w:rsidRPr="00CD1BD2">
              <w:tab/>
              <w:t xml:space="preserve">muistuttaa, että nykyisten jäsenvaltioiden lisäksi myös tulevien jäsenvaltioiden on kunnioitettava SEU-sopimuksen 2 artiklassa vahvistettuja arvoja </w:t>
            </w:r>
            <w:r w:rsidRPr="00CD1BD2">
              <w:rPr>
                <w:b/>
                <w:i/>
              </w:rPr>
              <w:t>liittymisprosessien</w:t>
            </w:r>
            <w:r w:rsidRPr="00CD1BD2">
              <w:t xml:space="preserve"> aikana; kehottaa arvioimaan tarkasti oikeusvaltioperiaatetta kaikissa liittymisprosessissa mukana olevissa maissa; </w:t>
            </w:r>
            <w:r w:rsidRPr="00CD1BD2">
              <w:rPr>
                <w:b/>
                <w:i/>
              </w:rPr>
              <w:t>korostaa, että demokraattisten rakenteiden lujittaminen, oikeusvaltioperiaatteen vaaliminen ja perusoikeuksien suojeleminen ovat laajentumisprosessin keskiössä ja EU:hun liittymisen perusasioita; toteaa, että kansallisten vähemmistöjen perusoikeuksien seurantaan ehdokasmaissa liittyy edelleen merkittäviä ongelmia;</w:t>
            </w:r>
            <w:r w:rsidRPr="00CD1BD2">
              <w:t xml:space="preserve"> kannustaa komissiota antamaan liittymisneuvotteluja käyville maille konkreettisia suosituksia oikeusvaltiotilanteesta ja varmistamaan yhdenmukaisuuden laajentumiskertomuksen kanssa;</w:t>
            </w:r>
          </w:p>
        </w:tc>
      </w:tr>
    </w:tbl>
    <w:p w14:paraId="331B692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D9E7FBF" w14:textId="77777777" w:rsidR="00A22B51" w:rsidRPr="00CD1BD2" w:rsidRDefault="00A22B51" w:rsidP="00A22B51">
      <w:r w:rsidRPr="00CD1BD2">
        <w:rPr>
          <w:rStyle w:val="HideTWBExt"/>
        </w:rPr>
        <w:t>&lt;/Amend&gt;</w:t>
      </w:r>
    </w:p>
    <w:p w14:paraId="134E011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642</w:t>
      </w:r>
      <w:r w:rsidRPr="00CD1BD2">
        <w:rPr>
          <w:rStyle w:val="HideTWBExt"/>
          <w:b w:val="0"/>
        </w:rPr>
        <w:t>&lt;/NumAm&gt;</w:t>
      </w:r>
    </w:p>
    <w:p w14:paraId="328C4910" w14:textId="77777777" w:rsidR="00A22B51" w:rsidRPr="00CD1BD2" w:rsidRDefault="00A22B51" w:rsidP="00A22B51">
      <w:pPr>
        <w:pStyle w:val="NormalBold"/>
      </w:pPr>
      <w:r w:rsidRPr="00CD1BD2">
        <w:rPr>
          <w:rStyle w:val="HideTWBExt"/>
          <w:b w:val="0"/>
        </w:rPr>
        <w:t>&lt;RepeatBlock-By&gt;&lt;Members&gt;</w:t>
      </w:r>
      <w:r w:rsidRPr="00CD1BD2">
        <w:t>Geadis Geadi</w:t>
      </w:r>
      <w:r w:rsidRPr="00CD1BD2">
        <w:rPr>
          <w:rStyle w:val="HideTWBExt"/>
          <w:b w:val="0"/>
        </w:rPr>
        <w:t>&lt;/Members&gt;</w:t>
      </w:r>
    </w:p>
    <w:p w14:paraId="4ADBBAC3" w14:textId="77777777" w:rsidR="00A22B51" w:rsidRPr="00CD1BD2" w:rsidRDefault="00A22B51" w:rsidP="00A22B51">
      <w:pPr>
        <w:pStyle w:val="NormalBold"/>
      </w:pPr>
      <w:r w:rsidRPr="00CD1BD2">
        <w:rPr>
          <w:rStyle w:val="HideTWBExt"/>
          <w:b w:val="0"/>
        </w:rPr>
        <w:t>&lt;/RepeatBlock-By&gt;</w:t>
      </w:r>
    </w:p>
    <w:p w14:paraId="6A989D6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BDBA56D" w14:textId="77777777" w:rsidR="00A22B51" w:rsidRPr="00CD1BD2" w:rsidRDefault="00A22B51" w:rsidP="00A22B51">
      <w:pPr>
        <w:pStyle w:val="NormalBold"/>
      </w:pPr>
      <w:r w:rsidRPr="00CD1BD2">
        <w:rPr>
          <w:rStyle w:val="HideTWBExt"/>
          <w:b w:val="0"/>
        </w:rPr>
        <w:t>&lt;Article&gt;</w:t>
      </w:r>
      <w:r w:rsidRPr="00CD1BD2">
        <w:t>35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F4FFF54" w14:textId="77777777" w:rsidTr="0030684B">
        <w:trPr>
          <w:trHeight w:hRule="exact" w:val="240"/>
          <w:jc w:val="center"/>
        </w:trPr>
        <w:tc>
          <w:tcPr>
            <w:tcW w:w="9752" w:type="dxa"/>
            <w:gridSpan w:val="2"/>
            <w:tcBorders>
              <w:top w:val="nil"/>
              <w:left w:val="nil"/>
              <w:bottom w:val="nil"/>
              <w:right w:val="nil"/>
            </w:tcBorders>
          </w:tcPr>
          <w:p w14:paraId="34663019" w14:textId="77777777" w:rsidR="00A22B51" w:rsidRPr="00CD1BD2" w:rsidRDefault="00A22B51" w:rsidP="0030684B"/>
        </w:tc>
      </w:tr>
      <w:tr w:rsidR="00A22B51" w:rsidRPr="00CD1BD2" w14:paraId="2E11AE42" w14:textId="77777777" w:rsidTr="0030684B">
        <w:trPr>
          <w:trHeight w:val="240"/>
          <w:jc w:val="center"/>
        </w:trPr>
        <w:tc>
          <w:tcPr>
            <w:tcW w:w="4876" w:type="dxa"/>
            <w:tcBorders>
              <w:top w:val="nil"/>
              <w:left w:val="nil"/>
              <w:bottom w:val="nil"/>
              <w:right w:val="nil"/>
            </w:tcBorders>
          </w:tcPr>
          <w:p w14:paraId="4B0327F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320D82A" w14:textId="77777777" w:rsidR="00A22B51" w:rsidRPr="00CD1BD2" w:rsidRDefault="00A22B51" w:rsidP="0030684B">
            <w:pPr>
              <w:pStyle w:val="AmColumnHeading"/>
            </w:pPr>
            <w:r w:rsidRPr="00CD1BD2">
              <w:t>Tarkistus</w:t>
            </w:r>
          </w:p>
        </w:tc>
      </w:tr>
      <w:tr w:rsidR="00A22B51" w:rsidRPr="00CD1BD2" w14:paraId="1A1F93AD" w14:textId="77777777" w:rsidTr="0030684B">
        <w:trPr>
          <w:jc w:val="center"/>
        </w:trPr>
        <w:tc>
          <w:tcPr>
            <w:tcW w:w="4876" w:type="dxa"/>
            <w:tcBorders>
              <w:top w:val="nil"/>
              <w:left w:val="nil"/>
              <w:bottom w:val="nil"/>
              <w:right w:val="nil"/>
            </w:tcBorders>
          </w:tcPr>
          <w:p w14:paraId="7756DC23" w14:textId="77777777" w:rsidR="00A22B51" w:rsidRPr="00CD1BD2" w:rsidRDefault="00A22B51" w:rsidP="0030684B">
            <w:pPr>
              <w:pStyle w:val="Normal6a"/>
            </w:pPr>
            <w:r w:rsidRPr="00CD1BD2">
              <w:t>35.</w:t>
            </w:r>
            <w:r w:rsidRPr="00CD1BD2">
              <w:tab/>
              <w:t xml:space="preserve">muistuttaa, että nykyisten jäsenvaltioiden lisäksi myös tulevien </w:t>
            </w:r>
            <w:r w:rsidRPr="00CD1BD2">
              <w:rPr>
                <w:b/>
                <w:i/>
              </w:rPr>
              <w:t>EU:n</w:t>
            </w:r>
            <w:r w:rsidRPr="00CD1BD2">
              <w:t xml:space="preserve"> jäsenvaltioiden on kunnioitettava SEU-sopimuksen 2 artiklassa vahvistettuja arvoja liittymisprosessin </w:t>
            </w:r>
            <w:r w:rsidRPr="00CD1BD2">
              <w:rPr>
                <w:b/>
                <w:i/>
              </w:rPr>
              <w:t>aikana</w:t>
            </w:r>
            <w:r w:rsidRPr="00CD1BD2">
              <w:t xml:space="preserve">; </w:t>
            </w:r>
            <w:r w:rsidRPr="00CD1BD2">
              <w:rPr>
                <w:b/>
                <w:i/>
              </w:rPr>
              <w:t xml:space="preserve">kehottaa arvioimaan tarkasti </w:t>
            </w:r>
            <w:r w:rsidRPr="00CD1BD2">
              <w:t xml:space="preserve">oikeusvaltioperiaatetta kaikissa </w:t>
            </w:r>
            <w:r w:rsidRPr="00CD1BD2">
              <w:rPr>
                <w:b/>
                <w:i/>
              </w:rPr>
              <w:t>liittymisprosessissa mukana olevissa</w:t>
            </w:r>
            <w:r w:rsidRPr="00CD1BD2">
              <w:t xml:space="preserve"> maissa; </w:t>
            </w:r>
            <w:r w:rsidRPr="00CD1BD2">
              <w:rPr>
                <w:b/>
                <w:i/>
              </w:rPr>
              <w:t>kannustaa</w:t>
            </w:r>
            <w:r w:rsidRPr="00CD1BD2">
              <w:t xml:space="preserve"> komissiota </w:t>
            </w:r>
            <w:r w:rsidRPr="00CD1BD2">
              <w:rPr>
                <w:b/>
                <w:i/>
              </w:rPr>
              <w:t>antamaan liittymisneuvotteluja käyville maille konkreettisia</w:t>
            </w:r>
            <w:r w:rsidRPr="00CD1BD2">
              <w:t xml:space="preserve"> suosituksia oikeusvaltiotilanteesta ja varmistamaan yhdenmukaisuuden laajentumiskertomuksen kanssa;</w:t>
            </w:r>
          </w:p>
        </w:tc>
        <w:tc>
          <w:tcPr>
            <w:tcW w:w="4876" w:type="dxa"/>
            <w:tcBorders>
              <w:top w:val="nil"/>
              <w:left w:val="nil"/>
              <w:bottom w:val="nil"/>
              <w:right w:val="nil"/>
            </w:tcBorders>
          </w:tcPr>
          <w:p w14:paraId="5A481377" w14:textId="77777777" w:rsidR="00A22B51" w:rsidRPr="00CD1BD2" w:rsidRDefault="00A22B51" w:rsidP="0030684B">
            <w:pPr>
              <w:pStyle w:val="Normal6a"/>
            </w:pPr>
            <w:r w:rsidRPr="00CD1BD2">
              <w:t>35.</w:t>
            </w:r>
            <w:r w:rsidRPr="00CD1BD2">
              <w:tab/>
              <w:t xml:space="preserve">muistuttaa, että nykyisten jäsenvaltioiden lisäksi myös tulevien </w:t>
            </w:r>
            <w:r w:rsidRPr="00CD1BD2">
              <w:rPr>
                <w:b/>
                <w:i/>
              </w:rPr>
              <w:t>unionin</w:t>
            </w:r>
            <w:r w:rsidRPr="00CD1BD2">
              <w:t xml:space="preserve"> jäsenvaltioiden on kunnioitettava </w:t>
            </w:r>
            <w:r w:rsidRPr="00CD1BD2">
              <w:rPr>
                <w:b/>
                <w:i/>
              </w:rPr>
              <w:t>kaikilta osin</w:t>
            </w:r>
            <w:r w:rsidRPr="00CD1BD2">
              <w:t xml:space="preserve"> SEU-sopimuksen 2 artiklassa vahvistettuja arvoja liittymisprosessin </w:t>
            </w:r>
            <w:r w:rsidRPr="00CD1BD2">
              <w:rPr>
                <w:b/>
                <w:i/>
              </w:rPr>
              <w:t>kaikissa vaiheissa</w:t>
            </w:r>
            <w:r w:rsidRPr="00CD1BD2">
              <w:t xml:space="preserve">; </w:t>
            </w:r>
            <w:r w:rsidRPr="00CD1BD2">
              <w:rPr>
                <w:b/>
                <w:i/>
              </w:rPr>
              <w:t>korostaa, että</w:t>
            </w:r>
            <w:r w:rsidRPr="00CD1BD2">
              <w:t xml:space="preserve"> oikeusvaltioperiaatetta </w:t>
            </w:r>
            <w:r w:rsidRPr="00CD1BD2">
              <w:rPr>
                <w:b/>
                <w:i/>
              </w:rPr>
              <w:t>on arvioitava järjestelmällisesti ja tarkasti</w:t>
            </w:r>
            <w:r w:rsidRPr="00CD1BD2">
              <w:t xml:space="preserve"> kaikissa </w:t>
            </w:r>
            <w:r w:rsidRPr="00CD1BD2">
              <w:rPr>
                <w:b/>
                <w:i/>
              </w:rPr>
              <w:t>neuvotteluihin osallistuvissa</w:t>
            </w:r>
            <w:r w:rsidRPr="00CD1BD2">
              <w:t xml:space="preserve"> maissa; </w:t>
            </w:r>
            <w:r w:rsidRPr="00CD1BD2">
              <w:rPr>
                <w:b/>
                <w:i/>
              </w:rPr>
              <w:t>kehottaa</w:t>
            </w:r>
            <w:r w:rsidRPr="00CD1BD2">
              <w:t xml:space="preserve"> komissiota </w:t>
            </w:r>
            <w:r w:rsidRPr="00CD1BD2">
              <w:rPr>
                <w:b/>
                <w:i/>
              </w:rPr>
              <w:t>laatimaan ehdokasmaille ja mahdollisille ehdokasmaille selkeitä ja sitovia</w:t>
            </w:r>
            <w:r w:rsidRPr="00CD1BD2">
              <w:t xml:space="preserve"> suosituksia oikeusvaltiotilanteesta ja varmistamaan </w:t>
            </w:r>
            <w:r w:rsidRPr="00CD1BD2">
              <w:rPr>
                <w:b/>
                <w:i/>
              </w:rPr>
              <w:t>täyden</w:t>
            </w:r>
            <w:r w:rsidRPr="00CD1BD2">
              <w:t xml:space="preserve"> yhdenmukaisuuden laajentumiskertomuksen kanssa;</w:t>
            </w:r>
          </w:p>
        </w:tc>
      </w:tr>
    </w:tbl>
    <w:p w14:paraId="4871065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{EL}</w:t>
      </w:r>
      <w:r w:rsidRPr="00CD1BD2">
        <w:t>el</w:t>
      </w:r>
      <w:r w:rsidRPr="00CD1BD2">
        <w:rPr>
          <w:rStyle w:val="HideTWBExt"/>
        </w:rPr>
        <w:t>&lt;/Original&gt;</w:t>
      </w:r>
    </w:p>
    <w:p w14:paraId="330D6E82" w14:textId="77777777" w:rsidR="00A22B51" w:rsidRPr="00CD1BD2" w:rsidRDefault="00A22B51" w:rsidP="00A22B51">
      <w:r w:rsidRPr="00CD1BD2">
        <w:rPr>
          <w:rStyle w:val="HideTWBExt"/>
        </w:rPr>
        <w:t>&lt;/Amend&gt;</w:t>
      </w:r>
    </w:p>
    <w:p w14:paraId="67B43AA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643</w:t>
      </w:r>
      <w:r w:rsidRPr="00CD1BD2">
        <w:rPr>
          <w:rStyle w:val="HideTWBExt"/>
          <w:b w:val="0"/>
        </w:rPr>
        <w:t>&lt;/NumAm&gt;</w:t>
      </w:r>
    </w:p>
    <w:p w14:paraId="083BB660"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75D024D6" w14:textId="77777777" w:rsidR="00A22B51" w:rsidRPr="00CD1BD2" w:rsidRDefault="00A22B51" w:rsidP="00A22B51">
      <w:pPr>
        <w:pStyle w:val="NormalBold"/>
      </w:pPr>
      <w:r w:rsidRPr="00CD1BD2">
        <w:rPr>
          <w:rStyle w:val="HideTWBExt"/>
          <w:b w:val="0"/>
        </w:rPr>
        <w:t>&lt;/RepeatBlock-By&gt;</w:t>
      </w:r>
    </w:p>
    <w:p w14:paraId="4D222D2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32A7A3F" w14:textId="77777777" w:rsidR="00A22B51" w:rsidRPr="00CD1BD2" w:rsidRDefault="00A22B51" w:rsidP="00A22B51">
      <w:pPr>
        <w:pStyle w:val="NormalBold"/>
      </w:pPr>
      <w:r w:rsidRPr="00CD1BD2">
        <w:rPr>
          <w:rStyle w:val="HideTWBExt"/>
          <w:b w:val="0"/>
        </w:rPr>
        <w:t>&lt;Article&gt;</w:t>
      </w:r>
      <w:r w:rsidRPr="00CD1BD2">
        <w:t>35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D786AF" w14:textId="77777777" w:rsidTr="0030684B">
        <w:trPr>
          <w:trHeight w:hRule="exact" w:val="240"/>
          <w:jc w:val="center"/>
        </w:trPr>
        <w:tc>
          <w:tcPr>
            <w:tcW w:w="9752" w:type="dxa"/>
            <w:gridSpan w:val="2"/>
            <w:tcBorders>
              <w:top w:val="nil"/>
              <w:left w:val="nil"/>
              <w:bottom w:val="nil"/>
              <w:right w:val="nil"/>
            </w:tcBorders>
          </w:tcPr>
          <w:p w14:paraId="7FA09741" w14:textId="77777777" w:rsidR="00A22B51" w:rsidRPr="00CD1BD2" w:rsidRDefault="00A22B51" w:rsidP="0030684B"/>
        </w:tc>
      </w:tr>
      <w:tr w:rsidR="00A22B51" w:rsidRPr="00CD1BD2" w14:paraId="602C1880" w14:textId="77777777" w:rsidTr="0030684B">
        <w:trPr>
          <w:trHeight w:val="240"/>
          <w:jc w:val="center"/>
        </w:trPr>
        <w:tc>
          <w:tcPr>
            <w:tcW w:w="4876" w:type="dxa"/>
            <w:tcBorders>
              <w:top w:val="nil"/>
              <w:left w:val="nil"/>
              <w:bottom w:val="nil"/>
              <w:right w:val="nil"/>
            </w:tcBorders>
          </w:tcPr>
          <w:p w14:paraId="3D56BAF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34F9C4D" w14:textId="77777777" w:rsidR="00A22B51" w:rsidRPr="00CD1BD2" w:rsidRDefault="00A22B51" w:rsidP="0030684B">
            <w:pPr>
              <w:pStyle w:val="AmColumnHeading"/>
            </w:pPr>
            <w:r w:rsidRPr="00CD1BD2">
              <w:t>Tarkistus</w:t>
            </w:r>
          </w:p>
        </w:tc>
      </w:tr>
      <w:tr w:rsidR="00A22B51" w:rsidRPr="00CD1BD2" w14:paraId="6A68622E" w14:textId="77777777" w:rsidTr="0030684B">
        <w:trPr>
          <w:jc w:val="center"/>
        </w:trPr>
        <w:tc>
          <w:tcPr>
            <w:tcW w:w="4876" w:type="dxa"/>
            <w:tcBorders>
              <w:top w:val="nil"/>
              <w:left w:val="nil"/>
              <w:bottom w:val="nil"/>
              <w:right w:val="nil"/>
            </w:tcBorders>
          </w:tcPr>
          <w:p w14:paraId="16B4E13C" w14:textId="77777777" w:rsidR="00A22B51" w:rsidRPr="00CD1BD2" w:rsidRDefault="00A22B51" w:rsidP="0030684B">
            <w:pPr>
              <w:pStyle w:val="Normal6a"/>
            </w:pPr>
            <w:r w:rsidRPr="00CD1BD2">
              <w:t>35.</w:t>
            </w:r>
            <w:r w:rsidRPr="00CD1BD2">
              <w:tab/>
              <w:t xml:space="preserve">muistuttaa, että nykyisten jäsenvaltioiden lisäksi myös </w:t>
            </w:r>
            <w:r w:rsidRPr="00CD1BD2">
              <w:rPr>
                <w:b/>
                <w:i/>
              </w:rPr>
              <w:t>tulevien EU:n jäsenvaltioiden</w:t>
            </w:r>
            <w:r w:rsidRPr="00CD1BD2">
              <w:t xml:space="preserve"> on kunnioitettava SEU-sopimuksen 2 artiklassa vahvistettuja arvoja liittymisprosessin aikana; kehottaa arvioimaan tarkasti oikeusvaltioperiaatetta kaikissa liittymisprosessissa mukana olevissa maissa; kannustaa komissiota antamaan liittymisneuvotteluja käyville maille konkreettisia suosituksia oikeusvaltiotilanteesta ja varmistamaan yhdenmukaisuuden laajentumiskertomuksen kanssa;</w:t>
            </w:r>
          </w:p>
        </w:tc>
        <w:tc>
          <w:tcPr>
            <w:tcW w:w="4876" w:type="dxa"/>
            <w:tcBorders>
              <w:top w:val="nil"/>
              <w:left w:val="nil"/>
              <w:bottom w:val="nil"/>
              <w:right w:val="nil"/>
            </w:tcBorders>
          </w:tcPr>
          <w:p w14:paraId="34318281" w14:textId="77777777" w:rsidR="00A22B51" w:rsidRPr="00CD1BD2" w:rsidRDefault="00A22B51" w:rsidP="0030684B">
            <w:pPr>
              <w:pStyle w:val="Normal6a"/>
            </w:pPr>
            <w:r w:rsidRPr="00CD1BD2">
              <w:t>35.</w:t>
            </w:r>
            <w:r w:rsidRPr="00CD1BD2">
              <w:tab/>
              <w:t xml:space="preserve">muistuttaa, että nykyisten jäsenvaltioiden lisäksi myös </w:t>
            </w:r>
            <w:r w:rsidRPr="00CD1BD2">
              <w:rPr>
                <w:b/>
                <w:i/>
              </w:rPr>
              <w:t>EU-jäsenehdokkaiden</w:t>
            </w:r>
            <w:r w:rsidRPr="00CD1BD2">
              <w:t xml:space="preserve"> on kunnioitettava SEU-sopimuksen 2 artiklassa vahvistettuja arvoja liittymisprosessin aikana; kehottaa arvioimaan tarkasti oikeusvaltioperiaatetta kaikissa liittymisprosessissa mukana olevissa maissa; kannustaa komissiota antamaan liittymisneuvotteluja käyville maille konkreettisia suosituksia oikeusvaltiotilanteesta ja varmistamaan yhdenmukaisuuden laajentumiskertomuksen kanssa;</w:t>
            </w:r>
          </w:p>
        </w:tc>
      </w:tr>
    </w:tbl>
    <w:p w14:paraId="418B7E5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1F79A9B7" w14:textId="77777777" w:rsidR="00A22B51" w:rsidRPr="00CD1BD2" w:rsidRDefault="00A22B51" w:rsidP="00A22B51">
      <w:r w:rsidRPr="00CD1BD2">
        <w:rPr>
          <w:rStyle w:val="HideTWBExt"/>
        </w:rPr>
        <w:t>&lt;/Amend&gt;</w:t>
      </w:r>
    </w:p>
    <w:p w14:paraId="595375E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644</w:t>
      </w:r>
      <w:r w:rsidRPr="00CD1BD2">
        <w:rPr>
          <w:rStyle w:val="HideTWBExt"/>
          <w:b w:val="0"/>
        </w:rPr>
        <w:t>&lt;/NumAm&gt;</w:t>
      </w:r>
    </w:p>
    <w:p w14:paraId="71E03E3E" w14:textId="77777777" w:rsidR="00A22B51" w:rsidRPr="00CD1BD2" w:rsidRDefault="00A22B51" w:rsidP="00A22B51">
      <w:pPr>
        <w:pStyle w:val="NormalBold"/>
      </w:pPr>
      <w:r w:rsidRPr="00CD1BD2">
        <w:rPr>
          <w:rStyle w:val="HideTWBExt"/>
          <w:b w:val="0"/>
        </w:rPr>
        <w:t>&lt;RepeatBlock-By&gt;&lt;Members&gt;</w:t>
      </w:r>
      <w:r w:rsidRPr="00CD1BD2">
        <w:t>Céline Imart, Nadine Morano</w:t>
      </w:r>
      <w:r w:rsidRPr="00CD1BD2">
        <w:rPr>
          <w:rStyle w:val="HideTWBExt"/>
          <w:b w:val="0"/>
        </w:rPr>
        <w:t>&lt;/Members&gt;</w:t>
      </w:r>
    </w:p>
    <w:p w14:paraId="42C0CA5B" w14:textId="77777777" w:rsidR="00A22B51" w:rsidRPr="00CD1BD2" w:rsidRDefault="00A22B51" w:rsidP="00A22B51">
      <w:pPr>
        <w:pStyle w:val="NormalBold"/>
      </w:pPr>
      <w:r w:rsidRPr="00CD1BD2">
        <w:rPr>
          <w:rStyle w:val="HideTWBExt"/>
          <w:b w:val="0"/>
        </w:rPr>
        <w:t>&lt;/RepeatBlock-By&gt;</w:t>
      </w:r>
    </w:p>
    <w:p w14:paraId="791FEC6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8BC57F2" w14:textId="77777777" w:rsidR="00A22B51" w:rsidRPr="00CD1BD2" w:rsidRDefault="00A22B51" w:rsidP="00A22B51">
      <w:pPr>
        <w:pStyle w:val="NormalBold"/>
      </w:pPr>
      <w:r w:rsidRPr="00CD1BD2">
        <w:rPr>
          <w:rStyle w:val="HideTWBExt"/>
          <w:b w:val="0"/>
        </w:rPr>
        <w:t>&lt;Article&gt;</w:t>
      </w:r>
      <w:r w:rsidRPr="00CD1BD2">
        <w:t>35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B306A54" w14:textId="77777777" w:rsidTr="0030684B">
        <w:trPr>
          <w:trHeight w:hRule="exact" w:val="240"/>
          <w:jc w:val="center"/>
        </w:trPr>
        <w:tc>
          <w:tcPr>
            <w:tcW w:w="9752" w:type="dxa"/>
            <w:gridSpan w:val="2"/>
            <w:tcBorders>
              <w:top w:val="nil"/>
              <w:left w:val="nil"/>
              <w:bottom w:val="nil"/>
              <w:right w:val="nil"/>
            </w:tcBorders>
          </w:tcPr>
          <w:p w14:paraId="4C86D1EE" w14:textId="77777777" w:rsidR="00A22B51" w:rsidRPr="00CD1BD2" w:rsidRDefault="00A22B51" w:rsidP="0030684B"/>
        </w:tc>
      </w:tr>
      <w:tr w:rsidR="00A22B51" w:rsidRPr="00CD1BD2" w14:paraId="1264571F" w14:textId="77777777" w:rsidTr="0030684B">
        <w:trPr>
          <w:trHeight w:val="240"/>
          <w:jc w:val="center"/>
        </w:trPr>
        <w:tc>
          <w:tcPr>
            <w:tcW w:w="4876" w:type="dxa"/>
            <w:tcBorders>
              <w:top w:val="nil"/>
              <w:left w:val="nil"/>
              <w:bottom w:val="nil"/>
              <w:right w:val="nil"/>
            </w:tcBorders>
          </w:tcPr>
          <w:p w14:paraId="3B6C14A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C61E393" w14:textId="77777777" w:rsidR="00A22B51" w:rsidRPr="00CD1BD2" w:rsidRDefault="00A22B51" w:rsidP="0030684B">
            <w:pPr>
              <w:pStyle w:val="AmColumnHeading"/>
            </w:pPr>
            <w:r w:rsidRPr="00CD1BD2">
              <w:t>Tarkistus</w:t>
            </w:r>
          </w:p>
        </w:tc>
      </w:tr>
      <w:tr w:rsidR="00A22B51" w:rsidRPr="00CD1BD2" w14:paraId="08B4B1C6" w14:textId="77777777" w:rsidTr="0030684B">
        <w:trPr>
          <w:jc w:val="center"/>
        </w:trPr>
        <w:tc>
          <w:tcPr>
            <w:tcW w:w="4876" w:type="dxa"/>
            <w:tcBorders>
              <w:top w:val="nil"/>
              <w:left w:val="nil"/>
              <w:bottom w:val="nil"/>
              <w:right w:val="nil"/>
            </w:tcBorders>
          </w:tcPr>
          <w:p w14:paraId="2E6EF623" w14:textId="77777777" w:rsidR="00A22B51" w:rsidRPr="00CD1BD2" w:rsidRDefault="00A22B51" w:rsidP="0030684B">
            <w:pPr>
              <w:pStyle w:val="Normal6a"/>
            </w:pPr>
          </w:p>
        </w:tc>
        <w:tc>
          <w:tcPr>
            <w:tcW w:w="4876" w:type="dxa"/>
            <w:tcBorders>
              <w:top w:val="nil"/>
              <w:left w:val="nil"/>
              <w:bottom w:val="nil"/>
              <w:right w:val="nil"/>
            </w:tcBorders>
          </w:tcPr>
          <w:p w14:paraId="71E56731" w14:textId="77777777" w:rsidR="00A22B51" w:rsidRPr="00CD1BD2" w:rsidRDefault="00A22B51" w:rsidP="0030684B">
            <w:pPr>
              <w:pStyle w:val="Normal6a"/>
            </w:pPr>
            <w:r w:rsidRPr="00CD1BD2">
              <w:rPr>
                <w:b/>
                <w:i/>
              </w:rPr>
              <w:t>35 a.</w:t>
            </w:r>
            <w:r w:rsidRPr="00CD1BD2">
              <w:tab/>
            </w:r>
            <w:r w:rsidRPr="00CD1BD2">
              <w:rPr>
                <w:b/>
                <w:i/>
              </w:rPr>
              <w:t>korostaa, että Euroopan unionista tehdyn sopimuksen 2 artiklassa vahvistettuja arvoja on kunnioitettava yhtä lailla silloin, kun EU:n varoja asetetaan EU:n ohjelmiin osallistuvien kolmansien maiden saataville; muistuttaa, että näiden arvojen suojeleminen on olennaisen tärkeää, jotta varmistetaan kaikkien unionin menojen johdonmukainen ja moitteeton varainhoito riippumatta siitä, toteutuvatko ne unionissa vai assosioituneiden kumppaneiden kanssa tehtävän yhteistyön puitteissa;</w:t>
            </w:r>
          </w:p>
        </w:tc>
      </w:tr>
    </w:tbl>
    <w:p w14:paraId="1714ACD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{FR}</w:t>
      </w:r>
      <w:r w:rsidRPr="00CD1BD2">
        <w:t>fr</w:t>
      </w:r>
      <w:r w:rsidRPr="00CD1BD2">
        <w:rPr>
          <w:rStyle w:val="HideTWBExt"/>
        </w:rPr>
        <w:t>&lt;/Original&gt;</w:t>
      </w:r>
    </w:p>
    <w:p w14:paraId="0F3822AE" w14:textId="77777777" w:rsidR="00A22B51" w:rsidRPr="00CD1BD2" w:rsidRDefault="00A22B51" w:rsidP="00A22B51">
      <w:r w:rsidRPr="00CD1BD2">
        <w:rPr>
          <w:rStyle w:val="HideTWBExt"/>
        </w:rPr>
        <w:t>&lt;/Amend&gt;</w:t>
      </w:r>
    </w:p>
    <w:p w14:paraId="3A3BDDC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645</w:t>
      </w:r>
      <w:r w:rsidRPr="00CD1BD2">
        <w:rPr>
          <w:rStyle w:val="HideTWBExt"/>
          <w:b w:val="0"/>
        </w:rPr>
        <w:t>&lt;/NumAm&gt;</w:t>
      </w:r>
    </w:p>
    <w:p w14:paraId="25B7EA6B" w14:textId="77777777" w:rsidR="00A22B51" w:rsidRPr="00CD1BD2" w:rsidRDefault="00A22B51" w:rsidP="00A22B51">
      <w:pPr>
        <w:pStyle w:val="NormalBold"/>
      </w:pPr>
      <w:r w:rsidRPr="00CD1BD2">
        <w:rPr>
          <w:rStyle w:val="HideTWBExt"/>
          <w:b w:val="0"/>
        </w:rPr>
        <w:t>&lt;RepeatBlock-By&gt;&lt;Members&gt;</w:t>
      </w:r>
      <w:r w:rsidRPr="00CD1BD2">
        <w:t>Nikola Minchev, Moritz Körner, Malik Azmani, Irena Joveva</w:t>
      </w:r>
      <w:r w:rsidRPr="00CD1BD2">
        <w:rPr>
          <w:rStyle w:val="HideTWBExt"/>
          <w:b w:val="0"/>
        </w:rPr>
        <w:t>&lt;/Members&gt;</w:t>
      </w:r>
    </w:p>
    <w:p w14:paraId="1BA8DD85" w14:textId="77777777" w:rsidR="00A22B51" w:rsidRPr="00CD1BD2" w:rsidRDefault="00A22B51" w:rsidP="00A22B51">
      <w:pPr>
        <w:pStyle w:val="NormalBold"/>
      </w:pPr>
      <w:r w:rsidRPr="00CD1BD2">
        <w:rPr>
          <w:rStyle w:val="HideTWBExt"/>
          <w:b w:val="0"/>
        </w:rPr>
        <w:t>&lt;/RepeatBlock-By&gt;</w:t>
      </w:r>
    </w:p>
    <w:p w14:paraId="3846F83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5ACC846" w14:textId="77777777" w:rsidR="00A22B51" w:rsidRPr="00CD1BD2" w:rsidRDefault="00A22B51" w:rsidP="00A22B51">
      <w:pPr>
        <w:pStyle w:val="NormalBold"/>
      </w:pPr>
      <w:r w:rsidRPr="00CD1BD2">
        <w:rPr>
          <w:rStyle w:val="HideTWBExt"/>
          <w:b w:val="0"/>
        </w:rPr>
        <w:t>&lt;Article&gt;</w:t>
      </w:r>
      <w:r w:rsidRPr="00CD1BD2">
        <w:t>9 alaotsikko</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EAB7DDD" w14:textId="77777777" w:rsidTr="0030684B">
        <w:trPr>
          <w:trHeight w:hRule="exact" w:val="240"/>
          <w:jc w:val="center"/>
        </w:trPr>
        <w:tc>
          <w:tcPr>
            <w:tcW w:w="9752" w:type="dxa"/>
            <w:gridSpan w:val="2"/>
            <w:tcBorders>
              <w:top w:val="nil"/>
              <w:left w:val="nil"/>
              <w:bottom w:val="nil"/>
              <w:right w:val="nil"/>
            </w:tcBorders>
          </w:tcPr>
          <w:p w14:paraId="208BCFB1" w14:textId="77777777" w:rsidR="00A22B51" w:rsidRPr="00CD1BD2" w:rsidRDefault="00A22B51" w:rsidP="0030684B"/>
        </w:tc>
      </w:tr>
      <w:tr w:rsidR="00A22B51" w:rsidRPr="00CD1BD2" w14:paraId="187E41B8" w14:textId="77777777" w:rsidTr="0030684B">
        <w:trPr>
          <w:trHeight w:val="240"/>
          <w:jc w:val="center"/>
        </w:trPr>
        <w:tc>
          <w:tcPr>
            <w:tcW w:w="4876" w:type="dxa"/>
            <w:tcBorders>
              <w:top w:val="nil"/>
              <w:left w:val="nil"/>
              <w:bottom w:val="nil"/>
              <w:right w:val="nil"/>
            </w:tcBorders>
          </w:tcPr>
          <w:p w14:paraId="0408427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BEB2F31" w14:textId="77777777" w:rsidR="00A22B51" w:rsidRPr="00CD1BD2" w:rsidRDefault="00A22B51" w:rsidP="0030684B">
            <w:pPr>
              <w:pStyle w:val="AmColumnHeading"/>
            </w:pPr>
            <w:r w:rsidRPr="00CD1BD2">
              <w:t>Tarkistus</w:t>
            </w:r>
          </w:p>
        </w:tc>
      </w:tr>
      <w:tr w:rsidR="00A22B51" w:rsidRPr="00CD1BD2" w14:paraId="38D07AE5" w14:textId="77777777" w:rsidTr="0030684B">
        <w:trPr>
          <w:jc w:val="center"/>
        </w:trPr>
        <w:tc>
          <w:tcPr>
            <w:tcW w:w="4876" w:type="dxa"/>
            <w:tcBorders>
              <w:top w:val="nil"/>
              <w:left w:val="nil"/>
              <w:bottom w:val="nil"/>
              <w:right w:val="nil"/>
            </w:tcBorders>
          </w:tcPr>
          <w:p w14:paraId="3EABFE4B" w14:textId="77777777" w:rsidR="00A22B51" w:rsidRPr="00CD1BD2" w:rsidRDefault="00A22B51" w:rsidP="0030684B">
            <w:pPr>
              <w:pStyle w:val="Normal6a"/>
            </w:pPr>
            <w:r w:rsidRPr="00CD1BD2">
              <w:t xml:space="preserve">Komission </w:t>
            </w:r>
            <w:r w:rsidRPr="00CD1BD2">
              <w:rPr>
                <w:b/>
                <w:i/>
              </w:rPr>
              <w:t>raportointiprosessin</w:t>
            </w:r>
            <w:r w:rsidRPr="00CD1BD2">
              <w:t xml:space="preserve"> parantaminen</w:t>
            </w:r>
          </w:p>
        </w:tc>
        <w:tc>
          <w:tcPr>
            <w:tcW w:w="4876" w:type="dxa"/>
            <w:tcBorders>
              <w:top w:val="nil"/>
              <w:left w:val="nil"/>
              <w:bottom w:val="nil"/>
              <w:right w:val="nil"/>
            </w:tcBorders>
          </w:tcPr>
          <w:p w14:paraId="674763E7" w14:textId="77777777" w:rsidR="00A22B51" w:rsidRPr="00CD1BD2" w:rsidRDefault="00A22B51" w:rsidP="0030684B">
            <w:pPr>
              <w:pStyle w:val="Normal6a"/>
            </w:pPr>
            <w:r w:rsidRPr="00CD1BD2">
              <w:t xml:space="preserve">Komission </w:t>
            </w:r>
            <w:r w:rsidRPr="00CD1BD2">
              <w:rPr>
                <w:b/>
                <w:i/>
              </w:rPr>
              <w:t>oikeusvaltiokertomuksen metodologian, laatimisen, sisällön laadun ja rakenteen</w:t>
            </w:r>
            <w:r w:rsidRPr="00CD1BD2">
              <w:t xml:space="preserve"> parantaminen</w:t>
            </w:r>
          </w:p>
        </w:tc>
      </w:tr>
    </w:tbl>
    <w:p w14:paraId="3107853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88DBF7C" w14:textId="77777777" w:rsidR="00A22B51" w:rsidRPr="00CD1BD2" w:rsidRDefault="00A22B51" w:rsidP="00A22B51">
      <w:r w:rsidRPr="00CD1BD2">
        <w:rPr>
          <w:rStyle w:val="HideTWBExt"/>
        </w:rPr>
        <w:t>&lt;/Amend&gt;</w:t>
      </w:r>
    </w:p>
    <w:p w14:paraId="2F9B60B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646</w:t>
      </w:r>
      <w:r w:rsidRPr="00CD1BD2">
        <w:rPr>
          <w:rStyle w:val="HideTWBExt"/>
          <w:b w:val="0"/>
        </w:rPr>
        <w:t>&lt;/NumAm&gt;</w:t>
      </w:r>
    </w:p>
    <w:p w14:paraId="76DAB2CF"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3F0A96FA" w14:textId="77777777" w:rsidR="00A22B51" w:rsidRPr="00CD1BD2" w:rsidRDefault="00A22B51" w:rsidP="00A22B51">
      <w:pPr>
        <w:pStyle w:val="NormalBold"/>
      </w:pPr>
      <w:r w:rsidRPr="00CD1BD2">
        <w:rPr>
          <w:rStyle w:val="HideTWBExt"/>
          <w:b w:val="0"/>
        </w:rPr>
        <w:t>&lt;/RepeatBlock-By&gt;</w:t>
      </w:r>
    </w:p>
    <w:p w14:paraId="144EBE5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BE85743" w14:textId="77777777" w:rsidR="00A22B51" w:rsidRPr="00CD1BD2" w:rsidRDefault="00A22B51" w:rsidP="00A22B51">
      <w:pPr>
        <w:pStyle w:val="NormalBold"/>
      </w:pPr>
      <w:r w:rsidRPr="00CD1BD2">
        <w:rPr>
          <w:rStyle w:val="HideTWBExt"/>
          <w:b w:val="0"/>
        </w:rPr>
        <w:t>&lt;Article&gt;</w:t>
      </w:r>
      <w:r w:rsidRPr="00CD1BD2">
        <w:t>35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F7A00B3" w14:textId="77777777" w:rsidTr="0030684B">
        <w:trPr>
          <w:trHeight w:hRule="exact" w:val="240"/>
          <w:jc w:val="center"/>
        </w:trPr>
        <w:tc>
          <w:tcPr>
            <w:tcW w:w="9752" w:type="dxa"/>
            <w:gridSpan w:val="2"/>
            <w:tcBorders>
              <w:top w:val="nil"/>
              <w:left w:val="nil"/>
              <w:bottom w:val="nil"/>
              <w:right w:val="nil"/>
            </w:tcBorders>
          </w:tcPr>
          <w:p w14:paraId="0B686867" w14:textId="77777777" w:rsidR="00A22B51" w:rsidRPr="00CD1BD2" w:rsidRDefault="00A22B51" w:rsidP="0030684B"/>
        </w:tc>
      </w:tr>
      <w:tr w:rsidR="00A22B51" w:rsidRPr="00CD1BD2" w14:paraId="698FE513" w14:textId="77777777" w:rsidTr="0030684B">
        <w:trPr>
          <w:trHeight w:val="240"/>
          <w:jc w:val="center"/>
        </w:trPr>
        <w:tc>
          <w:tcPr>
            <w:tcW w:w="4876" w:type="dxa"/>
            <w:tcBorders>
              <w:top w:val="nil"/>
              <w:left w:val="nil"/>
              <w:bottom w:val="nil"/>
              <w:right w:val="nil"/>
            </w:tcBorders>
          </w:tcPr>
          <w:p w14:paraId="46799F3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2DE69DC" w14:textId="77777777" w:rsidR="00A22B51" w:rsidRPr="00CD1BD2" w:rsidRDefault="00A22B51" w:rsidP="0030684B">
            <w:pPr>
              <w:pStyle w:val="AmColumnHeading"/>
            </w:pPr>
            <w:r w:rsidRPr="00CD1BD2">
              <w:t>Tarkistus</w:t>
            </w:r>
          </w:p>
        </w:tc>
      </w:tr>
      <w:tr w:rsidR="00A22B51" w:rsidRPr="00CD1BD2" w14:paraId="5B24758E" w14:textId="77777777" w:rsidTr="0030684B">
        <w:trPr>
          <w:jc w:val="center"/>
        </w:trPr>
        <w:tc>
          <w:tcPr>
            <w:tcW w:w="4876" w:type="dxa"/>
            <w:tcBorders>
              <w:top w:val="nil"/>
              <w:left w:val="nil"/>
              <w:bottom w:val="nil"/>
              <w:right w:val="nil"/>
            </w:tcBorders>
          </w:tcPr>
          <w:p w14:paraId="50540708" w14:textId="77777777" w:rsidR="00A22B51" w:rsidRPr="00CD1BD2" w:rsidRDefault="00A22B51" w:rsidP="0030684B">
            <w:pPr>
              <w:pStyle w:val="Normal6a"/>
            </w:pPr>
          </w:p>
        </w:tc>
        <w:tc>
          <w:tcPr>
            <w:tcW w:w="4876" w:type="dxa"/>
            <w:tcBorders>
              <w:top w:val="nil"/>
              <w:left w:val="nil"/>
              <w:bottom w:val="nil"/>
              <w:right w:val="nil"/>
            </w:tcBorders>
          </w:tcPr>
          <w:p w14:paraId="429EA4C8" w14:textId="77777777" w:rsidR="00A22B51" w:rsidRPr="00CD1BD2" w:rsidRDefault="00A22B51" w:rsidP="0030684B">
            <w:pPr>
              <w:pStyle w:val="Normal6a"/>
            </w:pPr>
            <w:r w:rsidRPr="00CD1BD2">
              <w:rPr>
                <w:b/>
                <w:i/>
              </w:rPr>
              <w:t>35 a.</w:t>
            </w:r>
            <w:r w:rsidRPr="00CD1BD2">
              <w:tab/>
            </w:r>
            <w:r w:rsidRPr="00CD1BD2">
              <w:rPr>
                <w:b/>
                <w:i/>
              </w:rPr>
              <w:t>antaa tunnustusta siitä, että komission oikeusvaltiokertomus on nyt kattavampi kuin vuonna 2020, jolloin se otettiin käyttöön; pitää kuitenkin valitettavana, että olennaisia osia parlamentin päätöslauselmista ei ole vielä pantu täytäntöön ja että komissio ei ole käsitellyt kaikilta osin parlamentin aiemmissa päätöslauselmissaan esittämiä suosituksia; katsoo, että nämä suositukset ovat edelleen päteviä, ja esittää ne uudelleen; kehottaa sisällyttämään vuotuiseen kertomukseen siitä puuttuvat Venetsian komission oikeusvaltion arviointiperusteista julkaiseman luettelon tärkeät osatekijät, kuten vallan väärinkäytön estämisen, yhdenvertaisuuden lain edessä ja syrjimättömyyden; toistaa kantansa, että kertomuksen olisi katettava kaikki SEU 2 artiklassa tarkoitetut arvot, sillä niitä ei pidä tarkastella erillisinä; pyytää komissiota selvittämään, voitaisiinko kaikki oikeusvaltioperiaatteeseen tai perusoikeuksiin liittyvät kertomukset, kuten perusoikeuskirjan noudattamista koskevat vuosikertomukset tai Euroopan unionin perusoikeusviraston kertomus, julkaista samoihin aikoihin, jotta näistä kysymyksistä voitaisiin käydä samanaikaista keskustelua; toteaa jälleen, että on toteutettava samanlainen toimi demokratian kohdalla;</w:t>
            </w:r>
          </w:p>
        </w:tc>
      </w:tr>
    </w:tbl>
    <w:p w14:paraId="20BEADD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E1EED9D" w14:textId="77777777" w:rsidR="00A22B51" w:rsidRPr="00CD1BD2" w:rsidRDefault="00A22B51" w:rsidP="00A22B51">
      <w:r w:rsidRPr="00CD1BD2">
        <w:rPr>
          <w:rStyle w:val="HideTWBExt"/>
        </w:rPr>
        <w:t>&lt;/Amend&gt;</w:t>
      </w:r>
    </w:p>
    <w:p w14:paraId="3B5841A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647</w:t>
      </w:r>
      <w:r w:rsidRPr="00CD1BD2">
        <w:rPr>
          <w:rStyle w:val="HideTWBExt"/>
          <w:b w:val="0"/>
        </w:rPr>
        <w:t>&lt;/NumAm&gt;</w:t>
      </w:r>
    </w:p>
    <w:p w14:paraId="43DB2218" w14:textId="77777777" w:rsidR="00A22B51" w:rsidRPr="00CD1BD2" w:rsidRDefault="00A22B51" w:rsidP="00A22B51">
      <w:pPr>
        <w:pStyle w:val="NormalBold"/>
      </w:pPr>
      <w:r w:rsidRPr="00CD1BD2">
        <w:rPr>
          <w:rStyle w:val="HideTWBExt"/>
          <w:b w:val="0"/>
        </w:rPr>
        <w:t>&lt;RepeatBlock-By&gt;&lt;Members&gt;</w:t>
      </w:r>
      <w:r w:rsidRPr="00CD1BD2">
        <w:t>Nikola Minchev, Moritz Körner, Sophie Wilmès, Malik Azmani, Irena Joveva</w:t>
      </w:r>
      <w:r w:rsidRPr="00CD1BD2">
        <w:rPr>
          <w:rStyle w:val="HideTWBExt"/>
          <w:b w:val="0"/>
        </w:rPr>
        <w:t>&lt;/Members&gt;</w:t>
      </w:r>
    </w:p>
    <w:p w14:paraId="48B7D3AD" w14:textId="77777777" w:rsidR="00A22B51" w:rsidRPr="00CD1BD2" w:rsidRDefault="00A22B51" w:rsidP="00A22B51">
      <w:pPr>
        <w:pStyle w:val="NormalBold"/>
      </w:pPr>
      <w:r w:rsidRPr="00CD1BD2">
        <w:rPr>
          <w:rStyle w:val="HideTWBExt"/>
          <w:b w:val="0"/>
        </w:rPr>
        <w:t>&lt;/RepeatBlock-By&gt;</w:t>
      </w:r>
    </w:p>
    <w:p w14:paraId="4F406F5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5FC07C3" w14:textId="77777777" w:rsidR="00A22B51" w:rsidRPr="00CD1BD2" w:rsidRDefault="00A22B51" w:rsidP="00A22B51">
      <w:pPr>
        <w:pStyle w:val="NormalBold"/>
      </w:pPr>
      <w:r w:rsidRPr="00CD1BD2">
        <w:rPr>
          <w:rStyle w:val="HideTWBExt"/>
          <w:b w:val="0"/>
        </w:rPr>
        <w:t>&lt;Article&gt;</w:t>
      </w:r>
      <w:r w:rsidRPr="00CD1BD2">
        <w:t>35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BFC493" w14:textId="77777777" w:rsidTr="0030684B">
        <w:trPr>
          <w:trHeight w:hRule="exact" w:val="240"/>
          <w:jc w:val="center"/>
        </w:trPr>
        <w:tc>
          <w:tcPr>
            <w:tcW w:w="9752" w:type="dxa"/>
            <w:gridSpan w:val="2"/>
            <w:tcBorders>
              <w:top w:val="nil"/>
              <w:left w:val="nil"/>
              <w:bottom w:val="nil"/>
              <w:right w:val="nil"/>
            </w:tcBorders>
          </w:tcPr>
          <w:p w14:paraId="60C2B5A7" w14:textId="77777777" w:rsidR="00A22B51" w:rsidRPr="00CD1BD2" w:rsidRDefault="00A22B51" w:rsidP="0030684B"/>
        </w:tc>
      </w:tr>
      <w:tr w:rsidR="00A22B51" w:rsidRPr="00CD1BD2" w14:paraId="15C19209" w14:textId="77777777" w:rsidTr="0030684B">
        <w:trPr>
          <w:trHeight w:val="240"/>
          <w:jc w:val="center"/>
        </w:trPr>
        <w:tc>
          <w:tcPr>
            <w:tcW w:w="4876" w:type="dxa"/>
            <w:tcBorders>
              <w:top w:val="nil"/>
              <w:left w:val="nil"/>
              <w:bottom w:val="nil"/>
              <w:right w:val="nil"/>
            </w:tcBorders>
          </w:tcPr>
          <w:p w14:paraId="5FE50D5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13EEAC6" w14:textId="77777777" w:rsidR="00A22B51" w:rsidRPr="00CD1BD2" w:rsidRDefault="00A22B51" w:rsidP="0030684B">
            <w:pPr>
              <w:pStyle w:val="AmColumnHeading"/>
            </w:pPr>
            <w:r w:rsidRPr="00CD1BD2">
              <w:t>Tarkistus</w:t>
            </w:r>
          </w:p>
        </w:tc>
      </w:tr>
      <w:tr w:rsidR="00A22B51" w:rsidRPr="00CD1BD2" w14:paraId="5C3CB63A" w14:textId="77777777" w:rsidTr="0030684B">
        <w:trPr>
          <w:jc w:val="center"/>
        </w:trPr>
        <w:tc>
          <w:tcPr>
            <w:tcW w:w="4876" w:type="dxa"/>
            <w:tcBorders>
              <w:top w:val="nil"/>
              <w:left w:val="nil"/>
              <w:bottom w:val="nil"/>
              <w:right w:val="nil"/>
            </w:tcBorders>
          </w:tcPr>
          <w:p w14:paraId="3E0C3085" w14:textId="77777777" w:rsidR="00A22B51" w:rsidRPr="00CD1BD2" w:rsidRDefault="00A22B51" w:rsidP="0030684B">
            <w:pPr>
              <w:pStyle w:val="Normal6a"/>
            </w:pPr>
          </w:p>
        </w:tc>
        <w:tc>
          <w:tcPr>
            <w:tcW w:w="4876" w:type="dxa"/>
            <w:tcBorders>
              <w:top w:val="nil"/>
              <w:left w:val="nil"/>
              <w:bottom w:val="nil"/>
              <w:right w:val="nil"/>
            </w:tcBorders>
          </w:tcPr>
          <w:p w14:paraId="74AE4291" w14:textId="77777777" w:rsidR="00A22B51" w:rsidRPr="00CD1BD2" w:rsidRDefault="00A22B51" w:rsidP="0030684B">
            <w:pPr>
              <w:pStyle w:val="Normal6a"/>
            </w:pPr>
            <w:r w:rsidRPr="00CD1BD2">
              <w:rPr>
                <w:b/>
                <w:i/>
              </w:rPr>
              <w:t>35 a.</w:t>
            </w:r>
            <w:r w:rsidRPr="00CD1BD2">
              <w:tab/>
            </w:r>
            <w:r w:rsidRPr="00CD1BD2">
              <w:rPr>
                <w:b/>
                <w:i/>
              </w:rPr>
              <w:t>suhtautuu myönteisesti komission pyrkimyksiin parantaa oikeusvaltiokertomuksen metodologiaa; kehottaa komissiota määrittelemään ja julkaisemaan tulevissa versioissa selkeitä ja toiminnallisia vertailuarvoja ja indikaattoreita kunkin pilarin kohdalla ja soveltamaan niitä johdonmukaisesti ja avoimesti kaikissa jäsenvaltioissa siten, että mahdollistetaan merkityksellinen vertailu ja selvennetään sovellettavia normeja;</w:t>
            </w:r>
          </w:p>
        </w:tc>
      </w:tr>
    </w:tbl>
    <w:p w14:paraId="2027AB2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CDE0070" w14:textId="77777777" w:rsidR="00A22B51" w:rsidRPr="00CD1BD2" w:rsidRDefault="00A22B51" w:rsidP="00A22B51">
      <w:r w:rsidRPr="00CD1BD2">
        <w:rPr>
          <w:rStyle w:val="HideTWBExt"/>
        </w:rPr>
        <w:t>&lt;/Amend&gt;</w:t>
      </w:r>
    </w:p>
    <w:p w14:paraId="43D1FEE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648</w:t>
      </w:r>
      <w:r w:rsidRPr="00CD1BD2">
        <w:rPr>
          <w:rStyle w:val="HideTWBExt"/>
          <w:b w:val="0"/>
        </w:rPr>
        <w:t>&lt;/NumAm&gt;</w:t>
      </w:r>
    </w:p>
    <w:p w14:paraId="6A2DA4AF" w14:textId="77777777" w:rsidR="00A22B51" w:rsidRPr="00CD1BD2" w:rsidRDefault="00A22B51" w:rsidP="00A22B51">
      <w:pPr>
        <w:pStyle w:val="NormalBold"/>
      </w:pPr>
      <w:r w:rsidRPr="00CD1BD2">
        <w:rPr>
          <w:rStyle w:val="HideTWBExt"/>
          <w:b w:val="0"/>
        </w:rPr>
        <w:t>&lt;RepeatBlock-By&gt;&lt;Members&gt;</w:t>
      </w:r>
      <w:r w:rsidRPr="00CD1BD2">
        <w:t>Nikola Minchev, Moritz Körner, Irena Joveva, Malik Azmani</w:t>
      </w:r>
      <w:r w:rsidRPr="00CD1BD2">
        <w:rPr>
          <w:rStyle w:val="HideTWBExt"/>
          <w:b w:val="0"/>
        </w:rPr>
        <w:t>&lt;/Members&gt;</w:t>
      </w:r>
    </w:p>
    <w:p w14:paraId="7413BE90" w14:textId="77777777" w:rsidR="00A22B51" w:rsidRPr="00CD1BD2" w:rsidRDefault="00A22B51" w:rsidP="00A22B51">
      <w:pPr>
        <w:pStyle w:val="NormalBold"/>
      </w:pPr>
      <w:r w:rsidRPr="00CD1BD2">
        <w:rPr>
          <w:rStyle w:val="HideTWBExt"/>
          <w:b w:val="0"/>
        </w:rPr>
        <w:t>&lt;/RepeatBlock-By&gt;</w:t>
      </w:r>
    </w:p>
    <w:p w14:paraId="3482973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0F01165" w14:textId="77777777" w:rsidR="00A22B51" w:rsidRPr="00CD1BD2" w:rsidRDefault="00A22B51" w:rsidP="00A22B51">
      <w:pPr>
        <w:pStyle w:val="NormalBold"/>
      </w:pPr>
      <w:r w:rsidRPr="00CD1BD2">
        <w:rPr>
          <w:rStyle w:val="HideTWBExt"/>
          <w:b w:val="0"/>
        </w:rPr>
        <w:t>&lt;Article&gt;</w:t>
      </w:r>
      <w:r w:rsidRPr="00CD1BD2">
        <w:t>35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D660126" w14:textId="77777777" w:rsidTr="0030684B">
        <w:trPr>
          <w:trHeight w:hRule="exact" w:val="240"/>
          <w:jc w:val="center"/>
        </w:trPr>
        <w:tc>
          <w:tcPr>
            <w:tcW w:w="9752" w:type="dxa"/>
            <w:gridSpan w:val="2"/>
            <w:tcBorders>
              <w:top w:val="nil"/>
              <w:left w:val="nil"/>
              <w:bottom w:val="nil"/>
              <w:right w:val="nil"/>
            </w:tcBorders>
          </w:tcPr>
          <w:p w14:paraId="64D7FF32" w14:textId="77777777" w:rsidR="00A22B51" w:rsidRPr="00CD1BD2" w:rsidRDefault="00A22B51" w:rsidP="0030684B"/>
        </w:tc>
      </w:tr>
      <w:tr w:rsidR="00A22B51" w:rsidRPr="00CD1BD2" w14:paraId="01889B40" w14:textId="77777777" w:rsidTr="0030684B">
        <w:trPr>
          <w:trHeight w:val="240"/>
          <w:jc w:val="center"/>
        </w:trPr>
        <w:tc>
          <w:tcPr>
            <w:tcW w:w="4876" w:type="dxa"/>
            <w:tcBorders>
              <w:top w:val="nil"/>
              <w:left w:val="nil"/>
              <w:bottom w:val="nil"/>
              <w:right w:val="nil"/>
            </w:tcBorders>
          </w:tcPr>
          <w:p w14:paraId="5D46DC6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28348B3" w14:textId="77777777" w:rsidR="00A22B51" w:rsidRPr="00CD1BD2" w:rsidRDefault="00A22B51" w:rsidP="0030684B">
            <w:pPr>
              <w:pStyle w:val="AmColumnHeading"/>
            </w:pPr>
            <w:r w:rsidRPr="00CD1BD2">
              <w:t>Tarkistus</w:t>
            </w:r>
          </w:p>
        </w:tc>
      </w:tr>
      <w:tr w:rsidR="00A22B51" w:rsidRPr="00CD1BD2" w14:paraId="3A5626D6" w14:textId="77777777" w:rsidTr="0030684B">
        <w:trPr>
          <w:jc w:val="center"/>
        </w:trPr>
        <w:tc>
          <w:tcPr>
            <w:tcW w:w="4876" w:type="dxa"/>
            <w:tcBorders>
              <w:top w:val="nil"/>
              <w:left w:val="nil"/>
              <w:bottom w:val="nil"/>
              <w:right w:val="nil"/>
            </w:tcBorders>
          </w:tcPr>
          <w:p w14:paraId="70B89DC6" w14:textId="77777777" w:rsidR="00A22B51" w:rsidRPr="00CD1BD2" w:rsidRDefault="00A22B51" w:rsidP="0030684B">
            <w:pPr>
              <w:pStyle w:val="Normal6a"/>
            </w:pPr>
          </w:p>
        </w:tc>
        <w:tc>
          <w:tcPr>
            <w:tcW w:w="4876" w:type="dxa"/>
            <w:tcBorders>
              <w:top w:val="nil"/>
              <w:left w:val="nil"/>
              <w:bottom w:val="nil"/>
              <w:right w:val="nil"/>
            </w:tcBorders>
          </w:tcPr>
          <w:p w14:paraId="75899641" w14:textId="77777777" w:rsidR="00A22B51" w:rsidRPr="00CD1BD2" w:rsidRDefault="00A22B51" w:rsidP="0030684B">
            <w:pPr>
              <w:pStyle w:val="Normal6a"/>
            </w:pPr>
            <w:r w:rsidRPr="00CD1BD2">
              <w:rPr>
                <w:b/>
                <w:i/>
              </w:rPr>
              <w:t>35 b.</w:t>
            </w:r>
            <w:r w:rsidRPr="00CD1BD2">
              <w:tab/>
            </w:r>
            <w:r w:rsidRPr="00CD1BD2">
              <w:rPr>
                <w:b/>
                <w:i/>
              </w:rPr>
              <w:t>katsoo, että oikeusjärjestelmiä koskevan pilarin osalta vertailuarvoihin olisi sisällyttävä tuomarineuvostojen kokoonpanoa ja toimintaa koskevia kriteerejä, mukaan lukien vaatimus siitä, että jäsenten enemmistön on oltava vertaisten valitsemia tuomareita; painottaa, että niissä olisi esitettävä objektiiviset ja avoimet kriteerit tuomareiden ja syyttäjien nimittämiselle, ylentämiselle ja kurinpidolle; korostaa, että niihin olisi sisällyttävä suojatoimia, joilla estetään keskeisiä perustuslaillisia elimiä tai lainkäyttöelimiä toimimasta pitkiä aikoja toimikauden päättymisen jälkeen, paitsi laissa tarkasti määriteltyjen ja ajallisesti rajoitettujen ehtojen puitteissa;</w:t>
            </w:r>
          </w:p>
        </w:tc>
      </w:tr>
    </w:tbl>
    <w:p w14:paraId="161CB6E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6A0DF74" w14:textId="77777777" w:rsidR="00A22B51" w:rsidRPr="00CD1BD2" w:rsidRDefault="00A22B51" w:rsidP="00A22B51">
      <w:r w:rsidRPr="00CD1BD2">
        <w:rPr>
          <w:rStyle w:val="HideTWBExt"/>
        </w:rPr>
        <w:t>&lt;/Amend&gt;</w:t>
      </w:r>
    </w:p>
    <w:p w14:paraId="1533397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649</w:t>
      </w:r>
      <w:r w:rsidRPr="00CD1BD2">
        <w:rPr>
          <w:rStyle w:val="HideTWBExt"/>
          <w:b w:val="0"/>
        </w:rPr>
        <w:t>&lt;/NumAm&gt;</w:t>
      </w:r>
    </w:p>
    <w:p w14:paraId="69310311"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184F85C9" w14:textId="77777777" w:rsidR="00A22B51" w:rsidRPr="00CD1BD2" w:rsidRDefault="00A22B51" w:rsidP="00A22B51">
      <w:pPr>
        <w:pStyle w:val="NormalBold"/>
      </w:pPr>
      <w:r w:rsidRPr="00CD1BD2">
        <w:rPr>
          <w:rStyle w:val="HideTWBExt"/>
          <w:b w:val="0"/>
        </w:rPr>
        <w:t>&lt;/RepeatBlock-By&gt;</w:t>
      </w:r>
    </w:p>
    <w:p w14:paraId="3DCC24F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BB40E38" w14:textId="77777777" w:rsidR="00A22B51" w:rsidRPr="00CD1BD2" w:rsidRDefault="00A22B51" w:rsidP="00A22B51">
      <w:pPr>
        <w:pStyle w:val="NormalBold"/>
      </w:pPr>
      <w:r w:rsidRPr="00CD1BD2">
        <w:rPr>
          <w:rStyle w:val="HideTWBExt"/>
          <w:b w:val="0"/>
        </w:rPr>
        <w:t>&lt;Article&gt;</w:t>
      </w:r>
      <w:r w:rsidRPr="00CD1BD2">
        <w:t>36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E886922" w14:textId="77777777" w:rsidTr="0030684B">
        <w:trPr>
          <w:trHeight w:hRule="exact" w:val="240"/>
          <w:jc w:val="center"/>
        </w:trPr>
        <w:tc>
          <w:tcPr>
            <w:tcW w:w="9752" w:type="dxa"/>
            <w:gridSpan w:val="2"/>
            <w:tcBorders>
              <w:top w:val="nil"/>
              <w:left w:val="nil"/>
              <w:bottom w:val="nil"/>
              <w:right w:val="nil"/>
            </w:tcBorders>
          </w:tcPr>
          <w:p w14:paraId="25927467" w14:textId="77777777" w:rsidR="00A22B51" w:rsidRPr="00CD1BD2" w:rsidRDefault="00A22B51" w:rsidP="0030684B"/>
        </w:tc>
      </w:tr>
      <w:tr w:rsidR="00A22B51" w:rsidRPr="00CD1BD2" w14:paraId="5436929B" w14:textId="77777777" w:rsidTr="0030684B">
        <w:trPr>
          <w:trHeight w:val="240"/>
          <w:jc w:val="center"/>
        </w:trPr>
        <w:tc>
          <w:tcPr>
            <w:tcW w:w="4876" w:type="dxa"/>
            <w:tcBorders>
              <w:top w:val="nil"/>
              <w:left w:val="nil"/>
              <w:bottom w:val="nil"/>
              <w:right w:val="nil"/>
            </w:tcBorders>
          </w:tcPr>
          <w:p w14:paraId="523635C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4B94FC9" w14:textId="77777777" w:rsidR="00A22B51" w:rsidRPr="00CD1BD2" w:rsidRDefault="00A22B51" w:rsidP="0030684B">
            <w:pPr>
              <w:pStyle w:val="AmColumnHeading"/>
            </w:pPr>
            <w:r w:rsidRPr="00CD1BD2">
              <w:t>Tarkistus</w:t>
            </w:r>
          </w:p>
        </w:tc>
      </w:tr>
      <w:tr w:rsidR="00A22B51" w:rsidRPr="00CD1BD2" w14:paraId="5060E290" w14:textId="77777777" w:rsidTr="0030684B">
        <w:trPr>
          <w:jc w:val="center"/>
        </w:trPr>
        <w:tc>
          <w:tcPr>
            <w:tcW w:w="4876" w:type="dxa"/>
            <w:tcBorders>
              <w:top w:val="nil"/>
              <w:left w:val="nil"/>
              <w:bottom w:val="nil"/>
              <w:right w:val="nil"/>
            </w:tcBorders>
          </w:tcPr>
          <w:p w14:paraId="4CA3342D" w14:textId="77777777" w:rsidR="00A22B51" w:rsidRPr="00CD1BD2" w:rsidRDefault="00A22B51" w:rsidP="0030684B">
            <w:pPr>
              <w:pStyle w:val="Normal6a"/>
            </w:pPr>
            <w:r w:rsidRPr="00CD1BD2">
              <w:t>36.</w:t>
            </w:r>
            <w:r w:rsidRPr="00CD1BD2">
              <w:tab/>
              <w:t>kehottaa komissiota olemaan avoimempi kriteereistä, joita se käyttää raportointiprosessissa valitessaan kansalaisyhteiskunnalta, kansainvälisiltä elimiltä, kansallisilta viranomaisilta ja muilta sidosryhmiltä saatuja tietoja; toteaa, että kuulemisprosessia voitaisiin vahvistaa varmistamalla asianmukaiset jatkotoimet kansalaisyhteiskunnan toimijoiden kanssa niiden antamien tietojen pohjalta, ja vaatii, että raportointiprosessin on oltava näyttöön perustuva, avoin ja puolueeton;</w:t>
            </w:r>
          </w:p>
        </w:tc>
        <w:tc>
          <w:tcPr>
            <w:tcW w:w="4876" w:type="dxa"/>
            <w:tcBorders>
              <w:top w:val="nil"/>
              <w:left w:val="nil"/>
              <w:bottom w:val="nil"/>
              <w:right w:val="nil"/>
            </w:tcBorders>
          </w:tcPr>
          <w:p w14:paraId="2C158375" w14:textId="77777777" w:rsidR="00A22B51" w:rsidRPr="00CD1BD2" w:rsidRDefault="00A22B51" w:rsidP="0030684B">
            <w:pPr>
              <w:pStyle w:val="Normal6a"/>
            </w:pPr>
            <w:r w:rsidRPr="00CD1BD2">
              <w:t>36.</w:t>
            </w:r>
            <w:r w:rsidRPr="00CD1BD2">
              <w:tab/>
              <w:t xml:space="preserve">kehottaa komissiota olemaan avoimempi kriteereistä, joita se käyttää raportointiprosessissa valitessaan kansalaisyhteiskunnalta, kansainvälisiltä elimiltä, kansallisilta viranomaisilta ja muilta sidosryhmiltä saatuja tietoja; toteaa, että kuulemisprosessia voitaisiin vahvistaa varmistamalla asianmukaiset jatkotoimet kansalaisyhteiskunnan toimijoiden kanssa niiden antamien tietojen pohjalta, ja vaatii, että raportointiprosessin on oltava näyttöön perustuva, avoin ja puolueeton; </w:t>
            </w:r>
            <w:r w:rsidRPr="00CD1BD2">
              <w:rPr>
                <w:b/>
                <w:i/>
              </w:rPr>
              <w:t>pyytää komissiota toimittamaan yksittäisten kertomusten parissa työskentelevien henkilöiden nimet avoimuuden ja komission toimien arvioinnin varmistamiseksi;</w:t>
            </w:r>
          </w:p>
        </w:tc>
      </w:tr>
    </w:tbl>
    <w:p w14:paraId="2FE09DF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57188C34" w14:textId="77777777" w:rsidR="00A22B51" w:rsidRPr="00CD1BD2" w:rsidRDefault="00A22B51" w:rsidP="00A22B51">
      <w:r w:rsidRPr="00CD1BD2">
        <w:rPr>
          <w:rStyle w:val="HideTWBExt"/>
        </w:rPr>
        <w:t>&lt;/Amend&gt;</w:t>
      </w:r>
    </w:p>
    <w:p w14:paraId="790FFA2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650</w:t>
      </w:r>
      <w:r w:rsidRPr="00CD1BD2">
        <w:rPr>
          <w:rStyle w:val="HideTWBExt"/>
          <w:b w:val="0"/>
        </w:rPr>
        <w:t>&lt;/NumAm&gt;</w:t>
      </w:r>
    </w:p>
    <w:p w14:paraId="74FCD5AD"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229E4583" w14:textId="77777777" w:rsidR="00A22B51" w:rsidRPr="00CD1BD2" w:rsidRDefault="00A22B51" w:rsidP="00A22B51">
      <w:pPr>
        <w:pStyle w:val="NormalBold"/>
      </w:pPr>
      <w:r w:rsidRPr="00CD1BD2">
        <w:rPr>
          <w:rStyle w:val="HideTWBExt"/>
          <w:b w:val="0"/>
        </w:rPr>
        <w:t>&lt;/RepeatBlock-By&gt;</w:t>
      </w:r>
    </w:p>
    <w:p w14:paraId="2CDD693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51A266A" w14:textId="77777777" w:rsidR="00A22B51" w:rsidRPr="00CD1BD2" w:rsidRDefault="00A22B51" w:rsidP="00A22B51">
      <w:pPr>
        <w:pStyle w:val="NormalBold"/>
      </w:pPr>
      <w:r w:rsidRPr="00CD1BD2">
        <w:rPr>
          <w:rStyle w:val="HideTWBExt"/>
          <w:b w:val="0"/>
        </w:rPr>
        <w:t>&lt;Article&gt;</w:t>
      </w:r>
      <w:r w:rsidRPr="00CD1BD2">
        <w:t>36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4C5AA73" w14:textId="77777777" w:rsidTr="0030684B">
        <w:trPr>
          <w:trHeight w:hRule="exact" w:val="240"/>
          <w:jc w:val="center"/>
        </w:trPr>
        <w:tc>
          <w:tcPr>
            <w:tcW w:w="9752" w:type="dxa"/>
            <w:gridSpan w:val="2"/>
            <w:tcBorders>
              <w:top w:val="nil"/>
              <w:left w:val="nil"/>
              <w:bottom w:val="nil"/>
              <w:right w:val="nil"/>
            </w:tcBorders>
          </w:tcPr>
          <w:p w14:paraId="17409CA2" w14:textId="77777777" w:rsidR="00A22B51" w:rsidRPr="00CD1BD2" w:rsidRDefault="00A22B51" w:rsidP="0030684B"/>
        </w:tc>
      </w:tr>
      <w:tr w:rsidR="00A22B51" w:rsidRPr="00CD1BD2" w14:paraId="349C5665" w14:textId="77777777" w:rsidTr="0030684B">
        <w:trPr>
          <w:trHeight w:val="240"/>
          <w:jc w:val="center"/>
        </w:trPr>
        <w:tc>
          <w:tcPr>
            <w:tcW w:w="4876" w:type="dxa"/>
            <w:tcBorders>
              <w:top w:val="nil"/>
              <w:left w:val="nil"/>
              <w:bottom w:val="nil"/>
              <w:right w:val="nil"/>
            </w:tcBorders>
          </w:tcPr>
          <w:p w14:paraId="4E28CF1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E9CE8D1" w14:textId="77777777" w:rsidR="00A22B51" w:rsidRPr="00CD1BD2" w:rsidRDefault="00A22B51" w:rsidP="0030684B">
            <w:pPr>
              <w:pStyle w:val="AmColumnHeading"/>
            </w:pPr>
            <w:r w:rsidRPr="00CD1BD2">
              <w:t>Tarkistus</w:t>
            </w:r>
          </w:p>
        </w:tc>
      </w:tr>
      <w:tr w:rsidR="00A22B51" w:rsidRPr="00CD1BD2" w14:paraId="255DCF05" w14:textId="77777777" w:rsidTr="0030684B">
        <w:trPr>
          <w:jc w:val="center"/>
        </w:trPr>
        <w:tc>
          <w:tcPr>
            <w:tcW w:w="4876" w:type="dxa"/>
            <w:tcBorders>
              <w:top w:val="nil"/>
              <w:left w:val="nil"/>
              <w:bottom w:val="nil"/>
              <w:right w:val="nil"/>
            </w:tcBorders>
          </w:tcPr>
          <w:p w14:paraId="6CAB2A91" w14:textId="77777777" w:rsidR="00A22B51" w:rsidRPr="00CD1BD2" w:rsidRDefault="00A22B51" w:rsidP="0030684B">
            <w:pPr>
              <w:pStyle w:val="Normal6a"/>
            </w:pPr>
            <w:r w:rsidRPr="00CD1BD2">
              <w:t>36.</w:t>
            </w:r>
            <w:r w:rsidRPr="00CD1BD2">
              <w:tab/>
              <w:t xml:space="preserve">kehottaa komissiota olemaan avoimempi kriteereistä, joita se käyttää raportointiprosessissa valitessaan kansalaisyhteiskunnalta, kansainvälisiltä elimiltä, kansallisilta viranomaisilta ja muilta sidosryhmiltä saatuja tietoja; </w:t>
            </w:r>
            <w:r w:rsidRPr="00CD1BD2">
              <w:rPr>
                <w:b/>
                <w:i/>
              </w:rPr>
              <w:t>toteaa, että kuulemisprosessia voitaisiin vahvistaa varmistamalla asianmukaiset jatkotoimet kansalaisyhteiskunnan toimijoiden kanssa niiden antamien tietojen pohjalta, ja</w:t>
            </w:r>
            <w:r w:rsidRPr="00CD1BD2">
              <w:t xml:space="preserve"> vaatii, että raportointiprosessin on oltava näyttöön perustuva, avoin ja puolueeton;</w:t>
            </w:r>
          </w:p>
        </w:tc>
        <w:tc>
          <w:tcPr>
            <w:tcW w:w="4876" w:type="dxa"/>
            <w:tcBorders>
              <w:top w:val="nil"/>
              <w:left w:val="nil"/>
              <w:bottom w:val="nil"/>
              <w:right w:val="nil"/>
            </w:tcBorders>
          </w:tcPr>
          <w:p w14:paraId="7D8D009F" w14:textId="77777777" w:rsidR="00A22B51" w:rsidRPr="00CD1BD2" w:rsidRDefault="00A22B51" w:rsidP="0030684B">
            <w:pPr>
              <w:pStyle w:val="Normal6a"/>
            </w:pPr>
            <w:r w:rsidRPr="00CD1BD2">
              <w:t>36.</w:t>
            </w:r>
            <w:r w:rsidRPr="00CD1BD2">
              <w:tab/>
              <w:t>kehottaa komissiota olemaan avoimempi kriteereistä, joita se käyttää raportointiprosessissa valitessaan kansalaisyhteiskunnalta, kansainvälisiltä elimiltä, kansallisilta viranomaisilta ja muilta sidosryhmiltä saatuja tietoja; vaatii, että raportointiprosessin on oltava näyttöön perustuva, avoin ja puolueeton;</w:t>
            </w:r>
          </w:p>
        </w:tc>
      </w:tr>
    </w:tbl>
    <w:p w14:paraId="1ADBC50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7C21E7E4" w14:textId="77777777" w:rsidR="00A22B51" w:rsidRPr="00CD1BD2" w:rsidRDefault="00A22B51" w:rsidP="00A22B51">
      <w:r w:rsidRPr="00CD1BD2">
        <w:rPr>
          <w:rStyle w:val="HideTWBExt"/>
        </w:rPr>
        <w:t>&lt;/Amend&gt;</w:t>
      </w:r>
    </w:p>
    <w:p w14:paraId="17F601B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651</w:t>
      </w:r>
      <w:r w:rsidRPr="00CD1BD2">
        <w:rPr>
          <w:rStyle w:val="HideTWBExt"/>
          <w:b w:val="0"/>
        </w:rPr>
        <w:t>&lt;/NumAm&gt;</w:t>
      </w:r>
    </w:p>
    <w:p w14:paraId="53AD6A1A"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3ECC5B5C" w14:textId="77777777" w:rsidR="00A22B51" w:rsidRPr="00CD1BD2" w:rsidRDefault="00A22B51" w:rsidP="00A22B51">
      <w:pPr>
        <w:pStyle w:val="NormalBold"/>
      </w:pPr>
      <w:r w:rsidRPr="00CD1BD2">
        <w:rPr>
          <w:rStyle w:val="HideTWBExt"/>
          <w:b w:val="0"/>
        </w:rPr>
        <w:t>&lt;/RepeatBlock-By&gt;</w:t>
      </w:r>
    </w:p>
    <w:p w14:paraId="40D9B23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A95A623" w14:textId="77777777" w:rsidR="00A22B51" w:rsidRPr="00CD1BD2" w:rsidRDefault="00A22B51" w:rsidP="00A22B51">
      <w:pPr>
        <w:pStyle w:val="NormalBold"/>
      </w:pPr>
      <w:r w:rsidRPr="00CD1BD2">
        <w:rPr>
          <w:rStyle w:val="HideTWBExt"/>
          <w:b w:val="0"/>
        </w:rPr>
        <w:t>&lt;Article&gt;</w:t>
      </w:r>
      <w:r w:rsidRPr="00CD1BD2">
        <w:t>36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B9EBEB5" w14:textId="77777777" w:rsidTr="0030684B">
        <w:trPr>
          <w:trHeight w:hRule="exact" w:val="240"/>
          <w:jc w:val="center"/>
        </w:trPr>
        <w:tc>
          <w:tcPr>
            <w:tcW w:w="9752" w:type="dxa"/>
            <w:gridSpan w:val="2"/>
            <w:tcBorders>
              <w:top w:val="nil"/>
              <w:left w:val="nil"/>
              <w:bottom w:val="nil"/>
              <w:right w:val="nil"/>
            </w:tcBorders>
          </w:tcPr>
          <w:p w14:paraId="5A139096" w14:textId="77777777" w:rsidR="00A22B51" w:rsidRPr="00CD1BD2" w:rsidRDefault="00A22B51" w:rsidP="0030684B"/>
        </w:tc>
      </w:tr>
      <w:tr w:rsidR="00A22B51" w:rsidRPr="00CD1BD2" w14:paraId="67A620A2" w14:textId="77777777" w:rsidTr="0030684B">
        <w:trPr>
          <w:trHeight w:val="240"/>
          <w:jc w:val="center"/>
        </w:trPr>
        <w:tc>
          <w:tcPr>
            <w:tcW w:w="4876" w:type="dxa"/>
            <w:tcBorders>
              <w:top w:val="nil"/>
              <w:left w:val="nil"/>
              <w:bottom w:val="nil"/>
              <w:right w:val="nil"/>
            </w:tcBorders>
          </w:tcPr>
          <w:p w14:paraId="5406F50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9F2EE21" w14:textId="77777777" w:rsidR="00A22B51" w:rsidRPr="00CD1BD2" w:rsidRDefault="00A22B51" w:rsidP="0030684B">
            <w:pPr>
              <w:pStyle w:val="AmColumnHeading"/>
            </w:pPr>
            <w:r w:rsidRPr="00CD1BD2">
              <w:t>Tarkistus</w:t>
            </w:r>
          </w:p>
        </w:tc>
      </w:tr>
      <w:tr w:rsidR="00A22B51" w:rsidRPr="00CD1BD2" w14:paraId="3C875B11" w14:textId="77777777" w:rsidTr="0030684B">
        <w:trPr>
          <w:jc w:val="center"/>
        </w:trPr>
        <w:tc>
          <w:tcPr>
            <w:tcW w:w="4876" w:type="dxa"/>
            <w:tcBorders>
              <w:top w:val="nil"/>
              <w:left w:val="nil"/>
              <w:bottom w:val="nil"/>
              <w:right w:val="nil"/>
            </w:tcBorders>
          </w:tcPr>
          <w:p w14:paraId="6B3ECCFA" w14:textId="77777777" w:rsidR="00A22B51" w:rsidRPr="00CD1BD2" w:rsidRDefault="00A22B51" w:rsidP="0030684B">
            <w:pPr>
              <w:pStyle w:val="Normal6a"/>
            </w:pPr>
            <w:r w:rsidRPr="00CD1BD2">
              <w:t>36.</w:t>
            </w:r>
            <w:r w:rsidRPr="00CD1BD2">
              <w:tab/>
              <w:t xml:space="preserve">kehottaa komissiota olemaan avoimempi kriteereistä, joita se käyttää raportointiprosessissa </w:t>
            </w:r>
            <w:r w:rsidRPr="00CD1BD2">
              <w:rPr>
                <w:b/>
                <w:i/>
              </w:rPr>
              <w:t>valitessaan kansalaisyhteiskunnalta, kansainvälisiltä elimiltä, kansallisilta viranomaisilta ja muilta sidosryhmiltä saatuja tietoja</w:t>
            </w:r>
            <w:r w:rsidRPr="00CD1BD2">
              <w:t xml:space="preserve">; toteaa, että kuulemisprosessia voitaisiin vahvistaa varmistamalla asianmukaiset jatkotoimet </w:t>
            </w:r>
            <w:r w:rsidRPr="00CD1BD2">
              <w:rPr>
                <w:b/>
                <w:i/>
              </w:rPr>
              <w:t>kansalaisyhteiskunnan toimijoiden kanssa niiden antamien</w:t>
            </w:r>
            <w:r w:rsidRPr="00CD1BD2">
              <w:t xml:space="preserve"> tietojen pohjalta, ja vaatii, että raportointiprosessin on oltava näyttöön perustuva, avoin ja puolueeton;</w:t>
            </w:r>
          </w:p>
        </w:tc>
        <w:tc>
          <w:tcPr>
            <w:tcW w:w="4876" w:type="dxa"/>
            <w:tcBorders>
              <w:top w:val="nil"/>
              <w:left w:val="nil"/>
              <w:bottom w:val="nil"/>
              <w:right w:val="nil"/>
            </w:tcBorders>
          </w:tcPr>
          <w:p w14:paraId="634A82C3" w14:textId="77777777" w:rsidR="00A22B51" w:rsidRPr="00CD1BD2" w:rsidRDefault="00A22B51" w:rsidP="0030684B">
            <w:pPr>
              <w:pStyle w:val="Normal6a"/>
            </w:pPr>
            <w:r w:rsidRPr="00CD1BD2">
              <w:t>36.</w:t>
            </w:r>
            <w:r w:rsidRPr="00CD1BD2">
              <w:tab/>
              <w:t xml:space="preserve">kehottaa komissiota olemaan avoimempi kriteereistä, joita se käyttää raportointiprosessissa </w:t>
            </w:r>
            <w:r w:rsidRPr="00CD1BD2">
              <w:rPr>
                <w:b/>
                <w:i/>
              </w:rPr>
              <w:t>käytettyjen tietojen valitsemisessa</w:t>
            </w:r>
            <w:r w:rsidRPr="00CD1BD2">
              <w:t xml:space="preserve">; toteaa, että kuulemisprosessia voitaisiin vahvistaa varmistamalla asianmukaiset jatkotoimet </w:t>
            </w:r>
            <w:r w:rsidRPr="00CD1BD2">
              <w:rPr>
                <w:b/>
                <w:i/>
              </w:rPr>
              <w:t>annettujen</w:t>
            </w:r>
            <w:r w:rsidRPr="00CD1BD2">
              <w:t xml:space="preserve"> tietojen pohjalta, ja vaatii, että raportointiprosessin on oltava näyttöön perustuva, avoin ja puolueeton;</w:t>
            </w:r>
          </w:p>
        </w:tc>
      </w:tr>
    </w:tbl>
    <w:p w14:paraId="2FBD680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104DA280" w14:textId="77777777" w:rsidR="00A22B51" w:rsidRPr="00CD1BD2" w:rsidRDefault="00A22B51" w:rsidP="00A22B51">
      <w:r w:rsidRPr="00CD1BD2">
        <w:rPr>
          <w:rStyle w:val="HideTWBExt"/>
        </w:rPr>
        <w:t>&lt;/Amend&gt;</w:t>
      </w:r>
    </w:p>
    <w:p w14:paraId="08F6109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652</w:t>
      </w:r>
      <w:r w:rsidRPr="00CD1BD2">
        <w:rPr>
          <w:rStyle w:val="HideTWBExt"/>
          <w:b w:val="0"/>
        </w:rPr>
        <w:t>&lt;/NumAm&gt;</w:t>
      </w:r>
    </w:p>
    <w:p w14:paraId="62E72FDE"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5A244EA2" w14:textId="77777777" w:rsidR="00A22B51" w:rsidRPr="00CD1BD2" w:rsidRDefault="00A22B51" w:rsidP="00A22B51">
      <w:pPr>
        <w:pStyle w:val="NormalBold"/>
      </w:pPr>
      <w:r w:rsidRPr="00CD1BD2">
        <w:rPr>
          <w:rStyle w:val="HideTWBExt"/>
          <w:b w:val="0"/>
        </w:rPr>
        <w:t>&lt;/RepeatBlock-By&gt;</w:t>
      </w:r>
    </w:p>
    <w:p w14:paraId="3DE987C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30A987D" w14:textId="77777777" w:rsidR="00A22B51" w:rsidRPr="00CD1BD2" w:rsidRDefault="00A22B51" w:rsidP="00A22B51">
      <w:pPr>
        <w:pStyle w:val="NormalBold"/>
      </w:pPr>
      <w:r w:rsidRPr="00CD1BD2">
        <w:rPr>
          <w:rStyle w:val="HideTWBExt"/>
          <w:b w:val="0"/>
        </w:rPr>
        <w:t>&lt;Article&gt;</w:t>
      </w:r>
      <w:r w:rsidRPr="00CD1BD2">
        <w:t>36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051434B" w14:textId="77777777" w:rsidTr="0030684B">
        <w:trPr>
          <w:trHeight w:hRule="exact" w:val="240"/>
          <w:jc w:val="center"/>
        </w:trPr>
        <w:tc>
          <w:tcPr>
            <w:tcW w:w="9752" w:type="dxa"/>
            <w:gridSpan w:val="2"/>
            <w:tcBorders>
              <w:top w:val="nil"/>
              <w:left w:val="nil"/>
              <w:bottom w:val="nil"/>
              <w:right w:val="nil"/>
            </w:tcBorders>
          </w:tcPr>
          <w:p w14:paraId="0888B9EC" w14:textId="77777777" w:rsidR="00A22B51" w:rsidRPr="00CD1BD2" w:rsidRDefault="00A22B51" w:rsidP="0030684B"/>
        </w:tc>
      </w:tr>
      <w:tr w:rsidR="00A22B51" w:rsidRPr="00CD1BD2" w14:paraId="3C7FA122" w14:textId="77777777" w:rsidTr="0030684B">
        <w:trPr>
          <w:trHeight w:val="240"/>
          <w:jc w:val="center"/>
        </w:trPr>
        <w:tc>
          <w:tcPr>
            <w:tcW w:w="4876" w:type="dxa"/>
            <w:tcBorders>
              <w:top w:val="nil"/>
              <w:left w:val="nil"/>
              <w:bottom w:val="nil"/>
              <w:right w:val="nil"/>
            </w:tcBorders>
          </w:tcPr>
          <w:p w14:paraId="488F3C5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A0A698A" w14:textId="77777777" w:rsidR="00A22B51" w:rsidRPr="00CD1BD2" w:rsidRDefault="00A22B51" w:rsidP="0030684B">
            <w:pPr>
              <w:pStyle w:val="AmColumnHeading"/>
            </w:pPr>
            <w:r w:rsidRPr="00CD1BD2">
              <w:t>Tarkistus</w:t>
            </w:r>
          </w:p>
        </w:tc>
      </w:tr>
      <w:tr w:rsidR="00A22B51" w:rsidRPr="00CD1BD2" w14:paraId="77EFA46C" w14:textId="77777777" w:rsidTr="0030684B">
        <w:trPr>
          <w:jc w:val="center"/>
        </w:trPr>
        <w:tc>
          <w:tcPr>
            <w:tcW w:w="4876" w:type="dxa"/>
            <w:tcBorders>
              <w:top w:val="nil"/>
              <w:left w:val="nil"/>
              <w:bottom w:val="nil"/>
              <w:right w:val="nil"/>
            </w:tcBorders>
          </w:tcPr>
          <w:p w14:paraId="07557291" w14:textId="77777777" w:rsidR="00A22B51" w:rsidRPr="00CD1BD2" w:rsidRDefault="00A22B51" w:rsidP="0030684B">
            <w:pPr>
              <w:pStyle w:val="Normal6a"/>
            </w:pPr>
            <w:r w:rsidRPr="00CD1BD2">
              <w:t>36.</w:t>
            </w:r>
            <w:r w:rsidRPr="00CD1BD2">
              <w:tab/>
              <w:t>kehottaa komissiota olemaan avoimempi kriteereistä, joita se käyttää raportointiprosessissa valitessaan kansalaisyhteiskunnalta, kansainvälisiltä elimiltä, kansallisilta viranomaisilta ja muilta sidosryhmiltä saatuja tietoja</w:t>
            </w:r>
            <w:r w:rsidRPr="00CD1BD2">
              <w:rPr>
                <w:b/>
                <w:i/>
              </w:rPr>
              <w:t>;</w:t>
            </w:r>
            <w:r w:rsidRPr="00CD1BD2">
              <w:t xml:space="preserve"> </w:t>
            </w:r>
            <w:r w:rsidRPr="00CD1BD2">
              <w:rPr>
                <w:b/>
                <w:i/>
              </w:rPr>
              <w:t>toteaa, että kuulemisprosessia voitaisiin vahvistaa varmistamalla asianmukaiset jatkotoimet kansalaisyhteiskunnan toimijoiden kanssa niiden antamien tietojen pohjalta</w:t>
            </w:r>
            <w:r w:rsidRPr="00CD1BD2">
              <w:t>, ja vaatii, että raportointiprosessin on oltava näyttöön perustuva, avoin ja puolueeton;</w:t>
            </w:r>
          </w:p>
        </w:tc>
        <w:tc>
          <w:tcPr>
            <w:tcW w:w="4876" w:type="dxa"/>
            <w:tcBorders>
              <w:top w:val="nil"/>
              <w:left w:val="nil"/>
              <w:bottom w:val="nil"/>
              <w:right w:val="nil"/>
            </w:tcBorders>
          </w:tcPr>
          <w:p w14:paraId="7418D6A6" w14:textId="77777777" w:rsidR="00A22B51" w:rsidRPr="00CD1BD2" w:rsidRDefault="00A22B51" w:rsidP="0030684B">
            <w:pPr>
              <w:pStyle w:val="Normal6a"/>
            </w:pPr>
            <w:r w:rsidRPr="00CD1BD2">
              <w:t>36.</w:t>
            </w:r>
            <w:r w:rsidRPr="00CD1BD2">
              <w:tab/>
              <w:t>kehottaa komissiota olemaan avoimempi kriteereistä, joita se käyttää raportointiprosessissa valitessaan kansalaisyhteiskunnalta, kansainvälisiltä elimiltä, kansallisilta viranomaisilta ja muilta sidosryhmiltä saatuja tietoja, ja vaatii, että raportointiprosessin on oltava näyttöön perustuva, avoin ja puolueeton;</w:t>
            </w:r>
          </w:p>
        </w:tc>
      </w:tr>
    </w:tbl>
    <w:p w14:paraId="3F83C8D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DBC6820" w14:textId="77777777" w:rsidR="00A22B51" w:rsidRPr="00CD1BD2" w:rsidRDefault="00A22B51" w:rsidP="00A22B51">
      <w:r w:rsidRPr="00CD1BD2">
        <w:rPr>
          <w:rStyle w:val="HideTWBExt"/>
        </w:rPr>
        <w:t>&lt;/Amend&gt;</w:t>
      </w:r>
    </w:p>
    <w:p w14:paraId="154DFE3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653</w:t>
      </w:r>
      <w:r w:rsidRPr="00CD1BD2">
        <w:rPr>
          <w:rStyle w:val="HideTWBExt"/>
          <w:b w:val="0"/>
        </w:rPr>
        <w:t>&lt;/NumAm&gt;</w:t>
      </w:r>
    </w:p>
    <w:p w14:paraId="6C1E8E85"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6B4E7EE6" w14:textId="77777777" w:rsidR="00A22B51" w:rsidRPr="00CD1BD2" w:rsidRDefault="00A22B51" w:rsidP="00A22B51">
      <w:pPr>
        <w:pStyle w:val="NormalBold"/>
      </w:pPr>
      <w:r w:rsidRPr="00CD1BD2">
        <w:rPr>
          <w:rStyle w:val="HideTWBExt"/>
          <w:b w:val="0"/>
        </w:rPr>
        <w:t>&lt;/RepeatBlock-By&gt;</w:t>
      </w:r>
    </w:p>
    <w:p w14:paraId="3D671DB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7EAC493" w14:textId="77777777" w:rsidR="00A22B51" w:rsidRPr="00CD1BD2" w:rsidRDefault="00A22B51" w:rsidP="00A22B51">
      <w:pPr>
        <w:pStyle w:val="NormalBold"/>
      </w:pPr>
      <w:r w:rsidRPr="00CD1BD2">
        <w:rPr>
          <w:rStyle w:val="HideTWBExt"/>
          <w:b w:val="0"/>
        </w:rPr>
        <w:t>&lt;Article&gt;</w:t>
      </w:r>
      <w:r w:rsidRPr="00CD1BD2">
        <w:t>36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B075380" w14:textId="77777777" w:rsidTr="0030684B">
        <w:trPr>
          <w:trHeight w:hRule="exact" w:val="240"/>
          <w:jc w:val="center"/>
        </w:trPr>
        <w:tc>
          <w:tcPr>
            <w:tcW w:w="9752" w:type="dxa"/>
            <w:gridSpan w:val="2"/>
            <w:tcBorders>
              <w:top w:val="nil"/>
              <w:left w:val="nil"/>
              <w:bottom w:val="nil"/>
              <w:right w:val="nil"/>
            </w:tcBorders>
          </w:tcPr>
          <w:p w14:paraId="44841ADC" w14:textId="77777777" w:rsidR="00A22B51" w:rsidRPr="00CD1BD2" w:rsidRDefault="00A22B51" w:rsidP="0030684B"/>
        </w:tc>
      </w:tr>
      <w:tr w:rsidR="00A22B51" w:rsidRPr="00CD1BD2" w14:paraId="3C94B0FE" w14:textId="77777777" w:rsidTr="0030684B">
        <w:trPr>
          <w:trHeight w:val="240"/>
          <w:jc w:val="center"/>
        </w:trPr>
        <w:tc>
          <w:tcPr>
            <w:tcW w:w="4876" w:type="dxa"/>
            <w:tcBorders>
              <w:top w:val="nil"/>
              <w:left w:val="nil"/>
              <w:bottom w:val="nil"/>
              <w:right w:val="nil"/>
            </w:tcBorders>
          </w:tcPr>
          <w:p w14:paraId="031B065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ECF9505" w14:textId="77777777" w:rsidR="00A22B51" w:rsidRPr="00CD1BD2" w:rsidRDefault="00A22B51" w:rsidP="0030684B">
            <w:pPr>
              <w:pStyle w:val="AmColumnHeading"/>
            </w:pPr>
            <w:r w:rsidRPr="00CD1BD2">
              <w:t>Tarkistus</w:t>
            </w:r>
          </w:p>
        </w:tc>
      </w:tr>
      <w:tr w:rsidR="00A22B51" w:rsidRPr="00CD1BD2" w14:paraId="045CB329" w14:textId="77777777" w:rsidTr="0030684B">
        <w:trPr>
          <w:jc w:val="center"/>
        </w:trPr>
        <w:tc>
          <w:tcPr>
            <w:tcW w:w="4876" w:type="dxa"/>
            <w:tcBorders>
              <w:top w:val="nil"/>
              <w:left w:val="nil"/>
              <w:bottom w:val="nil"/>
              <w:right w:val="nil"/>
            </w:tcBorders>
          </w:tcPr>
          <w:p w14:paraId="2F56D864" w14:textId="77777777" w:rsidR="00A22B51" w:rsidRPr="00CD1BD2" w:rsidRDefault="00A22B51" w:rsidP="0030684B">
            <w:pPr>
              <w:pStyle w:val="Normal6a"/>
            </w:pPr>
            <w:r w:rsidRPr="00CD1BD2">
              <w:t>36.</w:t>
            </w:r>
            <w:r w:rsidRPr="00CD1BD2">
              <w:tab/>
              <w:t xml:space="preserve">kehottaa komissiota olemaan avoimempi kriteereistä, joita se käyttää raportointiprosessissa valitessaan kansalaisyhteiskunnalta, kansainvälisiltä elimiltä, kansallisilta viranomaisilta ja muilta sidosryhmiltä saatuja tietoja; toteaa, että </w:t>
            </w:r>
            <w:r w:rsidRPr="00CD1BD2">
              <w:rPr>
                <w:b/>
                <w:i/>
              </w:rPr>
              <w:t>kuulemisprosessia voitaisiin vahvistaa varmistamalla asianmukaiset jatkotoimet</w:t>
            </w:r>
            <w:r w:rsidRPr="00CD1BD2">
              <w:t xml:space="preserve"> kansalaisyhteiskunnan </w:t>
            </w:r>
            <w:r w:rsidRPr="00CD1BD2">
              <w:rPr>
                <w:b/>
                <w:i/>
              </w:rPr>
              <w:t>toimijoiden kanssa niiden antamien tietojen pohjalta</w:t>
            </w:r>
            <w:r w:rsidRPr="00CD1BD2">
              <w:t>, ja vaatii, että raportointiprosessin on oltava näyttöön perustuva, avoin ja puolueeton;</w:t>
            </w:r>
          </w:p>
        </w:tc>
        <w:tc>
          <w:tcPr>
            <w:tcW w:w="4876" w:type="dxa"/>
            <w:tcBorders>
              <w:top w:val="nil"/>
              <w:left w:val="nil"/>
              <w:bottom w:val="nil"/>
              <w:right w:val="nil"/>
            </w:tcBorders>
          </w:tcPr>
          <w:p w14:paraId="31B83F2F" w14:textId="77777777" w:rsidR="00A22B51" w:rsidRPr="00CD1BD2" w:rsidRDefault="00A22B51" w:rsidP="0030684B">
            <w:pPr>
              <w:pStyle w:val="Normal6a"/>
            </w:pPr>
            <w:r w:rsidRPr="00CD1BD2">
              <w:t>36.</w:t>
            </w:r>
            <w:r w:rsidRPr="00CD1BD2">
              <w:tab/>
              <w:t xml:space="preserve">kehottaa komissiota olemaan avoimempi kriteereistä, joita se käyttää raportointiprosessissa valitessaan kansalaisyhteiskunnalta, kansainvälisiltä elimiltä, kansallisilta viranomaisilta ja muilta sidosryhmiltä saatuja tietoja; toteaa </w:t>
            </w:r>
            <w:r w:rsidRPr="00CD1BD2">
              <w:rPr>
                <w:b/>
                <w:i/>
              </w:rPr>
              <w:t>lisäksi</w:t>
            </w:r>
            <w:r w:rsidRPr="00CD1BD2">
              <w:t xml:space="preserve">, että </w:t>
            </w:r>
            <w:r w:rsidRPr="00CD1BD2">
              <w:rPr>
                <w:b/>
                <w:i/>
              </w:rPr>
              <w:t>käytettävissä olevien resurssien rajoissa</w:t>
            </w:r>
            <w:r w:rsidRPr="00CD1BD2">
              <w:t xml:space="preserve"> kansalaisyhteiskunnan </w:t>
            </w:r>
            <w:r w:rsidRPr="00CD1BD2">
              <w:rPr>
                <w:b/>
                <w:i/>
              </w:rPr>
              <w:t>toimijoille voitaisiin tarjota asianmukaista palautetta ja jatkotoimia niiden panosten käytöstä</w:t>
            </w:r>
            <w:r w:rsidRPr="00CD1BD2">
              <w:t>, ja vaatii, että raportointiprosessin on oltava näyttöön perustuva, avoin ja puolueeton;</w:t>
            </w:r>
          </w:p>
        </w:tc>
      </w:tr>
    </w:tbl>
    <w:p w14:paraId="7351F18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9AAB1E3" w14:textId="77777777" w:rsidR="00A22B51" w:rsidRPr="00CD1BD2" w:rsidRDefault="00A22B51" w:rsidP="00A22B51">
      <w:r w:rsidRPr="00CD1BD2">
        <w:rPr>
          <w:rStyle w:val="HideTWBExt"/>
        </w:rPr>
        <w:t>&lt;/Amend&gt;</w:t>
      </w:r>
    </w:p>
    <w:p w14:paraId="6831915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654</w:t>
      </w:r>
      <w:r w:rsidRPr="00CD1BD2">
        <w:rPr>
          <w:rStyle w:val="HideTWBExt"/>
          <w:b w:val="0"/>
        </w:rPr>
        <w:t>&lt;/NumAm&gt;</w:t>
      </w:r>
    </w:p>
    <w:p w14:paraId="50A19251" w14:textId="77777777" w:rsidR="00A22B51" w:rsidRPr="00CD1BD2" w:rsidRDefault="00A22B51" w:rsidP="00A22B51">
      <w:pPr>
        <w:pStyle w:val="NormalBold"/>
      </w:pPr>
      <w:r w:rsidRPr="00CD1BD2">
        <w:rPr>
          <w:rStyle w:val="HideTWBExt"/>
          <w:b w:val="0"/>
        </w:rPr>
        <w:t>&lt;RepeatBlock-By&gt;&lt;Members&gt;</w:t>
      </w:r>
      <w:r w:rsidRPr="00CD1BD2">
        <w:t>Fredis Beleris, Tomáš Zdechovský, Emil Radev</w:t>
      </w:r>
      <w:r w:rsidRPr="00CD1BD2">
        <w:rPr>
          <w:rStyle w:val="HideTWBExt"/>
          <w:b w:val="0"/>
        </w:rPr>
        <w:t>&lt;/Members&gt;</w:t>
      </w:r>
    </w:p>
    <w:p w14:paraId="617713DA" w14:textId="77777777" w:rsidR="00A22B51" w:rsidRPr="00CD1BD2" w:rsidRDefault="00A22B51" w:rsidP="00A22B51">
      <w:pPr>
        <w:pStyle w:val="NormalBold"/>
      </w:pPr>
      <w:r w:rsidRPr="00CD1BD2">
        <w:rPr>
          <w:rStyle w:val="HideTWBExt"/>
          <w:b w:val="0"/>
        </w:rPr>
        <w:t>&lt;/RepeatBlock-By&gt;</w:t>
      </w:r>
    </w:p>
    <w:p w14:paraId="304177A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A97F2E5" w14:textId="77777777" w:rsidR="00A22B51" w:rsidRPr="00CD1BD2" w:rsidRDefault="00A22B51" w:rsidP="00A22B51">
      <w:pPr>
        <w:pStyle w:val="NormalBold"/>
      </w:pPr>
      <w:r w:rsidRPr="00CD1BD2">
        <w:rPr>
          <w:rStyle w:val="HideTWBExt"/>
          <w:b w:val="0"/>
        </w:rPr>
        <w:t>&lt;Article&gt;</w:t>
      </w:r>
      <w:r w:rsidRPr="00CD1BD2">
        <w:t>36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A7AEF34" w14:textId="77777777" w:rsidTr="0030684B">
        <w:trPr>
          <w:trHeight w:hRule="exact" w:val="240"/>
          <w:jc w:val="center"/>
        </w:trPr>
        <w:tc>
          <w:tcPr>
            <w:tcW w:w="9752" w:type="dxa"/>
            <w:gridSpan w:val="2"/>
            <w:tcBorders>
              <w:top w:val="nil"/>
              <w:left w:val="nil"/>
              <w:bottom w:val="nil"/>
              <w:right w:val="nil"/>
            </w:tcBorders>
          </w:tcPr>
          <w:p w14:paraId="124E21FF" w14:textId="77777777" w:rsidR="00A22B51" w:rsidRPr="00CD1BD2" w:rsidRDefault="00A22B51" w:rsidP="0030684B"/>
        </w:tc>
      </w:tr>
      <w:tr w:rsidR="00A22B51" w:rsidRPr="00CD1BD2" w14:paraId="5C3B3D10" w14:textId="77777777" w:rsidTr="0030684B">
        <w:trPr>
          <w:trHeight w:val="240"/>
          <w:jc w:val="center"/>
        </w:trPr>
        <w:tc>
          <w:tcPr>
            <w:tcW w:w="4876" w:type="dxa"/>
            <w:tcBorders>
              <w:top w:val="nil"/>
              <w:left w:val="nil"/>
              <w:bottom w:val="nil"/>
              <w:right w:val="nil"/>
            </w:tcBorders>
          </w:tcPr>
          <w:p w14:paraId="3937873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24C17D6" w14:textId="77777777" w:rsidR="00A22B51" w:rsidRPr="00CD1BD2" w:rsidRDefault="00A22B51" w:rsidP="0030684B">
            <w:pPr>
              <w:pStyle w:val="AmColumnHeading"/>
            </w:pPr>
            <w:r w:rsidRPr="00CD1BD2">
              <w:t>Tarkistus</w:t>
            </w:r>
          </w:p>
        </w:tc>
      </w:tr>
      <w:tr w:rsidR="00A22B51" w:rsidRPr="00CD1BD2" w14:paraId="786D3AC1" w14:textId="77777777" w:rsidTr="0030684B">
        <w:trPr>
          <w:jc w:val="center"/>
        </w:trPr>
        <w:tc>
          <w:tcPr>
            <w:tcW w:w="4876" w:type="dxa"/>
            <w:tcBorders>
              <w:top w:val="nil"/>
              <w:left w:val="nil"/>
              <w:bottom w:val="nil"/>
              <w:right w:val="nil"/>
            </w:tcBorders>
          </w:tcPr>
          <w:p w14:paraId="67A28439" w14:textId="77777777" w:rsidR="00A22B51" w:rsidRPr="00CD1BD2" w:rsidRDefault="00A22B51" w:rsidP="0030684B">
            <w:pPr>
              <w:pStyle w:val="Normal6a"/>
            </w:pPr>
            <w:r w:rsidRPr="00CD1BD2">
              <w:t>36.</w:t>
            </w:r>
            <w:r w:rsidRPr="00CD1BD2">
              <w:tab/>
              <w:t xml:space="preserve">kehottaa komissiota olemaan avoimempi kriteereistä, joita se käyttää raportointiprosessissa valitessaan kansalaisyhteiskunnalta, kansainvälisiltä elimiltä, kansallisilta viranomaisilta ja muilta sidosryhmiltä saatuja tietoja; </w:t>
            </w:r>
            <w:r w:rsidRPr="00CD1BD2">
              <w:rPr>
                <w:b/>
                <w:i/>
              </w:rPr>
              <w:t>toteaa, että kuulemisprosessia voitaisiin vahvistaa varmistamalla asianmukaiset jatkotoimet kansalaisyhteiskunnan toimijoiden kanssa niiden antamien tietojen pohjalta</w:t>
            </w:r>
            <w:r w:rsidRPr="00CD1BD2">
              <w:t>, ja vaatii, että raportointiprosessin on oltava näyttöön perustuva, avoin ja puolueeton;</w:t>
            </w:r>
          </w:p>
        </w:tc>
        <w:tc>
          <w:tcPr>
            <w:tcW w:w="4876" w:type="dxa"/>
            <w:tcBorders>
              <w:top w:val="nil"/>
              <w:left w:val="nil"/>
              <w:bottom w:val="nil"/>
              <w:right w:val="nil"/>
            </w:tcBorders>
          </w:tcPr>
          <w:p w14:paraId="60B770BF" w14:textId="77777777" w:rsidR="00A22B51" w:rsidRPr="00CD1BD2" w:rsidRDefault="00A22B51" w:rsidP="0030684B">
            <w:pPr>
              <w:pStyle w:val="Normal6a"/>
            </w:pPr>
            <w:r w:rsidRPr="00CD1BD2">
              <w:t>36.</w:t>
            </w:r>
            <w:r w:rsidRPr="00CD1BD2">
              <w:tab/>
              <w:t xml:space="preserve">kehottaa komissiota olemaan avoimempi kriteereistä, joita se käyttää raportointiprosessissa valitessaan kansalaisyhteiskunnalta, kansainvälisiltä elimiltä, kansallisilta viranomaisilta ja muilta sidosryhmiltä saatuja tietoja; </w:t>
            </w:r>
            <w:r w:rsidRPr="00CD1BD2">
              <w:rPr>
                <w:b/>
                <w:i/>
              </w:rPr>
              <w:t>painottaa myös, että on tärkeää varmistaa johdonmukaisuus ja selvyys siltä osin, miten näitä tietoja arvioidaan ja miten ne otetaan huomioon lopullisissa maakohtaisissa luvuissa</w:t>
            </w:r>
            <w:r w:rsidRPr="00CD1BD2">
              <w:t>, ja vaatii, että raportointiprosessin on oltava näyttöön perustuva, avoin ja puolueeton;</w:t>
            </w:r>
          </w:p>
        </w:tc>
      </w:tr>
    </w:tbl>
    <w:p w14:paraId="1174097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B9C87D4" w14:textId="77777777" w:rsidR="00A22B51" w:rsidRPr="00CD1BD2" w:rsidRDefault="00A22B51" w:rsidP="00A22B51">
      <w:r w:rsidRPr="00CD1BD2">
        <w:rPr>
          <w:rStyle w:val="HideTWBExt"/>
        </w:rPr>
        <w:t>&lt;/Amend&gt;</w:t>
      </w:r>
    </w:p>
    <w:p w14:paraId="0EF0B07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655</w:t>
      </w:r>
      <w:r w:rsidRPr="00CD1BD2">
        <w:rPr>
          <w:rStyle w:val="HideTWBExt"/>
          <w:b w:val="0"/>
        </w:rPr>
        <w:t>&lt;/NumAm&gt;</w:t>
      </w:r>
    </w:p>
    <w:p w14:paraId="42AF724B"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5FC07AA4" w14:textId="77777777" w:rsidR="00A22B51" w:rsidRPr="00CD1BD2" w:rsidRDefault="00A22B51" w:rsidP="00A22B51">
      <w:pPr>
        <w:pStyle w:val="NormalBold"/>
      </w:pPr>
      <w:r w:rsidRPr="00CD1BD2">
        <w:rPr>
          <w:rStyle w:val="HideTWBExt"/>
          <w:b w:val="0"/>
        </w:rPr>
        <w:t>&lt;/RepeatBlock-By&gt;</w:t>
      </w:r>
    </w:p>
    <w:p w14:paraId="762DC5C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509928D" w14:textId="77777777" w:rsidR="00A22B51" w:rsidRPr="00CD1BD2" w:rsidRDefault="00A22B51" w:rsidP="00A22B51">
      <w:pPr>
        <w:pStyle w:val="NormalBold"/>
      </w:pPr>
      <w:r w:rsidRPr="00CD1BD2">
        <w:rPr>
          <w:rStyle w:val="HideTWBExt"/>
          <w:b w:val="0"/>
        </w:rPr>
        <w:t>&lt;Article&gt;</w:t>
      </w:r>
      <w:r w:rsidRPr="00CD1BD2">
        <w:t>36 kohta – 1 alakohta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42811CC" w14:textId="77777777" w:rsidTr="0030684B">
        <w:trPr>
          <w:trHeight w:hRule="exact" w:val="240"/>
          <w:jc w:val="center"/>
        </w:trPr>
        <w:tc>
          <w:tcPr>
            <w:tcW w:w="9752" w:type="dxa"/>
            <w:gridSpan w:val="2"/>
            <w:tcBorders>
              <w:top w:val="nil"/>
              <w:left w:val="nil"/>
              <w:bottom w:val="nil"/>
              <w:right w:val="nil"/>
            </w:tcBorders>
          </w:tcPr>
          <w:p w14:paraId="6B47FFAA" w14:textId="77777777" w:rsidR="00A22B51" w:rsidRPr="00CD1BD2" w:rsidRDefault="00A22B51" w:rsidP="0030684B"/>
        </w:tc>
      </w:tr>
      <w:tr w:rsidR="00A22B51" w:rsidRPr="00CD1BD2" w14:paraId="597A21F9" w14:textId="77777777" w:rsidTr="0030684B">
        <w:trPr>
          <w:trHeight w:val="240"/>
          <w:jc w:val="center"/>
        </w:trPr>
        <w:tc>
          <w:tcPr>
            <w:tcW w:w="4876" w:type="dxa"/>
            <w:tcBorders>
              <w:top w:val="nil"/>
              <w:left w:val="nil"/>
              <w:bottom w:val="nil"/>
              <w:right w:val="nil"/>
            </w:tcBorders>
          </w:tcPr>
          <w:p w14:paraId="503F8E7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149060E" w14:textId="77777777" w:rsidR="00A22B51" w:rsidRPr="00CD1BD2" w:rsidRDefault="00A22B51" w:rsidP="0030684B">
            <w:pPr>
              <w:pStyle w:val="AmColumnHeading"/>
            </w:pPr>
            <w:r w:rsidRPr="00CD1BD2">
              <w:t>Tarkistus</w:t>
            </w:r>
          </w:p>
        </w:tc>
      </w:tr>
      <w:tr w:rsidR="00A22B51" w:rsidRPr="00CD1BD2" w14:paraId="6CCC6B11" w14:textId="77777777" w:rsidTr="0030684B">
        <w:trPr>
          <w:jc w:val="center"/>
        </w:trPr>
        <w:tc>
          <w:tcPr>
            <w:tcW w:w="4876" w:type="dxa"/>
            <w:tcBorders>
              <w:top w:val="nil"/>
              <w:left w:val="nil"/>
              <w:bottom w:val="nil"/>
              <w:right w:val="nil"/>
            </w:tcBorders>
          </w:tcPr>
          <w:p w14:paraId="3D7633F6" w14:textId="77777777" w:rsidR="00A22B51" w:rsidRPr="00CD1BD2" w:rsidRDefault="00A22B51" w:rsidP="0030684B">
            <w:pPr>
              <w:pStyle w:val="Normal6a"/>
            </w:pPr>
          </w:p>
        </w:tc>
        <w:tc>
          <w:tcPr>
            <w:tcW w:w="4876" w:type="dxa"/>
            <w:tcBorders>
              <w:top w:val="nil"/>
              <w:left w:val="nil"/>
              <w:bottom w:val="nil"/>
              <w:right w:val="nil"/>
            </w:tcBorders>
          </w:tcPr>
          <w:p w14:paraId="7AB42A6C" w14:textId="77777777" w:rsidR="00A22B51" w:rsidRPr="00CD1BD2" w:rsidRDefault="00A22B51" w:rsidP="0030684B">
            <w:pPr>
              <w:pStyle w:val="Normal6a"/>
            </w:pPr>
            <w:r w:rsidRPr="00CD1BD2">
              <w:rPr>
                <w:b/>
                <w:i/>
              </w:rPr>
              <w:t>palauttaa mieliin julkisasiamies Ćapetan hiljattain asiassa C-769/22 antaman ratkaisuehdotuksen, jossa vahvistetaan, että SEU-sopimuksen 2 artikla voi toimia erillisenä oikeusperustana rikkomusmenettelyille, joissa perusarvon kieltäminen on muiden unionin oikeuden rikkomisten juurisyy; korostaa, että tässä asiassa annettava tuleva tuomio voisi tarjota merkittävän tilaisuuden, jota komission olisi hyödynnettävä, jotta se voi panna täytäntöön järjestelmällisempiä ja vankempia rikkomusmenettelyjä;</w:t>
            </w:r>
          </w:p>
        </w:tc>
      </w:tr>
    </w:tbl>
    <w:p w14:paraId="7934528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74DE4EB" w14:textId="77777777" w:rsidR="00A22B51" w:rsidRPr="00CD1BD2" w:rsidRDefault="00A22B51" w:rsidP="00A22B51">
      <w:r w:rsidRPr="00CD1BD2">
        <w:rPr>
          <w:rStyle w:val="HideTWBExt"/>
        </w:rPr>
        <w:t>&lt;/Amend&gt;</w:t>
      </w:r>
    </w:p>
    <w:p w14:paraId="061EEAD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656</w:t>
      </w:r>
      <w:r w:rsidRPr="00CD1BD2">
        <w:rPr>
          <w:rStyle w:val="HideTWBExt"/>
          <w:b w:val="0"/>
        </w:rPr>
        <w:t>&lt;/NumAm&gt;</w:t>
      </w:r>
    </w:p>
    <w:p w14:paraId="6B236FD9" w14:textId="77777777" w:rsidR="00A22B51" w:rsidRPr="00CD1BD2" w:rsidRDefault="00A22B51" w:rsidP="00A22B51">
      <w:pPr>
        <w:pStyle w:val="NormalBold"/>
      </w:pPr>
      <w:r w:rsidRPr="00CD1BD2">
        <w:rPr>
          <w:rStyle w:val="HideTWBExt"/>
          <w:b w:val="0"/>
        </w:rPr>
        <w:t>&lt;RepeatBlock-By&gt;&lt;Members&gt;</w:t>
      </w:r>
      <w:r w:rsidRPr="00CD1BD2">
        <w:t>Nikola Minchev, Moritz Körner, Irena Joveva, Malik Azmani</w:t>
      </w:r>
      <w:r w:rsidRPr="00CD1BD2">
        <w:rPr>
          <w:rStyle w:val="HideTWBExt"/>
          <w:b w:val="0"/>
        </w:rPr>
        <w:t>&lt;/Members&gt;</w:t>
      </w:r>
    </w:p>
    <w:p w14:paraId="4986D7CF" w14:textId="77777777" w:rsidR="00A22B51" w:rsidRPr="00CD1BD2" w:rsidRDefault="00A22B51" w:rsidP="00A22B51">
      <w:pPr>
        <w:pStyle w:val="NormalBold"/>
      </w:pPr>
      <w:r w:rsidRPr="00CD1BD2">
        <w:rPr>
          <w:rStyle w:val="HideTWBExt"/>
          <w:b w:val="0"/>
        </w:rPr>
        <w:t>&lt;/RepeatBlock-By&gt;</w:t>
      </w:r>
    </w:p>
    <w:p w14:paraId="5512035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F169345" w14:textId="77777777" w:rsidR="00A22B51" w:rsidRPr="00CD1BD2" w:rsidRDefault="00A22B51" w:rsidP="00A22B51">
      <w:pPr>
        <w:pStyle w:val="NormalBold"/>
      </w:pPr>
      <w:r w:rsidRPr="00CD1BD2">
        <w:rPr>
          <w:rStyle w:val="HideTWBExt"/>
          <w:b w:val="0"/>
        </w:rPr>
        <w:t>&lt;Article&gt;</w:t>
      </w:r>
      <w:r w:rsidRPr="00CD1BD2">
        <w:t>36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213C6F1" w14:textId="77777777" w:rsidTr="0030684B">
        <w:trPr>
          <w:trHeight w:hRule="exact" w:val="240"/>
          <w:jc w:val="center"/>
        </w:trPr>
        <w:tc>
          <w:tcPr>
            <w:tcW w:w="9752" w:type="dxa"/>
            <w:gridSpan w:val="2"/>
            <w:tcBorders>
              <w:top w:val="nil"/>
              <w:left w:val="nil"/>
              <w:bottom w:val="nil"/>
              <w:right w:val="nil"/>
            </w:tcBorders>
          </w:tcPr>
          <w:p w14:paraId="101C8B2C" w14:textId="77777777" w:rsidR="00A22B51" w:rsidRPr="00CD1BD2" w:rsidRDefault="00A22B51" w:rsidP="0030684B"/>
        </w:tc>
      </w:tr>
      <w:tr w:rsidR="00A22B51" w:rsidRPr="00CD1BD2" w14:paraId="12FBA661" w14:textId="77777777" w:rsidTr="0030684B">
        <w:trPr>
          <w:trHeight w:val="240"/>
          <w:jc w:val="center"/>
        </w:trPr>
        <w:tc>
          <w:tcPr>
            <w:tcW w:w="4876" w:type="dxa"/>
            <w:tcBorders>
              <w:top w:val="nil"/>
              <w:left w:val="nil"/>
              <w:bottom w:val="nil"/>
              <w:right w:val="nil"/>
            </w:tcBorders>
          </w:tcPr>
          <w:p w14:paraId="3BC3C89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0F430A9" w14:textId="77777777" w:rsidR="00A22B51" w:rsidRPr="00CD1BD2" w:rsidRDefault="00A22B51" w:rsidP="0030684B">
            <w:pPr>
              <w:pStyle w:val="AmColumnHeading"/>
            </w:pPr>
            <w:r w:rsidRPr="00CD1BD2">
              <w:t>Tarkistus</w:t>
            </w:r>
          </w:p>
        </w:tc>
      </w:tr>
      <w:tr w:rsidR="00A22B51" w:rsidRPr="00CD1BD2" w14:paraId="42C06682" w14:textId="77777777" w:rsidTr="0030684B">
        <w:trPr>
          <w:jc w:val="center"/>
        </w:trPr>
        <w:tc>
          <w:tcPr>
            <w:tcW w:w="4876" w:type="dxa"/>
            <w:tcBorders>
              <w:top w:val="nil"/>
              <w:left w:val="nil"/>
              <w:bottom w:val="nil"/>
              <w:right w:val="nil"/>
            </w:tcBorders>
          </w:tcPr>
          <w:p w14:paraId="5B2A88B1" w14:textId="77777777" w:rsidR="00A22B51" w:rsidRPr="00CD1BD2" w:rsidRDefault="00A22B51" w:rsidP="0030684B">
            <w:pPr>
              <w:pStyle w:val="Normal6a"/>
            </w:pPr>
          </w:p>
        </w:tc>
        <w:tc>
          <w:tcPr>
            <w:tcW w:w="4876" w:type="dxa"/>
            <w:tcBorders>
              <w:top w:val="nil"/>
              <w:left w:val="nil"/>
              <w:bottom w:val="nil"/>
              <w:right w:val="nil"/>
            </w:tcBorders>
          </w:tcPr>
          <w:p w14:paraId="09CAC3A6" w14:textId="77777777" w:rsidR="00A22B51" w:rsidRPr="00CD1BD2" w:rsidRDefault="00A22B51" w:rsidP="0030684B">
            <w:pPr>
              <w:pStyle w:val="Normal6a"/>
            </w:pPr>
            <w:r w:rsidRPr="00CD1BD2">
              <w:rPr>
                <w:b/>
                <w:i/>
              </w:rPr>
              <w:t>36 a.</w:t>
            </w:r>
            <w:r w:rsidRPr="00CD1BD2">
              <w:tab/>
            </w:r>
            <w:r w:rsidRPr="00CD1BD2">
              <w:rPr>
                <w:b/>
                <w:i/>
              </w:rPr>
              <w:t>katsoo, että oikeusvaltiokertomuksen muiden pilarien osalta vertailuarvojen olisi katettava myös keskeisten riippumattomien viranomaisten ja sääntelyviranomaisten riippumattomuus ja vaikuttava toiminta; painottaa, että vertailuarvoilla olisi varmistettava läpinäkyvät, avoimet ja ansioihin perustuvat menettelyt johtohenkilöiden nimittämiseksi ja erottamiseksi; korostaa, että vertailuarvojen myötä olisi tarjottava vakiinnutetut selkeästi määritetyt toimivaltuudet sekä suojatoimet perusteettoman ennenaikaisen irtisanomisen ja sellaisten tilanteiden varalta, joissa virkoja on edelleen avoinna tai ne täytetään ainoastaan virkaa toimittavalta pohjalta pitkäksi ajaksi; korostaa, että vertailuarvojen myötä olisi taattava riittävät ja vakaat taloudelliset resurssit ja henkilöresurssit sekä suoja poliittiselta puuttumiselta niihin liittyvään päivittäiseen työhön;</w:t>
            </w:r>
          </w:p>
        </w:tc>
      </w:tr>
    </w:tbl>
    <w:p w14:paraId="6A2973B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3487823" w14:textId="77777777" w:rsidR="00A22B51" w:rsidRPr="00CD1BD2" w:rsidRDefault="00A22B51" w:rsidP="00A22B51">
      <w:r w:rsidRPr="00CD1BD2">
        <w:rPr>
          <w:rStyle w:val="HideTWBExt"/>
        </w:rPr>
        <w:t>&lt;/Amend&gt;</w:t>
      </w:r>
    </w:p>
    <w:p w14:paraId="60A3E91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657</w:t>
      </w:r>
      <w:r w:rsidRPr="00CD1BD2">
        <w:rPr>
          <w:rStyle w:val="HideTWBExt"/>
          <w:b w:val="0"/>
        </w:rPr>
        <w:t>&lt;/NumAm&gt;</w:t>
      </w:r>
    </w:p>
    <w:p w14:paraId="0B332275"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CD1BD2">
        <w:rPr>
          <w:rStyle w:val="HideTWBExt"/>
          <w:b w:val="0"/>
        </w:rPr>
        <w:t>&lt;/Members&gt;</w:t>
      </w:r>
    </w:p>
    <w:p w14:paraId="43BD8DF6" w14:textId="77777777" w:rsidR="00A22B51" w:rsidRPr="00CD1BD2" w:rsidRDefault="00A22B51" w:rsidP="00A22B51">
      <w:pPr>
        <w:pStyle w:val="NormalBold"/>
      </w:pPr>
      <w:r w:rsidRPr="00CD1BD2">
        <w:rPr>
          <w:rStyle w:val="HideTWBExt"/>
          <w:b w:val="0"/>
        </w:rPr>
        <w:t>&lt;/RepeatBlock-By&gt;</w:t>
      </w:r>
    </w:p>
    <w:p w14:paraId="59FBFDB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3405BA6" w14:textId="77777777" w:rsidR="00A22B51" w:rsidRPr="00CD1BD2" w:rsidRDefault="00A22B51" w:rsidP="00A22B51">
      <w:pPr>
        <w:pStyle w:val="NormalBold"/>
      </w:pPr>
      <w:r w:rsidRPr="00CD1BD2">
        <w:rPr>
          <w:rStyle w:val="HideTWBExt"/>
          <w:b w:val="0"/>
        </w:rPr>
        <w:t>&lt;Article&gt;</w:t>
      </w:r>
      <w:r w:rsidRPr="00CD1BD2">
        <w:t>36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519B922" w14:textId="77777777" w:rsidTr="0030684B">
        <w:trPr>
          <w:trHeight w:hRule="exact" w:val="240"/>
          <w:jc w:val="center"/>
        </w:trPr>
        <w:tc>
          <w:tcPr>
            <w:tcW w:w="9752" w:type="dxa"/>
            <w:gridSpan w:val="2"/>
            <w:tcBorders>
              <w:top w:val="nil"/>
              <w:left w:val="nil"/>
              <w:bottom w:val="nil"/>
              <w:right w:val="nil"/>
            </w:tcBorders>
          </w:tcPr>
          <w:p w14:paraId="4708BBCE" w14:textId="77777777" w:rsidR="00A22B51" w:rsidRPr="00CD1BD2" w:rsidRDefault="00A22B51" w:rsidP="0030684B"/>
        </w:tc>
      </w:tr>
      <w:tr w:rsidR="00A22B51" w:rsidRPr="00CD1BD2" w14:paraId="3AB8A939" w14:textId="77777777" w:rsidTr="0030684B">
        <w:trPr>
          <w:trHeight w:val="240"/>
          <w:jc w:val="center"/>
        </w:trPr>
        <w:tc>
          <w:tcPr>
            <w:tcW w:w="4876" w:type="dxa"/>
            <w:tcBorders>
              <w:top w:val="nil"/>
              <w:left w:val="nil"/>
              <w:bottom w:val="nil"/>
              <w:right w:val="nil"/>
            </w:tcBorders>
          </w:tcPr>
          <w:p w14:paraId="36E02B6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0ED4D3B" w14:textId="77777777" w:rsidR="00A22B51" w:rsidRPr="00CD1BD2" w:rsidRDefault="00A22B51" w:rsidP="0030684B">
            <w:pPr>
              <w:pStyle w:val="AmColumnHeading"/>
            </w:pPr>
            <w:r w:rsidRPr="00CD1BD2">
              <w:t>Tarkistus</w:t>
            </w:r>
          </w:p>
        </w:tc>
      </w:tr>
      <w:tr w:rsidR="00A22B51" w:rsidRPr="00CD1BD2" w14:paraId="3254DC21" w14:textId="77777777" w:rsidTr="0030684B">
        <w:trPr>
          <w:jc w:val="center"/>
        </w:trPr>
        <w:tc>
          <w:tcPr>
            <w:tcW w:w="4876" w:type="dxa"/>
            <w:tcBorders>
              <w:top w:val="nil"/>
              <w:left w:val="nil"/>
              <w:bottom w:val="nil"/>
              <w:right w:val="nil"/>
            </w:tcBorders>
          </w:tcPr>
          <w:p w14:paraId="5940D2E9" w14:textId="77777777" w:rsidR="00A22B51" w:rsidRPr="00CD1BD2" w:rsidRDefault="00A22B51" w:rsidP="0030684B">
            <w:pPr>
              <w:pStyle w:val="Normal6a"/>
            </w:pPr>
          </w:p>
        </w:tc>
        <w:tc>
          <w:tcPr>
            <w:tcW w:w="4876" w:type="dxa"/>
            <w:tcBorders>
              <w:top w:val="nil"/>
              <w:left w:val="nil"/>
              <w:bottom w:val="nil"/>
              <w:right w:val="nil"/>
            </w:tcBorders>
          </w:tcPr>
          <w:p w14:paraId="26E8215E" w14:textId="77777777" w:rsidR="00A22B51" w:rsidRPr="00CD1BD2" w:rsidRDefault="00A22B51" w:rsidP="0030684B">
            <w:pPr>
              <w:pStyle w:val="Normal6a"/>
            </w:pPr>
            <w:r w:rsidRPr="00CD1BD2">
              <w:rPr>
                <w:b/>
                <w:i/>
              </w:rPr>
              <w:t>36 a.</w:t>
            </w:r>
            <w:r w:rsidRPr="00CD1BD2">
              <w:tab/>
            </w:r>
            <w:r w:rsidRPr="00CD1BD2">
              <w:rPr>
                <w:b/>
                <w:i/>
              </w:rPr>
              <w:t>kannustaa komissiota käyttämään selkeämpää kieltä arvioidessaan SEU-sopimuksen 2 artiklassa vahvistettujen arvojen noudattamista; kehottaa keskittymään enemmän maakohtaisten suositusten täytäntöönpanoon, jota tuetaan tehokkailla seurantamekanismeilla ja mitattavissa olevilla vertailuarvoilla; ehdottaa, että perustetaan kattava oikeusvaltioperiaatteen seurantamekanismi, johon osallistuvat kaikki EU:n toimielimet ja perusoikeusvirasto, jäsenvaltiot ja ehdokasmaat paremman johdonmukaisuuden varmistamiseksi, ja ehdottaa pysyvän ryhmän perustamista seuraamaan oikeusvaltioperiaatteen rikkomuksia jäsenvaltioissa;</w:t>
            </w:r>
          </w:p>
        </w:tc>
      </w:tr>
    </w:tbl>
    <w:p w14:paraId="7C8DB4A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359571E" w14:textId="77777777" w:rsidR="00A22B51" w:rsidRPr="00CD1BD2" w:rsidRDefault="00A22B51" w:rsidP="00A22B51">
      <w:r w:rsidRPr="00CD1BD2">
        <w:rPr>
          <w:rStyle w:val="HideTWBExt"/>
        </w:rPr>
        <w:t>&lt;/Amend&gt;</w:t>
      </w:r>
    </w:p>
    <w:p w14:paraId="615CA6B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658</w:t>
      </w:r>
      <w:r w:rsidRPr="00CD1BD2">
        <w:rPr>
          <w:rStyle w:val="HideTWBExt"/>
          <w:b w:val="0"/>
        </w:rPr>
        <w:t>&lt;/NumAm&gt;</w:t>
      </w:r>
    </w:p>
    <w:p w14:paraId="3A74A7CD"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28563DD7" w14:textId="77777777" w:rsidR="00A22B51" w:rsidRPr="00CD1BD2" w:rsidRDefault="00A22B51" w:rsidP="00A22B51">
      <w:pPr>
        <w:pStyle w:val="NormalBold"/>
      </w:pPr>
      <w:r w:rsidRPr="00CD1BD2">
        <w:rPr>
          <w:rStyle w:val="HideTWBExt"/>
          <w:b w:val="0"/>
        </w:rPr>
        <w:t>&lt;/RepeatBlock-By&gt;</w:t>
      </w:r>
    </w:p>
    <w:p w14:paraId="0F8F16D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F6BA5EB" w14:textId="77777777" w:rsidR="00A22B51" w:rsidRPr="00CD1BD2" w:rsidRDefault="00A22B51" w:rsidP="00A22B51">
      <w:pPr>
        <w:pStyle w:val="NormalBold"/>
      </w:pPr>
      <w:r w:rsidRPr="00CD1BD2">
        <w:rPr>
          <w:rStyle w:val="HideTWBExt"/>
          <w:b w:val="0"/>
        </w:rPr>
        <w:t>&lt;Article&gt;</w:t>
      </w:r>
      <w:r w:rsidRPr="00CD1BD2">
        <w:t>36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1CD70AB" w14:textId="77777777" w:rsidTr="0030684B">
        <w:trPr>
          <w:trHeight w:hRule="exact" w:val="240"/>
          <w:jc w:val="center"/>
        </w:trPr>
        <w:tc>
          <w:tcPr>
            <w:tcW w:w="9752" w:type="dxa"/>
            <w:gridSpan w:val="2"/>
            <w:tcBorders>
              <w:top w:val="nil"/>
              <w:left w:val="nil"/>
              <w:bottom w:val="nil"/>
              <w:right w:val="nil"/>
            </w:tcBorders>
          </w:tcPr>
          <w:p w14:paraId="5FC91F95" w14:textId="77777777" w:rsidR="00A22B51" w:rsidRPr="00CD1BD2" w:rsidRDefault="00A22B51" w:rsidP="0030684B"/>
        </w:tc>
      </w:tr>
      <w:tr w:rsidR="00A22B51" w:rsidRPr="00CD1BD2" w14:paraId="4EA8EFA2" w14:textId="77777777" w:rsidTr="0030684B">
        <w:trPr>
          <w:trHeight w:val="240"/>
          <w:jc w:val="center"/>
        </w:trPr>
        <w:tc>
          <w:tcPr>
            <w:tcW w:w="4876" w:type="dxa"/>
            <w:tcBorders>
              <w:top w:val="nil"/>
              <w:left w:val="nil"/>
              <w:bottom w:val="nil"/>
              <w:right w:val="nil"/>
            </w:tcBorders>
          </w:tcPr>
          <w:p w14:paraId="01682C4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477B008" w14:textId="77777777" w:rsidR="00A22B51" w:rsidRPr="00CD1BD2" w:rsidRDefault="00A22B51" w:rsidP="0030684B">
            <w:pPr>
              <w:pStyle w:val="AmColumnHeading"/>
            </w:pPr>
            <w:r w:rsidRPr="00CD1BD2">
              <w:t>Tarkistus</w:t>
            </w:r>
          </w:p>
        </w:tc>
      </w:tr>
      <w:tr w:rsidR="00A22B51" w:rsidRPr="00CD1BD2" w14:paraId="086B7E01" w14:textId="77777777" w:rsidTr="0030684B">
        <w:trPr>
          <w:jc w:val="center"/>
        </w:trPr>
        <w:tc>
          <w:tcPr>
            <w:tcW w:w="4876" w:type="dxa"/>
            <w:tcBorders>
              <w:top w:val="nil"/>
              <w:left w:val="nil"/>
              <w:bottom w:val="nil"/>
              <w:right w:val="nil"/>
            </w:tcBorders>
          </w:tcPr>
          <w:p w14:paraId="41FDFF31" w14:textId="77777777" w:rsidR="00A22B51" w:rsidRPr="00CD1BD2" w:rsidRDefault="00A22B51" w:rsidP="0030684B">
            <w:pPr>
              <w:pStyle w:val="Normal6a"/>
            </w:pPr>
          </w:p>
        </w:tc>
        <w:tc>
          <w:tcPr>
            <w:tcW w:w="4876" w:type="dxa"/>
            <w:tcBorders>
              <w:top w:val="nil"/>
              <w:left w:val="nil"/>
              <w:bottom w:val="nil"/>
              <w:right w:val="nil"/>
            </w:tcBorders>
          </w:tcPr>
          <w:p w14:paraId="4833DB29" w14:textId="77777777" w:rsidR="00A22B51" w:rsidRPr="00CD1BD2" w:rsidRDefault="00A22B51" w:rsidP="0030684B">
            <w:pPr>
              <w:pStyle w:val="Normal6a"/>
            </w:pPr>
            <w:r w:rsidRPr="00CD1BD2">
              <w:rPr>
                <w:b/>
                <w:i/>
              </w:rPr>
              <w:t>36 a.</w:t>
            </w:r>
            <w:r w:rsidRPr="00CD1BD2">
              <w:tab/>
            </w:r>
            <w:r w:rsidRPr="00CD1BD2">
              <w:rPr>
                <w:b/>
                <w:i/>
              </w:rPr>
              <w:t>palauttaa mieliin, että vähemmistöjen suojelu on osa Kööpenhaminan liittymisperusteita; korostaa sellaisten EU:n tason oikeudellisten takeiden puutetta, joilla varmistettaisiin, että jäsenvaltiot noudattavat liittymisprosessin aikana tehtyjä vähemmistöjen suojelua koskevia sitoumuksia;</w:t>
            </w:r>
          </w:p>
        </w:tc>
      </w:tr>
    </w:tbl>
    <w:p w14:paraId="1ECD922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F6BC471" w14:textId="77777777" w:rsidR="00A22B51" w:rsidRPr="00CD1BD2" w:rsidRDefault="00A22B51" w:rsidP="00A22B51">
      <w:r w:rsidRPr="00CD1BD2">
        <w:rPr>
          <w:rStyle w:val="HideTWBExt"/>
        </w:rPr>
        <w:t>&lt;/Amend&gt;</w:t>
      </w:r>
    </w:p>
    <w:p w14:paraId="179A200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659</w:t>
      </w:r>
      <w:r w:rsidRPr="00CD1BD2">
        <w:rPr>
          <w:rStyle w:val="HideTWBExt"/>
          <w:b w:val="0"/>
        </w:rPr>
        <w:t>&lt;/NumAm&gt;</w:t>
      </w:r>
    </w:p>
    <w:p w14:paraId="0ECB3F94"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D1BD2">
        <w:rPr>
          <w:rStyle w:val="HideTWBExt"/>
          <w:b w:val="0"/>
        </w:rPr>
        <w:t>&lt;/Members&gt;</w:t>
      </w:r>
    </w:p>
    <w:p w14:paraId="2652C97D" w14:textId="77777777" w:rsidR="00A22B51" w:rsidRPr="00CD1BD2" w:rsidRDefault="00A22B51" w:rsidP="00A22B51">
      <w:pPr>
        <w:pStyle w:val="NormalBold"/>
      </w:pPr>
      <w:r w:rsidRPr="00CD1BD2">
        <w:rPr>
          <w:rStyle w:val="HideTWBExt"/>
          <w:b w:val="0"/>
        </w:rPr>
        <w:t>&lt;/RepeatBlock-By&gt;</w:t>
      </w:r>
    </w:p>
    <w:p w14:paraId="5108872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F355BE6" w14:textId="77777777" w:rsidR="00A22B51" w:rsidRPr="00CD1BD2" w:rsidRDefault="00A22B51" w:rsidP="00A22B51">
      <w:pPr>
        <w:pStyle w:val="NormalBold"/>
      </w:pPr>
      <w:r w:rsidRPr="00CD1BD2">
        <w:rPr>
          <w:rStyle w:val="HideTWBExt"/>
          <w:b w:val="0"/>
        </w:rPr>
        <w:t>&lt;Article&gt;</w:t>
      </w:r>
      <w:r w:rsidRPr="00CD1BD2">
        <w:t>36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D965B24" w14:textId="77777777" w:rsidTr="0030684B">
        <w:trPr>
          <w:trHeight w:hRule="exact" w:val="240"/>
          <w:jc w:val="center"/>
        </w:trPr>
        <w:tc>
          <w:tcPr>
            <w:tcW w:w="9752" w:type="dxa"/>
            <w:gridSpan w:val="2"/>
            <w:tcBorders>
              <w:top w:val="nil"/>
              <w:left w:val="nil"/>
              <w:bottom w:val="nil"/>
              <w:right w:val="nil"/>
            </w:tcBorders>
          </w:tcPr>
          <w:p w14:paraId="4D136F01" w14:textId="77777777" w:rsidR="00A22B51" w:rsidRPr="00CD1BD2" w:rsidRDefault="00A22B51" w:rsidP="0030684B"/>
        </w:tc>
      </w:tr>
      <w:tr w:rsidR="00A22B51" w:rsidRPr="00CD1BD2" w14:paraId="1C92B11D" w14:textId="77777777" w:rsidTr="0030684B">
        <w:trPr>
          <w:trHeight w:val="240"/>
          <w:jc w:val="center"/>
        </w:trPr>
        <w:tc>
          <w:tcPr>
            <w:tcW w:w="4876" w:type="dxa"/>
            <w:tcBorders>
              <w:top w:val="nil"/>
              <w:left w:val="nil"/>
              <w:bottom w:val="nil"/>
              <w:right w:val="nil"/>
            </w:tcBorders>
          </w:tcPr>
          <w:p w14:paraId="0C3375D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D3D1D1D" w14:textId="77777777" w:rsidR="00A22B51" w:rsidRPr="00CD1BD2" w:rsidRDefault="00A22B51" w:rsidP="0030684B">
            <w:pPr>
              <w:pStyle w:val="AmColumnHeading"/>
            </w:pPr>
            <w:r w:rsidRPr="00CD1BD2">
              <w:t>Tarkistus</w:t>
            </w:r>
          </w:p>
        </w:tc>
      </w:tr>
      <w:tr w:rsidR="00A22B51" w:rsidRPr="00CD1BD2" w14:paraId="33B6F8B2" w14:textId="77777777" w:rsidTr="0030684B">
        <w:trPr>
          <w:jc w:val="center"/>
        </w:trPr>
        <w:tc>
          <w:tcPr>
            <w:tcW w:w="4876" w:type="dxa"/>
            <w:tcBorders>
              <w:top w:val="nil"/>
              <w:left w:val="nil"/>
              <w:bottom w:val="nil"/>
              <w:right w:val="nil"/>
            </w:tcBorders>
          </w:tcPr>
          <w:p w14:paraId="42A15544" w14:textId="77777777" w:rsidR="00A22B51" w:rsidRPr="00CD1BD2" w:rsidRDefault="00A22B51" w:rsidP="0030684B">
            <w:pPr>
              <w:pStyle w:val="Normal6a"/>
            </w:pPr>
          </w:p>
        </w:tc>
        <w:tc>
          <w:tcPr>
            <w:tcW w:w="4876" w:type="dxa"/>
            <w:tcBorders>
              <w:top w:val="nil"/>
              <w:left w:val="nil"/>
              <w:bottom w:val="nil"/>
              <w:right w:val="nil"/>
            </w:tcBorders>
          </w:tcPr>
          <w:p w14:paraId="4250E03A" w14:textId="77777777" w:rsidR="00A22B51" w:rsidRPr="00CD1BD2" w:rsidRDefault="00A22B51" w:rsidP="0030684B">
            <w:pPr>
              <w:pStyle w:val="Normal6a"/>
            </w:pPr>
            <w:r w:rsidRPr="00CD1BD2">
              <w:rPr>
                <w:b/>
                <w:i/>
              </w:rPr>
              <w:t>36 b.</w:t>
            </w:r>
            <w:r w:rsidRPr="00CD1BD2">
              <w:tab/>
            </w:r>
            <w:r w:rsidRPr="00CD1BD2">
              <w:rPr>
                <w:b/>
                <w:i/>
              </w:rPr>
              <w:t>on huolissaan siitä, että vuotuisen oikeusvaltiokertomuksen julkaisupäivä ei edistä riittävän näkyvyyden aikaansaamista eikä vastaa kertomuksen tavoitetta herättää aitoa julkista keskustelua sen havainnoista; kehottaa komissiota harkitsemaan uudelleen julkaisupäivää ja toteuttamaan lisätoimia, jotta sen havainnot tulevat yleiseen tietoisuuteen kaikissa jäsenvaltioissa;</w:t>
            </w:r>
          </w:p>
        </w:tc>
      </w:tr>
    </w:tbl>
    <w:p w14:paraId="0D6FA68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F541EB3" w14:textId="77777777" w:rsidR="00A22B51" w:rsidRPr="00CD1BD2" w:rsidRDefault="00A22B51" w:rsidP="00A22B51">
      <w:r w:rsidRPr="00CD1BD2">
        <w:rPr>
          <w:rStyle w:val="HideTWBExt"/>
        </w:rPr>
        <w:t>&lt;/Amend&gt;</w:t>
      </w:r>
    </w:p>
    <w:p w14:paraId="3E65602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660</w:t>
      </w:r>
      <w:r w:rsidRPr="00CD1BD2">
        <w:rPr>
          <w:rStyle w:val="HideTWBExt"/>
          <w:b w:val="0"/>
        </w:rPr>
        <w:t>&lt;/NumAm&gt;</w:t>
      </w:r>
    </w:p>
    <w:p w14:paraId="5226CC13"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356FE42C" w14:textId="77777777" w:rsidR="00A22B51" w:rsidRPr="00CD1BD2" w:rsidRDefault="00A22B51" w:rsidP="00A22B51">
      <w:pPr>
        <w:pStyle w:val="NormalBold"/>
      </w:pPr>
      <w:r w:rsidRPr="00CD1BD2">
        <w:rPr>
          <w:rStyle w:val="HideTWBExt"/>
          <w:b w:val="0"/>
        </w:rPr>
        <w:t>&lt;/RepeatBlock-By&gt;</w:t>
      </w:r>
    </w:p>
    <w:p w14:paraId="20913BB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EAC72C8" w14:textId="77777777" w:rsidR="00A22B51" w:rsidRPr="00CD1BD2" w:rsidRDefault="00A22B51" w:rsidP="00A22B51">
      <w:pPr>
        <w:pStyle w:val="NormalBold"/>
      </w:pPr>
      <w:r w:rsidRPr="00CD1BD2">
        <w:rPr>
          <w:rStyle w:val="HideTWBExt"/>
          <w:b w:val="0"/>
        </w:rPr>
        <w:t>&lt;Article&gt;</w:t>
      </w:r>
      <w:r w:rsidRPr="00CD1BD2">
        <w:t>37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B3B2580" w14:textId="77777777" w:rsidTr="0030684B">
        <w:trPr>
          <w:trHeight w:hRule="exact" w:val="240"/>
          <w:jc w:val="center"/>
        </w:trPr>
        <w:tc>
          <w:tcPr>
            <w:tcW w:w="9752" w:type="dxa"/>
            <w:gridSpan w:val="2"/>
            <w:tcBorders>
              <w:top w:val="nil"/>
              <w:left w:val="nil"/>
              <w:bottom w:val="nil"/>
              <w:right w:val="nil"/>
            </w:tcBorders>
          </w:tcPr>
          <w:p w14:paraId="38BC4F4E" w14:textId="77777777" w:rsidR="00A22B51" w:rsidRPr="00CD1BD2" w:rsidRDefault="00A22B51" w:rsidP="0030684B"/>
        </w:tc>
      </w:tr>
      <w:tr w:rsidR="00A22B51" w:rsidRPr="00CD1BD2" w14:paraId="6C049567" w14:textId="77777777" w:rsidTr="0030684B">
        <w:trPr>
          <w:trHeight w:val="240"/>
          <w:jc w:val="center"/>
        </w:trPr>
        <w:tc>
          <w:tcPr>
            <w:tcW w:w="4876" w:type="dxa"/>
            <w:tcBorders>
              <w:top w:val="nil"/>
              <w:left w:val="nil"/>
              <w:bottom w:val="nil"/>
              <w:right w:val="nil"/>
            </w:tcBorders>
          </w:tcPr>
          <w:p w14:paraId="171A61E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A2A18C1" w14:textId="77777777" w:rsidR="00A22B51" w:rsidRPr="00CD1BD2" w:rsidRDefault="00A22B51" w:rsidP="0030684B">
            <w:pPr>
              <w:pStyle w:val="AmColumnHeading"/>
            </w:pPr>
            <w:r w:rsidRPr="00CD1BD2">
              <w:t>Tarkistus</w:t>
            </w:r>
          </w:p>
        </w:tc>
      </w:tr>
      <w:tr w:rsidR="00A22B51" w:rsidRPr="00CD1BD2" w14:paraId="3D1740B4" w14:textId="77777777" w:rsidTr="0030684B">
        <w:trPr>
          <w:jc w:val="center"/>
        </w:trPr>
        <w:tc>
          <w:tcPr>
            <w:tcW w:w="4876" w:type="dxa"/>
            <w:tcBorders>
              <w:top w:val="nil"/>
              <w:left w:val="nil"/>
              <w:bottom w:val="nil"/>
              <w:right w:val="nil"/>
            </w:tcBorders>
          </w:tcPr>
          <w:p w14:paraId="06E482D6" w14:textId="77777777" w:rsidR="00A22B51" w:rsidRPr="00CD1BD2" w:rsidRDefault="00A22B51" w:rsidP="0030684B">
            <w:pPr>
              <w:pStyle w:val="Normal6a"/>
            </w:pPr>
            <w:r w:rsidRPr="00CD1BD2">
              <w:rPr>
                <w:b/>
                <w:i/>
              </w:rPr>
              <w:t>37.</w:t>
            </w:r>
            <w:r w:rsidRPr="00CD1BD2">
              <w:tab/>
            </w:r>
            <w:r w:rsidRPr="00CD1BD2">
              <w:rPr>
                <w:b/>
                <w:i/>
              </w:rPr>
              <w:t>korostaa, että parlamentin kansalaisvapauksien sekä oikeus- ja sisäasioiden valiokunnan demokratiaa, oikeusvaltioperiaatetta ja perusoikeuksia käsittelevä seurantaryhmä (DRFMG) on lähettänyt viime vuosina useita tilapäisiä valtuuskuntia joihinkin jäsenvaltioihin ja että oikeusvaltioperiaatteen, demokratian ja perusoikeuksien tilanteeseen on arvioitu liittyvän suurempia puutteita kuin komission kertomuksissa; katsoo, että DRFMG:n suorittama seuranta olisi otettava asianmukaisesti huomioon kuulemismenettelyssä ja sen jälkeen laadittavassa kertomuksessa;</w:t>
            </w:r>
          </w:p>
        </w:tc>
        <w:tc>
          <w:tcPr>
            <w:tcW w:w="4876" w:type="dxa"/>
            <w:tcBorders>
              <w:top w:val="nil"/>
              <w:left w:val="nil"/>
              <w:bottom w:val="nil"/>
              <w:right w:val="nil"/>
            </w:tcBorders>
          </w:tcPr>
          <w:p w14:paraId="077C0D4F" w14:textId="77777777" w:rsidR="00A22B51" w:rsidRPr="00CD1BD2" w:rsidRDefault="00A22B51" w:rsidP="0030684B">
            <w:pPr>
              <w:pStyle w:val="Normal6a"/>
            </w:pPr>
            <w:r w:rsidRPr="00CD1BD2">
              <w:rPr>
                <w:b/>
                <w:i/>
              </w:rPr>
              <w:t>Poistetaan.</w:t>
            </w:r>
          </w:p>
        </w:tc>
      </w:tr>
    </w:tbl>
    <w:p w14:paraId="401A0B4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22FDDD0" w14:textId="77777777" w:rsidR="00A22B51" w:rsidRPr="00CD1BD2" w:rsidRDefault="00A22B51" w:rsidP="00A22B51">
      <w:r w:rsidRPr="00CD1BD2">
        <w:rPr>
          <w:rStyle w:val="HideTWBExt"/>
        </w:rPr>
        <w:t>&lt;/Amend&gt;</w:t>
      </w:r>
    </w:p>
    <w:p w14:paraId="6E0320C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661</w:t>
      </w:r>
      <w:r w:rsidRPr="00CD1BD2">
        <w:rPr>
          <w:rStyle w:val="HideTWBExt"/>
          <w:b w:val="0"/>
        </w:rPr>
        <w:t>&lt;/NumAm&gt;</w:t>
      </w:r>
    </w:p>
    <w:p w14:paraId="090CF85E" w14:textId="77777777" w:rsidR="00A22B51" w:rsidRPr="00CD1BD2" w:rsidRDefault="00A22B51" w:rsidP="00A22B51">
      <w:pPr>
        <w:pStyle w:val="NormalBold"/>
        <w:rPr>
          <w:lang w:val="pl-PL"/>
        </w:rPr>
      </w:pPr>
      <w:r w:rsidRPr="00CD1BD2">
        <w:rPr>
          <w:rStyle w:val="HideTWBExt"/>
          <w:b w:val="0"/>
        </w:rPr>
        <w:t>&lt;RepeatBlock-By&gt;&lt;Members&gt;</w:t>
      </w:r>
      <w:r w:rsidRPr="00CD1BD2">
        <w:rPr>
          <w:lang w:val="pl-PL"/>
        </w:rPr>
        <w:t>Mariusz Kamiński, Maciej Wąsik, Jadwiga Wiśniewska, Jacek Ozdoba, Joachim Stanisław Brudziński</w:t>
      </w:r>
      <w:r w:rsidRPr="00CD1BD2">
        <w:rPr>
          <w:rStyle w:val="HideTWBExt"/>
          <w:b w:val="0"/>
        </w:rPr>
        <w:t>&lt;/Members&gt;</w:t>
      </w:r>
    </w:p>
    <w:p w14:paraId="51A0D6AF" w14:textId="77777777" w:rsidR="00A22B51" w:rsidRPr="00CD1BD2" w:rsidRDefault="00A22B51" w:rsidP="00A22B51">
      <w:pPr>
        <w:pStyle w:val="NormalBold"/>
        <w:rPr>
          <w:lang w:val="pl-PL"/>
        </w:rPr>
      </w:pPr>
      <w:r w:rsidRPr="00CD1BD2">
        <w:rPr>
          <w:rStyle w:val="HideTWBExt"/>
          <w:b w:val="0"/>
        </w:rPr>
        <w:t>&lt;/RepeatBlock-By&gt;</w:t>
      </w:r>
    </w:p>
    <w:p w14:paraId="2258DBA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5F06F76" w14:textId="77777777" w:rsidR="00A22B51" w:rsidRPr="00CD1BD2" w:rsidRDefault="00A22B51" w:rsidP="00A22B51">
      <w:pPr>
        <w:pStyle w:val="NormalBold"/>
      </w:pPr>
      <w:r w:rsidRPr="00CD1BD2">
        <w:rPr>
          <w:rStyle w:val="HideTWBExt"/>
          <w:b w:val="0"/>
        </w:rPr>
        <w:t>&lt;Article&gt;</w:t>
      </w:r>
      <w:r w:rsidRPr="00CD1BD2">
        <w:t>37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BB90E73" w14:textId="77777777" w:rsidTr="0030684B">
        <w:trPr>
          <w:trHeight w:hRule="exact" w:val="240"/>
          <w:jc w:val="center"/>
        </w:trPr>
        <w:tc>
          <w:tcPr>
            <w:tcW w:w="9752" w:type="dxa"/>
            <w:gridSpan w:val="2"/>
            <w:tcBorders>
              <w:top w:val="nil"/>
              <w:left w:val="nil"/>
              <w:bottom w:val="nil"/>
              <w:right w:val="nil"/>
            </w:tcBorders>
          </w:tcPr>
          <w:p w14:paraId="33F0E61F" w14:textId="77777777" w:rsidR="00A22B51" w:rsidRPr="00CD1BD2" w:rsidRDefault="00A22B51" w:rsidP="0030684B"/>
        </w:tc>
      </w:tr>
      <w:tr w:rsidR="00A22B51" w:rsidRPr="00CD1BD2" w14:paraId="52D270C2" w14:textId="77777777" w:rsidTr="0030684B">
        <w:trPr>
          <w:trHeight w:val="240"/>
          <w:jc w:val="center"/>
        </w:trPr>
        <w:tc>
          <w:tcPr>
            <w:tcW w:w="4876" w:type="dxa"/>
            <w:tcBorders>
              <w:top w:val="nil"/>
              <w:left w:val="nil"/>
              <w:bottom w:val="nil"/>
              <w:right w:val="nil"/>
            </w:tcBorders>
          </w:tcPr>
          <w:p w14:paraId="456C2DC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2257A51" w14:textId="77777777" w:rsidR="00A22B51" w:rsidRPr="00CD1BD2" w:rsidRDefault="00A22B51" w:rsidP="0030684B">
            <w:pPr>
              <w:pStyle w:val="AmColumnHeading"/>
            </w:pPr>
            <w:r w:rsidRPr="00CD1BD2">
              <w:t>Tarkistus</w:t>
            </w:r>
          </w:p>
        </w:tc>
      </w:tr>
      <w:tr w:rsidR="00A22B51" w:rsidRPr="00CD1BD2" w14:paraId="0981F292" w14:textId="77777777" w:rsidTr="0030684B">
        <w:trPr>
          <w:jc w:val="center"/>
        </w:trPr>
        <w:tc>
          <w:tcPr>
            <w:tcW w:w="4876" w:type="dxa"/>
            <w:tcBorders>
              <w:top w:val="nil"/>
              <w:left w:val="nil"/>
              <w:bottom w:val="nil"/>
              <w:right w:val="nil"/>
            </w:tcBorders>
          </w:tcPr>
          <w:p w14:paraId="6E3C9B90" w14:textId="77777777" w:rsidR="00A22B51" w:rsidRPr="00CD1BD2" w:rsidRDefault="00A22B51" w:rsidP="0030684B">
            <w:pPr>
              <w:pStyle w:val="Normal6a"/>
            </w:pPr>
            <w:r w:rsidRPr="00CD1BD2">
              <w:rPr>
                <w:b/>
                <w:i/>
              </w:rPr>
              <w:t>37.</w:t>
            </w:r>
            <w:r w:rsidRPr="00CD1BD2">
              <w:tab/>
            </w:r>
            <w:r w:rsidRPr="00CD1BD2">
              <w:rPr>
                <w:b/>
                <w:i/>
              </w:rPr>
              <w:t>korostaa, että parlamentin kansalaisvapauksien sekä oikeus- ja sisäasioiden valiokunnan demokratiaa, oikeusvaltioperiaatetta ja perusoikeuksia käsittelevä seurantaryhmä (DRFMG) on lähettänyt viime vuosina useita tilapäisiä valtuuskuntia joihinkin jäsenvaltioihin ja että oikeusvaltioperiaatteen, demokratian ja perusoikeuksien tilanteeseen on arvioitu liittyvän suurempia puutteita kuin komission kertomuksissa;</w:t>
            </w:r>
            <w:r w:rsidRPr="00CD1BD2">
              <w:t xml:space="preserve"> </w:t>
            </w:r>
            <w:r w:rsidRPr="00CD1BD2">
              <w:rPr>
                <w:b/>
                <w:i/>
              </w:rPr>
              <w:t>katsoo, että DRFMG:n suorittama seuranta olisi otettava asianmukaisesti huomioon kuulemismenettelyssä ja sen jälkeen laadittavassa kertomuksessa;</w:t>
            </w:r>
          </w:p>
        </w:tc>
        <w:tc>
          <w:tcPr>
            <w:tcW w:w="4876" w:type="dxa"/>
            <w:tcBorders>
              <w:top w:val="nil"/>
              <w:left w:val="nil"/>
              <w:bottom w:val="nil"/>
              <w:right w:val="nil"/>
            </w:tcBorders>
          </w:tcPr>
          <w:p w14:paraId="2628E265" w14:textId="77777777" w:rsidR="00A22B51" w:rsidRPr="00CD1BD2" w:rsidRDefault="00A22B51" w:rsidP="0030684B">
            <w:pPr>
              <w:pStyle w:val="Normal6a"/>
            </w:pPr>
            <w:r w:rsidRPr="00CD1BD2">
              <w:rPr>
                <w:b/>
                <w:i/>
              </w:rPr>
              <w:t>Poistetaan.</w:t>
            </w:r>
          </w:p>
        </w:tc>
      </w:tr>
    </w:tbl>
    <w:p w14:paraId="59436F2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B0C1A24" w14:textId="77777777" w:rsidR="00A22B51" w:rsidRPr="00CD1BD2" w:rsidRDefault="00A22B51" w:rsidP="00A22B51">
      <w:r w:rsidRPr="00CD1BD2">
        <w:rPr>
          <w:rStyle w:val="HideTWBExt"/>
        </w:rPr>
        <w:t>&lt;/Amend&gt;</w:t>
      </w:r>
    </w:p>
    <w:p w14:paraId="77CAFC2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662</w:t>
      </w:r>
      <w:r w:rsidRPr="00CD1BD2">
        <w:rPr>
          <w:rStyle w:val="HideTWBExt"/>
          <w:b w:val="0"/>
        </w:rPr>
        <w:t>&lt;/NumAm&gt;</w:t>
      </w:r>
    </w:p>
    <w:p w14:paraId="41380776"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Juan Fernando López Aguilar</w:t>
      </w:r>
      <w:r w:rsidRPr="00CD1BD2">
        <w:rPr>
          <w:rStyle w:val="HideTWBExt"/>
          <w:b w:val="0"/>
        </w:rPr>
        <w:t>&lt;/Members&gt;</w:t>
      </w:r>
    </w:p>
    <w:p w14:paraId="1D8302A0" w14:textId="77777777" w:rsidR="00A22B51" w:rsidRPr="00CD1BD2" w:rsidRDefault="00A22B51" w:rsidP="00A22B51">
      <w:pPr>
        <w:pStyle w:val="NormalBold"/>
      </w:pPr>
      <w:r w:rsidRPr="00CD1BD2">
        <w:rPr>
          <w:rStyle w:val="HideTWBExt"/>
          <w:b w:val="0"/>
        </w:rPr>
        <w:t>&lt;/RepeatBlock-By&gt;</w:t>
      </w:r>
    </w:p>
    <w:p w14:paraId="460875E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DA057EA" w14:textId="77777777" w:rsidR="00A22B51" w:rsidRPr="00CD1BD2" w:rsidRDefault="00A22B51" w:rsidP="00A22B51">
      <w:pPr>
        <w:pStyle w:val="NormalBold"/>
      </w:pPr>
      <w:r w:rsidRPr="00CD1BD2">
        <w:rPr>
          <w:rStyle w:val="HideTWBExt"/>
          <w:b w:val="0"/>
        </w:rPr>
        <w:t>&lt;Article&gt;</w:t>
      </w:r>
      <w:r w:rsidRPr="00CD1BD2">
        <w:t>37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7256856" w14:textId="77777777" w:rsidTr="0030684B">
        <w:trPr>
          <w:trHeight w:hRule="exact" w:val="240"/>
          <w:jc w:val="center"/>
        </w:trPr>
        <w:tc>
          <w:tcPr>
            <w:tcW w:w="9752" w:type="dxa"/>
            <w:gridSpan w:val="2"/>
            <w:tcBorders>
              <w:top w:val="nil"/>
              <w:left w:val="nil"/>
              <w:bottom w:val="nil"/>
              <w:right w:val="nil"/>
            </w:tcBorders>
          </w:tcPr>
          <w:p w14:paraId="1B5997E8" w14:textId="77777777" w:rsidR="00A22B51" w:rsidRPr="00CD1BD2" w:rsidRDefault="00A22B51" w:rsidP="0030684B"/>
        </w:tc>
      </w:tr>
      <w:tr w:rsidR="00A22B51" w:rsidRPr="00CD1BD2" w14:paraId="364FA3C9" w14:textId="77777777" w:rsidTr="0030684B">
        <w:trPr>
          <w:trHeight w:val="240"/>
          <w:jc w:val="center"/>
        </w:trPr>
        <w:tc>
          <w:tcPr>
            <w:tcW w:w="4876" w:type="dxa"/>
            <w:tcBorders>
              <w:top w:val="nil"/>
              <w:left w:val="nil"/>
              <w:bottom w:val="nil"/>
              <w:right w:val="nil"/>
            </w:tcBorders>
          </w:tcPr>
          <w:p w14:paraId="512088E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830E1B4" w14:textId="77777777" w:rsidR="00A22B51" w:rsidRPr="00CD1BD2" w:rsidRDefault="00A22B51" w:rsidP="0030684B">
            <w:pPr>
              <w:pStyle w:val="AmColumnHeading"/>
            </w:pPr>
            <w:r w:rsidRPr="00CD1BD2">
              <w:t>Tarkistus</w:t>
            </w:r>
          </w:p>
        </w:tc>
      </w:tr>
      <w:tr w:rsidR="00A22B51" w:rsidRPr="00CD1BD2" w14:paraId="0FD7E9AE" w14:textId="77777777" w:rsidTr="0030684B">
        <w:trPr>
          <w:jc w:val="center"/>
        </w:trPr>
        <w:tc>
          <w:tcPr>
            <w:tcW w:w="4876" w:type="dxa"/>
            <w:tcBorders>
              <w:top w:val="nil"/>
              <w:left w:val="nil"/>
              <w:bottom w:val="nil"/>
              <w:right w:val="nil"/>
            </w:tcBorders>
          </w:tcPr>
          <w:p w14:paraId="284B375A" w14:textId="77777777" w:rsidR="00A22B51" w:rsidRPr="00CD1BD2" w:rsidRDefault="00A22B51" w:rsidP="0030684B">
            <w:pPr>
              <w:pStyle w:val="Normal6a"/>
            </w:pPr>
            <w:r w:rsidRPr="00CD1BD2">
              <w:t>37.</w:t>
            </w:r>
            <w:r w:rsidRPr="00CD1BD2">
              <w:tab/>
              <w:t>korostaa, että parlamentin kansalaisvapauksien sekä oikeus- ja sisäasioiden valiokunnan demokratiaa, oikeusvaltioperiaatetta ja perusoikeuksia käsittelevä seurantaryhmä (DRFMG) on lähettänyt viime vuosina useita tilapäisiä valtuuskuntia joihinkin jäsenvaltioihin ja että oikeusvaltioperiaatteen, demokratian ja perusoikeuksien tilanteeseen on arvioitu liittyvän suurempia puutteita kuin komission kertomuksissa; katsoo, että DRFMG:n suorittama seuranta olisi otettava asianmukaisesti huomioon kuulemismenettelyssä ja sen jälkeen laadittavassa kertomuksessa;</w:t>
            </w:r>
          </w:p>
        </w:tc>
        <w:tc>
          <w:tcPr>
            <w:tcW w:w="4876" w:type="dxa"/>
            <w:tcBorders>
              <w:top w:val="nil"/>
              <w:left w:val="nil"/>
              <w:bottom w:val="nil"/>
              <w:right w:val="nil"/>
            </w:tcBorders>
          </w:tcPr>
          <w:p w14:paraId="68974FA9" w14:textId="77777777" w:rsidR="00A22B51" w:rsidRPr="00CD1BD2" w:rsidRDefault="00A22B51" w:rsidP="0030684B">
            <w:pPr>
              <w:pStyle w:val="Normal6a"/>
            </w:pPr>
            <w:r w:rsidRPr="00CD1BD2">
              <w:t>37.</w:t>
            </w:r>
            <w:r w:rsidRPr="00CD1BD2">
              <w:tab/>
              <w:t xml:space="preserve">korostaa, että parlamentin kansalaisvapauksien sekä oikeus- ja sisäasioiden valiokunnan demokratiaa, oikeusvaltioperiaatetta ja perusoikeuksia käsittelevä seurantaryhmä (DRFMG) on lähettänyt viime vuosina useita tilapäisiä valtuuskuntia joihinkin jäsenvaltioihin ja että oikeusvaltioperiaatteen, demokratian ja perusoikeuksien tilanteeseen on arvioitu liittyvän suurempia puutteita kuin komission kertomuksissa; katsoo, että DRFMG:n suorittama seuranta olisi otettava asianmukaisesti huomioon kuulemismenettelyssä ja sen jälkeen laadittavassa kertomuksessa; </w:t>
            </w:r>
            <w:r w:rsidRPr="00CD1BD2">
              <w:rPr>
                <w:b/>
                <w:i/>
              </w:rPr>
              <w:t>vaatii lisäksi vahvempaa ja jäsennellympää toimielinten välistä dynamiikkaa Euroopan parlamentin ja komission välille sekä sisällön että menettelyn osalta muun muassa säännöllisten keskustelujen, avoimien palautemekanismien ja parlamentaaristen arviointien oikea-aikaisen integroinnin välityksellä, jotta voidaan vahvistaa unionin oikeusvaltioperiaatteen seurantakehyksen yleistä johdonmukaisuutta, uskottavuutta ja vaikutusta;</w:t>
            </w:r>
          </w:p>
        </w:tc>
      </w:tr>
    </w:tbl>
    <w:p w14:paraId="692C5F2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64C0634" w14:textId="77777777" w:rsidR="00A22B51" w:rsidRPr="00CD1BD2" w:rsidRDefault="00A22B51" w:rsidP="00A22B51">
      <w:r w:rsidRPr="00CD1BD2">
        <w:rPr>
          <w:rStyle w:val="HideTWBExt"/>
        </w:rPr>
        <w:t>&lt;/Amend&gt;</w:t>
      </w:r>
    </w:p>
    <w:p w14:paraId="6463887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663</w:t>
      </w:r>
      <w:r w:rsidRPr="00CD1BD2">
        <w:rPr>
          <w:rStyle w:val="HideTWBExt"/>
          <w:b w:val="0"/>
        </w:rPr>
        <w:t>&lt;/NumAm&gt;</w:t>
      </w:r>
    </w:p>
    <w:p w14:paraId="5978670C"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7B161B4F" w14:textId="77777777" w:rsidR="00A22B51" w:rsidRPr="00CD1BD2" w:rsidRDefault="00A22B51" w:rsidP="00A22B51">
      <w:pPr>
        <w:pStyle w:val="NormalBold"/>
      </w:pPr>
      <w:r w:rsidRPr="00CD1BD2">
        <w:rPr>
          <w:rStyle w:val="HideTWBExt"/>
          <w:b w:val="0"/>
        </w:rPr>
        <w:t>&lt;/RepeatBlock-By&gt;</w:t>
      </w:r>
    </w:p>
    <w:p w14:paraId="1A22B1B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0098C3B" w14:textId="77777777" w:rsidR="00A22B51" w:rsidRPr="00CD1BD2" w:rsidRDefault="00A22B51" w:rsidP="00A22B51">
      <w:pPr>
        <w:pStyle w:val="NormalBold"/>
      </w:pPr>
      <w:r w:rsidRPr="00CD1BD2">
        <w:rPr>
          <w:rStyle w:val="HideTWBExt"/>
          <w:b w:val="0"/>
        </w:rPr>
        <w:t>&lt;Article&gt;</w:t>
      </w:r>
      <w:r w:rsidRPr="00CD1BD2">
        <w:t>37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33BDB09" w14:textId="77777777" w:rsidTr="0030684B">
        <w:trPr>
          <w:trHeight w:hRule="exact" w:val="240"/>
          <w:jc w:val="center"/>
        </w:trPr>
        <w:tc>
          <w:tcPr>
            <w:tcW w:w="9752" w:type="dxa"/>
            <w:gridSpan w:val="2"/>
            <w:tcBorders>
              <w:top w:val="nil"/>
              <w:left w:val="nil"/>
              <w:bottom w:val="nil"/>
              <w:right w:val="nil"/>
            </w:tcBorders>
          </w:tcPr>
          <w:p w14:paraId="495594D7" w14:textId="77777777" w:rsidR="00A22B51" w:rsidRPr="00CD1BD2" w:rsidRDefault="00A22B51" w:rsidP="0030684B"/>
        </w:tc>
      </w:tr>
      <w:tr w:rsidR="00A22B51" w:rsidRPr="00CD1BD2" w14:paraId="643E86DB" w14:textId="77777777" w:rsidTr="0030684B">
        <w:trPr>
          <w:trHeight w:val="240"/>
          <w:jc w:val="center"/>
        </w:trPr>
        <w:tc>
          <w:tcPr>
            <w:tcW w:w="4876" w:type="dxa"/>
            <w:tcBorders>
              <w:top w:val="nil"/>
              <w:left w:val="nil"/>
              <w:bottom w:val="nil"/>
              <w:right w:val="nil"/>
            </w:tcBorders>
          </w:tcPr>
          <w:p w14:paraId="5A4EEDC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055299" w14:textId="77777777" w:rsidR="00A22B51" w:rsidRPr="00CD1BD2" w:rsidRDefault="00A22B51" w:rsidP="0030684B">
            <w:pPr>
              <w:pStyle w:val="AmColumnHeading"/>
            </w:pPr>
            <w:r w:rsidRPr="00CD1BD2">
              <w:t>Tarkistus</w:t>
            </w:r>
          </w:p>
        </w:tc>
      </w:tr>
      <w:tr w:rsidR="00A22B51" w:rsidRPr="00CD1BD2" w14:paraId="47FE461F" w14:textId="77777777" w:rsidTr="0030684B">
        <w:trPr>
          <w:jc w:val="center"/>
        </w:trPr>
        <w:tc>
          <w:tcPr>
            <w:tcW w:w="4876" w:type="dxa"/>
            <w:tcBorders>
              <w:top w:val="nil"/>
              <w:left w:val="nil"/>
              <w:bottom w:val="nil"/>
              <w:right w:val="nil"/>
            </w:tcBorders>
          </w:tcPr>
          <w:p w14:paraId="4DC86024" w14:textId="77777777" w:rsidR="00A22B51" w:rsidRPr="00CD1BD2" w:rsidRDefault="00A22B51" w:rsidP="0030684B">
            <w:pPr>
              <w:pStyle w:val="Normal6a"/>
            </w:pPr>
            <w:r w:rsidRPr="00CD1BD2">
              <w:t>37.</w:t>
            </w:r>
            <w:r w:rsidRPr="00CD1BD2">
              <w:tab/>
            </w:r>
            <w:r w:rsidRPr="00CD1BD2">
              <w:rPr>
                <w:b/>
                <w:i/>
              </w:rPr>
              <w:t>korostaa</w:t>
            </w:r>
            <w:r w:rsidRPr="00CD1BD2">
              <w:t xml:space="preserve">, että parlamentin kansalaisvapauksien sekä oikeus- ja sisäasioiden valiokunnan demokratiaa, oikeusvaltioperiaatetta ja perusoikeuksia käsittelevä seurantaryhmä (DRFMG) on lähettänyt viime vuosina useita tilapäisiä valtuuskuntia </w:t>
            </w:r>
            <w:r w:rsidRPr="00CD1BD2">
              <w:rPr>
                <w:b/>
                <w:i/>
              </w:rPr>
              <w:t>joihinkin</w:t>
            </w:r>
            <w:r w:rsidRPr="00CD1BD2">
              <w:t xml:space="preserve"> jäsenvaltioihin </w:t>
            </w:r>
            <w:r w:rsidRPr="00CD1BD2">
              <w:rPr>
                <w:b/>
                <w:i/>
              </w:rPr>
              <w:t>ja että</w:t>
            </w:r>
            <w:r w:rsidRPr="00CD1BD2">
              <w:t xml:space="preserve"> oikeusvaltioperiaatteen</w:t>
            </w:r>
            <w:r w:rsidRPr="00CD1BD2">
              <w:rPr>
                <w:b/>
                <w:i/>
              </w:rPr>
              <w:t>, demokratian ja perusoikeuksien tilanteeseen on arvioitu liittyvän suurempia puutteita kuin komission kertomuksissa</w:t>
            </w:r>
            <w:r w:rsidRPr="00CD1BD2">
              <w:t xml:space="preserve">; katsoo, että DRFMG:n </w:t>
            </w:r>
            <w:r w:rsidRPr="00CD1BD2">
              <w:rPr>
                <w:b/>
                <w:i/>
              </w:rPr>
              <w:t>suorittama seuranta</w:t>
            </w:r>
            <w:r w:rsidRPr="00CD1BD2">
              <w:t xml:space="preserve"> olisi </w:t>
            </w:r>
            <w:r w:rsidRPr="00CD1BD2">
              <w:rPr>
                <w:b/>
                <w:i/>
              </w:rPr>
              <w:t>otettava asianmukaisesti huomioon kuulemismenettelyssä ja sen jälkeen laadittavassa kertomuksessa</w:t>
            </w:r>
            <w:r w:rsidRPr="00CD1BD2">
              <w:t>;</w:t>
            </w:r>
          </w:p>
        </w:tc>
        <w:tc>
          <w:tcPr>
            <w:tcW w:w="4876" w:type="dxa"/>
            <w:tcBorders>
              <w:top w:val="nil"/>
              <w:left w:val="nil"/>
              <w:bottom w:val="nil"/>
              <w:right w:val="nil"/>
            </w:tcBorders>
          </w:tcPr>
          <w:p w14:paraId="1B1D2417" w14:textId="77777777" w:rsidR="00A22B51" w:rsidRPr="00CD1BD2" w:rsidRDefault="00A22B51" w:rsidP="0030684B">
            <w:pPr>
              <w:pStyle w:val="Normal6a"/>
            </w:pPr>
            <w:r w:rsidRPr="00CD1BD2">
              <w:t>37.</w:t>
            </w:r>
            <w:r w:rsidRPr="00CD1BD2">
              <w:tab/>
            </w:r>
            <w:r w:rsidRPr="00CD1BD2">
              <w:rPr>
                <w:b/>
                <w:i/>
              </w:rPr>
              <w:t>toteaa</w:t>
            </w:r>
            <w:r w:rsidRPr="00CD1BD2">
              <w:t xml:space="preserve">, että parlamentin kansalaisvapauksien sekä oikeus- ja sisäasioiden valiokunnan demokratiaa, oikeusvaltioperiaatetta ja perusoikeuksia käsittelevä seurantaryhmä (DRFMG) on lähettänyt viime vuosina useita tilapäisiä valtuuskuntia </w:t>
            </w:r>
            <w:r w:rsidRPr="00CD1BD2">
              <w:rPr>
                <w:b/>
                <w:i/>
              </w:rPr>
              <w:t>tiettyihin</w:t>
            </w:r>
            <w:r w:rsidRPr="00CD1BD2">
              <w:t xml:space="preserve"> jäsenvaltioihin </w:t>
            </w:r>
            <w:r w:rsidRPr="00CD1BD2">
              <w:rPr>
                <w:b/>
                <w:i/>
              </w:rPr>
              <w:t>kiinnittämättä huomiota muihin maihin, vaikka niissä onkin viitteitä</w:t>
            </w:r>
            <w:r w:rsidRPr="00CD1BD2">
              <w:t xml:space="preserve"> oikeusvaltioperiaatteen </w:t>
            </w:r>
            <w:r w:rsidRPr="00CD1BD2">
              <w:rPr>
                <w:b/>
                <w:i/>
              </w:rPr>
              <w:t>mahdollisesta rikkomisesta</w:t>
            </w:r>
            <w:r w:rsidRPr="00CD1BD2">
              <w:t xml:space="preserve">; katsoo, että DRFMG:n </w:t>
            </w:r>
            <w:r w:rsidRPr="00CD1BD2">
              <w:rPr>
                <w:b/>
                <w:i/>
              </w:rPr>
              <w:t>suorittamaa seurantaa</w:t>
            </w:r>
            <w:r w:rsidRPr="00CD1BD2">
              <w:t xml:space="preserve"> olisi </w:t>
            </w:r>
            <w:r w:rsidRPr="00CD1BD2">
              <w:rPr>
                <w:b/>
                <w:i/>
              </w:rPr>
              <w:t>sovellettava yhtäläisesti kaikkiin jäsenvaltioihin</w:t>
            </w:r>
            <w:r w:rsidRPr="00CD1BD2">
              <w:t>;</w:t>
            </w:r>
          </w:p>
        </w:tc>
      </w:tr>
    </w:tbl>
    <w:p w14:paraId="00D4DCD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01290C2F" w14:textId="77777777" w:rsidR="00A22B51" w:rsidRPr="00CD1BD2" w:rsidRDefault="00A22B51" w:rsidP="00A22B51">
      <w:r w:rsidRPr="00CD1BD2">
        <w:rPr>
          <w:rStyle w:val="HideTWBExt"/>
        </w:rPr>
        <w:t>&lt;/Amend&gt;</w:t>
      </w:r>
    </w:p>
    <w:p w14:paraId="68522A3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664</w:t>
      </w:r>
      <w:r w:rsidRPr="00CD1BD2">
        <w:rPr>
          <w:rStyle w:val="HideTWBExt"/>
          <w:b w:val="0"/>
        </w:rPr>
        <w:t>&lt;/NumAm&gt;</w:t>
      </w:r>
    </w:p>
    <w:p w14:paraId="3329C7B6"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64DF5B25" w14:textId="77777777" w:rsidR="00A22B51" w:rsidRPr="00CD1BD2" w:rsidRDefault="00A22B51" w:rsidP="00A22B51">
      <w:pPr>
        <w:pStyle w:val="NormalBold"/>
      </w:pPr>
      <w:r w:rsidRPr="00CD1BD2">
        <w:rPr>
          <w:rStyle w:val="HideTWBExt"/>
          <w:b w:val="0"/>
        </w:rPr>
        <w:t>&lt;/RepeatBlock-By&gt;</w:t>
      </w:r>
    </w:p>
    <w:p w14:paraId="67B885F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CF8214F" w14:textId="77777777" w:rsidR="00A22B51" w:rsidRPr="00CD1BD2" w:rsidRDefault="00A22B51" w:rsidP="00A22B51">
      <w:pPr>
        <w:pStyle w:val="NormalBold"/>
      </w:pPr>
      <w:r w:rsidRPr="00CD1BD2">
        <w:rPr>
          <w:rStyle w:val="HideTWBExt"/>
          <w:b w:val="0"/>
        </w:rPr>
        <w:t>&lt;Article&gt;</w:t>
      </w:r>
      <w:r w:rsidRPr="00CD1BD2">
        <w:t>37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951B0DC" w14:textId="77777777" w:rsidTr="0030684B">
        <w:trPr>
          <w:trHeight w:hRule="exact" w:val="240"/>
          <w:jc w:val="center"/>
        </w:trPr>
        <w:tc>
          <w:tcPr>
            <w:tcW w:w="9752" w:type="dxa"/>
            <w:gridSpan w:val="2"/>
            <w:tcBorders>
              <w:top w:val="nil"/>
              <w:left w:val="nil"/>
              <w:bottom w:val="nil"/>
              <w:right w:val="nil"/>
            </w:tcBorders>
          </w:tcPr>
          <w:p w14:paraId="46229F9A" w14:textId="77777777" w:rsidR="00A22B51" w:rsidRPr="00CD1BD2" w:rsidRDefault="00A22B51" w:rsidP="0030684B"/>
        </w:tc>
      </w:tr>
      <w:tr w:rsidR="00A22B51" w:rsidRPr="00CD1BD2" w14:paraId="6BDA07BA" w14:textId="77777777" w:rsidTr="0030684B">
        <w:trPr>
          <w:trHeight w:val="240"/>
          <w:jc w:val="center"/>
        </w:trPr>
        <w:tc>
          <w:tcPr>
            <w:tcW w:w="4876" w:type="dxa"/>
            <w:tcBorders>
              <w:top w:val="nil"/>
              <w:left w:val="nil"/>
              <w:bottom w:val="nil"/>
              <w:right w:val="nil"/>
            </w:tcBorders>
          </w:tcPr>
          <w:p w14:paraId="0DFAC09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BA2994" w14:textId="77777777" w:rsidR="00A22B51" w:rsidRPr="00CD1BD2" w:rsidRDefault="00A22B51" w:rsidP="0030684B">
            <w:pPr>
              <w:pStyle w:val="AmColumnHeading"/>
            </w:pPr>
            <w:r w:rsidRPr="00CD1BD2">
              <w:t>Tarkistus</w:t>
            </w:r>
          </w:p>
        </w:tc>
      </w:tr>
      <w:tr w:rsidR="00A22B51" w:rsidRPr="00CD1BD2" w14:paraId="23F25C08" w14:textId="77777777" w:rsidTr="0030684B">
        <w:trPr>
          <w:jc w:val="center"/>
        </w:trPr>
        <w:tc>
          <w:tcPr>
            <w:tcW w:w="4876" w:type="dxa"/>
            <w:tcBorders>
              <w:top w:val="nil"/>
              <w:left w:val="nil"/>
              <w:bottom w:val="nil"/>
              <w:right w:val="nil"/>
            </w:tcBorders>
          </w:tcPr>
          <w:p w14:paraId="2667592B" w14:textId="77777777" w:rsidR="00A22B51" w:rsidRPr="00CD1BD2" w:rsidRDefault="00A22B51" w:rsidP="0030684B">
            <w:pPr>
              <w:pStyle w:val="Normal6a"/>
            </w:pPr>
            <w:r w:rsidRPr="00CD1BD2">
              <w:t>37.</w:t>
            </w:r>
            <w:r w:rsidRPr="00CD1BD2">
              <w:tab/>
            </w:r>
            <w:r w:rsidRPr="00CD1BD2">
              <w:rPr>
                <w:b/>
                <w:i/>
              </w:rPr>
              <w:t>korostaa, että</w:t>
            </w:r>
            <w:r w:rsidRPr="00CD1BD2">
              <w:t xml:space="preserve"> parlamentin kansalaisvapauksien sekä oikeus- ja sisäasioiden valiokunnan demokratiaa, oikeusvaltioperiaatetta ja perusoikeuksia </w:t>
            </w:r>
            <w:r w:rsidRPr="00CD1BD2">
              <w:rPr>
                <w:b/>
                <w:i/>
              </w:rPr>
              <w:t>käsittelevä seurantaryhmä</w:t>
            </w:r>
            <w:r w:rsidRPr="00CD1BD2">
              <w:t xml:space="preserve"> (DRFMG) </w:t>
            </w:r>
            <w:r w:rsidRPr="00CD1BD2">
              <w:rPr>
                <w:b/>
                <w:i/>
              </w:rPr>
              <w:t>on lähettänyt viime vuosina useita tilapäisiä valtuuskuntia joihinkin jäsenvaltioihin ja että oikeusvaltioperiaatteen, demokratian ja perusoikeuksien tilanteeseen on arvioitu liittyvän suurempia puutteita kuin komission kertomuksissa</w:t>
            </w:r>
            <w:r w:rsidRPr="00CD1BD2">
              <w:t xml:space="preserve">; </w:t>
            </w:r>
            <w:r w:rsidRPr="00CD1BD2">
              <w:rPr>
                <w:b/>
                <w:i/>
              </w:rPr>
              <w:t>katsoo, että DRFMG:n suorittama seuranta olisi otettava asianmukaisesti huomioon kuulemismenettelyssä ja sen jälkeen laadittavassa kertomuksessa;</w:t>
            </w:r>
          </w:p>
        </w:tc>
        <w:tc>
          <w:tcPr>
            <w:tcW w:w="4876" w:type="dxa"/>
            <w:tcBorders>
              <w:top w:val="nil"/>
              <w:left w:val="nil"/>
              <w:bottom w:val="nil"/>
              <w:right w:val="nil"/>
            </w:tcBorders>
          </w:tcPr>
          <w:p w14:paraId="65D47DFE" w14:textId="77777777" w:rsidR="00A22B51" w:rsidRPr="00CD1BD2" w:rsidRDefault="00A22B51" w:rsidP="0030684B">
            <w:pPr>
              <w:pStyle w:val="Normal6a"/>
            </w:pPr>
            <w:r w:rsidRPr="00CD1BD2">
              <w:t>37.</w:t>
            </w:r>
            <w:r w:rsidRPr="00CD1BD2">
              <w:tab/>
            </w:r>
            <w:r w:rsidRPr="00CD1BD2">
              <w:rPr>
                <w:b/>
                <w:i/>
              </w:rPr>
              <w:t>suhtautuu myönteisesti Euroopan</w:t>
            </w:r>
            <w:r w:rsidRPr="00CD1BD2">
              <w:t xml:space="preserve"> parlamentin kansalaisvapauksien sekä oikeus- ja sisäasioiden valiokunnan demokratiaa, oikeusvaltioperiaatetta ja perusoikeuksia </w:t>
            </w:r>
            <w:r w:rsidRPr="00CD1BD2">
              <w:rPr>
                <w:b/>
                <w:i/>
              </w:rPr>
              <w:t>käsittelevän seurantaryhmän</w:t>
            </w:r>
            <w:r w:rsidRPr="00CD1BD2">
              <w:t xml:space="preserve"> (DRFMG) </w:t>
            </w:r>
            <w:r w:rsidRPr="00CD1BD2">
              <w:rPr>
                <w:b/>
                <w:i/>
              </w:rPr>
              <w:t>työhön demokratiaan, oikeusvaltioperiaatteeseen ja perusoikeuksiin liittyvien kehityssuuntien seurantaa varten; kannustaa komissiota hyödyntämään enemmän ryhmän havaintoja ja asiantuntemusta valmistellessaan tulevia oikeusvaltiokertomuksia</w:t>
            </w:r>
            <w:r w:rsidRPr="00CD1BD2">
              <w:t>;</w:t>
            </w:r>
          </w:p>
        </w:tc>
      </w:tr>
    </w:tbl>
    <w:p w14:paraId="23C161D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CD270A2" w14:textId="77777777" w:rsidR="00A22B51" w:rsidRPr="00CD1BD2" w:rsidRDefault="00A22B51" w:rsidP="00A22B51">
      <w:r w:rsidRPr="00CD1BD2">
        <w:rPr>
          <w:rStyle w:val="HideTWBExt"/>
        </w:rPr>
        <w:t>&lt;/Amend&gt;</w:t>
      </w:r>
    </w:p>
    <w:p w14:paraId="3EA5113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665</w:t>
      </w:r>
      <w:r w:rsidRPr="00CD1BD2">
        <w:rPr>
          <w:rStyle w:val="HideTWBExt"/>
          <w:b w:val="0"/>
        </w:rPr>
        <w:t>&lt;/NumAm&gt;</w:t>
      </w:r>
    </w:p>
    <w:p w14:paraId="5D91C644"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3C6FF865" w14:textId="77777777" w:rsidR="00A22B51" w:rsidRPr="00CD1BD2" w:rsidRDefault="00A22B51" w:rsidP="00A22B51">
      <w:pPr>
        <w:pStyle w:val="NormalBold"/>
      </w:pPr>
      <w:r w:rsidRPr="00CD1BD2">
        <w:rPr>
          <w:rStyle w:val="HideTWBExt"/>
          <w:b w:val="0"/>
        </w:rPr>
        <w:t>&lt;/RepeatBlock-By&gt;</w:t>
      </w:r>
    </w:p>
    <w:p w14:paraId="2E98FE6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E657D3B" w14:textId="77777777" w:rsidR="00A22B51" w:rsidRPr="00CD1BD2" w:rsidRDefault="00A22B51" w:rsidP="00A22B51">
      <w:pPr>
        <w:pStyle w:val="NormalBold"/>
      </w:pPr>
      <w:r w:rsidRPr="00CD1BD2">
        <w:rPr>
          <w:rStyle w:val="HideTWBExt"/>
          <w:b w:val="0"/>
        </w:rPr>
        <w:t>&lt;Article&gt;</w:t>
      </w:r>
      <w:r w:rsidRPr="00CD1BD2">
        <w:t>38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65C7670" w14:textId="77777777" w:rsidTr="0030684B">
        <w:trPr>
          <w:trHeight w:hRule="exact" w:val="240"/>
          <w:jc w:val="center"/>
        </w:trPr>
        <w:tc>
          <w:tcPr>
            <w:tcW w:w="9752" w:type="dxa"/>
            <w:gridSpan w:val="2"/>
            <w:tcBorders>
              <w:top w:val="nil"/>
              <w:left w:val="nil"/>
              <w:bottom w:val="nil"/>
              <w:right w:val="nil"/>
            </w:tcBorders>
          </w:tcPr>
          <w:p w14:paraId="56820DE9" w14:textId="77777777" w:rsidR="00A22B51" w:rsidRPr="00CD1BD2" w:rsidRDefault="00A22B51" w:rsidP="0030684B"/>
        </w:tc>
      </w:tr>
      <w:tr w:rsidR="00A22B51" w:rsidRPr="00CD1BD2" w14:paraId="4F331BF6" w14:textId="77777777" w:rsidTr="0030684B">
        <w:trPr>
          <w:trHeight w:val="240"/>
          <w:jc w:val="center"/>
        </w:trPr>
        <w:tc>
          <w:tcPr>
            <w:tcW w:w="4876" w:type="dxa"/>
            <w:tcBorders>
              <w:top w:val="nil"/>
              <w:left w:val="nil"/>
              <w:bottom w:val="nil"/>
              <w:right w:val="nil"/>
            </w:tcBorders>
          </w:tcPr>
          <w:p w14:paraId="34389BE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AC0BD82" w14:textId="77777777" w:rsidR="00A22B51" w:rsidRPr="00CD1BD2" w:rsidRDefault="00A22B51" w:rsidP="0030684B">
            <w:pPr>
              <w:pStyle w:val="AmColumnHeading"/>
            </w:pPr>
            <w:r w:rsidRPr="00CD1BD2">
              <w:t>Tarkistus</w:t>
            </w:r>
          </w:p>
        </w:tc>
      </w:tr>
      <w:tr w:rsidR="00A22B51" w:rsidRPr="00CD1BD2" w14:paraId="6D2A4EC4" w14:textId="77777777" w:rsidTr="0030684B">
        <w:trPr>
          <w:jc w:val="center"/>
        </w:trPr>
        <w:tc>
          <w:tcPr>
            <w:tcW w:w="4876" w:type="dxa"/>
            <w:tcBorders>
              <w:top w:val="nil"/>
              <w:left w:val="nil"/>
              <w:bottom w:val="nil"/>
              <w:right w:val="nil"/>
            </w:tcBorders>
          </w:tcPr>
          <w:p w14:paraId="76C49065" w14:textId="77777777" w:rsidR="00A22B51" w:rsidRPr="00CD1BD2" w:rsidRDefault="00A22B51" w:rsidP="0030684B">
            <w:pPr>
              <w:pStyle w:val="Normal6a"/>
            </w:pPr>
            <w:r w:rsidRPr="00CD1BD2">
              <w:rPr>
                <w:b/>
                <w:i/>
              </w:rPr>
              <w:t>38.</w:t>
            </w:r>
            <w:r w:rsidRPr="00CD1BD2">
              <w:tab/>
            </w:r>
            <w:r w:rsidRPr="00CD1BD2">
              <w:rPr>
                <w:b/>
                <w:i/>
              </w:rPr>
              <w:t>toistaa, että kertomuksen laatimiseen on otettava mukaan riippumaton valvontaelin, joka koostuu riippumattomista oikeudellisista, akateemisista ja ihmisoikeusasiantuntijoista;</w:t>
            </w:r>
            <w:r w:rsidRPr="00CD1BD2">
              <w:t xml:space="preserve"> </w:t>
            </w:r>
            <w:r w:rsidRPr="00CD1BD2">
              <w:rPr>
                <w:b/>
                <w:i/>
              </w:rPr>
              <w:t>kehottaa komissiota tehostamaan yhteistyötä EU:n ja kansainvälisten elinten välillä;</w:t>
            </w:r>
          </w:p>
        </w:tc>
        <w:tc>
          <w:tcPr>
            <w:tcW w:w="4876" w:type="dxa"/>
            <w:tcBorders>
              <w:top w:val="nil"/>
              <w:left w:val="nil"/>
              <w:bottom w:val="nil"/>
              <w:right w:val="nil"/>
            </w:tcBorders>
          </w:tcPr>
          <w:p w14:paraId="6DE45F56" w14:textId="77777777" w:rsidR="00A22B51" w:rsidRPr="00CD1BD2" w:rsidRDefault="00A22B51" w:rsidP="0030684B">
            <w:pPr>
              <w:pStyle w:val="Normal6a"/>
            </w:pPr>
            <w:r w:rsidRPr="00CD1BD2">
              <w:rPr>
                <w:b/>
                <w:i/>
              </w:rPr>
              <w:t>Poistetaan.</w:t>
            </w:r>
          </w:p>
        </w:tc>
      </w:tr>
    </w:tbl>
    <w:p w14:paraId="0B1C9E0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63E750E0" w14:textId="77777777" w:rsidR="00A22B51" w:rsidRPr="00CD1BD2" w:rsidRDefault="00A22B51" w:rsidP="00A22B51">
      <w:r w:rsidRPr="00CD1BD2">
        <w:rPr>
          <w:rStyle w:val="HideTWBExt"/>
        </w:rPr>
        <w:t>&lt;/Amend&gt;</w:t>
      </w:r>
    </w:p>
    <w:p w14:paraId="018F5D3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666</w:t>
      </w:r>
      <w:r w:rsidRPr="00CD1BD2">
        <w:rPr>
          <w:rStyle w:val="HideTWBExt"/>
          <w:b w:val="0"/>
        </w:rPr>
        <w:t>&lt;/NumAm&gt;</w:t>
      </w:r>
    </w:p>
    <w:p w14:paraId="73F7C757"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03A755F0" w14:textId="77777777" w:rsidR="00A22B51" w:rsidRPr="00CD1BD2" w:rsidRDefault="00A22B51" w:rsidP="00A22B51">
      <w:pPr>
        <w:pStyle w:val="NormalBold"/>
      </w:pPr>
      <w:r w:rsidRPr="00CD1BD2">
        <w:rPr>
          <w:rStyle w:val="HideTWBExt"/>
          <w:b w:val="0"/>
        </w:rPr>
        <w:t>&lt;/RepeatBlock-By&gt;</w:t>
      </w:r>
    </w:p>
    <w:p w14:paraId="4598847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71ED6D9" w14:textId="77777777" w:rsidR="00A22B51" w:rsidRPr="00CD1BD2" w:rsidRDefault="00A22B51" w:rsidP="00A22B51">
      <w:pPr>
        <w:pStyle w:val="NormalBold"/>
      </w:pPr>
      <w:r w:rsidRPr="00CD1BD2">
        <w:rPr>
          <w:rStyle w:val="HideTWBExt"/>
          <w:b w:val="0"/>
        </w:rPr>
        <w:t>&lt;Article&gt;</w:t>
      </w:r>
      <w:r w:rsidRPr="00CD1BD2">
        <w:t>38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7C4B275" w14:textId="77777777" w:rsidTr="0030684B">
        <w:trPr>
          <w:trHeight w:hRule="exact" w:val="240"/>
          <w:jc w:val="center"/>
        </w:trPr>
        <w:tc>
          <w:tcPr>
            <w:tcW w:w="9752" w:type="dxa"/>
            <w:gridSpan w:val="2"/>
            <w:tcBorders>
              <w:top w:val="nil"/>
              <w:left w:val="nil"/>
              <w:bottom w:val="nil"/>
              <w:right w:val="nil"/>
            </w:tcBorders>
          </w:tcPr>
          <w:p w14:paraId="452501D9" w14:textId="77777777" w:rsidR="00A22B51" w:rsidRPr="00CD1BD2" w:rsidRDefault="00A22B51" w:rsidP="0030684B"/>
        </w:tc>
      </w:tr>
      <w:tr w:rsidR="00A22B51" w:rsidRPr="00CD1BD2" w14:paraId="48BCBD05" w14:textId="77777777" w:rsidTr="0030684B">
        <w:trPr>
          <w:trHeight w:val="240"/>
          <w:jc w:val="center"/>
        </w:trPr>
        <w:tc>
          <w:tcPr>
            <w:tcW w:w="4876" w:type="dxa"/>
            <w:tcBorders>
              <w:top w:val="nil"/>
              <w:left w:val="nil"/>
              <w:bottom w:val="nil"/>
              <w:right w:val="nil"/>
            </w:tcBorders>
          </w:tcPr>
          <w:p w14:paraId="0FFEF71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359025F" w14:textId="77777777" w:rsidR="00A22B51" w:rsidRPr="00CD1BD2" w:rsidRDefault="00A22B51" w:rsidP="0030684B">
            <w:pPr>
              <w:pStyle w:val="AmColumnHeading"/>
            </w:pPr>
            <w:r w:rsidRPr="00CD1BD2">
              <w:t>Tarkistus</w:t>
            </w:r>
          </w:p>
        </w:tc>
      </w:tr>
      <w:tr w:rsidR="00A22B51" w:rsidRPr="00CD1BD2" w14:paraId="63E8C90B" w14:textId="77777777" w:rsidTr="0030684B">
        <w:trPr>
          <w:jc w:val="center"/>
        </w:trPr>
        <w:tc>
          <w:tcPr>
            <w:tcW w:w="4876" w:type="dxa"/>
            <w:tcBorders>
              <w:top w:val="nil"/>
              <w:left w:val="nil"/>
              <w:bottom w:val="nil"/>
              <w:right w:val="nil"/>
            </w:tcBorders>
          </w:tcPr>
          <w:p w14:paraId="0BAC3FBD" w14:textId="77777777" w:rsidR="00A22B51" w:rsidRPr="00CD1BD2" w:rsidRDefault="00A22B51" w:rsidP="0030684B">
            <w:pPr>
              <w:pStyle w:val="Normal6a"/>
            </w:pPr>
            <w:r w:rsidRPr="00CD1BD2">
              <w:rPr>
                <w:b/>
                <w:i/>
              </w:rPr>
              <w:t>38.</w:t>
            </w:r>
            <w:r w:rsidRPr="00CD1BD2">
              <w:tab/>
            </w:r>
            <w:r w:rsidRPr="00CD1BD2">
              <w:rPr>
                <w:b/>
                <w:i/>
              </w:rPr>
              <w:t>toistaa, että kertomuksen laatimiseen on otettava mukaan riippumaton valvontaelin, joka koostuu riippumattomista oikeudellisista, akateemisista ja ihmisoikeusasiantuntijoista;</w:t>
            </w:r>
            <w:r w:rsidRPr="00CD1BD2">
              <w:t xml:space="preserve"> </w:t>
            </w:r>
            <w:r w:rsidRPr="00CD1BD2">
              <w:rPr>
                <w:b/>
                <w:i/>
              </w:rPr>
              <w:t>kehottaa komissiota tehostamaan yhteistyötä EU:n ja kansainvälisten elinten välillä;</w:t>
            </w:r>
          </w:p>
        </w:tc>
        <w:tc>
          <w:tcPr>
            <w:tcW w:w="4876" w:type="dxa"/>
            <w:tcBorders>
              <w:top w:val="nil"/>
              <w:left w:val="nil"/>
              <w:bottom w:val="nil"/>
              <w:right w:val="nil"/>
            </w:tcBorders>
          </w:tcPr>
          <w:p w14:paraId="6A15DDBF" w14:textId="77777777" w:rsidR="00A22B51" w:rsidRPr="00CD1BD2" w:rsidRDefault="00A22B51" w:rsidP="0030684B">
            <w:pPr>
              <w:pStyle w:val="Normal6a"/>
            </w:pPr>
            <w:r w:rsidRPr="00CD1BD2">
              <w:rPr>
                <w:b/>
                <w:i/>
              </w:rPr>
              <w:t>Poistetaan.</w:t>
            </w:r>
          </w:p>
        </w:tc>
      </w:tr>
    </w:tbl>
    <w:p w14:paraId="747590F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5D478276" w14:textId="77777777" w:rsidR="00A22B51" w:rsidRPr="00CD1BD2" w:rsidRDefault="00A22B51" w:rsidP="00A22B51">
      <w:r w:rsidRPr="00CD1BD2">
        <w:rPr>
          <w:rStyle w:val="HideTWBExt"/>
        </w:rPr>
        <w:t>&lt;/Amend&gt;</w:t>
      </w:r>
    </w:p>
    <w:p w14:paraId="58A049B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667</w:t>
      </w:r>
      <w:r w:rsidRPr="00CD1BD2">
        <w:rPr>
          <w:rStyle w:val="HideTWBExt"/>
          <w:b w:val="0"/>
        </w:rPr>
        <w:t>&lt;/NumAm&gt;</w:t>
      </w:r>
    </w:p>
    <w:p w14:paraId="18391B45"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61D7F078" w14:textId="77777777" w:rsidR="00A22B51" w:rsidRPr="00CD1BD2" w:rsidRDefault="00A22B51" w:rsidP="00A22B51">
      <w:pPr>
        <w:pStyle w:val="NormalBold"/>
      </w:pPr>
      <w:r w:rsidRPr="00CD1BD2">
        <w:rPr>
          <w:rStyle w:val="HideTWBExt"/>
          <w:b w:val="0"/>
        </w:rPr>
        <w:t>&lt;/RepeatBlock-By&gt;</w:t>
      </w:r>
    </w:p>
    <w:p w14:paraId="3431139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9C98C8D" w14:textId="77777777" w:rsidR="00A22B51" w:rsidRPr="00CD1BD2" w:rsidRDefault="00A22B51" w:rsidP="00A22B51">
      <w:pPr>
        <w:pStyle w:val="NormalBold"/>
      </w:pPr>
      <w:r w:rsidRPr="00CD1BD2">
        <w:rPr>
          <w:rStyle w:val="HideTWBExt"/>
          <w:b w:val="0"/>
        </w:rPr>
        <w:t>&lt;Article&gt;</w:t>
      </w:r>
      <w:r w:rsidRPr="00CD1BD2">
        <w:t>38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5354517" w14:textId="77777777" w:rsidTr="0030684B">
        <w:trPr>
          <w:trHeight w:hRule="exact" w:val="240"/>
          <w:jc w:val="center"/>
        </w:trPr>
        <w:tc>
          <w:tcPr>
            <w:tcW w:w="9752" w:type="dxa"/>
            <w:gridSpan w:val="2"/>
            <w:tcBorders>
              <w:top w:val="nil"/>
              <w:left w:val="nil"/>
              <w:bottom w:val="nil"/>
              <w:right w:val="nil"/>
            </w:tcBorders>
          </w:tcPr>
          <w:p w14:paraId="2421F15D" w14:textId="77777777" w:rsidR="00A22B51" w:rsidRPr="00CD1BD2" w:rsidRDefault="00A22B51" w:rsidP="0030684B"/>
        </w:tc>
      </w:tr>
      <w:tr w:rsidR="00A22B51" w:rsidRPr="00CD1BD2" w14:paraId="3E039D47" w14:textId="77777777" w:rsidTr="0030684B">
        <w:trPr>
          <w:trHeight w:val="240"/>
          <w:jc w:val="center"/>
        </w:trPr>
        <w:tc>
          <w:tcPr>
            <w:tcW w:w="4876" w:type="dxa"/>
            <w:tcBorders>
              <w:top w:val="nil"/>
              <w:left w:val="nil"/>
              <w:bottom w:val="nil"/>
              <w:right w:val="nil"/>
            </w:tcBorders>
          </w:tcPr>
          <w:p w14:paraId="27A8681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2ACE616" w14:textId="77777777" w:rsidR="00A22B51" w:rsidRPr="00CD1BD2" w:rsidRDefault="00A22B51" w:rsidP="0030684B">
            <w:pPr>
              <w:pStyle w:val="AmColumnHeading"/>
            </w:pPr>
            <w:r w:rsidRPr="00CD1BD2">
              <w:t>Tarkistus</w:t>
            </w:r>
          </w:p>
        </w:tc>
      </w:tr>
      <w:tr w:rsidR="00A22B51" w:rsidRPr="00CD1BD2" w14:paraId="48055206" w14:textId="77777777" w:rsidTr="0030684B">
        <w:trPr>
          <w:jc w:val="center"/>
        </w:trPr>
        <w:tc>
          <w:tcPr>
            <w:tcW w:w="4876" w:type="dxa"/>
            <w:tcBorders>
              <w:top w:val="nil"/>
              <w:left w:val="nil"/>
              <w:bottom w:val="nil"/>
              <w:right w:val="nil"/>
            </w:tcBorders>
          </w:tcPr>
          <w:p w14:paraId="2BB58AFB" w14:textId="77777777" w:rsidR="00A22B51" w:rsidRPr="00CD1BD2" w:rsidRDefault="00A22B51" w:rsidP="0030684B">
            <w:pPr>
              <w:pStyle w:val="Normal6a"/>
            </w:pPr>
            <w:r w:rsidRPr="00CD1BD2">
              <w:rPr>
                <w:b/>
                <w:i/>
              </w:rPr>
              <w:t>38.</w:t>
            </w:r>
            <w:r w:rsidRPr="00CD1BD2">
              <w:tab/>
            </w:r>
            <w:r w:rsidRPr="00CD1BD2">
              <w:rPr>
                <w:b/>
                <w:i/>
              </w:rPr>
              <w:t>toistaa, että kertomuksen laatimiseen on otettava mukaan riippumaton valvontaelin, joka koostuu riippumattomista oikeudellisista, akateemisista ja ihmisoikeusasiantuntijoista; kehottaa komissiota tehostamaan yhteistyötä EU:n ja kansainvälisten elinten välillä;</w:t>
            </w:r>
          </w:p>
        </w:tc>
        <w:tc>
          <w:tcPr>
            <w:tcW w:w="4876" w:type="dxa"/>
            <w:tcBorders>
              <w:top w:val="nil"/>
              <w:left w:val="nil"/>
              <w:bottom w:val="nil"/>
              <w:right w:val="nil"/>
            </w:tcBorders>
          </w:tcPr>
          <w:p w14:paraId="6EA19606" w14:textId="77777777" w:rsidR="00A22B51" w:rsidRPr="00CD1BD2" w:rsidRDefault="00A22B51" w:rsidP="0030684B">
            <w:pPr>
              <w:pStyle w:val="Normal6a"/>
            </w:pPr>
            <w:r w:rsidRPr="00CD1BD2">
              <w:rPr>
                <w:b/>
                <w:i/>
              </w:rPr>
              <w:t>Poistetaan.</w:t>
            </w:r>
          </w:p>
        </w:tc>
      </w:tr>
    </w:tbl>
    <w:p w14:paraId="0F28951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2ED205A" w14:textId="77777777" w:rsidR="00A22B51" w:rsidRPr="00CD1BD2" w:rsidRDefault="00A22B51" w:rsidP="00A22B51">
      <w:r w:rsidRPr="00CD1BD2">
        <w:rPr>
          <w:rStyle w:val="HideTWBExt"/>
        </w:rPr>
        <w:t>&lt;/Amend&gt;</w:t>
      </w:r>
    </w:p>
    <w:p w14:paraId="25274D7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668</w:t>
      </w:r>
      <w:r w:rsidRPr="00CD1BD2">
        <w:rPr>
          <w:rStyle w:val="HideTWBExt"/>
          <w:b w:val="0"/>
        </w:rPr>
        <w:t>&lt;/NumAm&gt;</w:t>
      </w:r>
    </w:p>
    <w:p w14:paraId="6FD2D91D"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06E0316A" w14:textId="77777777" w:rsidR="00A22B51" w:rsidRPr="00CD1BD2" w:rsidRDefault="00A22B51" w:rsidP="00A22B51">
      <w:pPr>
        <w:pStyle w:val="NormalBold"/>
      </w:pPr>
      <w:r w:rsidRPr="00CD1BD2">
        <w:rPr>
          <w:rStyle w:val="HideTWBExt"/>
          <w:b w:val="0"/>
        </w:rPr>
        <w:t>&lt;/RepeatBlock-By&gt;</w:t>
      </w:r>
    </w:p>
    <w:p w14:paraId="61D456F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1A43EA" w14:textId="77777777" w:rsidR="00A22B51" w:rsidRPr="00CD1BD2" w:rsidRDefault="00A22B51" w:rsidP="00A22B51">
      <w:pPr>
        <w:pStyle w:val="NormalBold"/>
      </w:pPr>
      <w:r w:rsidRPr="00CD1BD2">
        <w:rPr>
          <w:rStyle w:val="HideTWBExt"/>
          <w:b w:val="0"/>
        </w:rPr>
        <w:t>&lt;Article&gt;</w:t>
      </w:r>
      <w:r w:rsidRPr="00CD1BD2">
        <w:t>38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2A9EA15" w14:textId="77777777" w:rsidTr="0030684B">
        <w:trPr>
          <w:trHeight w:hRule="exact" w:val="240"/>
          <w:jc w:val="center"/>
        </w:trPr>
        <w:tc>
          <w:tcPr>
            <w:tcW w:w="9752" w:type="dxa"/>
            <w:gridSpan w:val="2"/>
            <w:tcBorders>
              <w:top w:val="nil"/>
              <w:left w:val="nil"/>
              <w:bottom w:val="nil"/>
              <w:right w:val="nil"/>
            </w:tcBorders>
          </w:tcPr>
          <w:p w14:paraId="4CAC223A" w14:textId="77777777" w:rsidR="00A22B51" w:rsidRPr="00CD1BD2" w:rsidRDefault="00A22B51" w:rsidP="0030684B"/>
        </w:tc>
      </w:tr>
      <w:tr w:rsidR="00A22B51" w:rsidRPr="00CD1BD2" w14:paraId="19F17126" w14:textId="77777777" w:rsidTr="0030684B">
        <w:trPr>
          <w:trHeight w:val="240"/>
          <w:jc w:val="center"/>
        </w:trPr>
        <w:tc>
          <w:tcPr>
            <w:tcW w:w="4876" w:type="dxa"/>
            <w:tcBorders>
              <w:top w:val="nil"/>
              <w:left w:val="nil"/>
              <w:bottom w:val="nil"/>
              <w:right w:val="nil"/>
            </w:tcBorders>
          </w:tcPr>
          <w:p w14:paraId="4B85E76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B0AD745" w14:textId="77777777" w:rsidR="00A22B51" w:rsidRPr="00CD1BD2" w:rsidRDefault="00A22B51" w:rsidP="0030684B">
            <w:pPr>
              <w:pStyle w:val="AmColumnHeading"/>
            </w:pPr>
            <w:r w:rsidRPr="00CD1BD2">
              <w:t>Tarkistus</w:t>
            </w:r>
          </w:p>
        </w:tc>
      </w:tr>
      <w:tr w:rsidR="00A22B51" w:rsidRPr="00CD1BD2" w14:paraId="3290ABE8" w14:textId="77777777" w:rsidTr="0030684B">
        <w:trPr>
          <w:jc w:val="center"/>
        </w:trPr>
        <w:tc>
          <w:tcPr>
            <w:tcW w:w="4876" w:type="dxa"/>
            <w:tcBorders>
              <w:top w:val="nil"/>
              <w:left w:val="nil"/>
              <w:bottom w:val="nil"/>
              <w:right w:val="nil"/>
            </w:tcBorders>
          </w:tcPr>
          <w:p w14:paraId="5E8E74AD" w14:textId="77777777" w:rsidR="00A22B51" w:rsidRPr="00CD1BD2" w:rsidRDefault="00A22B51" w:rsidP="0030684B">
            <w:pPr>
              <w:pStyle w:val="Normal6a"/>
            </w:pPr>
            <w:r w:rsidRPr="00CD1BD2">
              <w:rPr>
                <w:b/>
                <w:i/>
              </w:rPr>
              <w:t>38.</w:t>
            </w:r>
            <w:r w:rsidRPr="00CD1BD2">
              <w:tab/>
            </w:r>
            <w:r w:rsidRPr="00CD1BD2">
              <w:rPr>
                <w:b/>
                <w:i/>
              </w:rPr>
              <w:t>toistaa, että kertomuksen laatimiseen on otettava mukaan riippumaton valvontaelin, joka koostuu riippumattomista oikeudellisista, akateemisista ja ihmisoikeusasiantuntijoista; kehottaa komissiota tehostamaan yhteistyötä EU:n ja kansainvälisten elinten välillä;</w:t>
            </w:r>
          </w:p>
        </w:tc>
        <w:tc>
          <w:tcPr>
            <w:tcW w:w="4876" w:type="dxa"/>
            <w:tcBorders>
              <w:top w:val="nil"/>
              <w:left w:val="nil"/>
              <w:bottom w:val="nil"/>
              <w:right w:val="nil"/>
            </w:tcBorders>
          </w:tcPr>
          <w:p w14:paraId="1A1F01B1" w14:textId="77777777" w:rsidR="00A22B51" w:rsidRPr="00CD1BD2" w:rsidRDefault="00A22B51" w:rsidP="0030684B">
            <w:pPr>
              <w:pStyle w:val="Normal6a"/>
            </w:pPr>
            <w:r w:rsidRPr="00CD1BD2">
              <w:rPr>
                <w:b/>
                <w:i/>
              </w:rPr>
              <w:t>Poistetaan.</w:t>
            </w:r>
          </w:p>
        </w:tc>
      </w:tr>
    </w:tbl>
    <w:p w14:paraId="731FBD7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3B57F4A" w14:textId="77777777" w:rsidR="00A22B51" w:rsidRPr="00CD1BD2" w:rsidRDefault="00A22B51" w:rsidP="00A22B51">
      <w:r w:rsidRPr="00CD1BD2">
        <w:rPr>
          <w:rStyle w:val="HideTWBExt"/>
        </w:rPr>
        <w:t>&lt;/Amend&gt;</w:t>
      </w:r>
    </w:p>
    <w:p w14:paraId="5E9917A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669</w:t>
      </w:r>
      <w:r w:rsidRPr="00CD1BD2">
        <w:rPr>
          <w:rStyle w:val="HideTWBExt"/>
          <w:b w:val="0"/>
        </w:rPr>
        <w:t>&lt;/NumAm&gt;</w:t>
      </w:r>
    </w:p>
    <w:p w14:paraId="322D6A1D"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CD1BD2">
        <w:rPr>
          <w:rStyle w:val="HideTWBExt"/>
          <w:b w:val="0"/>
        </w:rPr>
        <w:t>&lt;/Members&gt;</w:t>
      </w:r>
    </w:p>
    <w:p w14:paraId="134CAB76" w14:textId="77777777" w:rsidR="00A22B51" w:rsidRPr="00CD1BD2" w:rsidRDefault="00A22B51" w:rsidP="00A22B51">
      <w:pPr>
        <w:pStyle w:val="NormalBold"/>
      </w:pPr>
      <w:r w:rsidRPr="00CD1BD2">
        <w:rPr>
          <w:rStyle w:val="HideTWBExt"/>
          <w:b w:val="0"/>
        </w:rPr>
        <w:t>&lt;/RepeatBlock-By&gt;</w:t>
      </w:r>
    </w:p>
    <w:p w14:paraId="7F5A87E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F1DD342" w14:textId="77777777" w:rsidR="00A22B51" w:rsidRPr="00CD1BD2" w:rsidRDefault="00A22B51" w:rsidP="00A22B51">
      <w:pPr>
        <w:pStyle w:val="NormalBold"/>
      </w:pPr>
      <w:r w:rsidRPr="00CD1BD2">
        <w:rPr>
          <w:rStyle w:val="HideTWBExt"/>
          <w:b w:val="0"/>
        </w:rPr>
        <w:t>&lt;Article&gt;</w:t>
      </w:r>
      <w:r w:rsidRPr="00CD1BD2">
        <w:t>38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5C7D3E7" w14:textId="77777777" w:rsidTr="0030684B">
        <w:trPr>
          <w:trHeight w:hRule="exact" w:val="240"/>
          <w:jc w:val="center"/>
        </w:trPr>
        <w:tc>
          <w:tcPr>
            <w:tcW w:w="9752" w:type="dxa"/>
            <w:gridSpan w:val="2"/>
            <w:tcBorders>
              <w:top w:val="nil"/>
              <w:left w:val="nil"/>
              <w:bottom w:val="nil"/>
              <w:right w:val="nil"/>
            </w:tcBorders>
          </w:tcPr>
          <w:p w14:paraId="463E797F" w14:textId="77777777" w:rsidR="00A22B51" w:rsidRPr="00CD1BD2" w:rsidRDefault="00A22B51" w:rsidP="0030684B"/>
        </w:tc>
      </w:tr>
      <w:tr w:rsidR="00A22B51" w:rsidRPr="00CD1BD2" w14:paraId="53DCE62B" w14:textId="77777777" w:rsidTr="0030684B">
        <w:trPr>
          <w:trHeight w:val="240"/>
          <w:jc w:val="center"/>
        </w:trPr>
        <w:tc>
          <w:tcPr>
            <w:tcW w:w="4876" w:type="dxa"/>
            <w:tcBorders>
              <w:top w:val="nil"/>
              <w:left w:val="nil"/>
              <w:bottom w:val="nil"/>
              <w:right w:val="nil"/>
            </w:tcBorders>
          </w:tcPr>
          <w:p w14:paraId="3E192BC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6B1F3A5" w14:textId="77777777" w:rsidR="00A22B51" w:rsidRPr="00CD1BD2" w:rsidRDefault="00A22B51" w:rsidP="0030684B">
            <w:pPr>
              <w:pStyle w:val="AmColumnHeading"/>
            </w:pPr>
            <w:r w:rsidRPr="00CD1BD2">
              <w:t>Tarkistus</w:t>
            </w:r>
          </w:p>
        </w:tc>
      </w:tr>
      <w:tr w:rsidR="00A22B51" w:rsidRPr="00CD1BD2" w14:paraId="2C916054" w14:textId="77777777" w:rsidTr="0030684B">
        <w:trPr>
          <w:jc w:val="center"/>
        </w:trPr>
        <w:tc>
          <w:tcPr>
            <w:tcW w:w="4876" w:type="dxa"/>
            <w:tcBorders>
              <w:top w:val="nil"/>
              <w:left w:val="nil"/>
              <w:bottom w:val="nil"/>
              <w:right w:val="nil"/>
            </w:tcBorders>
          </w:tcPr>
          <w:p w14:paraId="5C76E8AB" w14:textId="77777777" w:rsidR="00A22B51" w:rsidRPr="00CD1BD2" w:rsidRDefault="00A22B51" w:rsidP="0030684B">
            <w:pPr>
              <w:pStyle w:val="Normal6a"/>
            </w:pPr>
            <w:r w:rsidRPr="00CD1BD2">
              <w:t>38.</w:t>
            </w:r>
            <w:r w:rsidRPr="00CD1BD2">
              <w:tab/>
              <w:t xml:space="preserve">toistaa, että kertomuksen laatimiseen on otettava mukaan riippumaton valvontaelin, joka koostuu </w:t>
            </w:r>
            <w:r w:rsidRPr="00CD1BD2">
              <w:rPr>
                <w:b/>
                <w:i/>
              </w:rPr>
              <w:t>riippumattomista</w:t>
            </w:r>
            <w:r w:rsidRPr="00CD1BD2">
              <w:t xml:space="preserve"> oikeudellisista, akateemisista ja ihmisoikeusasiantuntijoista; kehottaa komissiota </w:t>
            </w:r>
            <w:r w:rsidRPr="00CD1BD2">
              <w:rPr>
                <w:b/>
                <w:i/>
              </w:rPr>
              <w:t>tehostamaan yhteistyötä</w:t>
            </w:r>
            <w:r w:rsidRPr="00CD1BD2">
              <w:t xml:space="preserve"> EU:n ja kansainvälisten elinten </w:t>
            </w:r>
            <w:r w:rsidRPr="00CD1BD2">
              <w:rPr>
                <w:b/>
                <w:i/>
              </w:rPr>
              <w:t>välillä</w:t>
            </w:r>
            <w:r w:rsidRPr="00CD1BD2">
              <w:t>;</w:t>
            </w:r>
          </w:p>
        </w:tc>
        <w:tc>
          <w:tcPr>
            <w:tcW w:w="4876" w:type="dxa"/>
            <w:tcBorders>
              <w:top w:val="nil"/>
              <w:left w:val="nil"/>
              <w:bottom w:val="nil"/>
              <w:right w:val="nil"/>
            </w:tcBorders>
          </w:tcPr>
          <w:p w14:paraId="58C8DB49" w14:textId="77777777" w:rsidR="00A22B51" w:rsidRPr="00CD1BD2" w:rsidRDefault="00A22B51" w:rsidP="0030684B">
            <w:pPr>
              <w:pStyle w:val="Normal6a"/>
            </w:pPr>
            <w:r w:rsidRPr="00CD1BD2">
              <w:t>38.</w:t>
            </w:r>
            <w:r w:rsidRPr="00CD1BD2">
              <w:tab/>
              <w:t xml:space="preserve">toistaa, että kertomuksen laatimiseen </w:t>
            </w:r>
            <w:r w:rsidRPr="00CD1BD2">
              <w:rPr>
                <w:b/>
                <w:i/>
              </w:rPr>
              <w:t>ja suositusten täytäntöönpanon avoimeen ja julkiseen seurantaan</w:t>
            </w:r>
            <w:r w:rsidRPr="00CD1BD2">
              <w:t xml:space="preserve"> on otettava mukaan </w:t>
            </w:r>
            <w:r w:rsidRPr="00CD1BD2">
              <w:rPr>
                <w:b/>
                <w:i/>
              </w:rPr>
              <w:t>puolueeton ja</w:t>
            </w:r>
            <w:r w:rsidRPr="00CD1BD2">
              <w:t xml:space="preserve"> riippumaton valvontaelin, joka koostuu oikeudellisista, akateemisista ja ihmisoikeusasiantuntijoista; kehottaa komissiota </w:t>
            </w:r>
            <w:r w:rsidRPr="00CD1BD2">
              <w:rPr>
                <w:b/>
                <w:i/>
              </w:rPr>
              <w:t>lujittamaan yhteistyötään</w:t>
            </w:r>
            <w:r w:rsidRPr="00CD1BD2">
              <w:t xml:space="preserve"> EU:n ja kansainvälisten elinten </w:t>
            </w:r>
            <w:r w:rsidRPr="00CD1BD2">
              <w:rPr>
                <w:b/>
                <w:i/>
              </w:rPr>
              <w:t>kanssa</w:t>
            </w:r>
            <w:r w:rsidRPr="00CD1BD2">
              <w:t>;</w:t>
            </w:r>
          </w:p>
        </w:tc>
      </w:tr>
    </w:tbl>
    <w:p w14:paraId="6029441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A2519F1" w14:textId="77777777" w:rsidR="00A22B51" w:rsidRPr="00CD1BD2" w:rsidRDefault="00A22B51" w:rsidP="00A22B51">
      <w:r w:rsidRPr="00CD1BD2">
        <w:rPr>
          <w:rStyle w:val="HideTWBExt"/>
        </w:rPr>
        <w:t>&lt;/Amend&gt;</w:t>
      </w:r>
    </w:p>
    <w:p w14:paraId="68DBB1C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670</w:t>
      </w:r>
      <w:r w:rsidRPr="00CD1BD2">
        <w:rPr>
          <w:rStyle w:val="HideTWBExt"/>
          <w:b w:val="0"/>
        </w:rPr>
        <w:t>&lt;/NumAm&gt;</w:t>
      </w:r>
    </w:p>
    <w:p w14:paraId="4F3EF61B" w14:textId="77777777" w:rsidR="00A22B51" w:rsidRPr="00CD1BD2" w:rsidRDefault="00A22B51" w:rsidP="00A22B51">
      <w:pPr>
        <w:pStyle w:val="NormalBold"/>
      </w:pPr>
      <w:r w:rsidRPr="00CD1BD2">
        <w:rPr>
          <w:rStyle w:val="HideTWBExt"/>
          <w:b w:val="0"/>
        </w:rPr>
        <w:t>&lt;RepeatBlock-By&gt;&lt;Members&gt;</w:t>
      </w:r>
      <w:r w:rsidRPr="00CD1BD2">
        <w:t>Loránt Vincze</w:t>
      </w:r>
      <w:r w:rsidRPr="00CD1BD2">
        <w:rPr>
          <w:rStyle w:val="HideTWBExt"/>
          <w:b w:val="0"/>
        </w:rPr>
        <w:t>&lt;/Members&gt;</w:t>
      </w:r>
    </w:p>
    <w:p w14:paraId="3D743E1A" w14:textId="77777777" w:rsidR="00A22B51" w:rsidRPr="00CD1BD2" w:rsidRDefault="00A22B51" w:rsidP="00A22B51">
      <w:pPr>
        <w:pStyle w:val="NormalBold"/>
      </w:pPr>
      <w:r w:rsidRPr="00CD1BD2">
        <w:rPr>
          <w:rStyle w:val="HideTWBExt"/>
          <w:b w:val="0"/>
        </w:rPr>
        <w:t>&lt;/RepeatBlock-By&gt;</w:t>
      </w:r>
    </w:p>
    <w:p w14:paraId="2F7F528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28E9C4D" w14:textId="77777777" w:rsidR="00A22B51" w:rsidRPr="00CD1BD2" w:rsidRDefault="00A22B51" w:rsidP="00A22B51">
      <w:pPr>
        <w:pStyle w:val="NormalBold"/>
      </w:pPr>
      <w:r w:rsidRPr="00CD1BD2">
        <w:rPr>
          <w:rStyle w:val="HideTWBExt"/>
          <w:b w:val="0"/>
        </w:rPr>
        <w:t>&lt;Article&gt;</w:t>
      </w:r>
      <w:r w:rsidRPr="00CD1BD2">
        <w:t>38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0B911EB" w14:textId="77777777" w:rsidTr="0030684B">
        <w:trPr>
          <w:trHeight w:hRule="exact" w:val="240"/>
          <w:jc w:val="center"/>
        </w:trPr>
        <w:tc>
          <w:tcPr>
            <w:tcW w:w="9752" w:type="dxa"/>
            <w:gridSpan w:val="2"/>
            <w:tcBorders>
              <w:top w:val="nil"/>
              <w:left w:val="nil"/>
              <w:bottom w:val="nil"/>
              <w:right w:val="nil"/>
            </w:tcBorders>
          </w:tcPr>
          <w:p w14:paraId="740F0ED6" w14:textId="77777777" w:rsidR="00A22B51" w:rsidRPr="00CD1BD2" w:rsidRDefault="00A22B51" w:rsidP="0030684B"/>
        </w:tc>
      </w:tr>
      <w:tr w:rsidR="00A22B51" w:rsidRPr="00CD1BD2" w14:paraId="6A186D11" w14:textId="77777777" w:rsidTr="0030684B">
        <w:trPr>
          <w:trHeight w:val="240"/>
          <w:jc w:val="center"/>
        </w:trPr>
        <w:tc>
          <w:tcPr>
            <w:tcW w:w="4876" w:type="dxa"/>
            <w:tcBorders>
              <w:top w:val="nil"/>
              <w:left w:val="nil"/>
              <w:bottom w:val="nil"/>
              <w:right w:val="nil"/>
            </w:tcBorders>
          </w:tcPr>
          <w:p w14:paraId="56F126A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C65D7E5" w14:textId="77777777" w:rsidR="00A22B51" w:rsidRPr="00CD1BD2" w:rsidRDefault="00A22B51" w:rsidP="0030684B">
            <w:pPr>
              <w:pStyle w:val="AmColumnHeading"/>
            </w:pPr>
            <w:r w:rsidRPr="00CD1BD2">
              <w:t>Tarkistus</w:t>
            </w:r>
          </w:p>
        </w:tc>
      </w:tr>
      <w:tr w:rsidR="00A22B51" w:rsidRPr="00CD1BD2" w14:paraId="2E441366" w14:textId="77777777" w:rsidTr="0030684B">
        <w:trPr>
          <w:jc w:val="center"/>
        </w:trPr>
        <w:tc>
          <w:tcPr>
            <w:tcW w:w="4876" w:type="dxa"/>
            <w:tcBorders>
              <w:top w:val="nil"/>
              <w:left w:val="nil"/>
              <w:bottom w:val="nil"/>
              <w:right w:val="nil"/>
            </w:tcBorders>
          </w:tcPr>
          <w:p w14:paraId="461D0F33" w14:textId="77777777" w:rsidR="00A22B51" w:rsidRPr="00CD1BD2" w:rsidRDefault="00A22B51" w:rsidP="0030684B">
            <w:pPr>
              <w:pStyle w:val="Normal6a"/>
            </w:pPr>
            <w:r w:rsidRPr="00CD1BD2">
              <w:t>38.</w:t>
            </w:r>
            <w:r w:rsidRPr="00CD1BD2">
              <w:tab/>
            </w:r>
            <w:r w:rsidRPr="00CD1BD2">
              <w:rPr>
                <w:b/>
                <w:i/>
              </w:rPr>
              <w:t>toistaa, että kertomuksen laatimiseen on otettava mukaan riippumaton valvontaelin, joka koostuu riippumattomista oikeudellisista, akateemisista ja ihmisoikeusasiantuntijoista;</w:t>
            </w:r>
            <w:r w:rsidRPr="00CD1BD2">
              <w:t xml:space="preserve"> kehottaa komissiota tehostamaan yhteistyötä EU:n ja kansainvälisten elinten </w:t>
            </w:r>
            <w:r w:rsidRPr="00CD1BD2">
              <w:rPr>
                <w:b/>
                <w:bCs/>
                <w:i/>
                <w:iCs/>
              </w:rPr>
              <w:t>välillä</w:t>
            </w:r>
            <w:r w:rsidRPr="00CD1BD2">
              <w:t>;</w:t>
            </w:r>
          </w:p>
        </w:tc>
        <w:tc>
          <w:tcPr>
            <w:tcW w:w="4876" w:type="dxa"/>
            <w:tcBorders>
              <w:top w:val="nil"/>
              <w:left w:val="nil"/>
              <w:bottom w:val="nil"/>
              <w:right w:val="nil"/>
            </w:tcBorders>
          </w:tcPr>
          <w:p w14:paraId="63DCF230" w14:textId="77777777" w:rsidR="00A22B51" w:rsidRPr="00CD1BD2" w:rsidRDefault="00A22B51" w:rsidP="0030684B">
            <w:pPr>
              <w:pStyle w:val="Normal6a"/>
            </w:pPr>
            <w:r w:rsidRPr="00CD1BD2">
              <w:t>38.</w:t>
            </w:r>
            <w:r w:rsidRPr="00CD1BD2">
              <w:tab/>
              <w:t>kehottaa komissiota tehostamaan yhteistyötä EU:n ja kansainvälisten elinten</w:t>
            </w:r>
            <w:r w:rsidRPr="00CD1BD2">
              <w:rPr>
                <w:b/>
                <w:i/>
              </w:rPr>
              <w:t>, kuten Euroopan neuvoston, Etyjin ja Yhdistyneiden kansakuntien, kanssa, jotta edistetään ja puolustetaan demokratiaa, oikeusvaltioperiaatetta, perusvapauksia ja ihmisoikeuksia, vähemmistöjen oikeudet mukaan lukien</w:t>
            </w:r>
            <w:r w:rsidRPr="00CD1BD2">
              <w:t>;</w:t>
            </w:r>
          </w:p>
        </w:tc>
      </w:tr>
    </w:tbl>
    <w:p w14:paraId="04A9027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2D0D4AA" w14:textId="77777777" w:rsidR="00A22B51" w:rsidRPr="00CD1BD2" w:rsidRDefault="00A22B51" w:rsidP="00A22B51">
      <w:r w:rsidRPr="00CD1BD2">
        <w:rPr>
          <w:rStyle w:val="HideTWBExt"/>
        </w:rPr>
        <w:t>&lt;/Amend&gt;</w:t>
      </w:r>
    </w:p>
    <w:p w14:paraId="3436677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671</w:t>
      </w:r>
      <w:r w:rsidRPr="00CD1BD2">
        <w:rPr>
          <w:rStyle w:val="HideTWBExt"/>
          <w:b w:val="0"/>
        </w:rPr>
        <w:t>&lt;/NumAm&gt;</w:t>
      </w:r>
    </w:p>
    <w:p w14:paraId="262CACDB"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1AF018DD" w14:textId="77777777" w:rsidR="00A22B51" w:rsidRPr="00CD1BD2" w:rsidRDefault="00A22B51" w:rsidP="00A22B51">
      <w:pPr>
        <w:pStyle w:val="NormalBold"/>
      </w:pPr>
      <w:r w:rsidRPr="00CD1BD2">
        <w:rPr>
          <w:rStyle w:val="HideTWBExt"/>
          <w:b w:val="0"/>
        </w:rPr>
        <w:t>&lt;/RepeatBlock-By&gt;</w:t>
      </w:r>
    </w:p>
    <w:p w14:paraId="07F69ED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B378B2C" w14:textId="77777777" w:rsidR="00A22B51" w:rsidRPr="00CD1BD2" w:rsidRDefault="00A22B51" w:rsidP="00A22B51">
      <w:pPr>
        <w:pStyle w:val="NormalBold"/>
      </w:pPr>
      <w:r w:rsidRPr="00CD1BD2">
        <w:rPr>
          <w:rStyle w:val="HideTWBExt"/>
          <w:b w:val="0"/>
        </w:rPr>
        <w:t>&lt;Article&gt;</w:t>
      </w:r>
      <w:r w:rsidRPr="00CD1BD2">
        <w:t>38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81B4D62" w14:textId="77777777" w:rsidTr="0030684B">
        <w:trPr>
          <w:trHeight w:hRule="exact" w:val="240"/>
          <w:jc w:val="center"/>
        </w:trPr>
        <w:tc>
          <w:tcPr>
            <w:tcW w:w="9752" w:type="dxa"/>
            <w:gridSpan w:val="2"/>
            <w:tcBorders>
              <w:top w:val="nil"/>
              <w:left w:val="nil"/>
              <w:bottom w:val="nil"/>
              <w:right w:val="nil"/>
            </w:tcBorders>
          </w:tcPr>
          <w:p w14:paraId="3CE2E942" w14:textId="77777777" w:rsidR="00A22B51" w:rsidRPr="00CD1BD2" w:rsidRDefault="00A22B51" w:rsidP="0030684B"/>
        </w:tc>
      </w:tr>
      <w:tr w:rsidR="00A22B51" w:rsidRPr="00CD1BD2" w14:paraId="52EAD7C4" w14:textId="77777777" w:rsidTr="0030684B">
        <w:trPr>
          <w:trHeight w:val="240"/>
          <w:jc w:val="center"/>
        </w:trPr>
        <w:tc>
          <w:tcPr>
            <w:tcW w:w="4876" w:type="dxa"/>
            <w:tcBorders>
              <w:top w:val="nil"/>
              <w:left w:val="nil"/>
              <w:bottom w:val="nil"/>
              <w:right w:val="nil"/>
            </w:tcBorders>
          </w:tcPr>
          <w:p w14:paraId="7A74A29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8E233D" w14:textId="77777777" w:rsidR="00A22B51" w:rsidRPr="00CD1BD2" w:rsidRDefault="00A22B51" w:rsidP="0030684B">
            <w:pPr>
              <w:pStyle w:val="AmColumnHeading"/>
            </w:pPr>
            <w:r w:rsidRPr="00CD1BD2">
              <w:t>Tarkistus</w:t>
            </w:r>
          </w:p>
        </w:tc>
      </w:tr>
      <w:tr w:rsidR="00A22B51" w:rsidRPr="00CD1BD2" w14:paraId="7B7C22AE" w14:textId="77777777" w:rsidTr="0030684B">
        <w:trPr>
          <w:jc w:val="center"/>
        </w:trPr>
        <w:tc>
          <w:tcPr>
            <w:tcW w:w="4876" w:type="dxa"/>
            <w:tcBorders>
              <w:top w:val="nil"/>
              <w:left w:val="nil"/>
              <w:bottom w:val="nil"/>
              <w:right w:val="nil"/>
            </w:tcBorders>
          </w:tcPr>
          <w:p w14:paraId="166456AB" w14:textId="77777777" w:rsidR="00A22B51" w:rsidRPr="00CD1BD2" w:rsidRDefault="00A22B51" w:rsidP="0030684B">
            <w:pPr>
              <w:pStyle w:val="Normal6a"/>
            </w:pPr>
            <w:r w:rsidRPr="00CD1BD2">
              <w:t>38.</w:t>
            </w:r>
            <w:r w:rsidRPr="00CD1BD2">
              <w:tab/>
            </w:r>
            <w:r w:rsidRPr="00CD1BD2">
              <w:rPr>
                <w:b/>
                <w:i/>
              </w:rPr>
              <w:t>toistaa</w:t>
            </w:r>
            <w:r w:rsidRPr="00CD1BD2">
              <w:t xml:space="preserve">, että kertomuksen </w:t>
            </w:r>
            <w:r w:rsidRPr="00CD1BD2">
              <w:rPr>
                <w:b/>
                <w:i/>
              </w:rPr>
              <w:t>laatimiseen on otettava mukaan riippumaton valvontaelin, joka koostuu riippumattomista oikeudellisista, akateemisista ja ihmisoikeusasiantuntijoista</w:t>
            </w:r>
            <w:r w:rsidRPr="00CD1BD2">
              <w:t>; kehottaa komissiota tehostamaan yhteistyötä EU:n ja kansainvälisten elinten välillä;</w:t>
            </w:r>
          </w:p>
        </w:tc>
        <w:tc>
          <w:tcPr>
            <w:tcW w:w="4876" w:type="dxa"/>
            <w:tcBorders>
              <w:top w:val="nil"/>
              <w:left w:val="nil"/>
              <w:bottom w:val="nil"/>
              <w:right w:val="nil"/>
            </w:tcBorders>
          </w:tcPr>
          <w:p w14:paraId="225D9725" w14:textId="77777777" w:rsidR="00A22B51" w:rsidRPr="00CD1BD2" w:rsidRDefault="00A22B51" w:rsidP="0030684B">
            <w:pPr>
              <w:pStyle w:val="Normal6a"/>
            </w:pPr>
            <w:r w:rsidRPr="00CD1BD2">
              <w:t>38.</w:t>
            </w:r>
            <w:r w:rsidRPr="00CD1BD2">
              <w:tab/>
            </w:r>
            <w:r w:rsidRPr="00CD1BD2">
              <w:rPr>
                <w:b/>
                <w:i/>
              </w:rPr>
              <w:t>korostaa</w:t>
            </w:r>
            <w:r w:rsidRPr="00CD1BD2">
              <w:t xml:space="preserve">, että kertomuksen </w:t>
            </w:r>
            <w:r w:rsidRPr="00CD1BD2">
              <w:rPr>
                <w:b/>
                <w:i/>
              </w:rPr>
              <w:t>laatimisessa on noudatettava objektiivisuutta ja tarkkuutta</w:t>
            </w:r>
            <w:r w:rsidRPr="00CD1BD2">
              <w:t>; kehottaa komissiota tehostamaan yhteistyötä EU:n ja kansainvälisten elinten välillä;</w:t>
            </w:r>
          </w:p>
        </w:tc>
      </w:tr>
    </w:tbl>
    <w:p w14:paraId="644B6EE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3CEACAAB" w14:textId="77777777" w:rsidR="00A22B51" w:rsidRPr="00CD1BD2" w:rsidRDefault="00A22B51" w:rsidP="00A22B51">
      <w:r w:rsidRPr="00CD1BD2">
        <w:rPr>
          <w:rStyle w:val="HideTWBExt"/>
        </w:rPr>
        <w:t>&lt;/Amend&gt;</w:t>
      </w:r>
    </w:p>
    <w:p w14:paraId="5DA240C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672</w:t>
      </w:r>
      <w:r w:rsidRPr="00CD1BD2">
        <w:rPr>
          <w:rStyle w:val="HideTWBExt"/>
          <w:b w:val="0"/>
        </w:rPr>
        <w:t>&lt;/NumAm&gt;</w:t>
      </w:r>
    </w:p>
    <w:p w14:paraId="349D02B7"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067E0532" w14:textId="77777777" w:rsidR="00A22B51" w:rsidRPr="00CD1BD2" w:rsidRDefault="00A22B51" w:rsidP="00A22B51">
      <w:pPr>
        <w:pStyle w:val="NormalBold"/>
      </w:pPr>
      <w:r w:rsidRPr="00CD1BD2">
        <w:rPr>
          <w:rStyle w:val="HideTWBExt"/>
          <w:b w:val="0"/>
        </w:rPr>
        <w:t>&lt;/RepeatBlock-By&gt;</w:t>
      </w:r>
    </w:p>
    <w:p w14:paraId="2B99F30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C0E3A26" w14:textId="77777777" w:rsidR="00A22B51" w:rsidRPr="00CD1BD2" w:rsidRDefault="00A22B51" w:rsidP="00A22B51">
      <w:pPr>
        <w:pStyle w:val="NormalBold"/>
      </w:pPr>
      <w:r w:rsidRPr="00CD1BD2">
        <w:rPr>
          <w:rStyle w:val="HideTWBExt"/>
          <w:b w:val="0"/>
        </w:rPr>
        <w:t>&lt;Article&gt;</w:t>
      </w:r>
      <w:r w:rsidRPr="00CD1BD2">
        <w:t>38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16A3EA1" w14:textId="77777777" w:rsidTr="0030684B">
        <w:trPr>
          <w:trHeight w:hRule="exact" w:val="240"/>
          <w:jc w:val="center"/>
        </w:trPr>
        <w:tc>
          <w:tcPr>
            <w:tcW w:w="9752" w:type="dxa"/>
            <w:gridSpan w:val="2"/>
            <w:tcBorders>
              <w:top w:val="nil"/>
              <w:left w:val="nil"/>
              <w:bottom w:val="nil"/>
              <w:right w:val="nil"/>
            </w:tcBorders>
          </w:tcPr>
          <w:p w14:paraId="58D9AA61" w14:textId="77777777" w:rsidR="00A22B51" w:rsidRPr="00CD1BD2" w:rsidRDefault="00A22B51" w:rsidP="0030684B"/>
        </w:tc>
      </w:tr>
      <w:tr w:rsidR="00A22B51" w:rsidRPr="00CD1BD2" w14:paraId="1E5A6A23" w14:textId="77777777" w:rsidTr="0030684B">
        <w:trPr>
          <w:trHeight w:val="240"/>
          <w:jc w:val="center"/>
        </w:trPr>
        <w:tc>
          <w:tcPr>
            <w:tcW w:w="4876" w:type="dxa"/>
            <w:tcBorders>
              <w:top w:val="nil"/>
              <w:left w:val="nil"/>
              <w:bottom w:val="nil"/>
              <w:right w:val="nil"/>
            </w:tcBorders>
          </w:tcPr>
          <w:p w14:paraId="53F175D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1427A4A" w14:textId="77777777" w:rsidR="00A22B51" w:rsidRPr="00CD1BD2" w:rsidRDefault="00A22B51" w:rsidP="0030684B">
            <w:pPr>
              <w:pStyle w:val="AmColumnHeading"/>
            </w:pPr>
            <w:r w:rsidRPr="00CD1BD2">
              <w:t>Tarkistus</w:t>
            </w:r>
          </w:p>
        </w:tc>
      </w:tr>
      <w:tr w:rsidR="00A22B51" w:rsidRPr="00CD1BD2" w14:paraId="519F45C2" w14:textId="77777777" w:rsidTr="0030684B">
        <w:trPr>
          <w:jc w:val="center"/>
        </w:trPr>
        <w:tc>
          <w:tcPr>
            <w:tcW w:w="4876" w:type="dxa"/>
            <w:tcBorders>
              <w:top w:val="nil"/>
              <w:left w:val="nil"/>
              <w:bottom w:val="nil"/>
              <w:right w:val="nil"/>
            </w:tcBorders>
          </w:tcPr>
          <w:p w14:paraId="0DA680EF" w14:textId="77777777" w:rsidR="00A22B51" w:rsidRPr="00CD1BD2" w:rsidRDefault="00A22B51" w:rsidP="0030684B">
            <w:pPr>
              <w:pStyle w:val="Normal6a"/>
            </w:pPr>
          </w:p>
        </w:tc>
        <w:tc>
          <w:tcPr>
            <w:tcW w:w="4876" w:type="dxa"/>
            <w:tcBorders>
              <w:top w:val="nil"/>
              <w:left w:val="nil"/>
              <w:bottom w:val="nil"/>
              <w:right w:val="nil"/>
            </w:tcBorders>
          </w:tcPr>
          <w:p w14:paraId="47ACF77D" w14:textId="77777777" w:rsidR="00A22B51" w:rsidRPr="00CD1BD2" w:rsidRDefault="00A22B51" w:rsidP="0030684B">
            <w:pPr>
              <w:pStyle w:val="Normal6a"/>
            </w:pPr>
            <w:r w:rsidRPr="00CD1BD2">
              <w:rPr>
                <w:b/>
                <w:i/>
              </w:rPr>
              <w:t>38 a.</w:t>
            </w:r>
            <w:r w:rsidRPr="00CD1BD2">
              <w:tab/>
            </w:r>
            <w:r w:rsidRPr="00CD1BD2">
              <w:rPr>
                <w:b/>
                <w:i/>
              </w:rPr>
              <w:t>kehottaa komissiota varmistamaan, että oikeusvaltiokertomukseen sisältyvien kysymysten valintamenetelmät ovat avoimia, määrittelemällä selkeästi keskeiset kriteerit, kuten sen, mitä on merkittävä kehitys, ja varmistamalla, että uudet haasteet otetaan järjestelmällisesti huomioon;</w:t>
            </w:r>
          </w:p>
        </w:tc>
      </w:tr>
    </w:tbl>
    <w:p w14:paraId="66440B0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B67E66E" w14:textId="77777777" w:rsidR="00A22B51" w:rsidRPr="00CD1BD2" w:rsidRDefault="00A22B51" w:rsidP="00A22B51">
      <w:r w:rsidRPr="00CD1BD2">
        <w:rPr>
          <w:rStyle w:val="HideTWBExt"/>
        </w:rPr>
        <w:t>&lt;/Amend&gt;</w:t>
      </w:r>
    </w:p>
    <w:p w14:paraId="38644AD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673</w:t>
      </w:r>
      <w:r w:rsidRPr="00CD1BD2">
        <w:rPr>
          <w:rStyle w:val="HideTWBExt"/>
          <w:b w:val="0"/>
        </w:rPr>
        <w:t>&lt;/NumAm&gt;</w:t>
      </w:r>
    </w:p>
    <w:p w14:paraId="7A98AD04"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4E325D27" w14:textId="77777777" w:rsidR="00A22B51" w:rsidRPr="00CD1BD2" w:rsidRDefault="00A22B51" w:rsidP="00A22B51">
      <w:pPr>
        <w:pStyle w:val="NormalBold"/>
      </w:pPr>
      <w:r w:rsidRPr="00CD1BD2">
        <w:rPr>
          <w:rStyle w:val="HideTWBExt"/>
          <w:b w:val="0"/>
        </w:rPr>
        <w:t>&lt;/RepeatBlock-By&gt;</w:t>
      </w:r>
    </w:p>
    <w:p w14:paraId="7D2C6DD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C7DE429" w14:textId="77777777" w:rsidR="00A22B51" w:rsidRPr="00CD1BD2" w:rsidRDefault="00A22B51" w:rsidP="00A22B51">
      <w:pPr>
        <w:pStyle w:val="NormalBold"/>
      </w:pPr>
      <w:r w:rsidRPr="00CD1BD2">
        <w:rPr>
          <w:rStyle w:val="HideTWBExt"/>
          <w:b w:val="0"/>
        </w:rPr>
        <w:t>&lt;Article&gt;</w:t>
      </w:r>
      <w:r w:rsidRPr="00CD1BD2">
        <w:t>39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E59CEB2" w14:textId="77777777" w:rsidTr="0030684B">
        <w:trPr>
          <w:trHeight w:hRule="exact" w:val="240"/>
          <w:jc w:val="center"/>
        </w:trPr>
        <w:tc>
          <w:tcPr>
            <w:tcW w:w="9752" w:type="dxa"/>
            <w:gridSpan w:val="2"/>
            <w:tcBorders>
              <w:top w:val="nil"/>
              <w:left w:val="nil"/>
              <w:bottom w:val="nil"/>
              <w:right w:val="nil"/>
            </w:tcBorders>
          </w:tcPr>
          <w:p w14:paraId="74A6CED6" w14:textId="77777777" w:rsidR="00A22B51" w:rsidRPr="00CD1BD2" w:rsidRDefault="00A22B51" w:rsidP="0030684B"/>
        </w:tc>
      </w:tr>
      <w:tr w:rsidR="00A22B51" w:rsidRPr="00CD1BD2" w14:paraId="54B112C6" w14:textId="77777777" w:rsidTr="0030684B">
        <w:trPr>
          <w:trHeight w:val="240"/>
          <w:jc w:val="center"/>
        </w:trPr>
        <w:tc>
          <w:tcPr>
            <w:tcW w:w="4876" w:type="dxa"/>
            <w:tcBorders>
              <w:top w:val="nil"/>
              <w:left w:val="nil"/>
              <w:bottom w:val="nil"/>
              <w:right w:val="nil"/>
            </w:tcBorders>
          </w:tcPr>
          <w:p w14:paraId="165B4C5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8BAE78" w14:textId="77777777" w:rsidR="00A22B51" w:rsidRPr="00CD1BD2" w:rsidRDefault="00A22B51" w:rsidP="0030684B">
            <w:pPr>
              <w:pStyle w:val="AmColumnHeading"/>
            </w:pPr>
            <w:r w:rsidRPr="00CD1BD2">
              <w:t>Tarkistus</w:t>
            </w:r>
          </w:p>
        </w:tc>
      </w:tr>
      <w:tr w:rsidR="00A22B51" w:rsidRPr="00CD1BD2" w14:paraId="3244E0A4" w14:textId="77777777" w:rsidTr="0030684B">
        <w:trPr>
          <w:jc w:val="center"/>
        </w:trPr>
        <w:tc>
          <w:tcPr>
            <w:tcW w:w="4876" w:type="dxa"/>
            <w:tcBorders>
              <w:top w:val="nil"/>
              <w:left w:val="nil"/>
              <w:bottom w:val="nil"/>
              <w:right w:val="nil"/>
            </w:tcBorders>
          </w:tcPr>
          <w:p w14:paraId="282A2653" w14:textId="77777777" w:rsidR="00A22B51" w:rsidRPr="00CD1BD2" w:rsidRDefault="00A22B51" w:rsidP="0030684B">
            <w:pPr>
              <w:pStyle w:val="Normal6a"/>
            </w:pPr>
            <w:r w:rsidRPr="00CD1BD2">
              <w:rPr>
                <w:b/>
                <w:i/>
              </w:rPr>
              <w:t>39.</w:t>
            </w:r>
            <w:r w:rsidRPr="00CD1BD2">
              <w:tab/>
            </w:r>
            <w:r w:rsidRPr="00CD1BD2">
              <w:rPr>
                <w:b/>
                <w:i/>
              </w:rPr>
              <w:t>katsoo, että komission olisi oltava selkeämpi, kun se määrittelee ja kuvailee kussakin jäsenvaltiossa meneillään olevia kehityssuuntauksia, myös siltä osin kuin on kyse varhaisvaroitusmerkeistä ja vakavien ja systeemisten ongelmien tunnistamisesta, ja korostaa, että komission olisi varmistettava annettujen suositusten johdonmukaisuus suhteessa havaittuihin ongelmiin;</w:t>
            </w:r>
          </w:p>
        </w:tc>
        <w:tc>
          <w:tcPr>
            <w:tcW w:w="4876" w:type="dxa"/>
            <w:tcBorders>
              <w:top w:val="nil"/>
              <w:left w:val="nil"/>
              <w:bottom w:val="nil"/>
              <w:right w:val="nil"/>
            </w:tcBorders>
          </w:tcPr>
          <w:p w14:paraId="740D034F" w14:textId="77777777" w:rsidR="00A22B51" w:rsidRPr="00CD1BD2" w:rsidRDefault="00A22B51" w:rsidP="0030684B">
            <w:pPr>
              <w:pStyle w:val="Normal6a"/>
            </w:pPr>
            <w:r w:rsidRPr="00CD1BD2">
              <w:rPr>
                <w:b/>
                <w:i/>
              </w:rPr>
              <w:t>Poistetaan.</w:t>
            </w:r>
          </w:p>
        </w:tc>
      </w:tr>
    </w:tbl>
    <w:p w14:paraId="176ABFA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5466B56" w14:textId="77777777" w:rsidR="00A22B51" w:rsidRPr="00CD1BD2" w:rsidRDefault="00A22B51" w:rsidP="00A22B51">
      <w:r w:rsidRPr="00CD1BD2">
        <w:rPr>
          <w:rStyle w:val="HideTWBExt"/>
        </w:rPr>
        <w:t>&lt;/Amend&gt;</w:t>
      </w:r>
    </w:p>
    <w:p w14:paraId="4EC292D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674</w:t>
      </w:r>
      <w:r w:rsidRPr="00CD1BD2">
        <w:rPr>
          <w:rStyle w:val="HideTWBExt"/>
          <w:b w:val="0"/>
        </w:rPr>
        <w:t>&lt;/NumAm&gt;</w:t>
      </w:r>
    </w:p>
    <w:p w14:paraId="1988C9DB"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2FB4986C" w14:textId="77777777" w:rsidR="00A22B51" w:rsidRPr="00CD1BD2" w:rsidRDefault="00A22B51" w:rsidP="00A22B51">
      <w:pPr>
        <w:pStyle w:val="NormalBold"/>
      </w:pPr>
      <w:r w:rsidRPr="00CD1BD2">
        <w:rPr>
          <w:rStyle w:val="HideTWBExt"/>
          <w:b w:val="0"/>
        </w:rPr>
        <w:t>&lt;/RepeatBlock-By&gt;</w:t>
      </w:r>
    </w:p>
    <w:p w14:paraId="3E48341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303FDF2" w14:textId="77777777" w:rsidR="00A22B51" w:rsidRPr="00CD1BD2" w:rsidRDefault="00A22B51" w:rsidP="00A22B51">
      <w:pPr>
        <w:pStyle w:val="NormalBold"/>
      </w:pPr>
      <w:r w:rsidRPr="00CD1BD2">
        <w:rPr>
          <w:rStyle w:val="HideTWBExt"/>
          <w:b w:val="0"/>
        </w:rPr>
        <w:t>&lt;Article&gt;</w:t>
      </w:r>
      <w:r w:rsidRPr="00CD1BD2">
        <w:t>39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C8425E4" w14:textId="77777777" w:rsidTr="0030684B">
        <w:trPr>
          <w:trHeight w:hRule="exact" w:val="240"/>
          <w:jc w:val="center"/>
        </w:trPr>
        <w:tc>
          <w:tcPr>
            <w:tcW w:w="9752" w:type="dxa"/>
            <w:gridSpan w:val="2"/>
            <w:tcBorders>
              <w:top w:val="nil"/>
              <w:left w:val="nil"/>
              <w:bottom w:val="nil"/>
              <w:right w:val="nil"/>
            </w:tcBorders>
          </w:tcPr>
          <w:p w14:paraId="7B321CB4" w14:textId="77777777" w:rsidR="00A22B51" w:rsidRPr="00CD1BD2" w:rsidRDefault="00A22B51" w:rsidP="0030684B"/>
        </w:tc>
      </w:tr>
      <w:tr w:rsidR="00A22B51" w:rsidRPr="00CD1BD2" w14:paraId="29E06246" w14:textId="77777777" w:rsidTr="0030684B">
        <w:trPr>
          <w:trHeight w:val="240"/>
          <w:jc w:val="center"/>
        </w:trPr>
        <w:tc>
          <w:tcPr>
            <w:tcW w:w="4876" w:type="dxa"/>
            <w:tcBorders>
              <w:top w:val="nil"/>
              <w:left w:val="nil"/>
              <w:bottom w:val="nil"/>
              <w:right w:val="nil"/>
            </w:tcBorders>
          </w:tcPr>
          <w:p w14:paraId="04AE897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6DBD0A7" w14:textId="77777777" w:rsidR="00A22B51" w:rsidRPr="00CD1BD2" w:rsidRDefault="00A22B51" w:rsidP="0030684B">
            <w:pPr>
              <w:pStyle w:val="AmColumnHeading"/>
            </w:pPr>
            <w:r w:rsidRPr="00CD1BD2">
              <w:t>Tarkistus</w:t>
            </w:r>
          </w:p>
        </w:tc>
      </w:tr>
      <w:tr w:rsidR="00A22B51" w:rsidRPr="00CD1BD2" w14:paraId="5FF7779D" w14:textId="77777777" w:rsidTr="0030684B">
        <w:trPr>
          <w:jc w:val="center"/>
        </w:trPr>
        <w:tc>
          <w:tcPr>
            <w:tcW w:w="4876" w:type="dxa"/>
            <w:tcBorders>
              <w:top w:val="nil"/>
              <w:left w:val="nil"/>
              <w:bottom w:val="nil"/>
              <w:right w:val="nil"/>
            </w:tcBorders>
          </w:tcPr>
          <w:p w14:paraId="2026D579" w14:textId="77777777" w:rsidR="00A22B51" w:rsidRPr="00CD1BD2" w:rsidRDefault="00A22B51" w:rsidP="0030684B">
            <w:pPr>
              <w:pStyle w:val="Normal6a"/>
            </w:pPr>
            <w:r w:rsidRPr="00CD1BD2">
              <w:t>39.</w:t>
            </w:r>
            <w:r w:rsidRPr="00CD1BD2">
              <w:tab/>
              <w:t>katsoo, että komission olisi oltava selkeämpi, kun se määrittelee ja kuvailee kussakin jäsenvaltiossa meneillään olevia kehityssuuntauksia, myös siltä osin kuin on kyse varhaisvaroitusmerkeistä ja vakavien ja systeemisten ongelmien tunnistamisesta, ja korostaa, että komission olisi varmistettava annettujen suositusten johdonmukaisuus suhteessa havaittuihin ongelmiin;</w:t>
            </w:r>
          </w:p>
        </w:tc>
        <w:tc>
          <w:tcPr>
            <w:tcW w:w="4876" w:type="dxa"/>
            <w:tcBorders>
              <w:top w:val="nil"/>
              <w:left w:val="nil"/>
              <w:bottom w:val="nil"/>
              <w:right w:val="nil"/>
            </w:tcBorders>
          </w:tcPr>
          <w:p w14:paraId="0CD845B9" w14:textId="77777777" w:rsidR="00A22B51" w:rsidRPr="00CD1BD2" w:rsidRDefault="00A22B51" w:rsidP="0030684B">
            <w:pPr>
              <w:pStyle w:val="Normal6a"/>
            </w:pPr>
            <w:r w:rsidRPr="00CD1BD2">
              <w:t>39.</w:t>
            </w:r>
            <w:r w:rsidRPr="00CD1BD2">
              <w:tab/>
              <w:t xml:space="preserve">katsoo, että komission olisi oltava selkeämpi, kun se määrittelee ja kuvailee kussakin jäsenvaltiossa meneillään olevia kehityssuuntauksia, myös siltä osin kuin on kyse varhaisvaroitusmerkeistä ja vakavien ja systeemisten ongelmien tunnistamisesta, ja korostaa, että komission olisi varmistettava annettujen suositusten johdonmukaisuus suhteessa havaittuihin ongelmiin; </w:t>
            </w:r>
            <w:r w:rsidRPr="00CD1BD2">
              <w:rPr>
                <w:b/>
                <w:i/>
              </w:rPr>
              <w:t>kehottaa komissiota selventämään, että jos SEU-sopimuksen 2 artiklan mukaisia arvoja loukataan järjestelmällisesti, tahallisesti ja vakavasti tietyn ajanjakson ajan, jäsenvaltiot eivät enää välttämättä täytä kaikkia demokratian määrittäviä kriteerejä; toteaa, että suosituksissa olisi otettava paremmin huomioon kertomuksen kielteiset havainnot ja että suositusten olisi oltava yksityiskohtaisempia; katsoo, että aikaisempien suositusten noudattamisen arvioinnin olisi oltava tarkempaa ja enemmän laadullisuutta painottavaa ja että siinä ei pitäisi tukeutua pelkkiin lainsäädäntömuutoksiin vaan myös todelliseen ja riippumattomaan näyttöön suositusten täytäntöönpanosta käytännössä;</w:t>
            </w:r>
          </w:p>
        </w:tc>
      </w:tr>
    </w:tbl>
    <w:p w14:paraId="33B49EB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339ED22" w14:textId="77777777" w:rsidR="00A22B51" w:rsidRPr="00CD1BD2" w:rsidRDefault="00A22B51" w:rsidP="00A22B51">
      <w:r w:rsidRPr="00CD1BD2">
        <w:rPr>
          <w:rStyle w:val="HideTWBExt"/>
        </w:rPr>
        <w:t>&lt;/Amend&gt;</w:t>
      </w:r>
    </w:p>
    <w:p w14:paraId="2CDE2BD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675</w:t>
      </w:r>
      <w:r w:rsidRPr="00CD1BD2">
        <w:rPr>
          <w:rStyle w:val="HideTWBExt"/>
          <w:b w:val="0"/>
        </w:rPr>
        <w:t>&lt;/NumAm&gt;</w:t>
      </w:r>
    </w:p>
    <w:p w14:paraId="6244D74E"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D1BD2">
        <w:rPr>
          <w:rStyle w:val="HideTWBExt"/>
          <w:b w:val="0"/>
        </w:rPr>
        <w:t>&lt;/Members&gt;</w:t>
      </w:r>
    </w:p>
    <w:p w14:paraId="0604C360" w14:textId="77777777" w:rsidR="00A22B51" w:rsidRPr="00CD1BD2" w:rsidRDefault="00A22B51" w:rsidP="00A22B51">
      <w:pPr>
        <w:pStyle w:val="NormalBold"/>
      </w:pPr>
      <w:r w:rsidRPr="00CD1BD2">
        <w:rPr>
          <w:rStyle w:val="HideTWBExt"/>
          <w:b w:val="0"/>
        </w:rPr>
        <w:t>&lt;/RepeatBlock-By&gt;</w:t>
      </w:r>
    </w:p>
    <w:p w14:paraId="7FC7ECE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3D82825" w14:textId="77777777" w:rsidR="00A22B51" w:rsidRPr="00CD1BD2" w:rsidRDefault="00A22B51" w:rsidP="00A22B51">
      <w:pPr>
        <w:pStyle w:val="NormalBold"/>
      </w:pPr>
      <w:r w:rsidRPr="00CD1BD2">
        <w:rPr>
          <w:rStyle w:val="HideTWBExt"/>
          <w:b w:val="0"/>
        </w:rPr>
        <w:t>&lt;Article&gt;</w:t>
      </w:r>
      <w:r w:rsidRPr="00CD1BD2">
        <w:t>39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BE74D24" w14:textId="77777777" w:rsidTr="0030684B">
        <w:trPr>
          <w:trHeight w:hRule="exact" w:val="240"/>
          <w:jc w:val="center"/>
        </w:trPr>
        <w:tc>
          <w:tcPr>
            <w:tcW w:w="9752" w:type="dxa"/>
            <w:gridSpan w:val="2"/>
            <w:tcBorders>
              <w:top w:val="nil"/>
              <w:left w:val="nil"/>
              <w:bottom w:val="nil"/>
              <w:right w:val="nil"/>
            </w:tcBorders>
          </w:tcPr>
          <w:p w14:paraId="0688DF33" w14:textId="77777777" w:rsidR="00A22B51" w:rsidRPr="00CD1BD2" w:rsidRDefault="00A22B51" w:rsidP="0030684B"/>
        </w:tc>
      </w:tr>
      <w:tr w:rsidR="00A22B51" w:rsidRPr="00CD1BD2" w14:paraId="3C77D51C" w14:textId="77777777" w:rsidTr="0030684B">
        <w:trPr>
          <w:trHeight w:val="240"/>
          <w:jc w:val="center"/>
        </w:trPr>
        <w:tc>
          <w:tcPr>
            <w:tcW w:w="4876" w:type="dxa"/>
            <w:tcBorders>
              <w:top w:val="nil"/>
              <w:left w:val="nil"/>
              <w:bottom w:val="nil"/>
              <w:right w:val="nil"/>
            </w:tcBorders>
          </w:tcPr>
          <w:p w14:paraId="03873EF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68737E2" w14:textId="77777777" w:rsidR="00A22B51" w:rsidRPr="00CD1BD2" w:rsidRDefault="00A22B51" w:rsidP="0030684B">
            <w:pPr>
              <w:pStyle w:val="AmColumnHeading"/>
            </w:pPr>
            <w:r w:rsidRPr="00CD1BD2">
              <w:t>Tarkistus</w:t>
            </w:r>
          </w:p>
        </w:tc>
      </w:tr>
      <w:tr w:rsidR="00A22B51" w:rsidRPr="00CD1BD2" w14:paraId="1F2848A9" w14:textId="77777777" w:rsidTr="0030684B">
        <w:trPr>
          <w:jc w:val="center"/>
        </w:trPr>
        <w:tc>
          <w:tcPr>
            <w:tcW w:w="4876" w:type="dxa"/>
            <w:tcBorders>
              <w:top w:val="nil"/>
              <w:left w:val="nil"/>
              <w:bottom w:val="nil"/>
              <w:right w:val="nil"/>
            </w:tcBorders>
          </w:tcPr>
          <w:p w14:paraId="5C375E53" w14:textId="77777777" w:rsidR="00A22B51" w:rsidRPr="00CD1BD2" w:rsidRDefault="00A22B51" w:rsidP="0030684B">
            <w:pPr>
              <w:pStyle w:val="Normal6a"/>
            </w:pPr>
            <w:r w:rsidRPr="00CD1BD2">
              <w:t>39.</w:t>
            </w:r>
            <w:r w:rsidRPr="00CD1BD2">
              <w:tab/>
              <w:t>katsoo, että komission olisi oltava selkeämpi, kun se määrittelee ja kuvailee kussakin jäsenvaltiossa meneillään olevia kehityssuuntauksia, myös siltä osin kuin on kyse varhaisvaroitusmerkeistä ja vakavien ja systeemisten ongelmien tunnistamisesta, ja korostaa, että komission olisi varmistettava annettujen suositusten johdonmukaisuus suhteessa havaittuihin ongelmiin;</w:t>
            </w:r>
          </w:p>
        </w:tc>
        <w:tc>
          <w:tcPr>
            <w:tcW w:w="4876" w:type="dxa"/>
            <w:tcBorders>
              <w:top w:val="nil"/>
              <w:left w:val="nil"/>
              <w:bottom w:val="nil"/>
              <w:right w:val="nil"/>
            </w:tcBorders>
          </w:tcPr>
          <w:p w14:paraId="532A771C" w14:textId="77777777" w:rsidR="00A22B51" w:rsidRPr="00CD1BD2" w:rsidRDefault="00A22B51" w:rsidP="0030684B">
            <w:pPr>
              <w:pStyle w:val="Normal6a"/>
            </w:pPr>
            <w:r w:rsidRPr="00CD1BD2">
              <w:t>39.</w:t>
            </w:r>
            <w:r w:rsidRPr="00CD1BD2">
              <w:tab/>
              <w:t xml:space="preserve">katsoo, että komission olisi oltava selkeämpi, kun se määrittelee ja kuvailee kussakin jäsenvaltiossa meneillään olevia kehityssuuntauksia, myös siltä osin kuin on kyse varhaisvaroitusmerkeistä ja vakavien ja systeemisten ongelmien tunnistamisesta, ja korostaa, että komission olisi varmistettava annettujen suositusten johdonmukaisuus suhteessa havaittuihin ongelmiin; </w:t>
            </w:r>
            <w:r w:rsidRPr="00CD1BD2">
              <w:rPr>
                <w:b/>
                <w:i/>
              </w:rPr>
              <w:t>painottaa, että suosituksia ei pitäisi osoittaa tasapuolisesti jäsenvaltioille ja että vakavia ja systeemisiä huolenaiheita koskevat suositukset ja vähemmän merkittäviä ongelmia koskevat suositukset on tarpeen erottaa selvästi toisistaan, jotta ei väheksytä oikeusvaltioperiaatteen vastaisia vakavimpia rikkomuksia;</w:t>
            </w:r>
          </w:p>
        </w:tc>
      </w:tr>
    </w:tbl>
    <w:p w14:paraId="67784CE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D2B9ED4" w14:textId="77777777" w:rsidR="00A22B51" w:rsidRPr="00CD1BD2" w:rsidRDefault="00A22B51" w:rsidP="00A22B51">
      <w:r w:rsidRPr="00CD1BD2">
        <w:rPr>
          <w:rStyle w:val="HideTWBExt"/>
        </w:rPr>
        <w:t>&lt;/Amend&gt;</w:t>
      </w:r>
    </w:p>
    <w:p w14:paraId="632BE29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676</w:t>
      </w:r>
      <w:r w:rsidRPr="00CD1BD2">
        <w:rPr>
          <w:rStyle w:val="HideTWBExt"/>
          <w:b w:val="0"/>
        </w:rPr>
        <w:t>&lt;/NumAm&gt;</w:t>
      </w:r>
    </w:p>
    <w:p w14:paraId="259FFD0B"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05BB4818" w14:textId="77777777" w:rsidR="00A22B51" w:rsidRPr="00CD1BD2" w:rsidRDefault="00A22B51" w:rsidP="00A22B51">
      <w:pPr>
        <w:pStyle w:val="NormalBold"/>
      </w:pPr>
      <w:r w:rsidRPr="00CD1BD2">
        <w:rPr>
          <w:rStyle w:val="HideTWBExt"/>
          <w:b w:val="0"/>
        </w:rPr>
        <w:t>&lt;/RepeatBlock-By&gt;</w:t>
      </w:r>
    </w:p>
    <w:p w14:paraId="7CC983E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9D718AD" w14:textId="77777777" w:rsidR="00A22B51" w:rsidRPr="00CD1BD2" w:rsidRDefault="00A22B51" w:rsidP="00A22B51">
      <w:pPr>
        <w:pStyle w:val="NormalBold"/>
      </w:pPr>
      <w:r w:rsidRPr="00CD1BD2">
        <w:rPr>
          <w:rStyle w:val="HideTWBExt"/>
          <w:b w:val="0"/>
        </w:rPr>
        <w:t>&lt;Article&gt;</w:t>
      </w:r>
      <w:r w:rsidRPr="00CD1BD2">
        <w:t>39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B35B28" w14:textId="77777777" w:rsidTr="0030684B">
        <w:trPr>
          <w:trHeight w:hRule="exact" w:val="240"/>
          <w:jc w:val="center"/>
        </w:trPr>
        <w:tc>
          <w:tcPr>
            <w:tcW w:w="9752" w:type="dxa"/>
            <w:gridSpan w:val="2"/>
            <w:tcBorders>
              <w:top w:val="nil"/>
              <w:left w:val="nil"/>
              <w:bottom w:val="nil"/>
              <w:right w:val="nil"/>
            </w:tcBorders>
          </w:tcPr>
          <w:p w14:paraId="2BDA8F2C" w14:textId="77777777" w:rsidR="00A22B51" w:rsidRPr="00CD1BD2" w:rsidRDefault="00A22B51" w:rsidP="0030684B"/>
        </w:tc>
      </w:tr>
      <w:tr w:rsidR="00A22B51" w:rsidRPr="00CD1BD2" w14:paraId="36EA8170" w14:textId="77777777" w:rsidTr="0030684B">
        <w:trPr>
          <w:trHeight w:val="240"/>
          <w:jc w:val="center"/>
        </w:trPr>
        <w:tc>
          <w:tcPr>
            <w:tcW w:w="4876" w:type="dxa"/>
            <w:tcBorders>
              <w:top w:val="nil"/>
              <w:left w:val="nil"/>
              <w:bottom w:val="nil"/>
              <w:right w:val="nil"/>
            </w:tcBorders>
          </w:tcPr>
          <w:p w14:paraId="4DBCF50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51021B8" w14:textId="77777777" w:rsidR="00A22B51" w:rsidRPr="00CD1BD2" w:rsidRDefault="00A22B51" w:rsidP="0030684B">
            <w:pPr>
              <w:pStyle w:val="AmColumnHeading"/>
            </w:pPr>
            <w:r w:rsidRPr="00CD1BD2">
              <w:t>Tarkistus</w:t>
            </w:r>
          </w:p>
        </w:tc>
      </w:tr>
      <w:tr w:rsidR="00A22B51" w:rsidRPr="00CD1BD2" w14:paraId="700E544B" w14:textId="77777777" w:rsidTr="0030684B">
        <w:trPr>
          <w:jc w:val="center"/>
        </w:trPr>
        <w:tc>
          <w:tcPr>
            <w:tcW w:w="4876" w:type="dxa"/>
            <w:tcBorders>
              <w:top w:val="nil"/>
              <w:left w:val="nil"/>
              <w:bottom w:val="nil"/>
              <w:right w:val="nil"/>
            </w:tcBorders>
          </w:tcPr>
          <w:p w14:paraId="5D746740" w14:textId="77777777" w:rsidR="00A22B51" w:rsidRPr="00CD1BD2" w:rsidRDefault="00A22B51" w:rsidP="0030684B">
            <w:pPr>
              <w:pStyle w:val="Normal6a"/>
            </w:pPr>
            <w:r w:rsidRPr="00CD1BD2">
              <w:t>39.</w:t>
            </w:r>
            <w:r w:rsidRPr="00CD1BD2">
              <w:tab/>
              <w:t>katsoo, että komission olisi oltava selkeämpi, kun se määrittelee ja kuvailee kussakin jäsenvaltiossa meneillään olevia kehityssuuntauksia, myös siltä osin kuin on kyse varhaisvaroitusmerkeistä ja vakavien ja systeemisten ongelmien tunnistamisesta, ja korostaa, että komission olisi varmistettava annettujen suositusten johdonmukaisuus suhteessa havaittuihin ongelmiin;</w:t>
            </w:r>
          </w:p>
        </w:tc>
        <w:tc>
          <w:tcPr>
            <w:tcW w:w="4876" w:type="dxa"/>
            <w:tcBorders>
              <w:top w:val="nil"/>
              <w:left w:val="nil"/>
              <w:bottom w:val="nil"/>
              <w:right w:val="nil"/>
            </w:tcBorders>
          </w:tcPr>
          <w:p w14:paraId="55A9D99E" w14:textId="77777777" w:rsidR="00A22B51" w:rsidRPr="00CD1BD2" w:rsidRDefault="00A22B51" w:rsidP="0030684B">
            <w:pPr>
              <w:pStyle w:val="Normal6a"/>
            </w:pPr>
            <w:r w:rsidRPr="00CD1BD2">
              <w:t>39.</w:t>
            </w:r>
            <w:r w:rsidRPr="00CD1BD2">
              <w:tab/>
              <w:t xml:space="preserve">katsoo, että komission olisi oltava selkeämpi, kun se määrittelee ja kuvailee kussakin jäsenvaltiossa </w:t>
            </w:r>
            <w:r w:rsidRPr="00CD1BD2">
              <w:rPr>
                <w:b/>
                <w:i/>
              </w:rPr>
              <w:t>ja ehdokasmaassa</w:t>
            </w:r>
            <w:r w:rsidRPr="00CD1BD2">
              <w:t xml:space="preserve"> meneillään olevia kehityssuuntauksia, myös siltä osin kuin on kyse varhaisvaroitusmerkeistä ja vakavien ja systeemisten ongelmien tunnistamisesta, ja korostaa, että komission olisi varmistettava annettujen suositusten johdonmukaisuus suhteessa havaittuihin ongelmiin </w:t>
            </w:r>
            <w:r w:rsidRPr="00CD1BD2">
              <w:rPr>
                <w:b/>
                <w:i/>
              </w:rPr>
              <w:t>ja selvennettävä sitä, miten näitä arviointeja laaditaan</w:t>
            </w:r>
            <w:r w:rsidRPr="00CD1BD2">
              <w:t>;</w:t>
            </w:r>
          </w:p>
        </w:tc>
      </w:tr>
    </w:tbl>
    <w:p w14:paraId="70C4AF8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48F295C" w14:textId="77777777" w:rsidR="00A22B51" w:rsidRPr="00CD1BD2" w:rsidRDefault="00A22B51" w:rsidP="00A22B51">
      <w:r w:rsidRPr="00CD1BD2">
        <w:rPr>
          <w:rStyle w:val="HideTWBExt"/>
        </w:rPr>
        <w:t>&lt;/Amend&gt;</w:t>
      </w:r>
    </w:p>
    <w:p w14:paraId="5664CF4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677</w:t>
      </w:r>
      <w:r w:rsidRPr="00CD1BD2">
        <w:rPr>
          <w:rStyle w:val="HideTWBExt"/>
          <w:b w:val="0"/>
        </w:rPr>
        <w:t>&lt;/NumAm&gt;</w:t>
      </w:r>
    </w:p>
    <w:p w14:paraId="7471A02D"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461ACB12" w14:textId="77777777" w:rsidR="00A22B51" w:rsidRPr="00CD1BD2" w:rsidRDefault="00A22B51" w:rsidP="00A22B51">
      <w:pPr>
        <w:pStyle w:val="NormalBold"/>
      </w:pPr>
      <w:r w:rsidRPr="00CD1BD2">
        <w:rPr>
          <w:rStyle w:val="HideTWBExt"/>
          <w:b w:val="0"/>
        </w:rPr>
        <w:t>&lt;/RepeatBlock-By&gt;</w:t>
      </w:r>
    </w:p>
    <w:p w14:paraId="0CED3A9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3EDB6E2" w14:textId="77777777" w:rsidR="00A22B51" w:rsidRPr="00CD1BD2" w:rsidRDefault="00A22B51" w:rsidP="00A22B51">
      <w:pPr>
        <w:pStyle w:val="NormalBold"/>
      </w:pPr>
      <w:r w:rsidRPr="00CD1BD2">
        <w:rPr>
          <w:rStyle w:val="HideTWBExt"/>
          <w:b w:val="0"/>
        </w:rPr>
        <w:t>&lt;Article&gt;</w:t>
      </w:r>
      <w:r w:rsidRPr="00CD1BD2">
        <w:t>39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3E04F13" w14:textId="77777777" w:rsidTr="0030684B">
        <w:trPr>
          <w:trHeight w:hRule="exact" w:val="240"/>
          <w:jc w:val="center"/>
        </w:trPr>
        <w:tc>
          <w:tcPr>
            <w:tcW w:w="9752" w:type="dxa"/>
            <w:gridSpan w:val="2"/>
            <w:tcBorders>
              <w:top w:val="nil"/>
              <w:left w:val="nil"/>
              <w:bottom w:val="nil"/>
              <w:right w:val="nil"/>
            </w:tcBorders>
          </w:tcPr>
          <w:p w14:paraId="518DB186" w14:textId="77777777" w:rsidR="00A22B51" w:rsidRPr="00CD1BD2" w:rsidRDefault="00A22B51" w:rsidP="0030684B"/>
        </w:tc>
      </w:tr>
      <w:tr w:rsidR="00A22B51" w:rsidRPr="00CD1BD2" w14:paraId="7F7B121E" w14:textId="77777777" w:rsidTr="0030684B">
        <w:trPr>
          <w:trHeight w:val="240"/>
          <w:jc w:val="center"/>
        </w:trPr>
        <w:tc>
          <w:tcPr>
            <w:tcW w:w="4876" w:type="dxa"/>
            <w:tcBorders>
              <w:top w:val="nil"/>
              <w:left w:val="nil"/>
              <w:bottom w:val="nil"/>
              <w:right w:val="nil"/>
            </w:tcBorders>
          </w:tcPr>
          <w:p w14:paraId="0F466D3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D96EC4" w14:textId="77777777" w:rsidR="00A22B51" w:rsidRPr="00CD1BD2" w:rsidRDefault="00A22B51" w:rsidP="0030684B">
            <w:pPr>
              <w:pStyle w:val="AmColumnHeading"/>
            </w:pPr>
            <w:r w:rsidRPr="00CD1BD2">
              <w:t>Tarkistus</w:t>
            </w:r>
          </w:p>
        </w:tc>
      </w:tr>
      <w:tr w:rsidR="00A22B51" w:rsidRPr="00CD1BD2" w14:paraId="6155D08C" w14:textId="77777777" w:rsidTr="0030684B">
        <w:trPr>
          <w:jc w:val="center"/>
        </w:trPr>
        <w:tc>
          <w:tcPr>
            <w:tcW w:w="4876" w:type="dxa"/>
            <w:tcBorders>
              <w:top w:val="nil"/>
              <w:left w:val="nil"/>
              <w:bottom w:val="nil"/>
              <w:right w:val="nil"/>
            </w:tcBorders>
          </w:tcPr>
          <w:p w14:paraId="2F72FC97" w14:textId="77777777" w:rsidR="00A22B51" w:rsidRPr="00CD1BD2" w:rsidRDefault="00A22B51" w:rsidP="0030684B">
            <w:pPr>
              <w:pStyle w:val="Normal6a"/>
            </w:pPr>
            <w:r w:rsidRPr="00CD1BD2">
              <w:t>39.</w:t>
            </w:r>
            <w:r w:rsidRPr="00CD1BD2">
              <w:tab/>
              <w:t>katsoo, että komission olisi oltava selkeämpi, kun se määrittelee ja kuvailee kussakin jäsenvaltiossa meneillään olevia kehityssuuntauksia, myös siltä osin kuin on kyse varhaisvaroitusmerkeistä ja vakavien ja systeemisten ongelmien tunnistamisesta, ja korostaa, että komission olisi varmistettava annettujen suositusten johdonmukaisuus suhteessa havaittuihin ongelmiin;</w:t>
            </w:r>
          </w:p>
        </w:tc>
        <w:tc>
          <w:tcPr>
            <w:tcW w:w="4876" w:type="dxa"/>
            <w:tcBorders>
              <w:top w:val="nil"/>
              <w:left w:val="nil"/>
              <w:bottom w:val="nil"/>
              <w:right w:val="nil"/>
            </w:tcBorders>
          </w:tcPr>
          <w:p w14:paraId="6950F1B6" w14:textId="77777777" w:rsidR="00A22B51" w:rsidRPr="00CD1BD2" w:rsidRDefault="00A22B51" w:rsidP="0030684B">
            <w:pPr>
              <w:pStyle w:val="Normal6a"/>
            </w:pPr>
            <w:r w:rsidRPr="00CD1BD2">
              <w:t>39.</w:t>
            </w:r>
            <w:r w:rsidRPr="00CD1BD2">
              <w:tab/>
              <w:t xml:space="preserve">katsoo, että komission olisi oltava selkeämpi, kun se määrittelee ja kuvailee kussakin jäsenvaltiossa meneillään olevia kehityssuuntauksia, myös siltä osin kuin on kyse varhaisvaroitusmerkeistä ja vakavien ja systeemisten ongelmien tunnistamisesta, ja korostaa, että komission olisi varmistettava annettujen suositusten johdonmukaisuus suhteessa havaittuihin ongelmiin; </w:t>
            </w:r>
            <w:r w:rsidRPr="00CD1BD2">
              <w:rPr>
                <w:b/>
                <w:i/>
              </w:rPr>
              <w:t>katsoo, että epämääräisyys saattaa johtaa perusteettomiin haitallisiin tulkintoihin;</w:t>
            </w:r>
          </w:p>
        </w:tc>
      </w:tr>
    </w:tbl>
    <w:p w14:paraId="342E673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733BB44D" w14:textId="77777777" w:rsidR="00A22B51" w:rsidRPr="00CD1BD2" w:rsidRDefault="00A22B51" w:rsidP="00A22B51">
      <w:r w:rsidRPr="00CD1BD2">
        <w:rPr>
          <w:rStyle w:val="HideTWBExt"/>
        </w:rPr>
        <w:t>&lt;/Amend&gt;</w:t>
      </w:r>
    </w:p>
    <w:p w14:paraId="12480B0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678</w:t>
      </w:r>
      <w:r w:rsidRPr="00CD1BD2">
        <w:rPr>
          <w:rStyle w:val="HideTWBExt"/>
          <w:b w:val="0"/>
        </w:rPr>
        <w:t>&lt;/NumAm&gt;</w:t>
      </w:r>
    </w:p>
    <w:p w14:paraId="70DC5865"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D1BD2">
        <w:rPr>
          <w:rStyle w:val="HideTWBExt"/>
          <w:b w:val="0"/>
        </w:rPr>
        <w:t>&lt;/Members&gt;</w:t>
      </w:r>
    </w:p>
    <w:p w14:paraId="50380BC2" w14:textId="77777777" w:rsidR="00A22B51" w:rsidRPr="00CD1BD2" w:rsidRDefault="00A22B51" w:rsidP="00A22B51">
      <w:pPr>
        <w:pStyle w:val="NormalBold"/>
      </w:pPr>
      <w:r w:rsidRPr="00CD1BD2">
        <w:rPr>
          <w:rStyle w:val="HideTWBExt"/>
          <w:b w:val="0"/>
        </w:rPr>
        <w:t>&lt;/RepeatBlock-By&gt;</w:t>
      </w:r>
    </w:p>
    <w:p w14:paraId="1127EF1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40B0DA2" w14:textId="77777777" w:rsidR="00A22B51" w:rsidRPr="00CD1BD2" w:rsidRDefault="00A22B51" w:rsidP="00A22B51">
      <w:pPr>
        <w:pStyle w:val="NormalBold"/>
      </w:pPr>
      <w:r w:rsidRPr="00CD1BD2">
        <w:rPr>
          <w:rStyle w:val="HideTWBExt"/>
          <w:b w:val="0"/>
        </w:rPr>
        <w:t>&lt;Article&gt;</w:t>
      </w:r>
      <w:r w:rsidRPr="00CD1BD2">
        <w:t>40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076C652" w14:textId="77777777" w:rsidTr="0030684B">
        <w:trPr>
          <w:trHeight w:hRule="exact" w:val="240"/>
          <w:jc w:val="center"/>
        </w:trPr>
        <w:tc>
          <w:tcPr>
            <w:tcW w:w="9752" w:type="dxa"/>
            <w:gridSpan w:val="2"/>
            <w:tcBorders>
              <w:top w:val="nil"/>
              <w:left w:val="nil"/>
              <w:bottom w:val="nil"/>
              <w:right w:val="nil"/>
            </w:tcBorders>
          </w:tcPr>
          <w:p w14:paraId="7716CB00" w14:textId="77777777" w:rsidR="00A22B51" w:rsidRPr="00CD1BD2" w:rsidRDefault="00A22B51" w:rsidP="0030684B"/>
        </w:tc>
      </w:tr>
      <w:tr w:rsidR="00A22B51" w:rsidRPr="00CD1BD2" w14:paraId="7B9A2EA8" w14:textId="77777777" w:rsidTr="0030684B">
        <w:trPr>
          <w:trHeight w:val="240"/>
          <w:jc w:val="center"/>
        </w:trPr>
        <w:tc>
          <w:tcPr>
            <w:tcW w:w="4876" w:type="dxa"/>
            <w:tcBorders>
              <w:top w:val="nil"/>
              <w:left w:val="nil"/>
              <w:bottom w:val="nil"/>
              <w:right w:val="nil"/>
            </w:tcBorders>
          </w:tcPr>
          <w:p w14:paraId="27A3136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62D1C0F" w14:textId="77777777" w:rsidR="00A22B51" w:rsidRPr="00CD1BD2" w:rsidRDefault="00A22B51" w:rsidP="0030684B">
            <w:pPr>
              <w:pStyle w:val="AmColumnHeading"/>
            </w:pPr>
            <w:r w:rsidRPr="00CD1BD2">
              <w:t>Tarkistus</w:t>
            </w:r>
          </w:p>
        </w:tc>
      </w:tr>
      <w:tr w:rsidR="00A22B51" w:rsidRPr="00CD1BD2" w14:paraId="7649C8CF" w14:textId="77777777" w:rsidTr="0030684B">
        <w:trPr>
          <w:jc w:val="center"/>
        </w:trPr>
        <w:tc>
          <w:tcPr>
            <w:tcW w:w="4876" w:type="dxa"/>
            <w:tcBorders>
              <w:top w:val="nil"/>
              <w:left w:val="nil"/>
              <w:bottom w:val="nil"/>
              <w:right w:val="nil"/>
            </w:tcBorders>
          </w:tcPr>
          <w:p w14:paraId="64FCE09C" w14:textId="77777777" w:rsidR="00A22B51" w:rsidRPr="00CD1BD2" w:rsidRDefault="00A22B51" w:rsidP="0030684B">
            <w:pPr>
              <w:pStyle w:val="Normal6a"/>
            </w:pPr>
            <w:r w:rsidRPr="00CD1BD2">
              <w:t>40.</w:t>
            </w:r>
            <w:r w:rsidRPr="00CD1BD2">
              <w:tab/>
              <w:t>kehottaa komissiota antamaan operatiivisempia suosituksia, joissa erotetaan toisistaan vakaviin ongelmiin ja systeemisiin ongelmiin liittyvät suositukset ja asetetaan konkreettisia toimenpiteitä, aikatauluja ja tavoitteita niiden täytäntöönpanolle jäsenvaltioissa;</w:t>
            </w:r>
          </w:p>
        </w:tc>
        <w:tc>
          <w:tcPr>
            <w:tcW w:w="4876" w:type="dxa"/>
            <w:tcBorders>
              <w:top w:val="nil"/>
              <w:left w:val="nil"/>
              <w:bottom w:val="nil"/>
              <w:right w:val="nil"/>
            </w:tcBorders>
          </w:tcPr>
          <w:p w14:paraId="5441AAFF" w14:textId="77777777" w:rsidR="00A22B51" w:rsidRPr="00CD1BD2" w:rsidRDefault="00A22B51" w:rsidP="0030684B">
            <w:pPr>
              <w:pStyle w:val="Normal6a"/>
            </w:pPr>
            <w:r w:rsidRPr="00CD1BD2">
              <w:t>40.</w:t>
            </w:r>
            <w:r w:rsidRPr="00CD1BD2">
              <w:tab/>
              <w:t>kehottaa komissiota antamaan operatiivisempia suosituksia, joissa erotetaan toisistaan vakaviin ongelmiin ja systeemisiin ongelmiin liittyvät suositukset</w:t>
            </w:r>
            <w:r w:rsidRPr="00CD1BD2">
              <w:rPr>
                <w:b/>
                <w:i/>
              </w:rPr>
              <w:t>, jotta vältetään riski siitä, että väheksytään oikeusvaltioperiaatteen vastaisia vakavimpia rikkomuksia,</w:t>
            </w:r>
            <w:r w:rsidRPr="00CD1BD2">
              <w:t xml:space="preserve"> ja asetetaan konkreettisia toimenpiteitä, aikatauluja ja tavoitteita niiden täytäntöönpanolle jäsenvaltioissa;</w:t>
            </w:r>
          </w:p>
        </w:tc>
      </w:tr>
    </w:tbl>
    <w:p w14:paraId="07A994A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FB984D8" w14:textId="77777777" w:rsidR="00A22B51" w:rsidRPr="00CD1BD2" w:rsidRDefault="00A22B51" w:rsidP="00A22B51">
      <w:r w:rsidRPr="00CD1BD2">
        <w:rPr>
          <w:rStyle w:val="HideTWBExt"/>
        </w:rPr>
        <w:t>&lt;/Amend&gt;</w:t>
      </w:r>
    </w:p>
    <w:p w14:paraId="1504901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679</w:t>
      </w:r>
      <w:r w:rsidRPr="00CD1BD2">
        <w:rPr>
          <w:rStyle w:val="HideTWBExt"/>
          <w:b w:val="0"/>
        </w:rPr>
        <w:t>&lt;/NumAm&gt;</w:t>
      </w:r>
    </w:p>
    <w:p w14:paraId="6B1821AF"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17D12F49" w14:textId="77777777" w:rsidR="00A22B51" w:rsidRPr="00CD1BD2" w:rsidRDefault="00A22B51" w:rsidP="00A22B51">
      <w:pPr>
        <w:pStyle w:val="NormalBold"/>
      </w:pPr>
      <w:r w:rsidRPr="00CD1BD2">
        <w:rPr>
          <w:rStyle w:val="HideTWBExt"/>
          <w:b w:val="0"/>
        </w:rPr>
        <w:t>&lt;/RepeatBlock-By&gt;</w:t>
      </w:r>
    </w:p>
    <w:p w14:paraId="4F0FCEF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C83FCED" w14:textId="77777777" w:rsidR="00A22B51" w:rsidRPr="00CD1BD2" w:rsidRDefault="00A22B51" w:rsidP="00A22B51">
      <w:pPr>
        <w:pStyle w:val="NormalBold"/>
      </w:pPr>
      <w:r w:rsidRPr="00CD1BD2">
        <w:rPr>
          <w:rStyle w:val="HideTWBExt"/>
          <w:b w:val="0"/>
        </w:rPr>
        <w:t>&lt;Article&gt;</w:t>
      </w:r>
      <w:r w:rsidRPr="00CD1BD2">
        <w:t>40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0044778" w14:textId="77777777" w:rsidTr="0030684B">
        <w:trPr>
          <w:trHeight w:hRule="exact" w:val="240"/>
          <w:jc w:val="center"/>
        </w:trPr>
        <w:tc>
          <w:tcPr>
            <w:tcW w:w="9752" w:type="dxa"/>
            <w:gridSpan w:val="2"/>
            <w:tcBorders>
              <w:top w:val="nil"/>
              <w:left w:val="nil"/>
              <w:bottom w:val="nil"/>
              <w:right w:val="nil"/>
            </w:tcBorders>
          </w:tcPr>
          <w:p w14:paraId="5E8ADB19" w14:textId="77777777" w:rsidR="00A22B51" w:rsidRPr="00CD1BD2" w:rsidRDefault="00A22B51" w:rsidP="0030684B"/>
        </w:tc>
      </w:tr>
      <w:tr w:rsidR="00A22B51" w:rsidRPr="00CD1BD2" w14:paraId="49764893" w14:textId="77777777" w:rsidTr="0030684B">
        <w:trPr>
          <w:trHeight w:val="240"/>
          <w:jc w:val="center"/>
        </w:trPr>
        <w:tc>
          <w:tcPr>
            <w:tcW w:w="4876" w:type="dxa"/>
            <w:tcBorders>
              <w:top w:val="nil"/>
              <w:left w:val="nil"/>
              <w:bottom w:val="nil"/>
              <w:right w:val="nil"/>
            </w:tcBorders>
          </w:tcPr>
          <w:p w14:paraId="0F3683F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9714524" w14:textId="77777777" w:rsidR="00A22B51" w:rsidRPr="00CD1BD2" w:rsidRDefault="00A22B51" w:rsidP="0030684B">
            <w:pPr>
              <w:pStyle w:val="AmColumnHeading"/>
            </w:pPr>
            <w:r w:rsidRPr="00CD1BD2">
              <w:t>Tarkistus</w:t>
            </w:r>
          </w:p>
        </w:tc>
      </w:tr>
      <w:tr w:rsidR="00A22B51" w:rsidRPr="00CD1BD2" w14:paraId="5366AF51" w14:textId="77777777" w:rsidTr="0030684B">
        <w:trPr>
          <w:jc w:val="center"/>
        </w:trPr>
        <w:tc>
          <w:tcPr>
            <w:tcW w:w="4876" w:type="dxa"/>
            <w:tcBorders>
              <w:top w:val="nil"/>
              <w:left w:val="nil"/>
              <w:bottom w:val="nil"/>
              <w:right w:val="nil"/>
            </w:tcBorders>
          </w:tcPr>
          <w:p w14:paraId="59CB08B7" w14:textId="77777777" w:rsidR="00A22B51" w:rsidRPr="00CD1BD2" w:rsidRDefault="00A22B51" w:rsidP="0030684B">
            <w:pPr>
              <w:pStyle w:val="Normal6a"/>
            </w:pPr>
            <w:r w:rsidRPr="00CD1BD2">
              <w:t>40.</w:t>
            </w:r>
            <w:r w:rsidRPr="00CD1BD2">
              <w:tab/>
            </w:r>
            <w:r w:rsidRPr="00CD1BD2">
              <w:rPr>
                <w:b/>
                <w:i/>
              </w:rPr>
              <w:t>kehottaa komissiota antamaan</w:t>
            </w:r>
            <w:r w:rsidRPr="00CD1BD2">
              <w:t xml:space="preserve"> operatiivisempia suosituksia, joissa erotetaan toisistaan vakaviin ongelmiin ja systeemisiin ongelmiin liittyvät suositukset ja asetetaan konkreettisia toimenpiteitä, aikatauluja ja tavoitteita niiden täytäntöönpanolle jäsenvaltioissa;</w:t>
            </w:r>
          </w:p>
        </w:tc>
        <w:tc>
          <w:tcPr>
            <w:tcW w:w="4876" w:type="dxa"/>
            <w:tcBorders>
              <w:top w:val="nil"/>
              <w:left w:val="nil"/>
              <w:bottom w:val="nil"/>
              <w:right w:val="nil"/>
            </w:tcBorders>
          </w:tcPr>
          <w:p w14:paraId="5D1A4219" w14:textId="77777777" w:rsidR="00A22B51" w:rsidRPr="00CD1BD2" w:rsidRDefault="00A22B51" w:rsidP="0030684B">
            <w:pPr>
              <w:pStyle w:val="Normal6a"/>
            </w:pPr>
            <w:r w:rsidRPr="00CD1BD2">
              <w:t>40.</w:t>
            </w:r>
            <w:r w:rsidRPr="00CD1BD2">
              <w:tab/>
            </w:r>
            <w:r w:rsidRPr="00CD1BD2">
              <w:rPr>
                <w:b/>
                <w:i/>
              </w:rPr>
              <w:t>muistuttaa, että komissiolla ei ole oikeusperustaa antaa suosituksia eikä varsinkaan</w:t>
            </w:r>
            <w:r w:rsidRPr="00CD1BD2">
              <w:t xml:space="preserve"> operatiivisempia suosituksia, joissa erotetaan toisistaan vakaviin ongelmiin ja systeemisiin ongelmiin liittyvät suositukset ja asetetaan konkreettisia toimenpiteitä, aikatauluja ja tavoitteita niiden täytäntöönpanolle jäsenvaltioissa;</w:t>
            </w:r>
          </w:p>
        </w:tc>
      </w:tr>
    </w:tbl>
    <w:p w14:paraId="2560A86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828E8BC" w14:textId="77777777" w:rsidR="00A22B51" w:rsidRPr="00CD1BD2" w:rsidRDefault="00A22B51" w:rsidP="00A22B51">
      <w:r w:rsidRPr="00CD1BD2">
        <w:rPr>
          <w:rStyle w:val="HideTWBExt"/>
        </w:rPr>
        <w:t>&lt;/Amend&gt;</w:t>
      </w:r>
    </w:p>
    <w:p w14:paraId="27680D1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680</w:t>
      </w:r>
      <w:r w:rsidRPr="00CD1BD2">
        <w:rPr>
          <w:rStyle w:val="HideTWBExt"/>
          <w:b w:val="0"/>
        </w:rPr>
        <w:t>&lt;/NumAm&gt;</w:t>
      </w:r>
    </w:p>
    <w:p w14:paraId="5DCA4766"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3422086B" w14:textId="77777777" w:rsidR="00A22B51" w:rsidRPr="00CD1BD2" w:rsidRDefault="00A22B51" w:rsidP="00A22B51">
      <w:pPr>
        <w:pStyle w:val="NormalBold"/>
      </w:pPr>
      <w:r w:rsidRPr="00CD1BD2">
        <w:rPr>
          <w:rStyle w:val="HideTWBExt"/>
          <w:b w:val="0"/>
        </w:rPr>
        <w:t>&lt;/RepeatBlock-By&gt;</w:t>
      </w:r>
    </w:p>
    <w:p w14:paraId="18A9CE1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553D3F8" w14:textId="77777777" w:rsidR="00A22B51" w:rsidRPr="00CD1BD2" w:rsidRDefault="00A22B51" w:rsidP="00A22B51">
      <w:pPr>
        <w:pStyle w:val="NormalBold"/>
      </w:pPr>
      <w:r w:rsidRPr="00CD1BD2">
        <w:rPr>
          <w:rStyle w:val="HideTWBExt"/>
          <w:b w:val="0"/>
        </w:rPr>
        <w:t>&lt;Article&gt;</w:t>
      </w:r>
      <w:r w:rsidRPr="00CD1BD2">
        <w:t>40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487A48" w14:textId="77777777" w:rsidTr="0030684B">
        <w:trPr>
          <w:trHeight w:hRule="exact" w:val="240"/>
          <w:jc w:val="center"/>
        </w:trPr>
        <w:tc>
          <w:tcPr>
            <w:tcW w:w="9752" w:type="dxa"/>
            <w:gridSpan w:val="2"/>
            <w:tcBorders>
              <w:top w:val="nil"/>
              <w:left w:val="nil"/>
              <w:bottom w:val="nil"/>
              <w:right w:val="nil"/>
            </w:tcBorders>
          </w:tcPr>
          <w:p w14:paraId="3BF7B0DA" w14:textId="77777777" w:rsidR="00A22B51" w:rsidRPr="00CD1BD2" w:rsidRDefault="00A22B51" w:rsidP="0030684B"/>
        </w:tc>
      </w:tr>
      <w:tr w:rsidR="00A22B51" w:rsidRPr="00CD1BD2" w14:paraId="044F7B0C" w14:textId="77777777" w:rsidTr="0030684B">
        <w:trPr>
          <w:trHeight w:val="240"/>
          <w:jc w:val="center"/>
        </w:trPr>
        <w:tc>
          <w:tcPr>
            <w:tcW w:w="4876" w:type="dxa"/>
            <w:tcBorders>
              <w:top w:val="nil"/>
              <w:left w:val="nil"/>
              <w:bottom w:val="nil"/>
              <w:right w:val="nil"/>
            </w:tcBorders>
          </w:tcPr>
          <w:p w14:paraId="7F87E2E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180A4A" w14:textId="77777777" w:rsidR="00A22B51" w:rsidRPr="00CD1BD2" w:rsidRDefault="00A22B51" w:rsidP="0030684B">
            <w:pPr>
              <w:pStyle w:val="AmColumnHeading"/>
            </w:pPr>
            <w:r w:rsidRPr="00CD1BD2">
              <w:t>Tarkistus</w:t>
            </w:r>
          </w:p>
        </w:tc>
      </w:tr>
      <w:tr w:rsidR="00A22B51" w:rsidRPr="00CD1BD2" w14:paraId="1EA3A137" w14:textId="77777777" w:rsidTr="0030684B">
        <w:trPr>
          <w:jc w:val="center"/>
        </w:trPr>
        <w:tc>
          <w:tcPr>
            <w:tcW w:w="4876" w:type="dxa"/>
            <w:tcBorders>
              <w:top w:val="nil"/>
              <w:left w:val="nil"/>
              <w:bottom w:val="nil"/>
              <w:right w:val="nil"/>
            </w:tcBorders>
          </w:tcPr>
          <w:p w14:paraId="78303DBE" w14:textId="77777777" w:rsidR="00A22B51" w:rsidRPr="00CD1BD2" w:rsidRDefault="00A22B51" w:rsidP="0030684B">
            <w:pPr>
              <w:pStyle w:val="Normal6a"/>
            </w:pPr>
            <w:r w:rsidRPr="00CD1BD2">
              <w:t>40.</w:t>
            </w:r>
            <w:r w:rsidRPr="00CD1BD2">
              <w:tab/>
              <w:t>kehottaa komissiota antamaan operatiivisempia suosituksia, joissa erotetaan toisistaan vakaviin ongelmiin ja systeemisiin ongelmiin liittyvät suositukset ja asetetaan konkreettisia toimenpiteitä, aikatauluja ja tavoitteita niiden täytäntöönpanolle jäsenvaltioissa;</w:t>
            </w:r>
          </w:p>
        </w:tc>
        <w:tc>
          <w:tcPr>
            <w:tcW w:w="4876" w:type="dxa"/>
            <w:tcBorders>
              <w:top w:val="nil"/>
              <w:left w:val="nil"/>
              <w:bottom w:val="nil"/>
              <w:right w:val="nil"/>
            </w:tcBorders>
          </w:tcPr>
          <w:p w14:paraId="6DBD9FAD" w14:textId="77777777" w:rsidR="00A22B51" w:rsidRPr="00CD1BD2" w:rsidRDefault="00A22B51" w:rsidP="0030684B">
            <w:pPr>
              <w:pStyle w:val="Normal6a"/>
            </w:pPr>
            <w:r w:rsidRPr="00CD1BD2">
              <w:t>40.</w:t>
            </w:r>
            <w:r w:rsidRPr="00CD1BD2">
              <w:tab/>
              <w:t xml:space="preserve">kehottaa komissiota antamaan operatiivisempia suosituksia, joissa erotetaan toisistaan vakaviin ongelmiin ja systeemisiin ongelmiin liittyvät suositukset ja asetetaan konkreettisia toimenpiteitä, aikatauluja ja tavoitteita niiden täytäntöönpanolle jäsenvaltioissa </w:t>
            </w:r>
            <w:r w:rsidRPr="00CD1BD2">
              <w:rPr>
                <w:b/>
                <w:i/>
              </w:rPr>
              <w:t>ja ehdokasmaissa</w:t>
            </w:r>
            <w:r w:rsidRPr="00CD1BD2">
              <w:t>;</w:t>
            </w:r>
          </w:p>
        </w:tc>
      </w:tr>
    </w:tbl>
    <w:p w14:paraId="066C8E1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D93599B" w14:textId="77777777" w:rsidR="00A22B51" w:rsidRPr="00CD1BD2" w:rsidRDefault="00A22B51" w:rsidP="00A22B51">
      <w:r w:rsidRPr="00CD1BD2">
        <w:rPr>
          <w:rStyle w:val="HideTWBExt"/>
        </w:rPr>
        <w:t>&lt;/Amend&gt;</w:t>
      </w:r>
    </w:p>
    <w:p w14:paraId="7A343C6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681</w:t>
      </w:r>
      <w:r w:rsidRPr="00CD1BD2">
        <w:rPr>
          <w:rStyle w:val="HideTWBExt"/>
          <w:b w:val="0"/>
        </w:rPr>
        <w:t>&lt;/NumAm&gt;</w:t>
      </w:r>
    </w:p>
    <w:p w14:paraId="40FD68FF"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54B1DFF8" w14:textId="77777777" w:rsidR="00A22B51" w:rsidRPr="00CD1BD2" w:rsidRDefault="00A22B51" w:rsidP="00A22B51">
      <w:pPr>
        <w:pStyle w:val="NormalBold"/>
      </w:pPr>
      <w:r w:rsidRPr="00CD1BD2">
        <w:rPr>
          <w:rStyle w:val="HideTWBExt"/>
          <w:b w:val="0"/>
        </w:rPr>
        <w:t>&lt;/RepeatBlock-By&gt;</w:t>
      </w:r>
    </w:p>
    <w:p w14:paraId="46EA050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AD0F3BB" w14:textId="77777777" w:rsidR="00A22B51" w:rsidRPr="00CD1BD2" w:rsidRDefault="00A22B51" w:rsidP="00A22B51">
      <w:pPr>
        <w:pStyle w:val="NormalBold"/>
      </w:pPr>
      <w:r w:rsidRPr="00CD1BD2">
        <w:rPr>
          <w:rStyle w:val="HideTWBExt"/>
          <w:b w:val="0"/>
        </w:rPr>
        <w:t>&lt;Article&gt;</w:t>
      </w:r>
      <w:r w:rsidRPr="00CD1BD2">
        <w:t>40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6B34133" w14:textId="77777777" w:rsidTr="0030684B">
        <w:trPr>
          <w:trHeight w:hRule="exact" w:val="240"/>
          <w:jc w:val="center"/>
        </w:trPr>
        <w:tc>
          <w:tcPr>
            <w:tcW w:w="9752" w:type="dxa"/>
            <w:gridSpan w:val="2"/>
            <w:tcBorders>
              <w:top w:val="nil"/>
              <w:left w:val="nil"/>
              <w:bottom w:val="nil"/>
              <w:right w:val="nil"/>
            </w:tcBorders>
          </w:tcPr>
          <w:p w14:paraId="5D231A42" w14:textId="77777777" w:rsidR="00A22B51" w:rsidRPr="00CD1BD2" w:rsidRDefault="00A22B51" w:rsidP="0030684B"/>
        </w:tc>
      </w:tr>
      <w:tr w:rsidR="00A22B51" w:rsidRPr="00CD1BD2" w14:paraId="477421B9" w14:textId="77777777" w:rsidTr="0030684B">
        <w:trPr>
          <w:trHeight w:val="240"/>
          <w:jc w:val="center"/>
        </w:trPr>
        <w:tc>
          <w:tcPr>
            <w:tcW w:w="4876" w:type="dxa"/>
            <w:tcBorders>
              <w:top w:val="nil"/>
              <w:left w:val="nil"/>
              <w:bottom w:val="nil"/>
              <w:right w:val="nil"/>
            </w:tcBorders>
          </w:tcPr>
          <w:p w14:paraId="45D9189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4915B9B" w14:textId="77777777" w:rsidR="00A22B51" w:rsidRPr="00CD1BD2" w:rsidRDefault="00A22B51" w:rsidP="0030684B">
            <w:pPr>
              <w:pStyle w:val="AmColumnHeading"/>
            </w:pPr>
            <w:r w:rsidRPr="00CD1BD2">
              <w:t>Tarkistus</w:t>
            </w:r>
          </w:p>
        </w:tc>
      </w:tr>
      <w:tr w:rsidR="00A22B51" w:rsidRPr="00CD1BD2" w14:paraId="788FA77D" w14:textId="77777777" w:rsidTr="0030684B">
        <w:trPr>
          <w:jc w:val="center"/>
        </w:trPr>
        <w:tc>
          <w:tcPr>
            <w:tcW w:w="4876" w:type="dxa"/>
            <w:tcBorders>
              <w:top w:val="nil"/>
              <w:left w:val="nil"/>
              <w:bottom w:val="nil"/>
              <w:right w:val="nil"/>
            </w:tcBorders>
          </w:tcPr>
          <w:p w14:paraId="4D3E9CEF" w14:textId="77777777" w:rsidR="00A22B51" w:rsidRPr="00CD1BD2" w:rsidRDefault="00A22B51" w:rsidP="0030684B">
            <w:pPr>
              <w:pStyle w:val="Normal6a"/>
            </w:pPr>
            <w:r w:rsidRPr="00CD1BD2">
              <w:t>40.</w:t>
            </w:r>
            <w:r w:rsidRPr="00CD1BD2">
              <w:tab/>
              <w:t xml:space="preserve">kehottaa komissiota antamaan operatiivisempia suosituksia, joissa erotetaan toisistaan vakaviin ongelmiin ja systeemisiin ongelmiin liittyvät suositukset ja asetetaan konkreettisia </w:t>
            </w:r>
            <w:r w:rsidRPr="00CD1BD2">
              <w:rPr>
                <w:b/>
                <w:i/>
              </w:rPr>
              <w:t>toimenpiteitä, aikatauluja ja tavoitteita</w:t>
            </w:r>
            <w:r w:rsidRPr="00CD1BD2">
              <w:t xml:space="preserve"> niiden täytäntöönpanolle jäsenvaltioissa;</w:t>
            </w:r>
          </w:p>
        </w:tc>
        <w:tc>
          <w:tcPr>
            <w:tcW w:w="4876" w:type="dxa"/>
            <w:tcBorders>
              <w:top w:val="nil"/>
              <w:left w:val="nil"/>
              <w:bottom w:val="nil"/>
              <w:right w:val="nil"/>
            </w:tcBorders>
          </w:tcPr>
          <w:p w14:paraId="761757C9" w14:textId="77777777" w:rsidR="00A22B51" w:rsidRPr="00CD1BD2" w:rsidRDefault="00A22B51" w:rsidP="0030684B">
            <w:pPr>
              <w:pStyle w:val="Normal6a"/>
            </w:pPr>
            <w:r w:rsidRPr="00CD1BD2">
              <w:t>40.</w:t>
            </w:r>
            <w:r w:rsidRPr="00CD1BD2">
              <w:tab/>
              <w:t xml:space="preserve">kehottaa komissiota antamaan operatiivisempia suosituksia, joissa erotetaan toisistaan vakaviin ongelmiin ja systeemisiin ongelmiin liittyvät suositukset ja asetetaan konkreettisia </w:t>
            </w:r>
            <w:r w:rsidRPr="00CD1BD2">
              <w:rPr>
                <w:b/>
                <w:i/>
              </w:rPr>
              <w:t>ehdotuksia toimenpiteistä, aikatauluista ja tavoitteista</w:t>
            </w:r>
            <w:r w:rsidRPr="00CD1BD2">
              <w:t xml:space="preserve"> niiden täytäntöönpanolle jäsenvaltioissa;</w:t>
            </w:r>
          </w:p>
        </w:tc>
      </w:tr>
    </w:tbl>
    <w:p w14:paraId="3A194EC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77F04FE8" w14:textId="77777777" w:rsidR="00A22B51" w:rsidRPr="00CD1BD2" w:rsidRDefault="00A22B51" w:rsidP="00A22B51">
      <w:r w:rsidRPr="00CD1BD2">
        <w:rPr>
          <w:rStyle w:val="HideTWBExt"/>
        </w:rPr>
        <w:t>&lt;/Amend&gt;</w:t>
      </w:r>
    </w:p>
    <w:p w14:paraId="5A92D64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682</w:t>
      </w:r>
      <w:r w:rsidRPr="00CD1BD2">
        <w:rPr>
          <w:rStyle w:val="HideTWBExt"/>
          <w:b w:val="0"/>
        </w:rPr>
        <w:t>&lt;/NumAm&gt;</w:t>
      </w:r>
    </w:p>
    <w:p w14:paraId="4E345F41"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A371030" w14:textId="77777777" w:rsidR="00A22B51" w:rsidRPr="00CD1BD2" w:rsidRDefault="00A22B51" w:rsidP="00A22B51">
      <w:pPr>
        <w:pStyle w:val="NormalBold"/>
      </w:pPr>
      <w:r w:rsidRPr="00CD1BD2">
        <w:rPr>
          <w:rStyle w:val="HideTWBExt"/>
          <w:b w:val="0"/>
        </w:rPr>
        <w:t>&lt;/RepeatBlock-By&gt;</w:t>
      </w:r>
    </w:p>
    <w:p w14:paraId="3D74D78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67D4AEE" w14:textId="77777777" w:rsidR="00A22B51" w:rsidRPr="00CD1BD2" w:rsidRDefault="00A22B51" w:rsidP="00A22B51">
      <w:pPr>
        <w:pStyle w:val="NormalBold"/>
      </w:pPr>
      <w:r w:rsidRPr="00CD1BD2">
        <w:rPr>
          <w:rStyle w:val="HideTWBExt"/>
          <w:b w:val="0"/>
        </w:rPr>
        <w:t>&lt;Article&gt;</w:t>
      </w:r>
      <w:r w:rsidRPr="00CD1BD2">
        <w:t>41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F6251D9" w14:textId="77777777" w:rsidTr="0030684B">
        <w:trPr>
          <w:trHeight w:hRule="exact" w:val="240"/>
          <w:jc w:val="center"/>
        </w:trPr>
        <w:tc>
          <w:tcPr>
            <w:tcW w:w="9752" w:type="dxa"/>
            <w:gridSpan w:val="2"/>
            <w:tcBorders>
              <w:top w:val="nil"/>
              <w:left w:val="nil"/>
              <w:bottom w:val="nil"/>
              <w:right w:val="nil"/>
            </w:tcBorders>
          </w:tcPr>
          <w:p w14:paraId="4FB07416" w14:textId="77777777" w:rsidR="00A22B51" w:rsidRPr="00CD1BD2" w:rsidRDefault="00A22B51" w:rsidP="0030684B"/>
        </w:tc>
      </w:tr>
      <w:tr w:rsidR="00A22B51" w:rsidRPr="00CD1BD2" w14:paraId="143B9A76" w14:textId="77777777" w:rsidTr="0030684B">
        <w:trPr>
          <w:trHeight w:val="240"/>
          <w:jc w:val="center"/>
        </w:trPr>
        <w:tc>
          <w:tcPr>
            <w:tcW w:w="4876" w:type="dxa"/>
            <w:tcBorders>
              <w:top w:val="nil"/>
              <w:left w:val="nil"/>
              <w:bottom w:val="nil"/>
              <w:right w:val="nil"/>
            </w:tcBorders>
          </w:tcPr>
          <w:p w14:paraId="39EAD43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0DC086B" w14:textId="77777777" w:rsidR="00A22B51" w:rsidRPr="00CD1BD2" w:rsidRDefault="00A22B51" w:rsidP="0030684B">
            <w:pPr>
              <w:pStyle w:val="AmColumnHeading"/>
            </w:pPr>
            <w:r w:rsidRPr="00CD1BD2">
              <w:t>Tarkistus</w:t>
            </w:r>
          </w:p>
        </w:tc>
      </w:tr>
      <w:tr w:rsidR="00A22B51" w:rsidRPr="00CD1BD2" w14:paraId="4377DAC2" w14:textId="77777777" w:rsidTr="0030684B">
        <w:trPr>
          <w:jc w:val="center"/>
        </w:trPr>
        <w:tc>
          <w:tcPr>
            <w:tcW w:w="4876" w:type="dxa"/>
            <w:tcBorders>
              <w:top w:val="nil"/>
              <w:left w:val="nil"/>
              <w:bottom w:val="nil"/>
              <w:right w:val="nil"/>
            </w:tcBorders>
          </w:tcPr>
          <w:p w14:paraId="4DA14D13" w14:textId="77777777" w:rsidR="00A22B51" w:rsidRPr="00CD1BD2" w:rsidRDefault="00A22B51" w:rsidP="0030684B">
            <w:pPr>
              <w:pStyle w:val="Normal6a"/>
            </w:pPr>
            <w:r w:rsidRPr="00CD1BD2">
              <w:rPr>
                <w:b/>
                <w:i/>
              </w:rPr>
              <w:t>41.</w:t>
            </w:r>
            <w:r w:rsidRPr="00CD1BD2">
              <w:tab/>
            </w:r>
            <w:r w:rsidRPr="00CD1BD2">
              <w:rPr>
                <w:b/>
                <w:i/>
              </w:rPr>
              <w:t>kehottaa komissiota vahvistamaan sellaisten suositusten seurantamekanismia, joita ei ole pantu täytäntöön, yhdistämällä ne suoremmin nykyisiin täytäntöönpanovälineisiin, kuten rikkomuskanteisiin ja talousarviota koskevaan ehdollisuuteen;</w:t>
            </w:r>
          </w:p>
        </w:tc>
        <w:tc>
          <w:tcPr>
            <w:tcW w:w="4876" w:type="dxa"/>
            <w:tcBorders>
              <w:top w:val="nil"/>
              <w:left w:val="nil"/>
              <w:bottom w:val="nil"/>
              <w:right w:val="nil"/>
            </w:tcBorders>
          </w:tcPr>
          <w:p w14:paraId="4016BDB0" w14:textId="77777777" w:rsidR="00A22B51" w:rsidRPr="00CD1BD2" w:rsidRDefault="00A22B51" w:rsidP="0030684B">
            <w:pPr>
              <w:pStyle w:val="Normal6a"/>
            </w:pPr>
            <w:r w:rsidRPr="00CD1BD2">
              <w:rPr>
                <w:b/>
                <w:i/>
              </w:rPr>
              <w:t>Poistetaan.</w:t>
            </w:r>
          </w:p>
        </w:tc>
      </w:tr>
    </w:tbl>
    <w:p w14:paraId="68102BC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4F6D43D1" w14:textId="77777777" w:rsidR="00A22B51" w:rsidRPr="00CD1BD2" w:rsidRDefault="00A22B51" w:rsidP="00A22B51">
      <w:r w:rsidRPr="00CD1BD2">
        <w:rPr>
          <w:rStyle w:val="HideTWBExt"/>
        </w:rPr>
        <w:t>&lt;/Amend&gt;</w:t>
      </w:r>
    </w:p>
    <w:p w14:paraId="38B8A49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683</w:t>
      </w:r>
      <w:r w:rsidRPr="00CD1BD2">
        <w:rPr>
          <w:rStyle w:val="HideTWBExt"/>
          <w:b w:val="0"/>
        </w:rPr>
        <w:t>&lt;/NumAm&gt;</w:t>
      </w:r>
    </w:p>
    <w:p w14:paraId="1E8EC3EB"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65FED567" w14:textId="77777777" w:rsidR="00A22B51" w:rsidRPr="00CD1BD2" w:rsidRDefault="00A22B51" w:rsidP="00A22B51">
      <w:pPr>
        <w:pStyle w:val="NormalBold"/>
      </w:pPr>
      <w:r w:rsidRPr="00CD1BD2">
        <w:rPr>
          <w:rStyle w:val="HideTWBExt"/>
          <w:b w:val="0"/>
        </w:rPr>
        <w:t>&lt;/RepeatBlock-By&gt;</w:t>
      </w:r>
    </w:p>
    <w:p w14:paraId="7C4DB1B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BA8EAB7" w14:textId="77777777" w:rsidR="00A22B51" w:rsidRPr="00CD1BD2" w:rsidRDefault="00A22B51" w:rsidP="00A22B51">
      <w:pPr>
        <w:pStyle w:val="NormalBold"/>
      </w:pPr>
      <w:r w:rsidRPr="00CD1BD2">
        <w:rPr>
          <w:rStyle w:val="HideTWBExt"/>
          <w:b w:val="0"/>
        </w:rPr>
        <w:t>&lt;Article&gt;</w:t>
      </w:r>
      <w:r w:rsidRPr="00CD1BD2">
        <w:t>41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6F032E9" w14:textId="77777777" w:rsidTr="0030684B">
        <w:trPr>
          <w:trHeight w:hRule="exact" w:val="240"/>
          <w:jc w:val="center"/>
        </w:trPr>
        <w:tc>
          <w:tcPr>
            <w:tcW w:w="9752" w:type="dxa"/>
            <w:gridSpan w:val="2"/>
            <w:tcBorders>
              <w:top w:val="nil"/>
              <w:left w:val="nil"/>
              <w:bottom w:val="nil"/>
              <w:right w:val="nil"/>
            </w:tcBorders>
          </w:tcPr>
          <w:p w14:paraId="2A4151E9" w14:textId="77777777" w:rsidR="00A22B51" w:rsidRPr="00CD1BD2" w:rsidRDefault="00A22B51" w:rsidP="0030684B"/>
        </w:tc>
      </w:tr>
      <w:tr w:rsidR="00A22B51" w:rsidRPr="00CD1BD2" w14:paraId="176506E1" w14:textId="77777777" w:rsidTr="0030684B">
        <w:trPr>
          <w:trHeight w:val="240"/>
          <w:jc w:val="center"/>
        </w:trPr>
        <w:tc>
          <w:tcPr>
            <w:tcW w:w="4876" w:type="dxa"/>
            <w:tcBorders>
              <w:top w:val="nil"/>
              <w:left w:val="nil"/>
              <w:bottom w:val="nil"/>
              <w:right w:val="nil"/>
            </w:tcBorders>
          </w:tcPr>
          <w:p w14:paraId="67DDD14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3B1CF28" w14:textId="77777777" w:rsidR="00A22B51" w:rsidRPr="00CD1BD2" w:rsidRDefault="00A22B51" w:rsidP="0030684B">
            <w:pPr>
              <w:pStyle w:val="AmColumnHeading"/>
            </w:pPr>
            <w:r w:rsidRPr="00CD1BD2">
              <w:t>Tarkistus</w:t>
            </w:r>
          </w:p>
        </w:tc>
      </w:tr>
      <w:tr w:rsidR="00A22B51" w:rsidRPr="00CD1BD2" w14:paraId="4972E04A" w14:textId="77777777" w:rsidTr="0030684B">
        <w:trPr>
          <w:jc w:val="center"/>
        </w:trPr>
        <w:tc>
          <w:tcPr>
            <w:tcW w:w="4876" w:type="dxa"/>
            <w:tcBorders>
              <w:top w:val="nil"/>
              <w:left w:val="nil"/>
              <w:bottom w:val="nil"/>
              <w:right w:val="nil"/>
            </w:tcBorders>
          </w:tcPr>
          <w:p w14:paraId="19C594F2" w14:textId="77777777" w:rsidR="00A22B51" w:rsidRPr="00CD1BD2" w:rsidRDefault="00A22B51" w:rsidP="0030684B">
            <w:pPr>
              <w:pStyle w:val="Normal6a"/>
            </w:pPr>
            <w:r w:rsidRPr="00CD1BD2">
              <w:rPr>
                <w:b/>
                <w:i/>
              </w:rPr>
              <w:t>41.</w:t>
            </w:r>
            <w:r w:rsidRPr="00CD1BD2">
              <w:tab/>
            </w:r>
            <w:r w:rsidRPr="00CD1BD2">
              <w:rPr>
                <w:b/>
                <w:i/>
              </w:rPr>
              <w:t>kehottaa komissiota vahvistamaan sellaisten suositusten seurantamekanismia, joita ei ole pantu täytäntöön, yhdistämällä ne suoremmin nykyisiin täytäntöönpanovälineisiin, kuten rikkomuskanteisiin ja talousarviota koskevaan ehdollisuuteen;</w:t>
            </w:r>
          </w:p>
        </w:tc>
        <w:tc>
          <w:tcPr>
            <w:tcW w:w="4876" w:type="dxa"/>
            <w:tcBorders>
              <w:top w:val="nil"/>
              <w:left w:val="nil"/>
              <w:bottom w:val="nil"/>
              <w:right w:val="nil"/>
            </w:tcBorders>
          </w:tcPr>
          <w:p w14:paraId="4BEFCC06" w14:textId="77777777" w:rsidR="00A22B51" w:rsidRPr="00CD1BD2" w:rsidRDefault="00A22B51" w:rsidP="0030684B">
            <w:pPr>
              <w:pStyle w:val="Normal6a"/>
            </w:pPr>
            <w:r w:rsidRPr="00CD1BD2">
              <w:rPr>
                <w:b/>
                <w:i/>
              </w:rPr>
              <w:t>Poistetaan.</w:t>
            </w:r>
          </w:p>
        </w:tc>
      </w:tr>
    </w:tbl>
    <w:p w14:paraId="5713561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BDB9192" w14:textId="77777777" w:rsidR="00A22B51" w:rsidRPr="00CD1BD2" w:rsidRDefault="00A22B51" w:rsidP="00A22B51">
      <w:r w:rsidRPr="00CD1BD2">
        <w:rPr>
          <w:rStyle w:val="HideTWBExt"/>
        </w:rPr>
        <w:t>&lt;/Amend&gt;</w:t>
      </w:r>
    </w:p>
    <w:p w14:paraId="10F05DC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684</w:t>
      </w:r>
      <w:r w:rsidRPr="00CD1BD2">
        <w:rPr>
          <w:rStyle w:val="HideTWBExt"/>
          <w:b w:val="0"/>
        </w:rPr>
        <w:t>&lt;/NumAm&gt;</w:t>
      </w:r>
    </w:p>
    <w:p w14:paraId="704A4660"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6C7ABBB8" w14:textId="77777777" w:rsidR="00A22B51" w:rsidRPr="00CD1BD2" w:rsidRDefault="00A22B51" w:rsidP="00A22B51">
      <w:pPr>
        <w:pStyle w:val="NormalBold"/>
      </w:pPr>
      <w:r w:rsidRPr="00CD1BD2">
        <w:rPr>
          <w:rStyle w:val="HideTWBExt"/>
          <w:b w:val="0"/>
        </w:rPr>
        <w:t>&lt;/RepeatBlock-By&gt;</w:t>
      </w:r>
    </w:p>
    <w:p w14:paraId="3B8082F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C2C568E" w14:textId="77777777" w:rsidR="00A22B51" w:rsidRPr="00CD1BD2" w:rsidRDefault="00A22B51" w:rsidP="00A22B51">
      <w:pPr>
        <w:pStyle w:val="NormalBold"/>
      </w:pPr>
      <w:r w:rsidRPr="00CD1BD2">
        <w:rPr>
          <w:rStyle w:val="HideTWBExt"/>
          <w:b w:val="0"/>
        </w:rPr>
        <w:t>&lt;Article&gt;</w:t>
      </w:r>
      <w:r w:rsidRPr="00CD1BD2">
        <w:t>41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B075229" w14:textId="77777777" w:rsidTr="0030684B">
        <w:trPr>
          <w:trHeight w:hRule="exact" w:val="240"/>
          <w:jc w:val="center"/>
        </w:trPr>
        <w:tc>
          <w:tcPr>
            <w:tcW w:w="9752" w:type="dxa"/>
            <w:gridSpan w:val="2"/>
            <w:tcBorders>
              <w:top w:val="nil"/>
              <w:left w:val="nil"/>
              <w:bottom w:val="nil"/>
              <w:right w:val="nil"/>
            </w:tcBorders>
          </w:tcPr>
          <w:p w14:paraId="5C015ADA" w14:textId="77777777" w:rsidR="00A22B51" w:rsidRPr="00CD1BD2" w:rsidRDefault="00A22B51" w:rsidP="0030684B"/>
        </w:tc>
      </w:tr>
      <w:tr w:rsidR="00A22B51" w:rsidRPr="00CD1BD2" w14:paraId="12A4C02E" w14:textId="77777777" w:rsidTr="0030684B">
        <w:trPr>
          <w:trHeight w:val="240"/>
          <w:jc w:val="center"/>
        </w:trPr>
        <w:tc>
          <w:tcPr>
            <w:tcW w:w="4876" w:type="dxa"/>
            <w:tcBorders>
              <w:top w:val="nil"/>
              <w:left w:val="nil"/>
              <w:bottom w:val="nil"/>
              <w:right w:val="nil"/>
            </w:tcBorders>
          </w:tcPr>
          <w:p w14:paraId="22E7B72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E69245D" w14:textId="77777777" w:rsidR="00A22B51" w:rsidRPr="00CD1BD2" w:rsidRDefault="00A22B51" w:rsidP="0030684B">
            <w:pPr>
              <w:pStyle w:val="AmColumnHeading"/>
            </w:pPr>
            <w:r w:rsidRPr="00CD1BD2">
              <w:t>Tarkistus</w:t>
            </w:r>
          </w:p>
        </w:tc>
      </w:tr>
      <w:tr w:rsidR="00A22B51" w:rsidRPr="00CD1BD2" w14:paraId="1B43700A" w14:textId="77777777" w:rsidTr="0030684B">
        <w:trPr>
          <w:jc w:val="center"/>
        </w:trPr>
        <w:tc>
          <w:tcPr>
            <w:tcW w:w="4876" w:type="dxa"/>
            <w:tcBorders>
              <w:top w:val="nil"/>
              <w:left w:val="nil"/>
              <w:bottom w:val="nil"/>
              <w:right w:val="nil"/>
            </w:tcBorders>
          </w:tcPr>
          <w:p w14:paraId="556D679F" w14:textId="77777777" w:rsidR="00A22B51" w:rsidRPr="00CD1BD2" w:rsidRDefault="00A22B51" w:rsidP="0030684B">
            <w:pPr>
              <w:pStyle w:val="Normal6a"/>
            </w:pPr>
            <w:r w:rsidRPr="00CD1BD2">
              <w:t>41.</w:t>
            </w:r>
            <w:r w:rsidRPr="00CD1BD2">
              <w:tab/>
              <w:t>kehottaa komissiota vahvistamaan sellaisten suositusten seurantamekanismia, joita ei ole pantu täytäntöön, yhdistämällä ne suoremmin nykyisiin täytäntöönpanovälineisiin, kuten rikkomuskanteisiin ja talousarviota koskevaan ehdollisuuteen;</w:t>
            </w:r>
          </w:p>
        </w:tc>
        <w:tc>
          <w:tcPr>
            <w:tcW w:w="4876" w:type="dxa"/>
            <w:tcBorders>
              <w:top w:val="nil"/>
              <w:left w:val="nil"/>
              <w:bottom w:val="nil"/>
              <w:right w:val="nil"/>
            </w:tcBorders>
          </w:tcPr>
          <w:p w14:paraId="612D2077" w14:textId="77777777" w:rsidR="00A22B51" w:rsidRPr="00CD1BD2" w:rsidRDefault="00A22B51" w:rsidP="0030684B">
            <w:pPr>
              <w:pStyle w:val="Normal6a"/>
            </w:pPr>
            <w:r w:rsidRPr="00CD1BD2">
              <w:t>41.</w:t>
            </w:r>
            <w:r w:rsidRPr="00CD1BD2">
              <w:tab/>
              <w:t xml:space="preserve">kehottaa komissiota vahvistamaan sellaisten suositusten seurantamekanismia, joita ei ole pantu täytäntöön, yhdistämällä ne suoremmin nykyisiin täytäntöönpanovälineisiin, kuten rikkomuskanteisiin ja talousarviota koskevaan ehdollisuuteen </w:t>
            </w:r>
            <w:r w:rsidRPr="00CD1BD2">
              <w:rPr>
                <w:b/>
                <w:i/>
              </w:rPr>
              <w:t>ja esimerkiksi varainhoitoasetukseen, oikeusvaltioperiaatetta koskevasta ehdollisuudesta annettuun asetukseen ja yhteisiä säännöksiä koskevaan asetukseen</w:t>
            </w:r>
            <w:r w:rsidRPr="00CD1BD2">
              <w:t xml:space="preserve">; </w:t>
            </w:r>
            <w:r w:rsidRPr="00CD1BD2">
              <w:rPr>
                <w:b/>
                <w:i/>
              </w:rPr>
              <w:t>katsoo, että tietyt arvojen rikkomiset edellyttävät välittömiä täytäntöönpanotoimia ja että toiset rikkomiset edellyttävät suositusten pikaista täytäntöönpanoa; kehottaa komissiota turvautumaan rikkomustapauksissa järjestelmällisesti nopeutettuihin menettelyihin ja välitoimia koskeviin hakemuksiin unionin tuomioistuimessa sekä käynnistämään toimia unionin tuomioistuimen tuomioiden täytäntöön panematta jättämisen osalta; kehottaa komissiota tarkistamaan EU:n lainsäädännön täytäntöönpanosta vuonna 2022 antamassaan tiedonannossa kuvattua toimintatapaansa olla käyttämättä rikkomusmenettelyjä yksilön oikeussuojan antamiseksi, koska tämän toimintatavan johdosta kansalaisilta eri puolilla EU:ta viedään vakavalla tavalla oikeuksia, erityisesti koska heidän omat hallituksensa kieltäytyvät noudattamasta unionin oikeutta tai unionin tuomioistuimen tuomioita; pyytää komissiota raportoimaan vuosittain oikeusvaltioperiaatteen rikkomista vastaan jäsenvaltioissa käytettävien välineiden soveltamisesta ja vaikuttavuudesta;</w:t>
            </w:r>
          </w:p>
        </w:tc>
      </w:tr>
    </w:tbl>
    <w:p w14:paraId="052DFE5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081EBE6" w14:textId="77777777" w:rsidR="00A22B51" w:rsidRPr="00CD1BD2" w:rsidRDefault="00A22B51" w:rsidP="00A22B51">
      <w:r w:rsidRPr="00CD1BD2">
        <w:rPr>
          <w:rStyle w:val="HideTWBExt"/>
        </w:rPr>
        <w:t>&lt;/Amend&gt;</w:t>
      </w:r>
    </w:p>
    <w:p w14:paraId="2696DBD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685</w:t>
      </w:r>
      <w:r w:rsidRPr="00CD1BD2">
        <w:rPr>
          <w:rStyle w:val="HideTWBExt"/>
          <w:b w:val="0"/>
        </w:rPr>
        <w:t>&lt;/NumAm&gt;</w:t>
      </w:r>
    </w:p>
    <w:p w14:paraId="047D2C64"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511CA4E9" w14:textId="77777777" w:rsidR="00A22B51" w:rsidRPr="00CD1BD2" w:rsidRDefault="00A22B51" w:rsidP="00A22B51">
      <w:pPr>
        <w:pStyle w:val="NormalBold"/>
      </w:pPr>
      <w:r w:rsidRPr="00CD1BD2">
        <w:rPr>
          <w:rStyle w:val="HideTWBExt"/>
          <w:b w:val="0"/>
        </w:rPr>
        <w:t>&lt;/RepeatBlock-By&gt;</w:t>
      </w:r>
    </w:p>
    <w:p w14:paraId="52EF5B6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39279AD" w14:textId="77777777" w:rsidR="00A22B51" w:rsidRPr="00CD1BD2" w:rsidRDefault="00A22B51" w:rsidP="00A22B51">
      <w:pPr>
        <w:pStyle w:val="NormalBold"/>
      </w:pPr>
      <w:r w:rsidRPr="00CD1BD2">
        <w:rPr>
          <w:rStyle w:val="HideTWBExt"/>
          <w:b w:val="0"/>
        </w:rPr>
        <w:t>&lt;Article&gt;</w:t>
      </w:r>
      <w:r w:rsidRPr="00CD1BD2">
        <w:t>41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0CF0DEE" w14:textId="77777777" w:rsidTr="0030684B">
        <w:trPr>
          <w:trHeight w:hRule="exact" w:val="240"/>
          <w:jc w:val="center"/>
        </w:trPr>
        <w:tc>
          <w:tcPr>
            <w:tcW w:w="9752" w:type="dxa"/>
            <w:gridSpan w:val="2"/>
            <w:tcBorders>
              <w:top w:val="nil"/>
              <w:left w:val="nil"/>
              <w:bottom w:val="nil"/>
              <w:right w:val="nil"/>
            </w:tcBorders>
          </w:tcPr>
          <w:p w14:paraId="6552B3F8" w14:textId="77777777" w:rsidR="00A22B51" w:rsidRPr="00CD1BD2" w:rsidRDefault="00A22B51" w:rsidP="0030684B"/>
        </w:tc>
      </w:tr>
      <w:tr w:rsidR="00A22B51" w:rsidRPr="00CD1BD2" w14:paraId="45ACB261" w14:textId="77777777" w:rsidTr="0030684B">
        <w:trPr>
          <w:trHeight w:val="240"/>
          <w:jc w:val="center"/>
        </w:trPr>
        <w:tc>
          <w:tcPr>
            <w:tcW w:w="4876" w:type="dxa"/>
            <w:tcBorders>
              <w:top w:val="nil"/>
              <w:left w:val="nil"/>
              <w:bottom w:val="nil"/>
              <w:right w:val="nil"/>
            </w:tcBorders>
          </w:tcPr>
          <w:p w14:paraId="12563F5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1C82128" w14:textId="77777777" w:rsidR="00A22B51" w:rsidRPr="00CD1BD2" w:rsidRDefault="00A22B51" w:rsidP="0030684B">
            <w:pPr>
              <w:pStyle w:val="AmColumnHeading"/>
            </w:pPr>
            <w:r w:rsidRPr="00CD1BD2">
              <w:t>Tarkistus</w:t>
            </w:r>
          </w:p>
        </w:tc>
      </w:tr>
      <w:tr w:rsidR="00A22B51" w:rsidRPr="00CD1BD2" w14:paraId="06564FC4" w14:textId="77777777" w:rsidTr="0030684B">
        <w:trPr>
          <w:jc w:val="center"/>
        </w:trPr>
        <w:tc>
          <w:tcPr>
            <w:tcW w:w="4876" w:type="dxa"/>
            <w:tcBorders>
              <w:top w:val="nil"/>
              <w:left w:val="nil"/>
              <w:bottom w:val="nil"/>
              <w:right w:val="nil"/>
            </w:tcBorders>
          </w:tcPr>
          <w:p w14:paraId="0D440B95" w14:textId="77777777" w:rsidR="00A22B51" w:rsidRPr="00CD1BD2" w:rsidRDefault="00A22B51" w:rsidP="0030684B">
            <w:pPr>
              <w:pStyle w:val="Normal6a"/>
            </w:pPr>
            <w:r w:rsidRPr="00CD1BD2">
              <w:t>41.</w:t>
            </w:r>
            <w:r w:rsidRPr="00CD1BD2">
              <w:tab/>
              <w:t>kehottaa komissiota vahvistamaan sellaisten suositusten seurantamekanismia, joita ei ole pantu täytäntöön, yhdistämällä ne suoremmin nykyisiin täytäntöönpanovälineisiin, kuten rikkomuskanteisiin ja talousarviota koskevaan ehdollisuuteen;</w:t>
            </w:r>
          </w:p>
        </w:tc>
        <w:tc>
          <w:tcPr>
            <w:tcW w:w="4876" w:type="dxa"/>
            <w:tcBorders>
              <w:top w:val="nil"/>
              <w:left w:val="nil"/>
              <w:bottom w:val="nil"/>
              <w:right w:val="nil"/>
            </w:tcBorders>
          </w:tcPr>
          <w:p w14:paraId="067D0C87" w14:textId="77777777" w:rsidR="00A22B51" w:rsidRPr="00CD1BD2" w:rsidRDefault="00A22B51" w:rsidP="0030684B">
            <w:pPr>
              <w:pStyle w:val="Normal6a"/>
            </w:pPr>
            <w:r w:rsidRPr="00CD1BD2">
              <w:t>41.</w:t>
            </w:r>
            <w:r w:rsidRPr="00CD1BD2">
              <w:tab/>
              <w:t xml:space="preserve">kehottaa komissiota vahvistamaan sellaisten suositusten seurantamekanismia, joita ei ole pantu täytäntöön, yhdistämällä ne suoremmin nykyisiin täytäntöönpanovälineisiin, kuten rikkomuskanteisiin ja talousarviota koskevaan ehdollisuuteen; </w:t>
            </w:r>
            <w:r w:rsidRPr="00CD1BD2">
              <w:rPr>
                <w:b/>
                <w:i/>
              </w:rPr>
              <w:t>palauttaa tässä yhteydessä mieliin julkisasiamies Ćapetan hiljattain asiassa C-769/22 antaman ratkaisuehdotuksen, jossa vahvistetaan, että SEU-sopimuksen 2 artikla voi toimia erillisenä oikeusperustana rikkomusmenettelyille, joissa arvon kieltäminen on muiden unionin oikeuden rikkomisten juurisyy, ja korostaa, että tuleva tuomio tässä asiassa voi tarjota uuden tilaisuuden, jota komission on hyödynnettävä, jotta rikkomusmenettelyjä voidaan käynnistää järjestelmällisemmin ja toimivammin;</w:t>
            </w:r>
          </w:p>
        </w:tc>
      </w:tr>
    </w:tbl>
    <w:p w14:paraId="383ED8F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E1534A5" w14:textId="77777777" w:rsidR="00A22B51" w:rsidRPr="00CD1BD2" w:rsidRDefault="00A22B51" w:rsidP="00A22B51">
      <w:r w:rsidRPr="00CD1BD2">
        <w:rPr>
          <w:rStyle w:val="HideTWBExt"/>
        </w:rPr>
        <w:t>&lt;/Amend&gt;</w:t>
      </w:r>
    </w:p>
    <w:p w14:paraId="52F009E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686</w:t>
      </w:r>
      <w:r w:rsidRPr="00CD1BD2">
        <w:rPr>
          <w:rStyle w:val="HideTWBExt"/>
          <w:b w:val="0"/>
        </w:rPr>
        <w:t>&lt;/NumAm&gt;</w:t>
      </w:r>
    </w:p>
    <w:p w14:paraId="5DB7EE7A"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D1BD2">
        <w:rPr>
          <w:rStyle w:val="HideTWBExt"/>
          <w:b w:val="0"/>
        </w:rPr>
        <w:t>&lt;/Members&gt;</w:t>
      </w:r>
    </w:p>
    <w:p w14:paraId="7444B42E" w14:textId="77777777" w:rsidR="00A22B51" w:rsidRPr="00CD1BD2" w:rsidRDefault="00A22B51" w:rsidP="00A22B51">
      <w:pPr>
        <w:pStyle w:val="NormalBold"/>
      </w:pPr>
      <w:r w:rsidRPr="00CD1BD2">
        <w:rPr>
          <w:rStyle w:val="HideTWBExt"/>
          <w:b w:val="0"/>
        </w:rPr>
        <w:t>&lt;/RepeatBlock-By&gt;</w:t>
      </w:r>
    </w:p>
    <w:p w14:paraId="0AC13E3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27BFD2D" w14:textId="77777777" w:rsidR="00A22B51" w:rsidRPr="00CD1BD2" w:rsidRDefault="00A22B51" w:rsidP="00A22B51">
      <w:pPr>
        <w:pStyle w:val="NormalBold"/>
      </w:pPr>
      <w:r w:rsidRPr="00CD1BD2">
        <w:rPr>
          <w:rStyle w:val="HideTWBExt"/>
          <w:b w:val="0"/>
        </w:rPr>
        <w:t>&lt;Article&gt;</w:t>
      </w:r>
      <w:r w:rsidRPr="00CD1BD2">
        <w:t>41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627AB2D" w14:textId="77777777" w:rsidTr="0030684B">
        <w:trPr>
          <w:trHeight w:hRule="exact" w:val="240"/>
          <w:jc w:val="center"/>
        </w:trPr>
        <w:tc>
          <w:tcPr>
            <w:tcW w:w="9752" w:type="dxa"/>
            <w:gridSpan w:val="2"/>
            <w:tcBorders>
              <w:top w:val="nil"/>
              <w:left w:val="nil"/>
              <w:bottom w:val="nil"/>
              <w:right w:val="nil"/>
            </w:tcBorders>
          </w:tcPr>
          <w:p w14:paraId="59AC683C" w14:textId="77777777" w:rsidR="00A22B51" w:rsidRPr="00CD1BD2" w:rsidRDefault="00A22B51" w:rsidP="0030684B"/>
        </w:tc>
      </w:tr>
      <w:tr w:rsidR="00A22B51" w:rsidRPr="00CD1BD2" w14:paraId="5CEBF115" w14:textId="77777777" w:rsidTr="0030684B">
        <w:trPr>
          <w:trHeight w:val="240"/>
          <w:jc w:val="center"/>
        </w:trPr>
        <w:tc>
          <w:tcPr>
            <w:tcW w:w="4876" w:type="dxa"/>
            <w:tcBorders>
              <w:top w:val="nil"/>
              <w:left w:val="nil"/>
              <w:bottom w:val="nil"/>
              <w:right w:val="nil"/>
            </w:tcBorders>
          </w:tcPr>
          <w:p w14:paraId="7ADEADF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BC4EE04" w14:textId="77777777" w:rsidR="00A22B51" w:rsidRPr="00CD1BD2" w:rsidRDefault="00A22B51" w:rsidP="0030684B">
            <w:pPr>
              <w:pStyle w:val="AmColumnHeading"/>
            </w:pPr>
            <w:r w:rsidRPr="00CD1BD2">
              <w:t>Tarkistus</w:t>
            </w:r>
          </w:p>
        </w:tc>
      </w:tr>
      <w:tr w:rsidR="00A22B51" w:rsidRPr="00CD1BD2" w14:paraId="18DCF728" w14:textId="77777777" w:rsidTr="0030684B">
        <w:trPr>
          <w:jc w:val="center"/>
        </w:trPr>
        <w:tc>
          <w:tcPr>
            <w:tcW w:w="4876" w:type="dxa"/>
            <w:tcBorders>
              <w:top w:val="nil"/>
              <w:left w:val="nil"/>
              <w:bottom w:val="nil"/>
              <w:right w:val="nil"/>
            </w:tcBorders>
          </w:tcPr>
          <w:p w14:paraId="628CA677" w14:textId="77777777" w:rsidR="00A22B51" w:rsidRPr="00CD1BD2" w:rsidRDefault="00A22B51" w:rsidP="0030684B">
            <w:pPr>
              <w:pStyle w:val="Normal6a"/>
            </w:pPr>
            <w:r w:rsidRPr="00CD1BD2">
              <w:t>41.</w:t>
            </w:r>
            <w:r w:rsidRPr="00CD1BD2">
              <w:tab/>
              <w:t xml:space="preserve">kehottaa komissiota vahvistamaan sellaisten suositusten seurantamekanismia, joita ei ole pantu täytäntöön, </w:t>
            </w:r>
            <w:r w:rsidRPr="00CD1BD2">
              <w:rPr>
                <w:b/>
                <w:i/>
              </w:rPr>
              <w:t>yhdistämällä ne</w:t>
            </w:r>
            <w:r w:rsidRPr="00CD1BD2">
              <w:t xml:space="preserve"> suoremmin nykyisiin täytäntöönpanovälineisiin, kuten rikkomuskanteisiin ja talousarviota koskevaan ehdollisuuteen;</w:t>
            </w:r>
          </w:p>
        </w:tc>
        <w:tc>
          <w:tcPr>
            <w:tcW w:w="4876" w:type="dxa"/>
            <w:tcBorders>
              <w:top w:val="nil"/>
              <w:left w:val="nil"/>
              <w:bottom w:val="nil"/>
              <w:right w:val="nil"/>
            </w:tcBorders>
          </w:tcPr>
          <w:p w14:paraId="48DB1C64" w14:textId="77777777" w:rsidR="00A22B51" w:rsidRPr="00CD1BD2" w:rsidRDefault="00A22B51" w:rsidP="0030684B">
            <w:pPr>
              <w:pStyle w:val="Normal6a"/>
            </w:pPr>
            <w:r w:rsidRPr="00CD1BD2">
              <w:t>41.</w:t>
            </w:r>
            <w:r w:rsidRPr="00CD1BD2">
              <w:tab/>
              <w:t xml:space="preserve">kehottaa komissiota vahvistamaan sellaisten suositusten seurantamekanismia, joita ei ole pantu täytäntöön, </w:t>
            </w:r>
            <w:r w:rsidRPr="00CD1BD2">
              <w:rPr>
                <w:b/>
                <w:i/>
              </w:rPr>
              <w:t>koska nykyään 93 prosenttia suosituksista on toistoa aiemmilta vuosilta ja vuonna 2025 vain kuusi prosenttia suosituksista pantiin kaikilta osin täytäntöön</w:t>
            </w:r>
            <w:r w:rsidRPr="00CD1BD2">
              <w:rPr>
                <w:b/>
                <w:i/>
                <w:vertAlign w:val="superscript"/>
              </w:rPr>
              <w:t>1 a</w:t>
            </w:r>
            <w:r w:rsidRPr="00CD1BD2">
              <w:rPr>
                <w:b/>
                <w:i/>
              </w:rPr>
              <w:t>; kehottaa yhdistämään suositukset</w:t>
            </w:r>
            <w:r w:rsidRPr="00CD1BD2">
              <w:t xml:space="preserve"> suoremmin nykyisiin täytäntöönpanovälineisiin, kuten rikkomuskanteisiin ja talousarviota koskevaan ehdollisuuteen</w:t>
            </w:r>
            <w:r w:rsidRPr="00CD1BD2">
              <w:rPr>
                <w:b/>
                <w:i/>
              </w:rPr>
              <w:t>, koska tämä täytäntöönpanon puute heikentää kertomuksen vaikuttavuutta ennaltaehkäisevänä välineenä</w:t>
            </w:r>
            <w:r w:rsidRPr="00CD1BD2">
              <w:t>;</w:t>
            </w:r>
          </w:p>
        </w:tc>
      </w:tr>
      <w:tr w:rsidR="00A22B51" w:rsidRPr="00CD1BD2" w14:paraId="64CED0C8" w14:textId="77777777" w:rsidTr="0030684B">
        <w:trPr>
          <w:jc w:val="center"/>
        </w:trPr>
        <w:tc>
          <w:tcPr>
            <w:tcW w:w="4876" w:type="dxa"/>
            <w:tcBorders>
              <w:top w:val="nil"/>
              <w:left w:val="nil"/>
              <w:bottom w:val="nil"/>
              <w:right w:val="nil"/>
            </w:tcBorders>
          </w:tcPr>
          <w:p w14:paraId="7002704D" w14:textId="77777777" w:rsidR="00A22B51" w:rsidRPr="00CD1BD2" w:rsidRDefault="00A22B51" w:rsidP="0030684B"/>
        </w:tc>
        <w:tc>
          <w:tcPr>
            <w:tcW w:w="4876" w:type="dxa"/>
            <w:tcBorders>
              <w:top w:val="nil"/>
              <w:left w:val="nil"/>
              <w:bottom w:val="nil"/>
              <w:right w:val="nil"/>
            </w:tcBorders>
          </w:tcPr>
          <w:p w14:paraId="289B31B6" w14:textId="77777777" w:rsidR="00A22B51" w:rsidRPr="00CD1BD2" w:rsidRDefault="00A22B51" w:rsidP="0030684B">
            <w:pPr>
              <w:pStyle w:val="Normal6a"/>
            </w:pPr>
            <w:r w:rsidRPr="00CD1BD2">
              <w:rPr>
                <w:b/>
                <w:i/>
              </w:rPr>
              <w:t>_________________</w:t>
            </w:r>
          </w:p>
        </w:tc>
      </w:tr>
      <w:tr w:rsidR="00A22B51" w:rsidRPr="00CD1BD2" w14:paraId="69307838" w14:textId="77777777" w:rsidTr="0030684B">
        <w:trPr>
          <w:jc w:val="center"/>
        </w:trPr>
        <w:tc>
          <w:tcPr>
            <w:tcW w:w="4876" w:type="dxa"/>
            <w:tcBorders>
              <w:top w:val="nil"/>
              <w:left w:val="nil"/>
              <w:bottom w:val="nil"/>
              <w:right w:val="nil"/>
            </w:tcBorders>
          </w:tcPr>
          <w:p w14:paraId="6D2C754D" w14:textId="77777777" w:rsidR="00A22B51" w:rsidRPr="00CD1BD2" w:rsidRDefault="00A22B51" w:rsidP="0030684B"/>
        </w:tc>
        <w:tc>
          <w:tcPr>
            <w:tcW w:w="4876" w:type="dxa"/>
            <w:tcBorders>
              <w:top w:val="nil"/>
              <w:left w:val="nil"/>
              <w:bottom w:val="nil"/>
              <w:right w:val="nil"/>
            </w:tcBorders>
          </w:tcPr>
          <w:p w14:paraId="5D9CF359" w14:textId="77777777" w:rsidR="00A22B51" w:rsidRPr="00CD1BD2" w:rsidRDefault="00A22B51" w:rsidP="0030684B">
            <w:pPr>
              <w:pStyle w:val="Normal6a"/>
              <w:rPr>
                <w:lang w:val="en-GB"/>
              </w:rPr>
            </w:pPr>
            <w:r w:rsidRPr="00CD1BD2">
              <w:rPr>
                <w:b/>
                <w:i/>
                <w:vertAlign w:val="superscript"/>
                <w:lang w:val="en-GB"/>
              </w:rPr>
              <w:t>1 a</w:t>
            </w:r>
            <w:r w:rsidRPr="00CD1BD2">
              <w:rPr>
                <w:lang w:val="en-GB"/>
              </w:rPr>
              <w:t xml:space="preserve"> </w:t>
            </w:r>
            <w:r w:rsidRPr="00CD1BD2">
              <w:rPr>
                <w:b/>
                <w:i/>
                <w:lang w:val="en-GB"/>
              </w:rPr>
              <w:t>Liberties, Rule of Law Report 2025 (vuoden 2025 oikeusvaltiokertomus), https://www.liberties.eu/f/vdxw3e</w:t>
            </w:r>
          </w:p>
        </w:tc>
      </w:tr>
    </w:tbl>
    <w:p w14:paraId="0380E2DA" w14:textId="77777777" w:rsidR="00A22B51" w:rsidRPr="00CD1BD2" w:rsidRDefault="00A22B51" w:rsidP="00A22B51">
      <w:pPr>
        <w:pStyle w:val="AmOrLang"/>
        <w:rPr>
          <w:lang w:val="en-GB"/>
        </w:rPr>
      </w:pPr>
      <w:r w:rsidRPr="00CD1BD2">
        <w:rPr>
          <w:lang w:val="en-GB"/>
        </w:rPr>
        <w:t xml:space="preserve">Or. </w:t>
      </w:r>
      <w:r w:rsidRPr="00CD1BD2">
        <w:rPr>
          <w:rStyle w:val="HideTWBExt"/>
        </w:rPr>
        <w:t>&lt;Original&gt;</w:t>
      </w:r>
      <w:r w:rsidRPr="00CD1BD2">
        <w:rPr>
          <w:rStyle w:val="HideTWBInt"/>
        </w:rPr>
        <w:t>{EN}</w:t>
      </w:r>
      <w:r w:rsidRPr="00CD1BD2">
        <w:rPr>
          <w:lang w:val="en-GB"/>
        </w:rPr>
        <w:t>en</w:t>
      </w:r>
      <w:r w:rsidRPr="00CD1BD2">
        <w:rPr>
          <w:rStyle w:val="HideTWBExt"/>
        </w:rPr>
        <w:t>&lt;/Original&gt;</w:t>
      </w:r>
    </w:p>
    <w:p w14:paraId="028B64E5" w14:textId="77777777" w:rsidR="00A22B51" w:rsidRPr="00CD1BD2" w:rsidRDefault="00A22B51" w:rsidP="00A22B51">
      <w:pPr>
        <w:rPr>
          <w:lang w:val="en-GB"/>
        </w:rPr>
      </w:pPr>
      <w:r w:rsidRPr="00CD1BD2">
        <w:rPr>
          <w:rStyle w:val="HideTWBExt"/>
        </w:rPr>
        <w:t>&lt;/Amend&gt;</w:t>
      </w:r>
    </w:p>
    <w:p w14:paraId="12CDF106" w14:textId="77777777" w:rsidR="00A22B51" w:rsidRPr="00CD1BD2" w:rsidRDefault="00A22B51" w:rsidP="00A22B51">
      <w:pPr>
        <w:pStyle w:val="AmNumberTabs"/>
        <w:rPr>
          <w:lang w:val="en-GB"/>
        </w:rPr>
      </w:pPr>
      <w:r w:rsidRPr="00CD1BD2">
        <w:rPr>
          <w:rStyle w:val="HideTWBExt"/>
          <w:b w:val="0"/>
        </w:rPr>
        <w:t>&lt;Amend&gt;</w:t>
      </w:r>
      <w:r w:rsidRPr="00CD1BD2">
        <w:rPr>
          <w:lang w:val="en-GB"/>
        </w:rPr>
        <w:t>Tarkistus</w:t>
      </w:r>
      <w:r w:rsidRPr="00CD1BD2">
        <w:rPr>
          <w:lang w:val="en-GB"/>
        </w:rPr>
        <w:tab/>
      </w:r>
      <w:r w:rsidRPr="00CD1BD2">
        <w:rPr>
          <w:lang w:val="en-GB"/>
        </w:rPr>
        <w:tab/>
      </w:r>
      <w:r w:rsidRPr="00CD1BD2">
        <w:rPr>
          <w:rStyle w:val="HideTWBExt"/>
          <w:b w:val="0"/>
        </w:rPr>
        <w:t>&lt;NumAm&gt;</w:t>
      </w:r>
      <w:r w:rsidRPr="00CD1BD2">
        <w:rPr>
          <w:lang w:val="en-GB"/>
        </w:rPr>
        <w:t>687</w:t>
      </w:r>
      <w:r w:rsidRPr="00CD1BD2">
        <w:rPr>
          <w:rStyle w:val="HideTWBExt"/>
          <w:b w:val="0"/>
        </w:rPr>
        <w:t>&lt;/NumAm&gt;</w:t>
      </w:r>
    </w:p>
    <w:p w14:paraId="01A43040" w14:textId="77777777" w:rsidR="00A22B51" w:rsidRPr="00CD1BD2" w:rsidRDefault="00A22B51" w:rsidP="00A22B51">
      <w:pPr>
        <w:pStyle w:val="NormalBold"/>
        <w:rPr>
          <w:lang w:val="en-GB"/>
        </w:rPr>
      </w:pPr>
      <w:r w:rsidRPr="00CD1BD2">
        <w:rPr>
          <w:rStyle w:val="HideTWBExt"/>
          <w:b w:val="0"/>
        </w:rPr>
        <w:t>&lt;RepeatBlock-By&gt;&lt;Members&gt;</w:t>
      </w:r>
      <w:r w:rsidRPr="00CD1BD2">
        <w:rPr>
          <w:lang w:val="en-GB"/>
        </w:rPr>
        <w:t>Petra Steger, Marieke Ehlers, Roberto Vannacci, Tom Vandendriessche, Jorge Buxadé Villalba, Matthieu Valet, Alexandre Varaut, Fabrice Leggeri, Nikola Bartůšek</w:t>
      </w:r>
      <w:r w:rsidRPr="00CD1BD2">
        <w:rPr>
          <w:rStyle w:val="HideTWBExt"/>
          <w:b w:val="0"/>
        </w:rPr>
        <w:t>&lt;/Members&gt;</w:t>
      </w:r>
    </w:p>
    <w:p w14:paraId="12DBBC27" w14:textId="77777777" w:rsidR="00A22B51" w:rsidRPr="00CD1BD2" w:rsidRDefault="00A22B51" w:rsidP="00A22B51">
      <w:pPr>
        <w:pStyle w:val="NormalBold"/>
        <w:rPr>
          <w:lang w:val="en-GB"/>
        </w:rPr>
      </w:pPr>
      <w:r w:rsidRPr="00CD1BD2">
        <w:rPr>
          <w:rStyle w:val="HideTWBExt"/>
          <w:b w:val="0"/>
        </w:rPr>
        <w:t>&lt;/RepeatBlock-By&gt;</w:t>
      </w:r>
    </w:p>
    <w:p w14:paraId="12CDE0C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F356255" w14:textId="77777777" w:rsidR="00A22B51" w:rsidRPr="00CD1BD2" w:rsidRDefault="00A22B51" w:rsidP="00A22B51">
      <w:pPr>
        <w:pStyle w:val="NormalBold"/>
      </w:pPr>
      <w:r w:rsidRPr="00CD1BD2">
        <w:rPr>
          <w:rStyle w:val="HideTWBExt"/>
          <w:b w:val="0"/>
        </w:rPr>
        <w:t>&lt;Article&gt;</w:t>
      </w:r>
      <w:r w:rsidRPr="00CD1BD2">
        <w:t>41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F4110E4" w14:textId="77777777" w:rsidTr="0030684B">
        <w:trPr>
          <w:trHeight w:hRule="exact" w:val="240"/>
          <w:jc w:val="center"/>
        </w:trPr>
        <w:tc>
          <w:tcPr>
            <w:tcW w:w="9752" w:type="dxa"/>
            <w:gridSpan w:val="2"/>
            <w:tcBorders>
              <w:top w:val="nil"/>
              <w:left w:val="nil"/>
              <w:bottom w:val="nil"/>
              <w:right w:val="nil"/>
            </w:tcBorders>
          </w:tcPr>
          <w:p w14:paraId="3E0A613C" w14:textId="77777777" w:rsidR="00A22B51" w:rsidRPr="00CD1BD2" w:rsidRDefault="00A22B51" w:rsidP="0030684B"/>
        </w:tc>
      </w:tr>
      <w:tr w:rsidR="00A22B51" w:rsidRPr="00CD1BD2" w14:paraId="1C0350B9" w14:textId="77777777" w:rsidTr="0030684B">
        <w:trPr>
          <w:trHeight w:val="240"/>
          <w:jc w:val="center"/>
        </w:trPr>
        <w:tc>
          <w:tcPr>
            <w:tcW w:w="4876" w:type="dxa"/>
            <w:tcBorders>
              <w:top w:val="nil"/>
              <w:left w:val="nil"/>
              <w:bottom w:val="nil"/>
              <w:right w:val="nil"/>
            </w:tcBorders>
          </w:tcPr>
          <w:p w14:paraId="6E31C95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7066953" w14:textId="77777777" w:rsidR="00A22B51" w:rsidRPr="00CD1BD2" w:rsidRDefault="00A22B51" w:rsidP="0030684B">
            <w:pPr>
              <w:pStyle w:val="AmColumnHeading"/>
            </w:pPr>
            <w:r w:rsidRPr="00CD1BD2">
              <w:t>Tarkistus</w:t>
            </w:r>
          </w:p>
        </w:tc>
      </w:tr>
      <w:tr w:rsidR="00A22B51" w:rsidRPr="00CD1BD2" w14:paraId="3FE044A5" w14:textId="77777777" w:rsidTr="0030684B">
        <w:trPr>
          <w:jc w:val="center"/>
        </w:trPr>
        <w:tc>
          <w:tcPr>
            <w:tcW w:w="4876" w:type="dxa"/>
            <w:tcBorders>
              <w:top w:val="nil"/>
              <w:left w:val="nil"/>
              <w:bottom w:val="nil"/>
              <w:right w:val="nil"/>
            </w:tcBorders>
          </w:tcPr>
          <w:p w14:paraId="463C8C31" w14:textId="77777777" w:rsidR="00A22B51" w:rsidRPr="00CD1BD2" w:rsidRDefault="00A22B51" w:rsidP="0030684B">
            <w:pPr>
              <w:pStyle w:val="Normal6a"/>
            </w:pPr>
            <w:r w:rsidRPr="00CD1BD2">
              <w:t>41.</w:t>
            </w:r>
            <w:r w:rsidRPr="00CD1BD2">
              <w:tab/>
              <w:t xml:space="preserve">kehottaa komissiota </w:t>
            </w:r>
            <w:r w:rsidRPr="00CD1BD2">
              <w:rPr>
                <w:b/>
                <w:i/>
              </w:rPr>
              <w:t>vahvistamaan sellaisten suositusten seurantamekanismia, joita ei ole pantu täytäntöön, yhdistämällä ne suoremmin nykyisiin täytäntöönpanovälineisiin, kuten rikkomuskanteisiin ja talousarviota koskevaan ehdollisuuteen</w:t>
            </w:r>
            <w:r w:rsidRPr="00CD1BD2">
              <w:t>;</w:t>
            </w:r>
          </w:p>
        </w:tc>
        <w:tc>
          <w:tcPr>
            <w:tcW w:w="4876" w:type="dxa"/>
            <w:tcBorders>
              <w:top w:val="nil"/>
              <w:left w:val="nil"/>
              <w:bottom w:val="nil"/>
              <w:right w:val="nil"/>
            </w:tcBorders>
          </w:tcPr>
          <w:p w14:paraId="1BDB1C7A" w14:textId="77777777" w:rsidR="00A22B51" w:rsidRPr="00CD1BD2" w:rsidRDefault="00A22B51" w:rsidP="0030684B">
            <w:pPr>
              <w:pStyle w:val="Normal6a"/>
            </w:pPr>
            <w:r w:rsidRPr="00CD1BD2">
              <w:t>41.</w:t>
            </w:r>
            <w:r w:rsidRPr="00CD1BD2">
              <w:tab/>
              <w:t xml:space="preserve">kehottaa komissiota </w:t>
            </w:r>
            <w:r w:rsidRPr="00CD1BD2">
              <w:rPr>
                <w:b/>
                <w:i/>
              </w:rPr>
              <w:t>olemaan käyttämättä EU:n varojen maksamista poliittisena välineenä, jonka avulla se voi puuttua jäsenvaltioiden demokraattisiin prosesseihin tai painostaa demokraattisesti valittuja hallituksia; painottaa tässä yhteydessä vahvan oikeudellisen kehyksen merkitystä korruption ja EU:n varojen väärinkäytön estämiseksi ja että on tärkeää varmistaa, että kehystä sovelletaan yhdenvertaisesti ja objektiivisesti kaikissa jäsenvaltioissa niiden hallitusten poliittisesta kannasta riippumatta</w:t>
            </w:r>
            <w:r w:rsidRPr="00CD1BD2">
              <w:t>;</w:t>
            </w:r>
          </w:p>
        </w:tc>
      </w:tr>
    </w:tbl>
    <w:p w14:paraId="19B63CF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F4EA7F3" w14:textId="77777777" w:rsidR="00A22B51" w:rsidRPr="00CD1BD2" w:rsidRDefault="00A22B51" w:rsidP="00A22B51">
      <w:r w:rsidRPr="00CD1BD2">
        <w:rPr>
          <w:rStyle w:val="HideTWBExt"/>
        </w:rPr>
        <w:t>&lt;/Amend&gt;</w:t>
      </w:r>
    </w:p>
    <w:p w14:paraId="14047A7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688</w:t>
      </w:r>
      <w:r w:rsidRPr="00CD1BD2">
        <w:rPr>
          <w:rStyle w:val="HideTWBExt"/>
          <w:b w:val="0"/>
        </w:rPr>
        <w:t>&lt;/NumAm&gt;</w:t>
      </w:r>
    </w:p>
    <w:p w14:paraId="0ADAE640"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0ABFCF83" w14:textId="77777777" w:rsidR="00A22B51" w:rsidRPr="00CD1BD2" w:rsidRDefault="00A22B51" w:rsidP="00A22B51">
      <w:pPr>
        <w:pStyle w:val="NormalBold"/>
      </w:pPr>
      <w:r w:rsidRPr="00CD1BD2">
        <w:rPr>
          <w:rStyle w:val="HideTWBExt"/>
          <w:b w:val="0"/>
        </w:rPr>
        <w:t>&lt;/RepeatBlock-By&gt;</w:t>
      </w:r>
    </w:p>
    <w:p w14:paraId="7B88992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268285D" w14:textId="77777777" w:rsidR="00A22B51" w:rsidRPr="00CD1BD2" w:rsidRDefault="00A22B51" w:rsidP="00A22B51">
      <w:pPr>
        <w:pStyle w:val="NormalBold"/>
      </w:pPr>
      <w:r w:rsidRPr="00CD1BD2">
        <w:rPr>
          <w:rStyle w:val="HideTWBExt"/>
          <w:b w:val="0"/>
        </w:rPr>
        <w:t>&lt;Article&gt;</w:t>
      </w:r>
      <w:r w:rsidRPr="00CD1BD2">
        <w:t>41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C2559E7" w14:textId="77777777" w:rsidTr="0030684B">
        <w:trPr>
          <w:trHeight w:hRule="exact" w:val="240"/>
          <w:jc w:val="center"/>
        </w:trPr>
        <w:tc>
          <w:tcPr>
            <w:tcW w:w="9752" w:type="dxa"/>
            <w:gridSpan w:val="2"/>
            <w:tcBorders>
              <w:top w:val="nil"/>
              <w:left w:val="nil"/>
              <w:bottom w:val="nil"/>
              <w:right w:val="nil"/>
            </w:tcBorders>
          </w:tcPr>
          <w:p w14:paraId="30E13E72" w14:textId="77777777" w:rsidR="00A22B51" w:rsidRPr="00CD1BD2" w:rsidRDefault="00A22B51" w:rsidP="0030684B"/>
        </w:tc>
      </w:tr>
      <w:tr w:rsidR="00A22B51" w:rsidRPr="00CD1BD2" w14:paraId="1347F3DD" w14:textId="77777777" w:rsidTr="0030684B">
        <w:trPr>
          <w:trHeight w:val="240"/>
          <w:jc w:val="center"/>
        </w:trPr>
        <w:tc>
          <w:tcPr>
            <w:tcW w:w="4876" w:type="dxa"/>
            <w:tcBorders>
              <w:top w:val="nil"/>
              <w:left w:val="nil"/>
              <w:bottom w:val="nil"/>
              <w:right w:val="nil"/>
            </w:tcBorders>
          </w:tcPr>
          <w:p w14:paraId="4FF6DF7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CE89FD1" w14:textId="77777777" w:rsidR="00A22B51" w:rsidRPr="00CD1BD2" w:rsidRDefault="00A22B51" w:rsidP="0030684B">
            <w:pPr>
              <w:pStyle w:val="AmColumnHeading"/>
            </w:pPr>
            <w:r w:rsidRPr="00CD1BD2">
              <w:t>Tarkistus</w:t>
            </w:r>
          </w:p>
        </w:tc>
      </w:tr>
      <w:tr w:rsidR="00A22B51" w:rsidRPr="00CD1BD2" w14:paraId="44EF5337" w14:textId="77777777" w:rsidTr="0030684B">
        <w:trPr>
          <w:jc w:val="center"/>
        </w:trPr>
        <w:tc>
          <w:tcPr>
            <w:tcW w:w="4876" w:type="dxa"/>
            <w:tcBorders>
              <w:top w:val="nil"/>
              <w:left w:val="nil"/>
              <w:bottom w:val="nil"/>
              <w:right w:val="nil"/>
            </w:tcBorders>
          </w:tcPr>
          <w:p w14:paraId="4A631E15" w14:textId="77777777" w:rsidR="00A22B51" w:rsidRPr="00CD1BD2" w:rsidRDefault="00A22B51" w:rsidP="0030684B">
            <w:pPr>
              <w:pStyle w:val="Normal6a"/>
            </w:pPr>
            <w:r w:rsidRPr="00CD1BD2">
              <w:t>41.</w:t>
            </w:r>
            <w:r w:rsidRPr="00CD1BD2">
              <w:tab/>
            </w:r>
            <w:r w:rsidRPr="00CD1BD2">
              <w:rPr>
                <w:b/>
                <w:i/>
              </w:rPr>
              <w:t>kehottaa komissiota vahvistamaan sellaisten suositusten seurantamekanismia, joita ei ole pantu täytäntöön, yhdistämällä ne suoremmin nykyisiin täytäntöönpanovälineisiin, kuten rikkomuskanteisiin ja talousarviota koskevaan ehdollisuuteen</w:t>
            </w:r>
            <w:r w:rsidRPr="00CD1BD2">
              <w:t>;</w:t>
            </w:r>
          </w:p>
        </w:tc>
        <w:tc>
          <w:tcPr>
            <w:tcW w:w="4876" w:type="dxa"/>
            <w:tcBorders>
              <w:top w:val="nil"/>
              <w:left w:val="nil"/>
              <w:bottom w:val="nil"/>
              <w:right w:val="nil"/>
            </w:tcBorders>
          </w:tcPr>
          <w:p w14:paraId="5785D954" w14:textId="77777777" w:rsidR="00A22B51" w:rsidRPr="00CD1BD2" w:rsidRDefault="00A22B51" w:rsidP="0030684B">
            <w:pPr>
              <w:pStyle w:val="Normal6a"/>
            </w:pPr>
            <w:r w:rsidRPr="00CD1BD2">
              <w:t>41.</w:t>
            </w:r>
            <w:r w:rsidRPr="00CD1BD2">
              <w:tab/>
            </w:r>
            <w:r w:rsidRPr="00CD1BD2">
              <w:rPr>
                <w:b/>
                <w:i/>
              </w:rPr>
              <w:t>hyväksyy komission päätöksen säilyttää nykyisten oikeusvaltioperiaatteen noudattamisen varmistavien välineiden välinen yhteenliitettävyys nykyisellä tasolla</w:t>
            </w:r>
            <w:r w:rsidRPr="00CD1BD2">
              <w:t>;</w:t>
            </w:r>
          </w:p>
        </w:tc>
      </w:tr>
    </w:tbl>
    <w:p w14:paraId="2C584DC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52ADB618" w14:textId="77777777" w:rsidR="00A22B51" w:rsidRPr="00CD1BD2" w:rsidRDefault="00A22B51" w:rsidP="00A22B51">
      <w:r w:rsidRPr="00CD1BD2">
        <w:rPr>
          <w:rStyle w:val="HideTWBExt"/>
        </w:rPr>
        <w:t>&lt;/Amend&gt;</w:t>
      </w:r>
    </w:p>
    <w:p w14:paraId="1A17559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689</w:t>
      </w:r>
      <w:r w:rsidRPr="00CD1BD2">
        <w:rPr>
          <w:rStyle w:val="HideTWBExt"/>
          <w:b w:val="0"/>
        </w:rPr>
        <w:t>&lt;/NumAm&gt;</w:t>
      </w:r>
    </w:p>
    <w:p w14:paraId="0C3A2A84"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2E7DBC15" w14:textId="77777777" w:rsidR="00A22B51" w:rsidRPr="00CD1BD2" w:rsidRDefault="00A22B51" w:rsidP="00A22B51">
      <w:pPr>
        <w:pStyle w:val="NormalBold"/>
      </w:pPr>
      <w:r w:rsidRPr="00CD1BD2">
        <w:rPr>
          <w:rStyle w:val="HideTWBExt"/>
          <w:b w:val="0"/>
        </w:rPr>
        <w:t>&lt;/RepeatBlock-By&gt;</w:t>
      </w:r>
    </w:p>
    <w:p w14:paraId="28A538F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5870C35" w14:textId="77777777" w:rsidR="00A22B51" w:rsidRPr="00CD1BD2" w:rsidRDefault="00A22B51" w:rsidP="00A22B51">
      <w:pPr>
        <w:pStyle w:val="NormalBold"/>
      </w:pPr>
      <w:r w:rsidRPr="00CD1BD2">
        <w:rPr>
          <w:rStyle w:val="HideTWBExt"/>
          <w:b w:val="0"/>
        </w:rPr>
        <w:t>&lt;Article&gt;</w:t>
      </w:r>
      <w:r w:rsidRPr="00CD1BD2">
        <w:t>41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9A412DC" w14:textId="77777777" w:rsidTr="0030684B">
        <w:trPr>
          <w:trHeight w:hRule="exact" w:val="240"/>
          <w:jc w:val="center"/>
        </w:trPr>
        <w:tc>
          <w:tcPr>
            <w:tcW w:w="9752" w:type="dxa"/>
            <w:gridSpan w:val="2"/>
            <w:tcBorders>
              <w:top w:val="nil"/>
              <w:left w:val="nil"/>
              <w:bottom w:val="nil"/>
              <w:right w:val="nil"/>
            </w:tcBorders>
          </w:tcPr>
          <w:p w14:paraId="08EC3B1A" w14:textId="77777777" w:rsidR="00A22B51" w:rsidRPr="00CD1BD2" w:rsidRDefault="00A22B51" w:rsidP="0030684B"/>
        </w:tc>
      </w:tr>
      <w:tr w:rsidR="00A22B51" w:rsidRPr="00CD1BD2" w14:paraId="059B80D1" w14:textId="77777777" w:rsidTr="0030684B">
        <w:trPr>
          <w:trHeight w:val="240"/>
          <w:jc w:val="center"/>
        </w:trPr>
        <w:tc>
          <w:tcPr>
            <w:tcW w:w="4876" w:type="dxa"/>
            <w:tcBorders>
              <w:top w:val="nil"/>
              <w:left w:val="nil"/>
              <w:bottom w:val="nil"/>
              <w:right w:val="nil"/>
            </w:tcBorders>
          </w:tcPr>
          <w:p w14:paraId="5674678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AB46535" w14:textId="77777777" w:rsidR="00A22B51" w:rsidRPr="00CD1BD2" w:rsidRDefault="00A22B51" w:rsidP="0030684B">
            <w:pPr>
              <w:pStyle w:val="AmColumnHeading"/>
            </w:pPr>
            <w:r w:rsidRPr="00CD1BD2">
              <w:t>Tarkistus</w:t>
            </w:r>
          </w:p>
        </w:tc>
      </w:tr>
      <w:tr w:rsidR="00A22B51" w:rsidRPr="00CD1BD2" w14:paraId="22B924D8" w14:textId="77777777" w:rsidTr="0030684B">
        <w:trPr>
          <w:jc w:val="center"/>
        </w:trPr>
        <w:tc>
          <w:tcPr>
            <w:tcW w:w="4876" w:type="dxa"/>
            <w:tcBorders>
              <w:top w:val="nil"/>
              <w:left w:val="nil"/>
              <w:bottom w:val="nil"/>
              <w:right w:val="nil"/>
            </w:tcBorders>
          </w:tcPr>
          <w:p w14:paraId="39A98E3E" w14:textId="77777777" w:rsidR="00A22B51" w:rsidRPr="00CD1BD2" w:rsidRDefault="00A22B51" w:rsidP="0030684B">
            <w:pPr>
              <w:pStyle w:val="Normal6a"/>
            </w:pPr>
            <w:r w:rsidRPr="00CD1BD2">
              <w:t>41.</w:t>
            </w:r>
            <w:r w:rsidRPr="00CD1BD2">
              <w:tab/>
              <w:t xml:space="preserve">kehottaa komissiota </w:t>
            </w:r>
            <w:r w:rsidRPr="00CD1BD2">
              <w:rPr>
                <w:b/>
                <w:i/>
              </w:rPr>
              <w:t>vahvistamaan</w:t>
            </w:r>
            <w:r w:rsidRPr="00CD1BD2">
              <w:t xml:space="preserve"> sellaisten suositusten seurantamekanismia, joita ei ole pantu täytäntöön, </w:t>
            </w:r>
            <w:r w:rsidRPr="00CD1BD2">
              <w:rPr>
                <w:b/>
                <w:i/>
              </w:rPr>
              <w:t>yhdistämällä ne suoremmin</w:t>
            </w:r>
            <w:r w:rsidRPr="00CD1BD2">
              <w:t xml:space="preserve"> nykyisiin täytäntöönpanovälineisiin</w:t>
            </w:r>
            <w:r w:rsidRPr="00CD1BD2">
              <w:rPr>
                <w:b/>
                <w:i/>
              </w:rPr>
              <w:t>, kuten rikkomuskanteisiin ja talousarviota koskevaan ehdollisuuteen</w:t>
            </w:r>
            <w:r w:rsidRPr="00CD1BD2">
              <w:t>;</w:t>
            </w:r>
          </w:p>
        </w:tc>
        <w:tc>
          <w:tcPr>
            <w:tcW w:w="4876" w:type="dxa"/>
            <w:tcBorders>
              <w:top w:val="nil"/>
              <w:left w:val="nil"/>
              <w:bottom w:val="nil"/>
              <w:right w:val="nil"/>
            </w:tcBorders>
          </w:tcPr>
          <w:p w14:paraId="38C2C2D5" w14:textId="77777777" w:rsidR="00A22B51" w:rsidRPr="00CD1BD2" w:rsidRDefault="00A22B51" w:rsidP="0030684B">
            <w:pPr>
              <w:pStyle w:val="Normal6a"/>
            </w:pPr>
            <w:r w:rsidRPr="00CD1BD2">
              <w:t>41.</w:t>
            </w:r>
            <w:r w:rsidRPr="00CD1BD2">
              <w:tab/>
              <w:t xml:space="preserve">kehottaa komissiota </w:t>
            </w:r>
            <w:r w:rsidRPr="00CD1BD2">
              <w:rPr>
                <w:b/>
                <w:i/>
              </w:rPr>
              <w:t>tutkimaan keinoja parantaa entisestään</w:t>
            </w:r>
            <w:r w:rsidRPr="00CD1BD2">
              <w:t xml:space="preserve"> sellaisten suositusten seurantamekanismia, joita ei ole pantu täytäntöön, </w:t>
            </w:r>
            <w:r w:rsidRPr="00CD1BD2">
              <w:rPr>
                <w:b/>
                <w:i/>
              </w:rPr>
              <w:t>muun muassa pohtimalla, miten ne voitaisiin vaikuttavammin liittää</w:t>
            </w:r>
            <w:r w:rsidRPr="00CD1BD2">
              <w:t xml:space="preserve"> nykyisiin täytäntöönpanovälineisiin;</w:t>
            </w:r>
          </w:p>
        </w:tc>
      </w:tr>
    </w:tbl>
    <w:p w14:paraId="33C7468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EE9EE53" w14:textId="77777777" w:rsidR="00A22B51" w:rsidRPr="00CD1BD2" w:rsidRDefault="00A22B51" w:rsidP="00A22B51">
      <w:r w:rsidRPr="00CD1BD2">
        <w:rPr>
          <w:rStyle w:val="HideTWBExt"/>
        </w:rPr>
        <w:t>&lt;/Amend&gt;</w:t>
      </w:r>
    </w:p>
    <w:p w14:paraId="4DC99F5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690</w:t>
      </w:r>
      <w:r w:rsidRPr="00CD1BD2">
        <w:rPr>
          <w:rStyle w:val="HideTWBExt"/>
          <w:b w:val="0"/>
        </w:rPr>
        <w:t>&lt;/NumAm&gt;</w:t>
      </w:r>
    </w:p>
    <w:p w14:paraId="4AF25C91"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CD1BD2">
        <w:rPr>
          <w:rStyle w:val="HideTWBExt"/>
          <w:b w:val="0"/>
        </w:rPr>
        <w:t>&lt;/Members&gt;</w:t>
      </w:r>
    </w:p>
    <w:p w14:paraId="4ED5F49A" w14:textId="77777777" w:rsidR="00A22B51" w:rsidRPr="00CD1BD2" w:rsidRDefault="00A22B51" w:rsidP="00A22B51">
      <w:pPr>
        <w:pStyle w:val="NormalBold"/>
      </w:pPr>
      <w:r w:rsidRPr="00CD1BD2">
        <w:rPr>
          <w:rStyle w:val="HideTWBExt"/>
          <w:b w:val="0"/>
        </w:rPr>
        <w:t>&lt;/RepeatBlock-By&gt;</w:t>
      </w:r>
    </w:p>
    <w:p w14:paraId="01158E3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2FCA3E6" w14:textId="77777777" w:rsidR="00A22B51" w:rsidRPr="00CD1BD2" w:rsidRDefault="00A22B51" w:rsidP="00A22B51">
      <w:pPr>
        <w:pStyle w:val="NormalBold"/>
      </w:pPr>
      <w:r w:rsidRPr="00CD1BD2">
        <w:rPr>
          <w:rStyle w:val="HideTWBExt"/>
          <w:b w:val="0"/>
        </w:rPr>
        <w:t>&lt;Article&gt;</w:t>
      </w:r>
      <w:r w:rsidRPr="00CD1BD2">
        <w:t>41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BDA1E4C" w14:textId="77777777" w:rsidTr="0030684B">
        <w:trPr>
          <w:trHeight w:hRule="exact" w:val="240"/>
          <w:jc w:val="center"/>
        </w:trPr>
        <w:tc>
          <w:tcPr>
            <w:tcW w:w="9752" w:type="dxa"/>
            <w:gridSpan w:val="2"/>
            <w:tcBorders>
              <w:top w:val="nil"/>
              <w:left w:val="nil"/>
              <w:bottom w:val="nil"/>
              <w:right w:val="nil"/>
            </w:tcBorders>
          </w:tcPr>
          <w:p w14:paraId="21288DF1" w14:textId="77777777" w:rsidR="00A22B51" w:rsidRPr="00CD1BD2" w:rsidRDefault="00A22B51" w:rsidP="0030684B"/>
        </w:tc>
      </w:tr>
      <w:tr w:rsidR="00A22B51" w:rsidRPr="00CD1BD2" w14:paraId="5D2CA48C" w14:textId="77777777" w:rsidTr="0030684B">
        <w:trPr>
          <w:trHeight w:val="240"/>
          <w:jc w:val="center"/>
        </w:trPr>
        <w:tc>
          <w:tcPr>
            <w:tcW w:w="4876" w:type="dxa"/>
            <w:tcBorders>
              <w:top w:val="nil"/>
              <w:left w:val="nil"/>
              <w:bottom w:val="nil"/>
              <w:right w:val="nil"/>
            </w:tcBorders>
          </w:tcPr>
          <w:p w14:paraId="69C90D3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10D7ACB" w14:textId="77777777" w:rsidR="00A22B51" w:rsidRPr="00CD1BD2" w:rsidRDefault="00A22B51" w:rsidP="0030684B">
            <w:pPr>
              <w:pStyle w:val="AmColumnHeading"/>
            </w:pPr>
            <w:r w:rsidRPr="00CD1BD2">
              <w:t>Tarkistus</w:t>
            </w:r>
          </w:p>
        </w:tc>
      </w:tr>
      <w:tr w:rsidR="00A22B51" w:rsidRPr="00CD1BD2" w14:paraId="31AD949C" w14:textId="77777777" w:rsidTr="0030684B">
        <w:trPr>
          <w:jc w:val="center"/>
        </w:trPr>
        <w:tc>
          <w:tcPr>
            <w:tcW w:w="4876" w:type="dxa"/>
            <w:tcBorders>
              <w:top w:val="nil"/>
              <w:left w:val="nil"/>
              <w:bottom w:val="nil"/>
              <w:right w:val="nil"/>
            </w:tcBorders>
          </w:tcPr>
          <w:p w14:paraId="14B170CB" w14:textId="77777777" w:rsidR="00A22B51" w:rsidRPr="00CD1BD2" w:rsidRDefault="00A22B51" w:rsidP="0030684B">
            <w:pPr>
              <w:pStyle w:val="Normal6a"/>
            </w:pPr>
          </w:p>
        </w:tc>
        <w:tc>
          <w:tcPr>
            <w:tcW w:w="4876" w:type="dxa"/>
            <w:tcBorders>
              <w:top w:val="nil"/>
              <w:left w:val="nil"/>
              <w:bottom w:val="nil"/>
              <w:right w:val="nil"/>
            </w:tcBorders>
          </w:tcPr>
          <w:p w14:paraId="7640DEBB" w14:textId="77777777" w:rsidR="00A22B51" w:rsidRPr="00CD1BD2" w:rsidRDefault="00A22B51" w:rsidP="0030684B">
            <w:pPr>
              <w:pStyle w:val="Normal6a"/>
            </w:pPr>
            <w:r w:rsidRPr="00CD1BD2">
              <w:rPr>
                <w:b/>
                <w:i/>
              </w:rPr>
              <w:t>41 a.</w:t>
            </w:r>
            <w:r w:rsidRPr="00CD1BD2">
              <w:tab/>
            </w:r>
            <w:r w:rsidRPr="00CD1BD2">
              <w:rPr>
                <w:b/>
                <w:i/>
              </w:rPr>
              <w:t>muistuttaa komissiota siitä, että se on ennen kaikkea perussopimusten valvoja; painottaa, että oikeusvaltiokertomuksen julkaiseminen ei riitä vahvistamaan oikeusvaltioperiaatteeseen pohjaavaa unioniamme, vaan että kertomuksen olisi johdettava konkreettisiin täytäntöönpanon valvontatoimiin varsinkin silloin, kun suosituksia ei noudateta kaikilta osin; korostaa, että on ratkaisevan tärkeää toteuttaa seurantatoimia ja antaa kohdennettuja suosituksia jäsenvaltioille sekä tehdä suositusten seurannasta täysin avointa ja yleisöön nähden vastuuvelvollista; kehottaa komissiota seuraamaan tiiviisti, miten jäsenvaltiot noudattavat Euroopan ihmisoikeustuomioistuimen ja unionin tuomioistuimen tuomioita, ja antamaan oikeusvaltiokertomuksessa erityisiä suosituksia; kehottaa komissiota nivomaan yhteen konkreettiset täytäntöönpanotoimet ja sen, että jäsenvaltiot eivät noudata Euroopan ihmisoikeustuomioistuimen ja unionin tuomioistuimen tuomioita;</w:t>
            </w:r>
          </w:p>
        </w:tc>
      </w:tr>
    </w:tbl>
    <w:p w14:paraId="6B2AF51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A08898E" w14:textId="77777777" w:rsidR="00A22B51" w:rsidRPr="00CD1BD2" w:rsidRDefault="00A22B51" w:rsidP="00A22B51">
      <w:r w:rsidRPr="00CD1BD2">
        <w:rPr>
          <w:rStyle w:val="HideTWBExt"/>
        </w:rPr>
        <w:t>&lt;/Amend&gt;</w:t>
      </w:r>
    </w:p>
    <w:p w14:paraId="65267E8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691</w:t>
      </w:r>
      <w:r w:rsidRPr="00CD1BD2">
        <w:rPr>
          <w:rStyle w:val="HideTWBExt"/>
          <w:b w:val="0"/>
        </w:rPr>
        <w:t>&lt;/NumAm&gt;</w:t>
      </w:r>
    </w:p>
    <w:p w14:paraId="10D18293" w14:textId="77777777" w:rsidR="00A22B51" w:rsidRPr="00CD1BD2" w:rsidRDefault="00A22B51" w:rsidP="00A22B51">
      <w:pPr>
        <w:pStyle w:val="NormalBold"/>
      </w:pPr>
      <w:r w:rsidRPr="00CD1BD2">
        <w:rPr>
          <w:rStyle w:val="HideTWBExt"/>
          <w:b w:val="0"/>
        </w:rPr>
        <w:t>&lt;RepeatBlock-By&gt;&lt;Members&gt;</w:t>
      </w:r>
      <w:r w:rsidRPr="00CD1BD2">
        <w:t>Nikola Minchev, Moritz Körner, Irena Joveva, Malik Azmani</w:t>
      </w:r>
      <w:r w:rsidRPr="00CD1BD2">
        <w:rPr>
          <w:rStyle w:val="HideTWBExt"/>
          <w:b w:val="0"/>
        </w:rPr>
        <w:t>&lt;/Members&gt;</w:t>
      </w:r>
    </w:p>
    <w:p w14:paraId="508B0057" w14:textId="77777777" w:rsidR="00A22B51" w:rsidRPr="00CD1BD2" w:rsidRDefault="00A22B51" w:rsidP="00A22B51">
      <w:pPr>
        <w:pStyle w:val="NormalBold"/>
      </w:pPr>
      <w:r w:rsidRPr="00CD1BD2">
        <w:rPr>
          <w:rStyle w:val="HideTWBExt"/>
          <w:b w:val="0"/>
        </w:rPr>
        <w:t>&lt;/RepeatBlock-By&gt;</w:t>
      </w:r>
    </w:p>
    <w:p w14:paraId="7F98F99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AAD37CF" w14:textId="77777777" w:rsidR="00A22B51" w:rsidRPr="00CD1BD2" w:rsidRDefault="00A22B51" w:rsidP="00A22B51">
      <w:pPr>
        <w:pStyle w:val="NormalBold"/>
      </w:pPr>
      <w:r w:rsidRPr="00CD1BD2">
        <w:rPr>
          <w:rStyle w:val="HideTWBExt"/>
          <w:b w:val="0"/>
        </w:rPr>
        <w:t>&lt;Article&gt;</w:t>
      </w:r>
      <w:r w:rsidRPr="00CD1BD2">
        <w:t>41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5133896" w14:textId="77777777" w:rsidTr="0030684B">
        <w:trPr>
          <w:trHeight w:hRule="exact" w:val="240"/>
          <w:jc w:val="center"/>
        </w:trPr>
        <w:tc>
          <w:tcPr>
            <w:tcW w:w="9752" w:type="dxa"/>
            <w:gridSpan w:val="2"/>
            <w:tcBorders>
              <w:top w:val="nil"/>
              <w:left w:val="nil"/>
              <w:bottom w:val="nil"/>
              <w:right w:val="nil"/>
            </w:tcBorders>
          </w:tcPr>
          <w:p w14:paraId="5242BB2B" w14:textId="77777777" w:rsidR="00A22B51" w:rsidRPr="00CD1BD2" w:rsidRDefault="00A22B51" w:rsidP="0030684B"/>
        </w:tc>
      </w:tr>
      <w:tr w:rsidR="00A22B51" w:rsidRPr="00CD1BD2" w14:paraId="3A07BAD6" w14:textId="77777777" w:rsidTr="0030684B">
        <w:trPr>
          <w:trHeight w:val="240"/>
          <w:jc w:val="center"/>
        </w:trPr>
        <w:tc>
          <w:tcPr>
            <w:tcW w:w="4876" w:type="dxa"/>
            <w:tcBorders>
              <w:top w:val="nil"/>
              <w:left w:val="nil"/>
              <w:bottom w:val="nil"/>
              <w:right w:val="nil"/>
            </w:tcBorders>
          </w:tcPr>
          <w:p w14:paraId="2D6EB5C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B403A42" w14:textId="77777777" w:rsidR="00A22B51" w:rsidRPr="00CD1BD2" w:rsidRDefault="00A22B51" w:rsidP="0030684B">
            <w:pPr>
              <w:pStyle w:val="AmColumnHeading"/>
            </w:pPr>
            <w:r w:rsidRPr="00CD1BD2">
              <w:t>Tarkistus</w:t>
            </w:r>
          </w:p>
        </w:tc>
      </w:tr>
      <w:tr w:rsidR="00A22B51" w:rsidRPr="00CD1BD2" w14:paraId="0C7AD9E9" w14:textId="77777777" w:rsidTr="0030684B">
        <w:trPr>
          <w:jc w:val="center"/>
        </w:trPr>
        <w:tc>
          <w:tcPr>
            <w:tcW w:w="4876" w:type="dxa"/>
            <w:tcBorders>
              <w:top w:val="nil"/>
              <w:left w:val="nil"/>
              <w:bottom w:val="nil"/>
              <w:right w:val="nil"/>
            </w:tcBorders>
          </w:tcPr>
          <w:p w14:paraId="55977ACF" w14:textId="77777777" w:rsidR="00A22B51" w:rsidRPr="00CD1BD2" w:rsidRDefault="00A22B51" w:rsidP="0030684B">
            <w:pPr>
              <w:pStyle w:val="Normal6a"/>
            </w:pPr>
          </w:p>
        </w:tc>
        <w:tc>
          <w:tcPr>
            <w:tcW w:w="4876" w:type="dxa"/>
            <w:tcBorders>
              <w:top w:val="nil"/>
              <w:left w:val="nil"/>
              <w:bottom w:val="nil"/>
              <w:right w:val="nil"/>
            </w:tcBorders>
          </w:tcPr>
          <w:p w14:paraId="2F4F3396" w14:textId="77777777" w:rsidR="00A22B51" w:rsidRPr="00CD1BD2" w:rsidRDefault="00A22B51" w:rsidP="0030684B">
            <w:pPr>
              <w:pStyle w:val="Normal6a"/>
            </w:pPr>
            <w:r w:rsidRPr="00CD1BD2">
              <w:rPr>
                <w:b/>
                <w:i/>
              </w:rPr>
              <w:t>41 a.</w:t>
            </w:r>
            <w:r w:rsidRPr="00CD1BD2">
              <w:tab/>
            </w:r>
            <w:r w:rsidRPr="00CD1BD2">
              <w:rPr>
                <w:b/>
                <w:i/>
              </w:rPr>
              <w:t>suosittelee, että komissio sisällyttää paikallista ja alueellista itsehallintoa koskevan erillisen alajakson järjestelmällisesti kuhunkin maakohtaiseen lukuun, erityisesti pilariin ”Muut keskinäiseen valvontaan liittyvät institutionaaliset kysymykset”; kehottaa tutkimaan tässä alajaksossa oikeudellisia ja käytännön edellytyksiä, joiden mukaisesti paikallisviranomaiset toimivat, niiden riippumattomuuden suojelua sekä vaaleilla valittuihin paikallisiin edustajiin kohdistuvaa kohtuutonta painostusta, ahdistelua tai häirintää; kehottaa komissiota hyödyntämään tätä analyysia laatiessaan paikallisviranomaisilta, niiden yhdistyksiltä ja kansalaisyhteiskunnalta saatuja tietoja;</w:t>
            </w:r>
          </w:p>
        </w:tc>
      </w:tr>
    </w:tbl>
    <w:p w14:paraId="6006800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469A7B0" w14:textId="77777777" w:rsidR="00A22B51" w:rsidRPr="00CD1BD2" w:rsidRDefault="00A22B51" w:rsidP="00A22B51">
      <w:r w:rsidRPr="00CD1BD2">
        <w:rPr>
          <w:rStyle w:val="HideTWBExt"/>
        </w:rPr>
        <w:t>&lt;/Amend&gt;</w:t>
      </w:r>
    </w:p>
    <w:p w14:paraId="22CEC96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692</w:t>
      </w:r>
      <w:r w:rsidRPr="00CD1BD2">
        <w:rPr>
          <w:rStyle w:val="HideTWBExt"/>
          <w:b w:val="0"/>
        </w:rPr>
        <w:t>&lt;/NumAm&gt;</w:t>
      </w:r>
    </w:p>
    <w:p w14:paraId="7211F711"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36404847" w14:textId="77777777" w:rsidR="00A22B51" w:rsidRPr="00CD1BD2" w:rsidRDefault="00A22B51" w:rsidP="00A22B51">
      <w:pPr>
        <w:pStyle w:val="NormalBold"/>
      </w:pPr>
      <w:r w:rsidRPr="00CD1BD2">
        <w:rPr>
          <w:rStyle w:val="HideTWBExt"/>
          <w:b w:val="0"/>
        </w:rPr>
        <w:t>&lt;/RepeatBlock-By&gt;</w:t>
      </w:r>
    </w:p>
    <w:p w14:paraId="5B21A46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4AE0B98" w14:textId="77777777" w:rsidR="00A22B51" w:rsidRPr="00CD1BD2" w:rsidRDefault="00A22B51" w:rsidP="00A22B51">
      <w:pPr>
        <w:pStyle w:val="NormalBold"/>
      </w:pPr>
      <w:r w:rsidRPr="00CD1BD2">
        <w:rPr>
          <w:rStyle w:val="HideTWBExt"/>
          <w:b w:val="0"/>
        </w:rPr>
        <w:t>&lt;Article&gt;</w:t>
      </w:r>
      <w:r w:rsidRPr="00CD1BD2">
        <w:t>41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EFD0485" w14:textId="77777777" w:rsidTr="0030684B">
        <w:trPr>
          <w:trHeight w:hRule="exact" w:val="240"/>
          <w:jc w:val="center"/>
        </w:trPr>
        <w:tc>
          <w:tcPr>
            <w:tcW w:w="9752" w:type="dxa"/>
            <w:gridSpan w:val="2"/>
            <w:tcBorders>
              <w:top w:val="nil"/>
              <w:left w:val="nil"/>
              <w:bottom w:val="nil"/>
              <w:right w:val="nil"/>
            </w:tcBorders>
          </w:tcPr>
          <w:p w14:paraId="13FF94D2" w14:textId="77777777" w:rsidR="00A22B51" w:rsidRPr="00CD1BD2" w:rsidRDefault="00A22B51" w:rsidP="0030684B"/>
        </w:tc>
      </w:tr>
      <w:tr w:rsidR="00A22B51" w:rsidRPr="00CD1BD2" w14:paraId="5C8DD298" w14:textId="77777777" w:rsidTr="0030684B">
        <w:trPr>
          <w:trHeight w:val="240"/>
          <w:jc w:val="center"/>
        </w:trPr>
        <w:tc>
          <w:tcPr>
            <w:tcW w:w="4876" w:type="dxa"/>
            <w:tcBorders>
              <w:top w:val="nil"/>
              <w:left w:val="nil"/>
              <w:bottom w:val="nil"/>
              <w:right w:val="nil"/>
            </w:tcBorders>
          </w:tcPr>
          <w:p w14:paraId="5BA3400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0DD157B" w14:textId="77777777" w:rsidR="00A22B51" w:rsidRPr="00CD1BD2" w:rsidRDefault="00A22B51" w:rsidP="0030684B">
            <w:pPr>
              <w:pStyle w:val="AmColumnHeading"/>
            </w:pPr>
            <w:r w:rsidRPr="00CD1BD2">
              <w:t>Tarkistus</w:t>
            </w:r>
          </w:p>
        </w:tc>
      </w:tr>
      <w:tr w:rsidR="00A22B51" w:rsidRPr="00CD1BD2" w14:paraId="539D9D2C" w14:textId="77777777" w:rsidTr="0030684B">
        <w:trPr>
          <w:jc w:val="center"/>
        </w:trPr>
        <w:tc>
          <w:tcPr>
            <w:tcW w:w="4876" w:type="dxa"/>
            <w:tcBorders>
              <w:top w:val="nil"/>
              <w:left w:val="nil"/>
              <w:bottom w:val="nil"/>
              <w:right w:val="nil"/>
            </w:tcBorders>
          </w:tcPr>
          <w:p w14:paraId="47D4F2ED" w14:textId="77777777" w:rsidR="00A22B51" w:rsidRPr="00CD1BD2" w:rsidRDefault="00A22B51" w:rsidP="0030684B">
            <w:pPr>
              <w:pStyle w:val="Normal6a"/>
            </w:pPr>
          </w:p>
        </w:tc>
        <w:tc>
          <w:tcPr>
            <w:tcW w:w="4876" w:type="dxa"/>
            <w:tcBorders>
              <w:top w:val="nil"/>
              <w:left w:val="nil"/>
              <w:bottom w:val="nil"/>
              <w:right w:val="nil"/>
            </w:tcBorders>
          </w:tcPr>
          <w:p w14:paraId="4F78428B" w14:textId="77777777" w:rsidR="00A22B51" w:rsidRPr="00CD1BD2" w:rsidRDefault="00A22B51" w:rsidP="0030684B">
            <w:pPr>
              <w:pStyle w:val="Normal6a"/>
            </w:pPr>
            <w:r w:rsidRPr="00CD1BD2">
              <w:rPr>
                <w:b/>
                <w:i/>
              </w:rPr>
              <w:t>41 a.</w:t>
            </w:r>
            <w:r w:rsidRPr="00CD1BD2">
              <w:tab/>
            </w:r>
            <w:r w:rsidRPr="00CD1BD2">
              <w:rPr>
                <w:b/>
                <w:i/>
              </w:rPr>
              <w:t>palauttaa mieliin 3. huhtikuuta 2019 julkaistun komission tiedonannon ”Oikeusvaltioperiaatteen noudattamisen lujittamisesta unionissa – Tilannekatsaus ja mahdolliset jatkotoimet” ja 7. elokuuta 2019 julkaistun komission tiedonannon ”Oikeusvaltioperiaatteen lujittaminen unionissa – Toimintasuunnitelma”; katsoo, että edellä esitetyt osatekijät voitaisiin tosiasiallisesti sisällyttää näiden tiedonantojen päivitetyn version välityksellä, jolloin kehystä mukautettaisiin nykyisiin haasteisiin ja varmistettaisiin sen täysimittainen käyttöönotto;</w:t>
            </w:r>
          </w:p>
        </w:tc>
      </w:tr>
    </w:tbl>
    <w:p w14:paraId="60A3702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91394AF" w14:textId="77777777" w:rsidR="00A22B51" w:rsidRPr="00CD1BD2" w:rsidRDefault="00A22B51" w:rsidP="00A22B51">
      <w:r w:rsidRPr="00CD1BD2">
        <w:rPr>
          <w:rStyle w:val="HideTWBExt"/>
        </w:rPr>
        <w:t>&lt;/Amend&gt;</w:t>
      </w:r>
    </w:p>
    <w:p w14:paraId="274CAE4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693</w:t>
      </w:r>
      <w:r w:rsidRPr="00CD1BD2">
        <w:rPr>
          <w:rStyle w:val="HideTWBExt"/>
          <w:b w:val="0"/>
        </w:rPr>
        <w:t>&lt;/NumAm&gt;</w:t>
      </w:r>
    </w:p>
    <w:p w14:paraId="43C732DC"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BF703ED" w14:textId="77777777" w:rsidR="00A22B51" w:rsidRPr="00CD1BD2" w:rsidRDefault="00A22B51" w:rsidP="00A22B51">
      <w:pPr>
        <w:pStyle w:val="NormalBold"/>
      </w:pPr>
      <w:r w:rsidRPr="00CD1BD2">
        <w:rPr>
          <w:rStyle w:val="HideTWBExt"/>
          <w:b w:val="0"/>
        </w:rPr>
        <w:t>&lt;/RepeatBlock-By&gt;</w:t>
      </w:r>
    </w:p>
    <w:p w14:paraId="5E5E8B6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C17460F" w14:textId="77777777" w:rsidR="00A22B51" w:rsidRPr="00CD1BD2" w:rsidRDefault="00A22B51" w:rsidP="00A22B51">
      <w:pPr>
        <w:pStyle w:val="NormalBold"/>
      </w:pPr>
      <w:r w:rsidRPr="00CD1BD2">
        <w:rPr>
          <w:rStyle w:val="HideTWBExt"/>
          <w:b w:val="0"/>
        </w:rPr>
        <w:t>&lt;Article&gt;</w:t>
      </w:r>
      <w:r w:rsidRPr="00CD1BD2">
        <w:t>41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89F0130" w14:textId="77777777" w:rsidTr="0030684B">
        <w:trPr>
          <w:trHeight w:hRule="exact" w:val="240"/>
          <w:jc w:val="center"/>
        </w:trPr>
        <w:tc>
          <w:tcPr>
            <w:tcW w:w="9752" w:type="dxa"/>
            <w:gridSpan w:val="2"/>
            <w:tcBorders>
              <w:top w:val="nil"/>
              <w:left w:val="nil"/>
              <w:bottom w:val="nil"/>
              <w:right w:val="nil"/>
            </w:tcBorders>
          </w:tcPr>
          <w:p w14:paraId="53E7A482" w14:textId="77777777" w:rsidR="00A22B51" w:rsidRPr="00CD1BD2" w:rsidRDefault="00A22B51" w:rsidP="0030684B"/>
        </w:tc>
      </w:tr>
      <w:tr w:rsidR="00A22B51" w:rsidRPr="00CD1BD2" w14:paraId="625CF239" w14:textId="77777777" w:rsidTr="0030684B">
        <w:trPr>
          <w:trHeight w:val="240"/>
          <w:jc w:val="center"/>
        </w:trPr>
        <w:tc>
          <w:tcPr>
            <w:tcW w:w="4876" w:type="dxa"/>
            <w:tcBorders>
              <w:top w:val="nil"/>
              <w:left w:val="nil"/>
              <w:bottom w:val="nil"/>
              <w:right w:val="nil"/>
            </w:tcBorders>
          </w:tcPr>
          <w:p w14:paraId="06FD993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9EB4904" w14:textId="77777777" w:rsidR="00A22B51" w:rsidRPr="00CD1BD2" w:rsidRDefault="00A22B51" w:rsidP="0030684B">
            <w:pPr>
              <w:pStyle w:val="AmColumnHeading"/>
            </w:pPr>
            <w:r w:rsidRPr="00CD1BD2">
              <w:t>Tarkistus</w:t>
            </w:r>
          </w:p>
        </w:tc>
      </w:tr>
      <w:tr w:rsidR="00A22B51" w:rsidRPr="00CD1BD2" w14:paraId="02A44CA5" w14:textId="77777777" w:rsidTr="0030684B">
        <w:trPr>
          <w:jc w:val="center"/>
        </w:trPr>
        <w:tc>
          <w:tcPr>
            <w:tcW w:w="4876" w:type="dxa"/>
            <w:tcBorders>
              <w:top w:val="nil"/>
              <w:left w:val="nil"/>
              <w:bottom w:val="nil"/>
              <w:right w:val="nil"/>
            </w:tcBorders>
          </w:tcPr>
          <w:p w14:paraId="22C55165" w14:textId="77777777" w:rsidR="00A22B51" w:rsidRPr="00CD1BD2" w:rsidRDefault="00A22B51" w:rsidP="0030684B">
            <w:pPr>
              <w:pStyle w:val="Normal6a"/>
            </w:pPr>
          </w:p>
        </w:tc>
        <w:tc>
          <w:tcPr>
            <w:tcW w:w="4876" w:type="dxa"/>
            <w:tcBorders>
              <w:top w:val="nil"/>
              <w:left w:val="nil"/>
              <w:bottom w:val="nil"/>
              <w:right w:val="nil"/>
            </w:tcBorders>
          </w:tcPr>
          <w:p w14:paraId="06D05D9F" w14:textId="77777777" w:rsidR="00A22B51" w:rsidRPr="00CD1BD2" w:rsidRDefault="00A22B51" w:rsidP="0030684B">
            <w:pPr>
              <w:pStyle w:val="Normal6a"/>
            </w:pPr>
            <w:r w:rsidRPr="00CD1BD2">
              <w:rPr>
                <w:b/>
                <w:i/>
              </w:rPr>
              <w:t>41 a.</w:t>
            </w:r>
            <w:r w:rsidRPr="00CD1BD2">
              <w:tab/>
            </w:r>
            <w:r w:rsidRPr="00CD1BD2">
              <w:rPr>
                <w:b/>
                <w:i/>
              </w:rPr>
              <w:t>korostaa, että komission jatkotoimet eivät voi johtaa sen toimivaltuuksien laajentamiseen perussopimuksissa määrättyä laajemmiksi tai sekaantumiseen jäsenvaltioiden perustuslaillisiin oikeuksiin;</w:t>
            </w:r>
          </w:p>
        </w:tc>
      </w:tr>
    </w:tbl>
    <w:p w14:paraId="741D0C0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1963BB06" w14:textId="77777777" w:rsidR="00A22B51" w:rsidRPr="00CD1BD2" w:rsidRDefault="00A22B51" w:rsidP="00A22B51">
      <w:r w:rsidRPr="00CD1BD2">
        <w:rPr>
          <w:rStyle w:val="HideTWBExt"/>
        </w:rPr>
        <w:t>&lt;/Amend&gt;</w:t>
      </w:r>
    </w:p>
    <w:p w14:paraId="1B15EF4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694</w:t>
      </w:r>
      <w:r w:rsidRPr="00CD1BD2">
        <w:rPr>
          <w:rStyle w:val="HideTWBExt"/>
          <w:b w:val="0"/>
        </w:rPr>
        <w:t>&lt;/NumAm&gt;</w:t>
      </w:r>
    </w:p>
    <w:p w14:paraId="338A425A" w14:textId="77777777" w:rsidR="00A22B51" w:rsidRPr="00CD1BD2" w:rsidRDefault="00A22B51" w:rsidP="00A22B51">
      <w:pPr>
        <w:pStyle w:val="NormalBold"/>
      </w:pPr>
      <w:r w:rsidRPr="00CD1BD2">
        <w:rPr>
          <w:rStyle w:val="HideTWBExt"/>
          <w:b w:val="0"/>
        </w:rPr>
        <w:t>&lt;RepeatBlock-By&gt;&lt;Members&gt;</w:t>
      </w:r>
      <w:r w:rsidRPr="00CD1BD2">
        <w:t>Nikola Minchev, Moritz Körner, Irena Joveva, Malik Azmani</w:t>
      </w:r>
      <w:r w:rsidRPr="00CD1BD2">
        <w:rPr>
          <w:rStyle w:val="HideTWBExt"/>
          <w:b w:val="0"/>
        </w:rPr>
        <w:t>&lt;/Members&gt;</w:t>
      </w:r>
    </w:p>
    <w:p w14:paraId="5A204751" w14:textId="77777777" w:rsidR="00A22B51" w:rsidRPr="00CD1BD2" w:rsidRDefault="00A22B51" w:rsidP="00A22B51">
      <w:pPr>
        <w:pStyle w:val="NormalBold"/>
      </w:pPr>
      <w:r w:rsidRPr="00CD1BD2">
        <w:rPr>
          <w:rStyle w:val="HideTWBExt"/>
          <w:b w:val="0"/>
        </w:rPr>
        <w:t>&lt;/RepeatBlock-By&gt;</w:t>
      </w:r>
    </w:p>
    <w:p w14:paraId="235CD95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C0B0CE4" w14:textId="77777777" w:rsidR="00A22B51" w:rsidRPr="00CD1BD2" w:rsidRDefault="00A22B51" w:rsidP="00A22B51">
      <w:pPr>
        <w:pStyle w:val="NormalBold"/>
      </w:pPr>
      <w:r w:rsidRPr="00CD1BD2">
        <w:rPr>
          <w:rStyle w:val="HideTWBExt"/>
          <w:b w:val="0"/>
        </w:rPr>
        <w:t>&lt;Article&gt;</w:t>
      </w:r>
      <w:r w:rsidRPr="00CD1BD2">
        <w:t>41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375B329" w14:textId="77777777" w:rsidTr="0030684B">
        <w:trPr>
          <w:trHeight w:hRule="exact" w:val="240"/>
          <w:jc w:val="center"/>
        </w:trPr>
        <w:tc>
          <w:tcPr>
            <w:tcW w:w="9752" w:type="dxa"/>
            <w:gridSpan w:val="2"/>
            <w:tcBorders>
              <w:top w:val="nil"/>
              <w:left w:val="nil"/>
              <w:bottom w:val="nil"/>
              <w:right w:val="nil"/>
            </w:tcBorders>
          </w:tcPr>
          <w:p w14:paraId="0EFA4D57" w14:textId="77777777" w:rsidR="00A22B51" w:rsidRPr="00CD1BD2" w:rsidRDefault="00A22B51" w:rsidP="0030684B"/>
        </w:tc>
      </w:tr>
      <w:tr w:rsidR="00A22B51" w:rsidRPr="00CD1BD2" w14:paraId="5C68FA1A" w14:textId="77777777" w:rsidTr="0030684B">
        <w:trPr>
          <w:trHeight w:val="240"/>
          <w:jc w:val="center"/>
        </w:trPr>
        <w:tc>
          <w:tcPr>
            <w:tcW w:w="4876" w:type="dxa"/>
            <w:tcBorders>
              <w:top w:val="nil"/>
              <w:left w:val="nil"/>
              <w:bottom w:val="nil"/>
              <w:right w:val="nil"/>
            </w:tcBorders>
          </w:tcPr>
          <w:p w14:paraId="4566FA5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A9EE2A1" w14:textId="77777777" w:rsidR="00A22B51" w:rsidRPr="00CD1BD2" w:rsidRDefault="00A22B51" w:rsidP="0030684B">
            <w:pPr>
              <w:pStyle w:val="AmColumnHeading"/>
            </w:pPr>
            <w:r w:rsidRPr="00CD1BD2">
              <w:t>Tarkistus</w:t>
            </w:r>
          </w:p>
        </w:tc>
      </w:tr>
      <w:tr w:rsidR="00A22B51" w:rsidRPr="00CD1BD2" w14:paraId="6B029A45" w14:textId="77777777" w:rsidTr="0030684B">
        <w:trPr>
          <w:jc w:val="center"/>
        </w:trPr>
        <w:tc>
          <w:tcPr>
            <w:tcW w:w="4876" w:type="dxa"/>
            <w:tcBorders>
              <w:top w:val="nil"/>
              <w:left w:val="nil"/>
              <w:bottom w:val="nil"/>
              <w:right w:val="nil"/>
            </w:tcBorders>
          </w:tcPr>
          <w:p w14:paraId="424F9974" w14:textId="77777777" w:rsidR="00A22B51" w:rsidRPr="00CD1BD2" w:rsidRDefault="00A22B51" w:rsidP="0030684B">
            <w:pPr>
              <w:pStyle w:val="Normal6a"/>
            </w:pPr>
          </w:p>
        </w:tc>
        <w:tc>
          <w:tcPr>
            <w:tcW w:w="4876" w:type="dxa"/>
            <w:tcBorders>
              <w:top w:val="nil"/>
              <w:left w:val="nil"/>
              <w:bottom w:val="nil"/>
              <w:right w:val="nil"/>
            </w:tcBorders>
          </w:tcPr>
          <w:p w14:paraId="02BEC119" w14:textId="77777777" w:rsidR="00A22B51" w:rsidRPr="00CD1BD2" w:rsidRDefault="00A22B51" w:rsidP="0030684B">
            <w:pPr>
              <w:pStyle w:val="Normal6a"/>
            </w:pPr>
            <w:r w:rsidRPr="00CD1BD2">
              <w:rPr>
                <w:b/>
                <w:i/>
              </w:rPr>
              <w:t>41 b.</w:t>
            </w:r>
            <w:r w:rsidRPr="00CD1BD2">
              <w:tab/>
            </w:r>
            <w:r w:rsidRPr="00CD1BD2">
              <w:rPr>
                <w:b/>
                <w:i/>
              </w:rPr>
              <w:t>kehottaa komissiota sisällyttämään jokaiseen vuotuisen oikeusvaltiokertomuksen asianmukaiseen maakohtaiseen lukuun erillisen pilarin tai alajakson, joka koskee vaalien lahjomattomuutta ja joka kattaa oikeudellisen ja institutionaalisen kehyksen, sen käytännön täytäntöönpanon ja keskeiset riskit; painottaa, että komission olisi tässä jaksossa tarkasteltava erityisesti systeemisiä malleja, joissa julkisiin hankintoihin liittyvää korruptiota, valtion sopimusten tai mainonnan läpinäkymätöntä kohdentamista ja muita hallinnollisten resurssien väärinkäytön muotoja käytetään vaikuttamaan vaaleihin liittyvään kilpailuun tai vääristämään äänestäjien valintoja muun muassa äänten ostamisella, äänestäjien klientelistisellä painostuksella ja muilla vakavilla sääntöjenvastaisuuksilla; kehottaa komissiota tekemään tiivistä yhteistyötä Venetsian komission, Etyjin/ODIHR:n ja muiden asiaankuuluvien kansainvälisten elinten kanssa ja ottamaan niiden suositukset järjestelmällisesti huomioon arvioinneissaan ja maakohtaisissa suosituksissaan;</w:t>
            </w:r>
          </w:p>
        </w:tc>
      </w:tr>
    </w:tbl>
    <w:p w14:paraId="5DE5402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EDA1485" w14:textId="77777777" w:rsidR="00A22B51" w:rsidRPr="00CD1BD2" w:rsidRDefault="00A22B51" w:rsidP="00A22B51">
      <w:r w:rsidRPr="00CD1BD2">
        <w:rPr>
          <w:rStyle w:val="HideTWBExt"/>
        </w:rPr>
        <w:t>&lt;/Amend&gt;</w:t>
      </w:r>
    </w:p>
    <w:p w14:paraId="5C508AE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695</w:t>
      </w:r>
      <w:r w:rsidRPr="00CD1BD2">
        <w:rPr>
          <w:rStyle w:val="HideTWBExt"/>
          <w:b w:val="0"/>
        </w:rPr>
        <w:t>&lt;/NumAm&gt;</w:t>
      </w:r>
    </w:p>
    <w:p w14:paraId="18EE2008"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024F9167" w14:textId="77777777" w:rsidR="00A22B51" w:rsidRPr="00CD1BD2" w:rsidRDefault="00A22B51" w:rsidP="00A22B51">
      <w:pPr>
        <w:pStyle w:val="NormalBold"/>
      </w:pPr>
      <w:r w:rsidRPr="00CD1BD2">
        <w:rPr>
          <w:rStyle w:val="HideTWBExt"/>
          <w:b w:val="0"/>
        </w:rPr>
        <w:t>&lt;/RepeatBlock-By&gt;</w:t>
      </w:r>
    </w:p>
    <w:p w14:paraId="4189BC4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C0837BF" w14:textId="77777777" w:rsidR="00A22B51" w:rsidRPr="00CD1BD2" w:rsidRDefault="00A22B51" w:rsidP="00A22B51">
      <w:pPr>
        <w:pStyle w:val="NormalBold"/>
      </w:pPr>
      <w:r w:rsidRPr="00CD1BD2">
        <w:rPr>
          <w:rStyle w:val="HideTWBExt"/>
          <w:b w:val="0"/>
        </w:rPr>
        <w:t>&lt;Article&gt;</w:t>
      </w:r>
      <w:r w:rsidRPr="00CD1BD2">
        <w:t>41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1609640" w14:textId="77777777" w:rsidTr="0030684B">
        <w:trPr>
          <w:trHeight w:hRule="exact" w:val="240"/>
          <w:jc w:val="center"/>
        </w:trPr>
        <w:tc>
          <w:tcPr>
            <w:tcW w:w="9752" w:type="dxa"/>
            <w:gridSpan w:val="2"/>
            <w:tcBorders>
              <w:top w:val="nil"/>
              <w:left w:val="nil"/>
              <w:bottom w:val="nil"/>
              <w:right w:val="nil"/>
            </w:tcBorders>
          </w:tcPr>
          <w:p w14:paraId="424F9053" w14:textId="77777777" w:rsidR="00A22B51" w:rsidRPr="00CD1BD2" w:rsidRDefault="00A22B51" w:rsidP="0030684B"/>
        </w:tc>
      </w:tr>
      <w:tr w:rsidR="00A22B51" w:rsidRPr="00CD1BD2" w14:paraId="04D10F0A" w14:textId="77777777" w:rsidTr="0030684B">
        <w:trPr>
          <w:trHeight w:val="240"/>
          <w:jc w:val="center"/>
        </w:trPr>
        <w:tc>
          <w:tcPr>
            <w:tcW w:w="4876" w:type="dxa"/>
            <w:tcBorders>
              <w:top w:val="nil"/>
              <w:left w:val="nil"/>
              <w:bottom w:val="nil"/>
              <w:right w:val="nil"/>
            </w:tcBorders>
          </w:tcPr>
          <w:p w14:paraId="7170BD6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D1F4CC6" w14:textId="77777777" w:rsidR="00A22B51" w:rsidRPr="00CD1BD2" w:rsidRDefault="00A22B51" w:rsidP="0030684B">
            <w:pPr>
              <w:pStyle w:val="AmColumnHeading"/>
            </w:pPr>
            <w:r w:rsidRPr="00CD1BD2">
              <w:t>Tarkistus</w:t>
            </w:r>
          </w:p>
        </w:tc>
      </w:tr>
      <w:tr w:rsidR="00A22B51" w:rsidRPr="00CD1BD2" w14:paraId="297D79C2" w14:textId="77777777" w:rsidTr="0030684B">
        <w:trPr>
          <w:jc w:val="center"/>
        </w:trPr>
        <w:tc>
          <w:tcPr>
            <w:tcW w:w="4876" w:type="dxa"/>
            <w:tcBorders>
              <w:top w:val="nil"/>
              <w:left w:val="nil"/>
              <w:bottom w:val="nil"/>
              <w:right w:val="nil"/>
            </w:tcBorders>
          </w:tcPr>
          <w:p w14:paraId="633AB491" w14:textId="77777777" w:rsidR="00A22B51" w:rsidRPr="00CD1BD2" w:rsidRDefault="00A22B51" w:rsidP="0030684B">
            <w:pPr>
              <w:pStyle w:val="Normal6a"/>
            </w:pPr>
          </w:p>
        </w:tc>
        <w:tc>
          <w:tcPr>
            <w:tcW w:w="4876" w:type="dxa"/>
            <w:tcBorders>
              <w:top w:val="nil"/>
              <w:left w:val="nil"/>
              <w:bottom w:val="nil"/>
              <w:right w:val="nil"/>
            </w:tcBorders>
          </w:tcPr>
          <w:p w14:paraId="5E2E18E2" w14:textId="77777777" w:rsidR="00A22B51" w:rsidRPr="00CD1BD2" w:rsidRDefault="00A22B51" w:rsidP="0030684B">
            <w:pPr>
              <w:pStyle w:val="Normal6a"/>
            </w:pPr>
            <w:r w:rsidRPr="00CD1BD2">
              <w:rPr>
                <w:b/>
                <w:i/>
              </w:rPr>
              <w:t>41 b.</w:t>
            </w:r>
            <w:r w:rsidRPr="00CD1BD2">
              <w:tab/>
            </w:r>
            <w:r w:rsidRPr="00CD1BD2">
              <w:rPr>
                <w:b/>
                <w:i/>
              </w:rPr>
              <w:t>toteaa omien vaatimustensa laajuuden, erityisesti kehotuksensa toteuttaa oikeusvaltioperiaatteen ennakoivampaa valvontaa, ja korostaa siksi tarvetta arvioida perusteellisesti nykyisiä henkilöresursseja ja tulevia kapasiteettivaatimuksia; toteaa lisäksi, että kun otetaan huomioon useiden pääosastojen osallistuminen tähän seurantaprosessiin, on kiinnitettävä erityistä huomiota tehokkaan tiedonkulun varmistamiseen ja yksiköiden välisen vaikuttavan yhteistyön edistämiseen, jotta taataan johdonmukainen ja tehokas lähestymistapa;</w:t>
            </w:r>
          </w:p>
        </w:tc>
      </w:tr>
    </w:tbl>
    <w:p w14:paraId="4DB4D14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CCD8DC6" w14:textId="77777777" w:rsidR="00A22B51" w:rsidRPr="00CD1BD2" w:rsidRDefault="00A22B51" w:rsidP="00A22B51">
      <w:r w:rsidRPr="00CD1BD2">
        <w:rPr>
          <w:rStyle w:val="HideTWBExt"/>
        </w:rPr>
        <w:t>&lt;/Amend&gt;</w:t>
      </w:r>
    </w:p>
    <w:p w14:paraId="1E8C569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696</w:t>
      </w:r>
      <w:r w:rsidRPr="00CD1BD2">
        <w:rPr>
          <w:rStyle w:val="HideTWBExt"/>
          <w:b w:val="0"/>
        </w:rPr>
        <w:t>&lt;/NumAm&gt;</w:t>
      </w:r>
    </w:p>
    <w:p w14:paraId="08E19155"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Nikola Minchev, Krzysztof Śmiszek</w:t>
      </w:r>
      <w:r w:rsidRPr="00CD1BD2">
        <w:rPr>
          <w:rStyle w:val="HideTWBExt"/>
          <w:b w:val="0"/>
        </w:rPr>
        <w:t>&lt;/Members&gt;</w:t>
      </w:r>
    </w:p>
    <w:p w14:paraId="50911423" w14:textId="77777777" w:rsidR="00A22B51" w:rsidRPr="00CD1BD2" w:rsidRDefault="00A22B51" w:rsidP="00A22B51">
      <w:pPr>
        <w:pStyle w:val="NormalBold"/>
      </w:pPr>
      <w:r w:rsidRPr="00CD1BD2">
        <w:rPr>
          <w:rStyle w:val="HideTWBExt"/>
          <w:b w:val="0"/>
        </w:rPr>
        <w:t>&lt;/RepeatBlock-By&gt;</w:t>
      </w:r>
    </w:p>
    <w:p w14:paraId="68BE6DA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C80E7C5" w14:textId="77777777" w:rsidR="00A22B51" w:rsidRPr="00CD1BD2" w:rsidRDefault="00A22B51" w:rsidP="00A22B51">
      <w:pPr>
        <w:pStyle w:val="NormalBold"/>
      </w:pPr>
      <w:r w:rsidRPr="00CD1BD2">
        <w:rPr>
          <w:rStyle w:val="HideTWBExt"/>
          <w:b w:val="0"/>
        </w:rPr>
        <w:t>&lt;Article&gt;</w:t>
      </w:r>
      <w:r w:rsidRPr="00CD1BD2">
        <w:t>41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B3568AD" w14:textId="77777777" w:rsidTr="0030684B">
        <w:trPr>
          <w:trHeight w:hRule="exact" w:val="240"/>
          <w:jc w:val="center"/>
        </w:trPr>
        <w:tc>
          <w:tcPr>
            <w:tcW w:w="9752" w:type="dxa"/>
            <w:gridSpan w:val="2"/>
            <w:tcBorders>
              <w:top w:val="nil"/>
              <w:left w:val="nil"/>
              <w:bottom w:val="nil"/>
              <w:right w:val="nil"/>
            </w:tcBorders>
          </w:tcPr>
          <w:p w14:paraId="28485D70" w14:textId="77777777" w:rsidR="00A22B51" w:rsidRPr="00CD1BD2" w:rsidRDefault="00A22B51" w:rsidP="0030684B"/>
        </w:tc>
      </w:tr>
      <w:tr w:rsidR="00A22B51" w:rsidRPr="00CD1BD2" w14:paraId="712AE587" w14:textId="77777777" w:rsidTr="0030684B">
        <w:trPr>
          <w:trHeight w:val="240"/>
          <w:jc w:val="center"/>
        </w:trPr>
        <w:tc>
          <w:tcPr>
            <w:tcW w:w="4876" w:type="dxa"/>
            <w:tcBorders>
              <w:top w:val="nil"/>
              <w:left w:val="nil"/>
              <w:bottom w:val="nil"/>
              <w:right w:val="nil"/>
            </w:tcBorders>
          </w:tcPr>
          <w:p w14:paraId="4AFDB0A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16DED07" w14:textId="77777777" w:rsidR="00A22B51" w:rsidRPr="00CD1BD2" w:rsidRDefault="00A22B51" w:rsidP="0030684B">
            <w:pPr>
              <w:pStyle w:val="AmColumnHeading"/>
            </w:pPr>
            <w:r w:rsidRPr="00CD1BD2">
              <w:t>Tarkistus</w:t>
            </w:r>
          </w:p>
        </w:tc>
      </w:tr>
      <w:tr w:rsidR="00A22B51" w:rsidRPr="00CD1BD2" w14:paraId="49343E84" w14:textId="77777777" w:rsidTr="0030684B">
        <w:trPr>
          <w:jc w:val="center"/>
        </w:trPr>
        <w:tc>
          <w:tcPr>
            <w:tcW w:w="4876" w:type="dxa"/>
            <w:tcBorders>
              <w:top w:val="nil"/>
              <w:left w:val="nil"/>
              <w:bottom w:val="nil"/>
              <w:right w:val="nil"/>
            </w:tcBorders>
          </w:tcPr>
          <w:p w14:paraId="15B470E5" w14:textId="77777777" w:rsidR="00A22B51" w:rsidRPr="00CD1BD2" w:rsidRDefault="00A22B51" w:rsidP="0030684B">
            <w:pPr>
              <w:pStyle w:val="Normal6a"/>
            </w:pPr>
          </w:p>
        </w:tc>
        <w:tc>
          <w:tcPr>
            <w:tcW w:w="4876" w:type="dxa"/>
            <w:tcBorders>
              <w:top w:val="nil"/>
              <w:left w:val="nil"/>
              <w:bottom w:val="nil"/>
              <w:right w:val="nil"/>
            </w:tcBorders>
          </w:tcPr>
          <w:p w14:paraId="465BC227" w14:textId="77777777" w:rsidR="00A22B51" w:rsidRPr="00CD1BD2" w:rsidRDefault="00A22B51" w:rsidP="0030684B">
            <w:pPr>
              <w:pStyle w:val="Normal6a"/>
            </w:pPr>
            <w:r w:rsidRPr="00CD1BD2">
              <w:rPr>
                <w:b/>
                <w:i/>
              </w:rPr>
              <w:t>41 c.</w:t>
            </w:r>
            <w:r w:rsidRPr="00CD1BD2">
              <w:tab/>
            </w:r>
            <w:r w:rsidRPr="00CD1BD2">
              <w:rPr>
                <w:b/>
                <w:i/>
              </w:rPr>
              <w:t>Erityiset suositukset</w:t>
            </w:r>
          </w:p>
        </w:tc>
      </w:tr>
      <w:tr w:rsidR="00A22B51" w:rsidRPr="00CD1BD2" w14:paraId="12DB09BA" w14:textId="77777777" w:rsidTr="0030684B">
        <w:trPr>
          <w:jc w:val="center"/>
        </w:trPr>
        <w:tc>
          <w:tcPr>
            <w:tcW w:w="4876" w:type="dxa"/>
            <w:tcBorders>
              <w:top w:val="nil"/>
              <w:left w:val="nil"/>
              <w:bottom w:val="nil"/>
              <w:right w:val="nil"/>
            </w:tcBorders>
          </w:tcPr>
          <w:p w14:paraId="744F1A74" w14:textId="77777777" w:rsidR="00A22B51" w:rsidRPr="00CD1BD2" w:rsidRDefault="00A22B51" w:rsidP="0030684B">
            <w:pPr>
              <w:pStyle w:val="Normal6a"/>
            </w:pPr>
          </w:p>
        </w:tc>
        <w:tc>
          <w:tcPr>
            <w:tcW w:w="4876" w:type="dxa"/>
            <w:tcBorders>
              <w:top w:val="nil"/>
              <w:left w:val="nil"/>
              <w:bottom w:val="nil"/>
              <w:right w:val="nil"/>
            </w:tcBorders>
          </w:tcPr>
          <w:p w14:paraId="19B6BF71" w14:textId="77777777" w:rsidR="00A22B51" w:rsidRPr="00CD1BD2" w:rsidRDefault="00A22B51" w:rsidP="0030684B">
            <w:pPr>
              <w:pStyle w:val="Normal6a"/>
            </w:pPr>
            <w:r w:rsidRPr="00CD1BD2">
              <w:rPr>
                <w:b/>
                <w:i/>
              </w:rPr>
              <w:t>toteaa, että Unkariin ja Slovakiaan keskittyminen on perusteltua komission oikeusvaltioperiaatetta koskevien suositusten jatkuvan noudattamatta jättämisen vuoksi ja että tästä on osoituksena, että Unkari on johdonmukaisesti jättänyt noudattamatta komission suosituksia ja että kuusi suositusta on ollut täysin käsittelemättä vuodesta 2022 alkaen; huomauttaa, että suuntaus on ollut samanlainen Slovakiassa, jossa ryhmään ”ei edistystä” luokiteltiin vuonna 2023 50 prosenttia suosituksista, joiden osuus nousi yli 70 prosenttiin sekä vuonna 2024 että vuonna 2025;</w:t>
            </w:r>
          </w:p>
        </w:tc>
      </w:tr>
      <w:tr w:rsidR="00A22B51" w:rsidRPr="00CD1BD2" w14:paraId="6BBC5AAA" w14:textId="77777777" w:rsidTr="0030684B">
        <w:trPr>
          <w:jc w:val="center"/>
        </w:trPr>
        <w:tc>
          <w:tcPr>
            <w:tcW w:w="4876" w:type="dxa"/>
            <w:tcBorders>
              <w:top w:val="nil"/>
              <w:left w:val="nil"/>
              <w:bottom w:val="nil"/>
              <w:right w:val="nil"/>
            </w:tcBorders>
          </w:tcPr>
          <w:p w14:paraId="7810D678" w14:textId="77777777" w:rsidR="00A22B51" w:rsidRPr="00CD1BD2" w:rsidRDefault="00A22B51" w:rsidP="0030684B">
            <w:pPr>
              <w:pStyle w:val="Normal6a"/>
            </w:pPr>
          </w:p>
        </w:tc>
        <w:tc>
          <w:tcPr>
            <w:tcW w:w="4876" w:type="dxa"/>
            <w:tcBorders>
              <w:top w:val="nil"/>
              <w:left w:val="nil"/>
              <w:bottom w:val="nil"/>
              <w:right w:val="nil"/>
            </w:tcBorders>
          </w:tcPr>
          <w:p w14:paraId="3900B8BF" w14:textId="77777777" w:rsidR="00A22B51" w:rsidRPr="00CD1BD2" w:rsidRDefault="00A22B51" w:rsidP="0030684B">
            <w:pPr>
              <w:pStyle w:val="Normal6a"/>
            </w:pPr>
            <w:r w:rsidRPr="00CD1BD2">
              <w:rPr>
                <w:b/>
                <w:i/>
              </w:rPr>
              <w:t>painottaa, että tulevaisuudessa olisi kiinnitettävä erityistä huomiota niihin jäsenvaltioihin, joissa komissio on havainnut vakavia ja systeemisiä rikkomuksia, ja kehottaa komissiota ottamaan esille ja erottamaan selvästi tällaiset tapaukset suosituksissaan;</w:t>
            </w:r>
          </w:p>
        </w:tc>
      </w:tr>
    </w:tbl>
    <w:p w14:paraId="33EF1F7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79643A2" w14:textId="77777777" w:rsidR="00A22B51" w:rsidRPr="00CD1BD2" w:rsidRDefault="00A22B51" w:rsidP="00A22B51">
      <w:r w:rsidRPr="00CD1BD2">
        <w:rPr>
          <w:rStyle w:val="HideTWBExt"/>
        </w:rPr>
        <w:t>&lt;/Amend&gt;</w:t>
      </w:r>
    </w:p>
    <w:p w14:paraId="7A7DEDE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697</w:t>
      </w:r>
      <w:r w:rsidRPr="00CD1BD2">
        <w:rPr>
          <w:rStyle w:val="HideTWBExt"/>
          <w:b w:val="0"/>
        </w:rPr>
        <w:t>&lt;/NumAm&gt;</w:t>
      </w:r>
    </w:p>
    <w:p w14:paraId="4C1CF7EF"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0E606212" w14:textId="77777777" w:rsidR="00A22B51" w:rsidRPr="00CD1BD2" w:rsidRDefault="00A22B51" w:rsidP="00A22B51">
      <w:pPr>
        <w:pStyle w:val="NormalBold"/>
      </w:pPr>
      <w:r w:rsidRPr="00CD1BD2">
        <w:rPr>
          <w:rStyle w:val="HideTWBExt"/>
          <w:b w:val="0"/>
        </w:rPr>
        <w:t>&lt;/RepeatBlock-By&gt;</w:t>
      </w:r>
    </w:p>
    <w:p w14:paraId="229F02A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9350699" w14:textId="77777777" w:rsidR="00A22B51" w:rsidRPr="00CD1BD2" w:rsidRDefault="00A22B51" w:rsidP="00A22B51">
      <w:pPr>
        <w:pStyle w:val="NormalBold"/>
      </w:pPr>
      <w:r w:rsidRPr="00CD1BD2">
        <w:rPr>
          <w:rStyle w:val="HideTWBExt"/>
          <w:b w:val="0"/>
        </w:rPr>
        <w:t>&lt;Article&gt;</w:t>
      </w:r>
      <w:r w:rsidRPr="00CD1BD2">
        <w:t>41 d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20652C6" w14:textId="77777777" w:rsidTr="0030684B">
        <w:trPr>
          <w:trHeight w:hRule="exact" w:val="240"/>
          <w:jc w:val="center"/>
        </w:trPr>
        <w:tc>
          <w:tcPr>
            <w:tcW w:w="9752" w:type="dxa"/>
            <w:gridSpan w:val="2"/>
            <w:tcBorders>
              <w:top w:val="nil"/>
              <w:left w:val="nil"/>
              <w:bottom w:val="nil"/>
              <w:right w:val="nil"/>
            </w:tcBorders>
          </w:tcPr>
          <w:p w14:paraId="124AFE31" w14:textId="77777777" w:rsidR="00A22B51" w:rsidRPr="00CD1BD2" w:rsidRDefault="00A22B51" w:rsidP="0030684B"/>
        </w:tc>
      </w:tr>
      <w:tr w:rsidR="00A22B51" w:rsidRPr="00CD1BD2" w14:paraId="43478E0B" w14:textId="77777777" w:rsidTr="0030684B">
        <w:trPr>
          <w:trHeight w:val="240"/>
          <w:jc w:val="center"/>
        </w:trPr>
        <w:tc>
          <w:tcPr>
            <w:tcW w:w="4876" w:type="dxa"/>
            <w:tcBorders>
              <w:top w:val="nil"/>
              <w:left w:val="nil"/>
              <w:bottom w:val="nil"/>
              <w:right w:val="nil"/>
            </w:tcBorders>
          </w:tcPr>
          <w:p w14:paraId="27A25FE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450E70" w14:textId="77777777" w:rsidR="00A22B51" w:rsidRPr="00CD1BD2" w:rsidRDefault="00A22B51" w:rsidP="0030684B">
            <w:pPr>
              <w:pStyle w:val="AmColumnHeading"/>
            </w:pPr>
            <w:r w:rsidRPr="00CD1BD2">
              <w:t>Tarkistus</w:t>
            </w:r>
          </w:p>
        </w:tc>
      </w:tr>
      <w:tr w:rsidR="00A22B51" w:rsidRPr="00CD1BD2" w14:paraId="4BFCAB45" w14:textId="77777777" w:rsidTr="0030684B">
        <w:trPr>
          <w:jc w:val="center"/>
        </w:trPr>
        <w:tc>
          <w:tcPr>
            <w:tcW w:w="4876" w:type="dxa"/>
            <w:tcBorders>
              <w:top w:val="nil"/>
              <w:left w:val="nil"/>
              <w:bottom w:val="nil"/>
              <w:right w:val="nil"/>
            </w:tcBorders>
          </w:tcPr>
          <w:p w14:paraId="2B210E0B" w14:textId="77777777" w:rsidR="00A22B51" w:rsidRPr="00CD1BD2" w:rsidRDefault="00A22B51" w:rsidP="0030684B">
            <w:pPr>
              <w:pStyle w:val="Normal6a"/>
            </w:pPr>
          </w:p>
        </w:tc>
        <w:tc>
          <w:tcPr>
            <w:tcW w:w="4876" w:type="dxa"/>
            <w:tcBorders>
              <w:top w:val="nil"/>
              <w:left w:val="nil"/>
              <w:bottom w:val="nil"/>
              <w:right w:val="nil"/>
            </w:tcBorders>
          </w:tcPr>
          <w:p w14:paraId="2E2491DE" w14:textId="77777777" w:rsidR="00A22B51" w:rsidRPr="00CD1BD2" w:rsidRDefault="00A22B51" w:rsidP="0030684B">
            <w:pPr>
              <w:pStyle w:val="Normal6a"/>
            </w:pPr>
            <w:r w:rsidRPr="00CD1BD2">
              <w:rPr>
                <w:b/>
                <w:i/>
              </w:rPr>
              <w:t>41 d.</w:t>
            </w:r>
            <w:r w:rsidRPr="00CD1BD2">
              <w:tab/>
            </w:r>
            <w:r w:rsidRPr="00CD1BD2">
              <w:rPr>
                <w:b/>
                <w:i/>
              </w:rPr>
              <w:t>Unkari</w:t>
            </w:r>
          </w:p>
        </w:tc>
      </w:tr>
      <w:tr w:rsidR="00A22B51" w:rsidRPr="00CD1BD2" w14:paraId="5AEF25DA" w14:textId="77777777" w:rsidTr="0030684B">
        <w:trPr>
          <w:jc w:val="center"/>
        </w:trPr>
        <w:tc>
          <w:tcPr>
            <w:tcW w:w="4876" w:type="dxa"/>
            <w:tcBorders>
              <w:top w:val="nil"/>
              <w:left w:val="nil"/>
              <w:bottom w:val="nil"/>
              <w:right w:val="nil"/>
            </w:tcBorders>
          </w:tcPr>
          <w:p w14:paraId="374343B1" w14:textId="77777777" w:rsidR="00A22B51" w:rsidRPr="00CD1BD2" w:rsidRDefault="00A22B51" w:rsidP="0030684B">
            <w:pPr>
              <w:pStyle w:val="Normal6a"/>
            </w:pPr>
          </w:p>
        </w:tc>
        <w:tc>
          <w:tcPr>
            <w:tcW w:w="4876" w:type="dxa"/>
            <w:tcBorders>
              <w:top w:val="nil"/>
              <w:left w:val="nil"/>
              <w:bottom w:val="nil"/>
              <w:right w:val="nil"/>
            </w:tcBorders>
          </w:tcPr>
          <w:p w14:paraId="2A88BE09" w14:textId="77777777" w:rsidR="00A22B51" w:rsidRPr="00CD1BD2" w:rsidRDefault="00A22B51" w:rsidP="0030684B">
            <w:pPr>
              <w:pStyle w:val="Normal6a"/>
            </w:pPr>
            <w:r w:rsidRPr="00CD1BD2">
              <w:rPr>
                <w:b/>
                <w:i/>
              </w:rPr>
              <w:t>panee erittäin huolestuneena merkille oikeusvaltioperiaatteen jatkuvan systeemisen heikentymisen Unkarissa ja toteaa, että tästä ovat osoituksena oikeuslaitoksen vakava rahoitus- ja henkilöstövaje, palkankorotusten käyttö keinona määrätä uusia oikeuslaitosuudistuksia, tuomarin erottaminen korkeimman oikeuden (Kúria) johtoasemasta ja ehdotus, joka koskee niin sanottua oikeuslaitosuudistusta, johon asiaankuuluvat sidosryhmät eivät tosiasiallisesti osallistu ja jolla ei taata riittävällä tavalla oikeuslaitoksen riippumattomuutta; panee lisäksi merkille, että ehdollisuusmekanismin yhteydessä korruptiontorjuntakehykseen tehdyt muutokset ovat edelleen riittämättömiä erityisesti varallisuusilmoituksia koskevien sääntöjen sekä korruptiotapausten tutkinnan ja syytteeseenpanon vaikuttavuuden kohdalla; pitää valitettavana, että mediaympäristö ja tiedotusvälineiden vapaus ovat edelleen pysähdyksissä tai taantuneet merkityksellisten lainsäädäntöuudistusten puutteessa ja että KESMAn toiminnan jatkuminen ja suvereniteetin suojelusta vastaavan viraston perustaminen heikentävät edelleen tiedotusvälineiden moniarvoisuutta; painottaa, että vallan äärimmäinen keskittyminen, valtion instituutioiden, hallituspuolueen ja toimeenpanovallan jatkuva päällekkäisyys, lainsäädäntötyön heikko laatu ja riippumattomien instituutioiden jatkuva puolueellinen kaappaus tai tehottomuus sekä vaaleihin vaikuttavat jatkuvat ongelmat heikentävät edelleen hallitusjärjestelmän osien keskinäistä valvontaa; ilmaisee erityisen huolensa kansalaisyhteiskunnan toimintamahdollisuuksien kaventumisesta entisestään erityisesti suvereniteetin suojelua koskevan lain ja valtiosta riippumattomia järjestöjä ja tutkivaa mediaa vastaan käynnistettyjen menettelyjen vuoksi ja toteaa, että tämä vähentää vakavasti osallistumista demokraattiseen toimintaan ja kansalaisten osallistumista yhteiskunnallisiin asioihin;</w:t>
            </w:r>
          </w:p>
        </w:tc>
      </w:tr>
      <w:tr w:rsidR="00A22B51" w:rsidRPr="00CD1BD2" w14:paraId="13EEB50A" w14:textId="77777777" w:rsidTr="0030684B">
        <w:trPr>
          <w:jc w:val="center"/>
        </w:trPr>
        <w:tc>
          <w:tcPr>
            <w:tcW w:w="4876" w:type="dxa"/>
            <w:tcBorders>
              <w:top w:val="nil"/>
              <w:left w:val="nil"/>
              <w:bottom w:val="nil"/>
              <w:right w:val="nil"/>
            </w:tcBorders>
          </w:tcPr>
          <w:p w14:paraId="238BFA15" w14:textId="77777777" w:rsidR="00A22B51" w:rsidRPr="00CD1BD2" w:rsidRDefault="00A22B51" w:rsidP="0030684B">
            <w:pPr>
              <w:pStyle w:val="Normal6a"/>
            </w:pPr>
          </w:p>
        </w:tc>
        <w:tc>
          <w:tcPr>
            <w:tcW w:w="4876" w:type="dxa"/>
            <w:tcBorders>
              <w:top w:val="nil"/>
              <w:left w:val="nil"/>
              <w:bottom w:val="nil"/>
              <w:right w:val="nil"/>
            </w:tcBorders>
          </w:tcPr>
          <w:p w14:paraId="4C05C1F5" w14:textId="77777777" w:rsidR="00A22B51" w:rsidRPr="00CD1BD2" w:rsidRDefault="00A22B51" w:rsidP="0030684B">
            <w:pPr>
              <w:pStyle w:val="Normal6a"/>
            </w:pPr>
            <w:r w:rsidRPr="00CD1BD2">
              <w:rPr>
                <w:b/>
                <w:i/>
              </w:rPr>
              <w:t xml:space="preserve">kehottaa komissiota käynnistämään välittömästi kaikki tarvittavat rikkomusmenettelyt Unkarin viimeaikaisen lainsäädännön </w:t>
            </w:r>
            <w:proofErr w:type="gramStart"/>
            <w:r w:rsidRPr="00CD1BD2">
              <w:rPr>
                <w:b/>
                <w:i/>
              </w:rPr>
              <w:t>johdosta</w:t>
            </w:r>
            <w:proofErr w:type="gramEnd"/>
            <w:r w:rsidRPr="00CD1BD2">
              <w:rPr>
                <w:b/>
                <w:i/>
              </w:rPr>
              <w:t>, koska se on ristiriidassa EU:n lainsäädännön kanssa erityisesti oikeuslaitoksen riippumattomuuden, tiedotusvälineiden vapauden, vaalien lahjomattomuuden ja poliittiseen kampanjointiin liittyvän tekoälyn väärinkäytön osalta;</w:t>
            </w:r>
          </w:p>
        </w:tc>
      </w:tr>
      <w:tr w:rsidR="00A22B51" w:rsidRPr="00CD1BD2" w14:paraId="574D7449" w14:textId="77777777" w:rsidTr="0030684B">
        <w:trPr>
          <w:jc w:val="center"/>
        </w:trPr>
        <w:tc>
          <w:tcPr>
            <w:tcW w:w="4876" w:type="dxa"/>
            <w:tcBorders>
              <w:top w:val="nil"/>
              <w:left w:val="nil"/>
              <w:bottom w:val="nil"/>
              <w:right w:val="nil"/>
            </w:tcBorders>
          </w:tcPr>
          <w:p w14:paraId="47A3FCBA" w14:textId="77777777" w:rsidR="00A22B51" w:rsidRPr="00CD1BD2" w:rsidRDefault="00A22B51" w:rsidP="0030684B">
            <w:pPr>
              <w:pStyle w:val="Normal6a"/>
            </w:pPr>
          </w:p>
        </w:tc>
        <w:tc>
          <w:tcPr>
            <w:tcW w:w="4876" w:type="dxa"/>
            <w:tcBorders>
              <w:top w:val="nil"/>
              <w:left w:val="nil"/>
              <w:bottom w:val="nil"/>
              <w:right w:val="nil"/>
            </w:tcBorders>
          </w:tcPr>
          <w:p w14:paraId="792338F8" w14:textId="77777777" w:rsidR="00A22B51" w:rsidRPr="00CD1BD2" w:rsidRDefault="00A22B51" w:rsidP="0030684B">
            <w:pPr>
              <w:pStyle w:val="Normal6a"/>
            </w:pPr>
            <w:r w:rsidRPr="00CD1BD2">
              <w:rPr>
                <w:b/>
                <w:i/>
              </w:rPr>
              <w:t>kehottaa komissiota päivittämään viipymättä oikeusvaltiota koskevan ehdollisuusasetuksen mukaista arviointiaan, jotta EU:n varojen maksamisen nykyinen keskeyttäminen voidaan pitää voimassa, mutta jotta voidaan myös hyväksyä uusia rahoitustoimenpiteitä, jotka ovat oikeassa suhteessa hiljattain havaittuihin ja jatkuviin rikkomuksiin, samalla kun varmistetaan, että lopullisilta edunsaajilta, myös kansalaisyhteiskunnan organisaatioilta, ei evätä EU:n rahoitustukea;</w:t>
            </w:r>
          </w:p>
        </w:tc>
      </w:tr>
      <w:tr w:rsidR="00A22B51" w:rsidRPr="00CD1BD2" w14:paraId="2461912B" w14:textId="77777777" w:rsidTr="0030684B">
        <w:trPr>
          <w:jc w:val="center"/>
        </w:trPr>
        <w:tc>
          <w:tcPr>
            <w:tcW w:w="4876" w:type="dxa"/>
            <w:tcBorders>
              <w:top w:val="nil"/>
              <w:left w:val="nil"/>
              <w:bottom w:val="nil"/>
              <w:right w:val="nil"/>
            </w:tcBorders>
          </w:tcPr>
          <w:p w14:paraId="5172E777" w14:textId="77777777" w:rsidR="00A22B51" w:rsidRPr="00CD1BD2" w:rsidRDefault="00A22B51" w:rsidP="0030684B">
            <w:pPr>
              <w:pStyle w:val="Normal6a"/>
            </w:pPr>
          </w:p>
        </w:tc>
        <w:tc>
          <w:tcPr>
            <w:tcW w:w="4876" w:type="dxa"/>
            <w:tcBorders>
              <w:top w:val="nil"/>
              <w:left w:val="nil"/>
              <w:bottom w:val="nil"/>
              <w:right w:val="nil"/>
            </w:tcBorders>
          </w:tcPr>
          <w:p w14:paraId="40269CFE" w14:textId="77777777" w:rsidR="00A22B51" w:rsidRPr="00CD1BD2" w:rsidRDefault="00A22B51" w:rsidP="0030684B">
            <w:pPr>
              <w:pStyle w:val="Normal6a"/>
            </w:pPr>
            <w:r w:rsidRPr="00CD1BD2">
              <w:rPr>
                <w:b/>
                <w:i/>
              </w:rPr>
              <w:t>kehottaa neuvostoa edistämään viipymättä SEU-sopimuksen 7 artiklan mukaista menettelyä aktivoimalla molemmat 7 artiklan kohdat, kun otetaan huomioon vakavan rikkomisen selvä riski ja SEU-sopimuksen 2 artiklassa vahvistettujen arvojen vakavan ja jatkuvan rikkomisen olemassaolo;</w:t>
            </w:r>
          </w:p>
        </w:tc>
      </w:tr>
      <w:tr w:rsidR="00A22B51" w:rsidRPr="00CD1BD2" w14:paraId="059624CA" w14:textId="77777777" w:rsidTr="0030684B">
        <w:trPr>
          <w:jc w:val="center"/>
        </w:trPr>
        <w:tc>
          <w:tcPr>
            <w:tcW w:w="4876" w:type="dxa"/>
            <w:tcBorders>
              <w:top w:val="nil"/>
              <w:left w:val="nil"/>
              <w:bottom w:val="nil"/>
              <w:right w:val="nil"/>
            </w:tcBorders>
          </w:tcPr>
          <w:p w14:paraId="4E0AF0BE" w14:textId="77777777" w:rsidR="00A22B51" w:rsidRPr="00CD1BD2" w:rsidRDefault="00A22B51" w:rsidP="0030684B">
            <w:pPr>
              <w:pStyle w:val="Normal6a"/>
            </w:pPr>
          </w:p>
        </w:tc>
        <w:tc>
          <w:tcPr>
            <w:tcW w:w="4876" w:type="dxa"/>
            <w:tcBorders>
              <w:top w:val="nil"/>
              <w:left w:val="nil"/>
              <w:bottom w:val="nil"/>
              <w:right w:val="nil"/>
            </w:tcBorders>
          </w:tcPr>
          <w:p w14:paraId="14C285DD" w14:textId="77777777" w:rsidR="00A22B51" w:rsidRPr="00CD1BD2" w:rsidRDefault="00A22B51" w:rsidP="0030684B">
            <w:pPr>
              <w:pStyle w:val="Normal6a"/>
            </w:pPr>
            <w:r w:rsidRPr="00CD1BD2">
              <w:rPr>
                <w:b/>
                <w:i/>
              </w:rPr>
              <w:t>painottaa, että Unkarin tulevien vaalien lahjomattomuus on ehdottomasti turvattava, kun otetaan huomioon, että tekoälyllä tuotettua merkitsemätöntä poliittista sisältöä, myös koordinoituja syväväärennöskampanjoita, käytetään yhä enemmän; kehottaa aktivoimaan täysimittaisesti ja ennaltaehkäisevästi kaikki asiaankuuluvat EU:n säädökset ja valvontamekanismit, erityisesti digipalvelusäädöksen, yleisen tietosuoja-asetuksen ja tekoälysäädöksen nojalla, jotta voidaan estää äänestäjien manipulointi, suojella demokraattisia prosesseja ja varmistaa tasapuoliset toimintaedellytykset vaalikampanjassa;</w:t>
            </w:r>
          </w:p>
        </w:tc>
      </w:tr>
      <w:tr w:rsidR="00A22B51" w:rsidRPr="00CD1BD2" w14:paraId="6109B6E2" w14:textId="77777777" w:rsidTr="0030684B">
        <w:trPr>
          <w:jc w:val="center"/>
        </w:trPr>
        <w:tc>
          <w:tcPr>
            <w:tcW w:w="4876" w:type="dxa"/>
            <w:tcBorders>
              <w:top w:val="nil"/>
              <w:left w:val="nil"/>
              <w:bottom w:val="nil"/>
              <w:right w:val="nil"/>
            </w:tcBorders>
          </w:tcPr>
          <w:p w14:paraId="6C0E0104" w14:textId="77777777" w:rsidR="00A22B51" w:rsidRPr="00CD1BD2" w:rsidRDefault="00A22B51" w:rsidP="0030684B">
            <w:pPr>
              <w:pStyle w:val="Normal6a"/>
            </w:pPr>
          </w:p>
        </w:tc>
        <w:tc>
          <w:tcPr>
            <w:tcW w:w="4876" w:type="dxa"/>
            <w:tcBorders>
              <w:top w:val="nil"/>
              <w:left w:val="nil"/>
              <w:bottom w:val="nil"/>
              <w:right w:val="nil"/>
            </w:tcBorders>
          </w:tcPr>
          <w:p w14:paraId="7049FA06" w14:textId="77777777" w:rsidR="00A22B51" w:rsidRPr="00CD1BD2" w:rsidRDefault="00A22B51" w:rsidP="0030684B">
            <w:pPr>
              <w:pStyle w:val="Normal6a"/>
            </w:pPr>
            <w:r w:rsidRPr="00CD1BD2">
              <w:rPr>
                <w:b/>
                <w:i/>
              </w:rPr>
              <w:t>panee lisäksi merkille, että vaikka komissio on riitauttanut niin sanotun hlbtiq-vastaisen lain, se ei ole pyytänyt välitoimia huolimatta siitä, että lakia on nyt sovellettu kolme vuotta, minkä vuoksi perusoikeuksiin mahdollisesti kohdistuvaa peruuttamatonta haittaa ei ole voitu korjata oikeudenkäynnin ollessa kesken;</w:t>
            </w:r>
          </w:p>
        </w:tc>
      </w:tr>
      <w:tr w:rsidR="00A22B51" w:rsidRPr="00CD1BD2" w14:paraId="10808B5A" w14:textId="77777777" w:rsidTr="0030684B">
        <w:trPr>
          <w:jc w:val="center"/>
        </w:trPr>
        <w:tc>
          <w:tcPr>
            <w:tcW w:w="4876" w:type="dxa"/>
            <w:tcBorders>
              <w:top w:val="nil"/>
              <w:left w:val="nil"/>
              <w:bottom w:val="nil"/>
              <w:right w:val="nil"/>
            </w:tcBorders>
          </w:tcPr>
          <w:p w14:paraId="4CB9DBEF" w14:textId="77777777" w:rsidR="00A22B51" w:rsidRPr="00CD1BD2" w:rsidRDefault="00A22B51" w:rsidP="0030684B">
            <w:pPr>
              <w:pStyle w:val="Normal6a"/>
            </w:pPr>
          </w:p>
        </w:tc>
        <w:tc>
          <w:tcPr>
            <w:tcW w:w="4876" w:type="dxa"/>
            <w:tcBorders>
              <w:top w:val="nil"/>
              <w:left w:val="nil"/>
              <w:bottom w:val="nil"/>
              <w:right w:val="nil"/>
            </w:tcBorders>
          </w:tcPr>
          <w:p w14:paraId="113745E1" w14:textId="77777777" w:rsidR="00A22B51" w:rsidRPr="00CD1BD2" w:rsidRDefault="00A22B51" w:rsidP="0030684B">
            <w:pPr>
              <w:pStyle w:val="Normal6a"/>
            </w:pPr>
            <w:r w:rsidRPr="00CD1BD2">
              <w:rPr>
                <w:b/>
                <w:i/>
              </w:rPr>
              <w:t>panee merkille komission tutkimuksen väitteistä, joiden mukaan Unkarin hallitus on harjoittanut vakoilua EU:n toimielimissä; odottaa komission raportoivan tämän tutkimuksen tuloksista mahdollisimman pian; katsoo, että tutkimuksessa olisi selvitettävä, onko kohteena ollut muita EU:n toimielimiä, mitä tietoja Unkarin viranomaiset ovat voineet saada ja toimittaa muille maille, ovatko komission yksiköt toimineet asianmukaisesti henkilöstönsä ilmoittamien tietojen perusteella, etenkin mitä tulee tietojen jakamiseen muiden EU:n toimielinten kanssa, ja onko vakoilu loppunut kokonaan ja milloin; korostaa, että tutkimuksessa olisi käsiteltävä nykyisen komission jäsenen ja Unkarin pysyvän edustuston entisen päällikön Olivér Várhelyin roolia ja sillä olisi oltava konkreettisia seurauksia asianosaisille; on valmis toteuttamaan lisätoimia sen varmistamiseksi, että kaikki asiaankuuluvat näkökohdat tutkitaan huolellisesti;</w:t>
            </w:r>
          </w:p>
        </w:tc>
      </w:tr>
    </w:tbl>
    <w:p w14:paraId="2E6EC18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A033CF8" w14:textId="77777777" w:rsidR="00A22B51" w:rsidRPr="00CD1BD2" w:rsidRDefault="00A22B51" w:rsidP="00A22B51">
      <w:r w:rsidRPr="00CD1BD2">
        <w:rPr>
          <w:rStyle w:val="HideTWBExt"/>
        </w:rPr>
        <w:t>&lt;/Amend&gt;</w:t>
      </w:r>
    </w:p>
    <w:p w14:paraId="7FFE4E8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698</w:t>
      </w:r>
      <w:r w:rsidRPr="00CD1BD2">
        <w:rPr>
          <w:rStyle w:val="HideTWBExt"/>
          <w:b w:val="0"/>
        </w:rPr>
        <w:t>&lt;/NumAm&gt;</w:t>
      </w:r>
    </w:p>
    <w:p w14:paraId="5A18193D"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Nikola Minchev, Krzysztof Śmiszek</w:t>
      </w:r>
      <w:r w:rsidRPr="00CD1BD2">
        <w:rPr>
          <w:rStyle w:val="HideTWBExt"/>
          <w:b w:val="0"/>
        </w:rPr>
        <w:t>&lt;/Members&gt;</w:t>
      </w:r>
    </w:p>
    <w:p w14:paraId="698D24FB" w14:textId="77777777" w:rsidR="00A22B51" w:rsidRPr="00CD1BD2" w:rsidRDefault="00A22B51" w:rsidP="00A22B51">
      <w:pPr>
        <w:pStyle w:val="NormalBold"/>
      </w:pPr>
      <w:r w:rsidRPr="00CD1BD2">
        <w:rPr>
          <w:rStyle w:val="HideTWBExt"/>
          <w:b w:val="0"/>
        </w:rPr>
        <w:t>&lt;/RepeatBlock-By&gt;</w:t>
      </w:r>
    </w:p>
    <w:p w14:paraId="66D099A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BA2BDA1" w14:textId="77777777" w:rsidR="00A22B51" w:rsidRPr="00CD1BD2" w:rsidRDefault="00A22B51" w:rsidP="00A22B51">
      <w:pPr>
        <w:pStyle w:val="NormalBold"/>
      </w:pPr>
      <w:r w:rsidRPr="00CD1BD2">
        <w:rPr>
          <w:rStyle w:val="HideTWBExt"/>
          <w:b w:val="0"/>
        </w:rPr>
        <w:t>&lt;Article&gt;</w:t>
      </w:r>
      <w:r w:rsidRPr="00CD1BD2">
        <w:t>41 e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5EFBA42" w14:textId="77777777" w:rsidTr="0030684B">
        <w:trPr>
          <w:trHeight w:hRule="exact" w:val="240"/>
          <w:jc w:val="center"/>
        </w:trPr>
        <w:tc>
          <w:tcPr>
            <w:tcW w:w="9752" w:type="dxa"/>
            <w:gridSpan w:val="2"/>
            <w:tcBorders>
              <w:top w:val="nil"/>
              <w:left w:val="nil"/>
              <w:bottom w:val="nil"/>
              <w:right w:val="nil"/>
            </w:tcBorders>
          </w:tcPr>
          <w:p w14:paraId="5D51CB43" w14:textId="77777777" w:rsidR="00A22B51" w:rsidRPr="00CD1BD2" w:rsidRDefault="00A22B51" w:rsidP="0030684B"/>
        </w:tc>
      </w:tr>
      <w:tr w:rsidR="00A22B51" w:rsidRPr="00CD1BD2" w14:paraId="6A11DA06" w14:textId="77777777" w:rsidTr="0030684B">
        <w:trPr>
          <w:trHeight w:val="240"/>
          <w:jc w:val="center"/>
        </w:trPr>
        <w:tc>
          <w:tcPr>
            <w:tcW w:w="4876" w:type="dxa"/>
            <w:tcBorders>
              <w:top w:val="nil"/>
              <w:left w:val="nil"/>
              <w:bottom w:val="nil"/>
              <w:right w:val="nil"/>
            </w:tcBorders>
          </w:tcPr>
          <w:p w14:paraId="78C9458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C7E0850" w14:textId="77777777" w:rsidR="00A22B51" w:rsidRPr="00CD1BD2" w:rsidRDefault="00A22B51" w:rsidP="0030684B">
            <w:pPr>
              <w:pStyle w:val="AmColumnHeading"/>
            </w:pPr>
            <w:r w:rsidRPr="00CD1BD2">
              <w:t>Tarkistus</w:t>
            </w:r>
          </w:p>
        </w:tc>
      </w:tr>
      <w:tr w:rsidR="00A22B51" w:rsidRPr="00CD1BD2" w14:paraId="1BF8D784" w14:textId="77777777" w:rsidTr="0030684B">
        <w:trPr>
          <w:jc w:val="center"/>
        </w:trPr>
        <w:tc>
          <w:tcPr>
            <w:tcW w:w="4876" w:type="dxa"/>
            <w:tcBorders>
              <w:top w:val="nil"/>
              <w:left w:val="nil"/>
              <w:bottom w:val="nil"/>
              <w:right w:val="nil"/>
            </w:tcBorders>
          </w:tcPr>
          <w:p w14:paraId="49E606C6" w14:textId="77777777" w:rsidR="00A22B51" w:rsidRPr="00CD1BD2" w:rsidRDefault="00A22B51" w:rsidP="0030684B">
            <w:pPr>
              <w:pStyle w:val="Normal6a"/>
            </w:pPr>
          </w:p>
        </w:tc>
        <w:tc>
          <w:tcPr>
            <w:tcW w:w="4876" w:type="dxa"/>
            <w:tcBorders>
              <w:top w:val="nil"/>
              <w:left w:val="nil"/>
              <w:bottom w:val="nil"/>
              <w:right w:val="nil"/>
            </w:tcBorders>
          </w:tcPr>
          <w:p w14:paraId="189EB7AB" w14:textId="77777777" w:rsidR="00A22B51" w:rsidRPr="00CD1BD2" w:rsidRDefault="00A22B51" w:rsidP="0030684B">
            <w:pPr>
              <w:pStyle w:val="Normal6a"/>
            </w:pPr>
            <w:r w:rsidRPr="00CD1BD2">
              <w:rPr>
                <w:b/>
                <w:i/>
              </w:rPr>
              <w:t>41 e.</w:t>
            </w:r>
            <w:r w:rsidRPr="00CD1BD2">
              <w:tab/>
            </w:r>
            <w:r w:rsidRPr="00CD1BD2">
              <w:rPr>
                <w:b/>
                <w:i/>
              </w:rPr>
              <w:t>Slovakia</w:t>
            </w:r>
          </w:p>
        </w:tc>
      </w:tr>
      <w:tr w:rsidR="00A22B51" w:rsidRPr="00CD1BD2" w14:paraId="400514B8" w14:textId="77777777" w:rsidTr="0030684B">
        <w:trPr>
          <w:jc w:val="center"/>
        </w:trPr>
        <w:tc>
          <w:tcPr>
            <w:tcW w:w="4876" w:type="dxa"/>
            <w:tcBorders>
              <w:top w:val="nil"/>
              <w:left w:val="nil"/>
              <w:bottom w:val="nil"/>
              <w:right w:val="nil"/>
            </w:tcBorders>
          </w:tcPr>
          <w:p w14:paraId="3470A5DD" w14:textId="77777777" w:rsidR="00A22B51" w:rsidRPr="00CD1BD2" w:rsidRDefault="00A22B51" w:rsidP="0030684B">
            <w:pPr>
              <w:pStyle w:val="Normal6a"/>
            </w:pPr>
          </w:p>
        </w:tc>
        <w:tc>
          <w:tcPr>
            <w:tcW w:w="4876" w:type="dxa"/>
            <w:tcBorders>
              <w:top w:val="nil"/>
              <w:left w:val="nil"/>
              <w:bottom w:val="nil"/>
              <w:right w:val="nil"/>
            </w:tcBorders>
          </w:tcPr>
          <w:p w14:paraId="6097F0FD" w14:textId="77777777" w:rsidR="00A22B51" w:rsidRPr="00CD1BD2" w:rsidRDefault="00A22B51" w:rsidP="0030684B">
            <w:pPr>
              <w:pStyle w:val="Normal6a"/>
            </w:pPr>
            <w:r w:rsidRPr="00CD1BD2">
              <w:rPr>
                <w:b/>
                <w:i/>
              </w:rPr>
              <w:t>kehottaa komissiota tutkimaan tarkasti viimeaikaista kehityssuuntaa, joka vaikuttaa oikeuslaitoksen riippumattomuuteen, korruptiontorjuntaan, tiedotusvälineiden vapauteen ja kansalaisyhteiskuntaan Slovakiassa, ja käynnistämään viipymättä rikkomusmenettelyjä, jos EU:n oikeutta, myös perussopimuksia, perusoikeuskirjaa ja johdettua oikeutta, on saatettu rikkoa;</w:t>
            </w:r>
          </w:p>
        </w:tc>
      </w:tr>
      <w:tr w:rsidR="00A22B51" w:rsidRPr="00CD1BD2" w14:paraId="071DD792" w14:textId="77777777" w:rsidTr="0030684B">
        <w:trPr>
          <w:jc w:val="center"/>
        </w:trPr>
        <w:tc>
          <w:tcPr>
            <w:tcW w:w="4876" w:type="dxa"/>
            <w:tcBorders>
              <w:top w:val="nil"/>
              <w:left w:val="nil"/>
              <w:bottom w:val="nil"/>
              <w:right w:val="nil"/>
            </w:tcBorders>
          </w:tcPr>
          <w:p w14:paraId="1DF8A585" w14:textId="77777777" w:rsidR="00A22B51" w:rsidRPr="00CD1BD2" w:rsidRDefault="00A22B51" w:rsidP="0030684B">
            <w:pPr>
              <w:pStyle w:val="Normal6a"/>
            </w:pPr>
          </w:p>
        </w:tc>
        <w:tc>
          <w:tcPr>
            <w:tcW w:w="4876" w:type="dxa"/>
            <w:tcBorders>
              <w:top w:val="nil"/>
              <w:left w:val="nil"/>
              <w:bottom w:val="nil"/>
              <w:right w:val="nil"/>
            </w:tcBorders>
          </w:tcPr>
          <w:p w14:paraId="66F2AE83" w14:textId="77777777" w:rsidR="00A22B51" w:rsidRPr="00CD1BD2" w:rsidRDefault="00A22B51" w:rsidP="0030684B">
            <w:pPr>
              <w:pStyle w:val="Normal6a"/>
            </w:pPr>
            <w:r w:rsidRPr="00CD1BD2">
              <w:rPr>
                <w:b/>
                <w:i/>
              </w:rPr>
              <w:t>kehottaa komissiota arvioimaan perusteellisesti viimeaikaisen rikoslain uudistuksen yhteensopivuutta EU:n lainsäädännön kanssa, mukaan lukien erityissyyttäjänviraston lakkauttaminen, kansallisen rikosviraston uudelleenjärjestely, korruptiorikosten rajoittamista koskevien säännösten soveltamisalan supistaminen ja 363 artiklan laaja käyttö sekä valtiosta riippumattomia järjestöjä koskevan uuden lainsäädännön yhdenmukaisuus EU:n tietosuojasääntöjen ja perusvapauksien kanssa;</w:t>
            </w:r>
          </w:p>
        </w:tc>
      </w:tr>
      <w:tr w:rsidR="00A22B51" w:rsidRPr="00CD1BD2" w14:paraId="20C519F5" w14:textId="77777777" w:rsidTr="0030684B">
        <w:trPr>
          <w:jc w:val="center"/>
        </w:trPr>
        <w:tc>
          <w:tcPr>
            <w:tcW w:w="4876" w:type="dxa"/>
            <w:tcBorders>
              <w:top w:val="nil"/>
              <w:left w:val="nil"/>
              <w:bottom w:val="nil"/>
              <w:right w:val="nil"/>
            </w:tcBorders>
          </w:tcPr>
          <w:p w14:paraId="1EE3B8CF" w14:textId="77777777" w:rsidR="00A22B51" w:rsidRPr="00CD1BD2" w:rsidRDefault="00A22B51" w:rsidP="0030684B">
            <w:pPr>
              <w:pStyle w:val="Normal6a"/>
            </w:pPr>
          </w:p>
        </w:tc>
        <w:tc>
          <w:tcPr>
            <w:tcW w:w="4876" w:type="dxa"/>
            <w:tcBorders>
              <w:top w:val="nil"/>
              <w:left w:val="nil"/>
              <w:bottom w:val="nil"/>
              <w:right w:val="nil"/>
            </w:tcBorders>
          </w:tcPr>
          <w:p w14:paraId="21359C97" w14:textId="77777777" w:rsidR="00A22B51" w:rsidRPr="00CD1BD2" w:rsidRDefault="00A22B51" w:rsidP="0030684B">
            <w:pPr>
              <w:pStyle w:val="Normal6a"/>
            </w:pPr>
            <w:r w:rsidRPr="00CD1BD2">
              <w:rPr>
                <w:b/>
                <w:i/>
              </w:rPr>
              <w:t>kehottaa Slovakian viranomaisia turvaamaan julkisen median riippumattomuuden ja moniarvoisuuden, varmistamaan toimittajien turvallisuuden ja estämään poliittisen puuttumisen toimitukselliseen hallintoon medianvapaussäädöksen ja asiaankuuluvien EU:n normien mukaisesti;</w:t>
            </w:r>
          </w:p>
        </w:tc>
      </w:tr>
      <w:tr w:rsidR="00A22B51" w:rsidRPr="00CD1BD2" w14:paraId="0C4ACA9C" w14:textId="77777777" w:rsidTr="0030684B">
        <w:trPr>
          <w:jc w:val="center"/>
        </w:trPr>
        <w:tc>
          <w:tcPr>
            <w:tcW w:w="4876" w:type="dxa"/>
            <w:tcBorders>
              <w:top w:val="nil"/>
              <w:left w:val="nil"/>
              <w:bottom w:val="nil"/>
              <w:right w:val="nil"/>
            </w:tcBorders>
          </w:tcPr>
          <w:p w14:paraId="4481A252" w14:textId="77777777" w:rsidR="00A22B51" w:rsidRPr="00CD1BD2" w:rsidRDefault="00A22B51" w:rsidP="0030684B">
            <w:pPr>
              <w:pStyle w:val="Normal6a"/>
            </w:pPr>
          </w:p>
        </w:tc>
        <w:tc>
          <w:tcPr>
            <w:tcW w:w="4876" w:type="dxa"/>
            <w:tcBorders>
              <w:top w:val="nil"/>
              <w:left w:val="nil"/>
              <w:bottom w:val="nil"/>
              <w:right w:val="nil"/>
            </w:tcBorders>
          </w:tcPr>
          <w:p w14:paraId="3C3D0738" w14:textId="77777777" w:rsidR="00A22B51" w:rsidRPr="00CD1BD2" w:rsidRDefault="00A22B51" w:rsidP="0030684B">
            <w:pPr>
              <w:pStyle w:val="Normal6a"/>
            </w:pPr>
            <w:r w:rsidRPr="00CD1BD2">
              <w:rPr>
                <w:b/>
                <w:i/>
              </w:rPr>
              <w:t>ilmaisee vakavan huolensa ehdotetusta perustuslakimuutoksesta, joka vaikuttaa yhdenvertaisuuteen lain edessä, syrjimättömyyteen ja EU:n oikeuden ensisijaisuuteen, ja kehottaa komissiota ja neuvostoa seuraamaan tiiviisti tätä kehityssuuntaa ja toteuttamaan kaikki asianmukaiset seurantatoimet toimivaltansa puitteissa;</w:t>
            </w:r>
          </w:p>
        </w:tc>
      </w:tr>
      <w:tr w:rsidR="00A22B51" w:rsidRPr="00CD1BD2" w14:paraId="4536D55F" w14:textId="77777777" w:rsidTr="0030684B">
        <w:trPr>
          <w:jc w:val="center"/>
        </w:trPr>
        <w:tc>
          <w:tcPr>
            <w:tcW w:w="4876" w:type="dxa"/>
            <w:tcBorders>
              <w:top w:val="nil"/>
              <w:left w:val="nil"/>
              <w:bottom w:val="nil"/>
              <w:right w:val="nil"/>
            </w:tcBorders>
          </w:tcPr>
          <w:p w14:paraId="2C4B7F4A" w14:textId="77777777" w:rsidR="00A22B51" w:rsidRPr="00CD1BD2" w:rsidRDefault="00A22B51" w:rsidP="0030684B">
            <w:pPr>
              <w:pStyle w:val="Normal6a"/>
            </w:pPr>
          </w:p>
        </w:tc>
        <w:tc>
          <w:tcPr>
            <w:tcW w:w="4876" w:type="dxa"/>
            <w:tcBorders>
              <w:top w:val="nil"/>
              <w:left w:val="nil"/>
              <w:bottom w:val="nil"/>
              <w:right w:val="nil"/>
            </w:tcBorders>
          </w:tcPr>
          <w:p w14:paraId="675F11B2" w14:textId="77777777" w:rsidR="00A22B51" w:rsidRPr="00CD1BD2" w:rsidRDefault="00A22B51" w:rsidP="0030684B">
            <w:pPr>
              <w:pStyle w:val="Normal6a"/>
            </w:pPr>
            <w:r w:rsidRPr="00CD1BD2">
              <w:rPr>
                <w:b/>
                <w:i/>
              </w:rPr>
              <w:t>kehottaa neuvostoa puuttumaan näihin systeemisiin huolenaiheisiin vuotuisen oikeusvaltiovuoropuhelun puitteissa ja varmistamaan tehokkaan poliittisen seurannan SEU-sopimuksen 2 artiklaa kaikilta osin noudattaen;</w:t>
            </w:r>
          </w:p>
        </w:tc>
      </w:tr>
      <w:tr w:rsidR="00A22B51" w:rsidRPr="00CD1BD2" w14:paraId="3E8C20C5" w14:textId="77777777" w:rsidTr="0030684B">
        <w:trPr>
          <w:jc w:val="center"/>
        </w:trPr>
        <w:tc>
          <w:tcPr>
            <w:tcW w:w="4876" w:type="dxa"/>
            <w:tcBorders>
              <w:top w:val="nil"/>
              <w:left w:val="nil"/>
              <w:bottom w:val="nil"/>
              <w:right w:val="nil"/>
            </w:tcBorders>
          </w:tcPr>
          <w:p w14:paraId="63A47314" w14:textId="77777777" w:rsidR="00A22B51" w:rsidRPr="00CD1BD2" w:rsidRDefault="00A22B51" w:rsidP="0030684B">
            <w:pPr>
              <w:pStyle w:val="Normal6a"/>
            </w:pPr>
          </w:p>
        </w:tc>
        <w:tc>
          <w:tcPr>
            <w:tcW w:w="4876" w:type="dxa"/>
            <w:tcBorders>
              <w:top w:val="nil"/>
              <w:left w:val="nil"/>
              <w:bottom w:val="nil"/>
              <w:right w:val="nil"/>
            </w:tcBorders>
          </w:tcPr>
          <w:p w14:paraId="36DFB0BD" w14:textId="77777777" w:rsidR="00A22B51" w:rsidRPr="00CD1BD2" w:rsidRDefault="00A22B51" w:rsidP="0030684B">
            <w:pPr>
              <w:pStyle w:val="Normal6a"/>
            </w:pPr>
            <w:r w:rsidRPr="00CD1BD2">
              <w:rPr>
                <w:b/>
                <w:i/>
              </w:rPr>
              <w:t>on yllättynyt siitä, että tiettyjen viimeaikaisten tapahtumien, kuten valtiosta riippumattomia järjestöjä koskevan rajoittavan lain hyväksymisen Slovakiassa vuonna 2025, johdosta ei annettu erityistä suositusta, ja kehottaa komissiota ottamaan nämä uudet tekijät huomioon tulevissa arvioinneissaan ja suosituksissaan oikeusvaltiomekanismin johdonmukaisen ja kattavan soveltamisen varmistamiseksi;</w:t>
            </w:r>
          </w:p>
        </w:tc>
      </w:tr>
      <w:tr w:rsidR="00A22B51" w:rsidRPr="00CD1BD2" w14:paraId="3EABA5A9" w14:textId="77777777" w:rsidTr="0030684B">
        <w:trPr>
          <w:jc w:val="center"/>
        </w:trPr>
        <w:tc>
          <w:tcPr>
            <w:tcW w:w="4876" w:type="dxa"/>
            <w:tcBorders>
              <w:top w:val="nil"/>
              <w:left w:val="nil"/>
              <w:bottom w:val="nil"/>
              <w:right w:val="nil"/>
            </w:tcBorders>
          </w:tcPr>
          <w:p w14:paraId="20D204CD" w14:textId="77777777" w:rsidR="00A22B51" w:rsidRPr="00CD1BD2" w:rsidRDefault="00A22B51" w:rsidP="0030684B">
            <w:pPr>
              <w:pStyle w:val="Normal6a"/>
            </w:pPr>
          </w:p>
        </w:tc>
        <w:tc>
          <w:tcPr>
            <w:tcW w:w="4876" w:type="dxa"/>
            <w:tcBorders>
              <w:top w:val="nil"/>
              <w:left w:val="nil"/>
              <w:bottom w:val="nil"/>
              <w:right w:val="nil"/>
            </w:tcBorders>
          </w:tcPr>
          <w:p w14:paraId="340F0125" w14:textId="77777777" w:rsidR="00A22B51" w:rsidRPr="00CD1BD2" w:rsidRDefault="00A22B51" w:rsidP="0030684B">
            <w:pPr>
              <w:pStyle w:val="Normal6a"/>
            </w:pPr>
            <w:r w:rsidRPr="00CD1BD2">
              <w:rPr>
                <w:b/>
                <w:i/>
              </w:rPr>
              <w:t>panee merkille Alankomaiden parlamentin 16. lokakuuta hyväksymän päätöslauselman, jossa Alankomaiden hallitusta kehotettiin käynnistämään SEUT-sopimuksen 259 artiklan mukainen menettely Slovakiaa vastaan perusoikeuksiin ja EU:n oikeuden ensisijaisuuteen vaikuttavan Slovakian äskettäisen perustuslakimuutoksen johdosta; palauttaa mieliin, että tällaiset valtioiden väliset toimet ovat edelleen poikkeuksellisia unionissa ja että ne kuvastavat näin ollen esiin tuotujen huolenaiheiden vakavuutta; panee huolestuneena merkille, että komissio ei ole tähän mennessä käynnistänyt rikkomusmenettelyä tässä asiassa, ja kyseenalaistaa toimien toteuttamatta jättämisen huolimatta siitä, että muutos saattaa olla ristiriidassa SEU-sopimuksen 2 artiklan, EU:n oikeuden ensisijaisuuden ja perusoikeuskirjan kanssa;</w:t>
            </w:r>
          </w:p>
        </w:tc>
      </w:tr>
    </w:tbl>
    <w:p w14:paraId="59FF073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7C53D2C" w14:textId="77777777" w:rsidR="00A22B51" w:rsidRPr="00CD1BD2" w:rsidRDefault="00A22B51" w:rsidP="00A22B51">
      <w:r w:rsidRPr="00CD1BD2">
        <w:rPr>
          <w:rStyle w:val="HideTWBExt"/>
        </w:rPr>
        <w:t>&lt;/Amend&gt;</w:t>
      </w:r>
    </w:p>
    <w:p w14:paraId="0C733F2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699</w:t>
      </w:r>
      <w:r w:rsidRPr="00CD1BD2">
        <w:rPr>
          <w:rStyle w:val="HideTWBExt"/>
          <w:b w:val="0"/>
        </w:rPr>
        <w:t>&lt;/NumAm&gt;</w:t>
      </w:r>
    </w:p>
    <w:p w14:paraId="3C4B4CBB"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2FCB824B" w14:textId="77777777" w:rsidR="00A22B51" w:rsidRPr="00CD1BD2" w:rsidRDefault="00A22B51" w:rsidP="00A22B51">
      <w:pPr>
        <w:pStyle w:val="NormalBold"/>
      </w:pPr>
      <w:r w:rsidRPr="00CD1BD2">
        <w:rPr>
          <w:rStyle w:val="HideTWBExt"/>
          <w:b w:val="0"/>
        </w:rPr>
        <w:t>&lt;/RepeatBlock-By&gt;</w:t>
      </w:r>
    </w:p>
    <w:p w14:paraId="2D52415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7A1E5D3" w14:textId="77777777" w:rsidR="00A22B51" w:rsidRPr="00CD1BD2" w:rsidRDefault="00A22B51" w:rsidP="00A22B51">
      <w:pPr>
        <w:pStyle w:val="NormalBold"/>
      </w:pPr>
      <w:r w:rsidRPr="00CD1BD2">
        <w:rPr>
          <w:rStyle w:val="HideTWBExt"/>
          <w:b w:val="0"/>
        </w:rPr>
        <w:t>&lt;Article&gt;</w:t>
      </w:r>
      <w:r w:rsidRPr="00CD1BD2">
        <w:t>10 a alaotsikko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0AA3673" w14:textId="77777777" w:rsidTr="0030684B">
        <w:trPr>
          <w:trHeight w:hRule="exact" w:val="240"/>
          <w:jc w:val="center"/>
        </w:trPr>
        <w:tc>
          <w:tcPr>
            <w:tcW w:w="9752" w:type="dxa"/>
            <w:gridSpan w:val="2"/>
            <w:tcBorders>
              <w:top w:val="nil"/>
              <w:left w:val="nil"/>
              <w:bottom w:val="nil"/>
              <w:right w:val="nil"/>
            </w:tcBorders>
          </w:tcPr>
          <w:p w14:paraId="28FA981C" w14:textId="77777777" w:rsidR="00A22B51" w:rsidRPr="00CD1BD2" w:rsidRDefault="00A22B51" w:rsidP="0030684B"/>
        </w:tc>
      </w:tr>
      <w:tr w:rsidR="00A22B51" w:rsidRPr="00CD1BD2" w14:paraId="2C2732F6" w14:textId="77777777" w:rsidTr="0030684B">
        <w:trPr>
          <w:trHeight w:val="240"/>
          <w:jc w:val="center"/>
        </w:trPr>
        <w:tc>
          <w:tcPr>
            <w:tcW w:w="4876" w:type="dxa"/>
            <w:tcBorders>
              <w:top w:val="nil"/>
              <w:left w:val="nil"/>
              <w:bottom w:val="nil"/>
              <w:right w:val="nil"/>
            </w:tcBorders>
          </w:tcPr>
          <w:p w14:paraId="0CF7B02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52E4C06" w14:textId="77777777" w:rsidR="00A22B51" w:rsidRPr="00CD1BD2" w:rsidRDefault="00A22B51" w:rsidP="0030684B">
            <w:pPr>
              <w:pStyle w:val="AmColumnHeading"/>
            </w:pPr>
            <w:r w:rsidRPr="00CD1BD2">
              <w:t>Tarkistus</w:t>
            </w:r>
          </w:p>
        </w:tc>
      </w:tr>
      <w:tr w:rsidR="00A22B51" w:rsidRPr="00CD1BD2" w14:paraId="779940A7" w14:textId="77777777" w:rsidTr="0030684B">
        <w:trPr>
          <w:jc w:val="center"/>
        </w:trPr>
        <w:tc>
          <w:tcPr>
            <w:tcW w:w="4876" w:type="dxa"/>
            <w:tcBorders>
              <w:top w:val="nil"/>
              <w:left w:val="nil"/>
              <w:bottom w:val="nil"/>
              <w:right w:val="nil"/>
            </w:tcBorders>
          </w:tcPr>
          <w:p w14:paraId="76DAC45B" w14:textId="77777777" w:rsidR="00A22B51" w:rsidRPr="00CD1BD2" w:rsidRDefault="00A22B51" w:rsidP="0030684B">
            <w:pPr>
              <w:pStyle w:val="Normal6a"/>
            </w:pPr>
          </w:p>
        </w:tc>
        <w:tc>
          <w:tcPr>
            <w:tcW w:w="4876" w:type="dxa"/>
            <w:tcBorders>
              <w:top w:val="nil"/>
              <w:left w:val="nil"/>
              <w:bottom w:val="nil"/>
              <w:right w:val="nil"/>
            </w:tcBorders>
          </w:tcPr>
          <w:p w14:paraId="41ABD1B7" w14:textId="77777777" w:rsidR="00A22B51" w:rsidRPr="00CD1BD2" w:rsidRDefault="00A22B51" w:rsidP="0030684B">
            <w:pPr>
              <w:pStyle w:val="Normal6a"/>
            </w:pPr>
            <w:r w:rsidRPr="00CD1BD2">
              <w:rPr>
                <w:b/>
                <w:i/>
              </w:rPr>
              <w:t>Oikeusvaltioperiaate EU:n toimielimissä</w:t>
            </w:r>
          </w:p>
        </w:tc>
      </w:tr>
    </w:tbl>
    <w:p w14:paraId="4D524B7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692502CB" w14:textId="77777777" w:rsidR="00A22B51" w:rsidRPr="00CD1BD2" w:rsidRDefault="00A22B51" w:rsidP="00A22B51">
      <w:r w:rsidRPr="00CD1BD2">
        <w:rPr>
          <w:rStyle w:val="HideTWBExt"/>
        </w:rPr>
        <w:t>&lt;/Amend&gt;</w:t>
      </w:r>
    </w:p>
    <w:p w14:paraId="2C7F5A7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700</w:t>
      </w:r>
      <w:r w:rsidRPr="00CD1BD2">
        <w:rPr>
          <w:rStyle w:val="HideTWBExt"/>
          <w:b w:val="0"/>
        </w:rPr>
        <w:t>&lt;/NumAm&gt;</w:t>
      </w:r>
    </w:p>
    <w:p w14:paraId="2CBEBF08"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2CB35F0A" w14:textId="77777777" w:rsidR="00A22B51" w:rsidRPr="00CD1BD2" w:rsidRDefault="00A22B51" w:rsidP="00A22B51">
      <w:pPr>
        <w:pStyle w:val="NormalBold"/>
      </w:pPr>
      <w:r w:rsidRPr="00CD1BD2">
        <w:rPr>
          <w:rStyle w:val="HideTWBExt"/>
          <w:b w:val="0"/>
        </w:rPr>
        <w:t>&lt;/RepeatBlock-By&gt;</w:t>
      </w:r>
    </w:p>
    <w:p w14:paraId="7851C0E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3620F38" w14:textId="77777777" w:rsidR="00A22B51" w:rsidRPr="00CD1BD2" w:rsidRDefault="00A22B51" w:rsidP="00A22B51">
      <w:pPr>
        <w:pStyle w:val="NormalBold"/>
      </w:pPr>
      <w:r w:rsidRPr="00CD1BD2">
        <w:rPr>
          <w:rStyle w:val="HideTWBExt"/>
          <w:b w:val="0"/>
        </w:rPr>
        <w:t>&lt;Article&gt;</w:t>
      </w:r>
      <w:r w:rsidRPr="00CD1BD2">
        <w:t>42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A128729" w14:textId="77777777" w:rsidTr="0030684B">
        <w:trPr>
          <w:trHeight w:hRule="exact" w:val="240"/>
          <w:jc w:val="center"/>
        </w:trPr>
        <w:tc>
          <w:tcPr>
            <w:tcW w:w="9752" w:type="dxa"/>
            <w:gridSpan w:val="2"/>
            <w:tcBorders>
              <w:top w:val="nil"/>
              <w:left w:val="nil"/>
              <w:bottom w:val="nil"/>
              <w:right w:val="nil"/>
            </w:tcBorders>
          </w:tcPr>
          <w:p w14:paraId="13EEC544" w14:textId="77777777" w:rsidR="00A22B51" w:rsidRPr="00CD1BD2" w:rsidRDefault="00A22B51" w:rsidP="0030684B"/>
        </w:tc>
      </w:tr>
      <w:tr w:rsidR="00A22B51" w:rsidRPr="00CD1BD2" w14:paraId="088AA62B" w14:textId="77777777" w:rsidTr="0030684B">
        <w:trPr>
          <w:trHeight w:val="240"/>
          <w:jc w:val="center"/>
        </w:trPr>
        <w:tc>
          <w:tcPr>
            <w:tcW w:w="4876" w:type="dxa"/>
            <w:tcBorders>
              <w:top w:val="nil"/>
              <w:left w:val="nil"/>
              <w:bottom w:val="nil"/>
              <w:right w:val="nil"/>
            </w:tcBorders>
          </w:tcPr>
          <w:p w14:paraId="43D8185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42AC9C0" w14:textId="77777777" w:rsidR="00A22B51" w:rsidRPr="00CD1BD2" w:rsidRDefault="00A22B51" w:rsidP="0030684B">
            <w:pPr>
              <w:pStyle w:val="AmColumnHeading"/>
            </w:pPr>
            <w:r w:rsidRPr="00CD1BD2">
              <w:t>Tarkistus</w:t>
            </w:r>
          </w:p>
        </w:tc>
      </w:tr>
      <w:tr w:rsidR="00A22B51" w:rsidRPr="00CD1BD2" w14:paraId="532FFECE" w14:textId="77777777" w:rsidTr="0030684B">
        <w:trPr>
          <w:jc w:val="center"/>
        </w:trPr>
        <w:tc>
          <w:tcPr>
            <w:tcW w:w="4876" w:type="dxa"/>
            <w:tcBorders>
              <w:top w:val="nil"/>
              <w:left w:val="nil"/>
              <w:bottom w:val="nil"/>
              <w:right w:val="nil"/>
            </w:tcBorders>
          </w:tcPr>
          <w:p w14:paraId="4A1563D0" w14:textId="77777777" w:rsidR="00A22B51" w:rsidRPr="00CD1BD2" w:rsidRDefault="00A22B51" w:rsidP="0030684B">
            <w:pPr>
              <w:pStyle w:val="Normal6a"/>
            </w:pPr>
            <w:r w:rsidRPr="00CD1BD2">
              <w:t>42.</w:t>
            </w:r>
            <w:r w:rsidRPr="00CD1BD2">
              <w:tab/>
              <w:t>katsoo, että EU:n tason toimielinten välistä vuoropuhelua ja yhteistyötä oikeusvaltion alalla olisi vahvistettava; pitää valitettavana, että komissio ja neuvosto ovat toistaiseksi torjuneet parlamentin tarjouksen tehdä toimielinten välinen sopimus demokratiasta, oikeusvaltioperiaatteesta ja perusoikeuksista; vahvistaa halukkuutensa jatkaa keskusteluja kyseisestä sopimuksesta;</w:t>
            </w:r>
          </w:p>
        </w:tc>
        <w:tc>
          <w:tcPr>
            <w:tcW w:w="4876" w:type="dxa"/>
            <w:tcBorders>
              <w:top w:val="nil"/>
              <w:left w:val="nil"/>
              <w:bottom w:val="nil"/>
              <w:right w:val="nil"/>
            </w:tcBorders>
          </w:tcPr>
          <w:p w14:paraId="31A2F223" w14:textId="77777777" w:rsidR="00A22B51" w:rsidRPr="00CD1BD2" w:rsidRDefault="00A22B51" w:rsidP="0030684B">
            <w:pPr>
              <w:pStyle w:val="Normal6a"/>
            </w:pPr>
            <w:r w:rsidRPr="00CD1BD2">
              <w:t>42.</w:t>
            </w:r>
            <w:r w:rsidRPr="00CD1BD2">
              <w:tab/>
              <w:t xml:space="preserve">katsoo, että EU:n tason toimielinten välistä vuoropuhelua ja yhteistyötä oikeusvaltion alalla olisi vahvistettava; pitää valitettavana, että komissio ja neuvosto ovat toistaiseksi torjuneet parlamentin tarjouksen tehdä toimielinten välinen sopimus demokratiasta, oikeusvaltioperiaatteesta ja perusoikeuksista; vahvistaa halukkuutensa jatkaa keskusteluja kyseisestä sopimuksesta; </w:t>
            </w:r>
            <w:r w:rsidRPr="00CD1BD2">
              <w:rPr>
                <w:b/>
                <w:i/>
              </w:rPr>
              <w:t>korostaa, että esitetyllä väitteellä, jonka mukaan tällainen sopimus muodostaisi liian jäykän toimintakehyksen, ei voida perustella toimien toteuttamatta jättämistä; painottaa, että vaikka ei välittömästi toteutettaisi toimia virallisen sopimuksen tekemiseksi, on määritettävä ratkaisuja, joilla voidaan jo nyt parantaa toimielinten välistä yhteistyötä käytännönläheisesti ja tulossuuntautuneesti;</w:t>
            </w:r>
          </w:p>
        </w:tc>
      </w:tr>
    </w:tbl>
    <w:p w14:paraId="734F19B9"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C9AB5D5" w14:textId="77777777" w:rsidR="00A22B51" w:rsidRPr="00CD1BD2" w:rsidRDefault="00A22B51" w:rsidP="00A22B51">
      <w:r w:rsidRPr="00CD1BD2">
        <w:rPr>
          <w:rStyle w:val="HideTWBExt"/>
        </w:rPr>
        <w:t>&lt;/Amend&gt;</w:t>
      </w:r>
    </w:p>
    <w:p w14:paraId="305BD63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701</w:t>
      </w:r>
      <w:r w:rsidRPr="00CD1BD2">
        <w:rPr>
          <w:rStyle w:val="HideTWBExt"/>
          <w:b w:val="0"/>
        </w:rPr>
        <w:t>&lt;/NumAm&gt;</w:t>
      </w:r>
    </w:p>
    <w:p w14:paraId="4E35461B"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6CCF6301" w14:textId="77777777" w:rsidR="00A22B51" w:rsidRPr="00CD1BD2" w:rsidRDefault="00A22B51" w:rsidP="00A22B51">
      <w:pPr>
        <w:pStyle w:val="NormalBold"/>
      </w:pPr>
      <w:r w:rsidRPr="00CD1BD2">
        <w:rPr>
          <w:rStyle w:val="HideTWBExt"/>
          <w:b w:val="0"/>
        </w:rPr>
        <w:t>&lt;/RepeatBlock-By&gt;</w:t>
      </w:r>
    </w:p>
    <w:p w14:paraId="6B161E7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A9B93DF" w14:textId="77777777" w:rsidR="00A22B51" w:rsidRPr="00CD1BD2" w:rsidRDefault="00A22B51" w:rsidP="00A22B51">
      <w:pPr>
        <w:pStyle w:val="NormalBold"/>
      </w:pPr>
      <w:r w:rsidRPr="00CD1BD2">
        <w:rPr>
          <w:rStyle w:val="HideTWBExt"/>
          <w:b w:val="0"/>
        </w:rPr>
        <w:t>&lt;Article&gt;</w:t>
      </w:r>
      <w:r w:rsidRPr="00CD1BD2">
        <w:t>42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51523A0" w14:textId="77777777" w:rsidTr="0030684B">
        <w:trPr>
          <w:trHeight w:hRule="exact" w:val="240"/>
          <w:jc w:val="center"/>
        </w:trPr>
        <w:tc>
          <w:tcPr>
            <w:tcW w:w="9752" w:type="dxa"/>
            <w:gridSpan w:val="2"/>
            <w:tcBorders>
              <w:top w:val="nil"/>
              <w:left w:val="nil"/>
              <w:bottom w:val="nil"/>
              <w:right w:val="nil"/>
            </w:tcBorders>
          </w:tcPr>
          <w:p w14:paraId="4D84A75B" w14:textId="77777777" w:rsidR="00A22B51" w:rsidRPr="00CD1BD2" w:rsidRDefault="00A22B51" w:rsidP="0030684B"/>
        </w:tc>
      </w:tr>
      <w:tr w:rsidR="00A22B51" w:rsidRPr="00CD1BD2" w14:paraId="1559B769" w14:textId="77777777" w:rsidTr="0030684B">
        <w:trPr>
          <w:trHeight w:val="240"/>
          <w:jc w:val="center"/>
        </w:trPr>
        <w:tc>
          <w:tcPr>
            <w:tcW w:w="4876" w:type="dxa"/>
            <w:tcBorders>
              <w:top w:val="nil"/>
              <w:left w:val="nil"/>
              <w:bottom w:val="nil"/>
              <w:right w:val="nil"/>
            </w:tcBorders>
          </w:tcPr>
          <w:p w14:paraId="47049B9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6D21AC5" w14:textId="77777777" w:rsidR="00A22B51" w:rsidRPr="00CD1BD2" w:rsidRDefault="00A22B51" w:rsidP="0030684B">
            <w:pPr>
              <w:pStyle w:val="AmColumnHeading"/>
            </w:pPr>
            <w:r w:rsidRPr="00CD1BD2">
              <w:t>Tarkistus</w:t>
            </w:r>
          </w:p>
        </w:tc>
      </w:tr>
      <w:tr w:rsidR="00A22B51" w:rsidRPr="00CD1BD2" w14:paraId="6CCEDC45" w14:textId="77777777" w:rsidTr="0030684B">
        <w:trPr>
          <w:jc w:val="center"/>
        </w:trPr>
        <w:tc>
          <w:tcPr>
            <w:tcW w:w="4876" w:type="dxa"/>
            <w:tcBorders>
              <w:top w:val="nil"/>
              <w:left w:val="nil"/>
              <w:bottom w:val="nil"/>
              <w:right w:val="nil"/>
            </w:tcBorders>
          </w:tcPr>
          <w:p w14:paraId="2DDDE155" w14:textId="77777777" w:rsidR="00A22B51" w:rsidRPr="00CD1BD2" w:rsidRDefault="00A22B51" w:rsidP="0030684B">
            <w:pPr>
              <w:pStyle w:val="Normal6a"/>
            </w:pPr>
            <w:r w:rsidRPr="00CD1BD2">
              <w:t>42.</w:t>
            </w:r>
            <w:r w:rsidRPr="00CD1BD2">
              <w:tab/>
              <w:t xml:space="preserve">katsoo, että EU:n tason toimielinten välistä vuoropuhelua ja yhteistyötä oikeusvaltion alalla olisi vahvistettava; </w:t>
            </w:r>
            <w:r w:rsidRPr="00CD1BD2">
              <w:rPr>
                <w:b/>
                <w:i/>
              </w:rPr>
              <w:t>pitää valitettavana, että komissio ja neuvosto ovat toistaiseksi torjuneet parlamentin tarjouksen tehdä toimielinten välinen sopimus demokratiasta, oikeusvaltioperiaatteesta ja perusoikeuksista; vahvistaa halukkuutensa jatkaa keskusteluja kyseisestä sopimuksesta;</w:t>
            </w:r>
          </w:p>
        </w:tc>
        <w:tc>
          <w:tcPr>
            <w:tcW w:w="4876" w:type="dxa"/>
            <w:tcBorders>
              <w:top w:val="nil"/>
              <w:left w:val="nil"/>
              <w:bottom w:val="nil"/>
              <w:right w:val="nil"/>
            </w:tcBorders>
          </w:tcPr>
          <w:p w14:paraId="341A3779" w14:textId="77777777" w:rsidR="00A22B51" w:rsidRPr="00CD1BD2" w:rsidRDefault="00A22B51" w:rsidP="0030684B">
            <w:pPr>
              <w:pStyle w:val="Normal6a"/>
            </w:pPr>
            <w:r w:rsidRPr="00CD1BD2">
              <w:t>42.</w:t>
            </w:r>
            <w:r w:rsidRPr="00CD1BD2">
              <w:tab/>
              <w:t>katsoo, että EU:n tason toimielinten välistä vuoropuhelua ja yhteistyötä oikeusvaltion alalla olisi vahvistettava;</w:t>
            </w:r>
          </w:p>
        </w:tc>
      </w:tr>
    </w:tbl>
    <w:p w14:paraId="56E52F9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315E81C1" w14:textId="77777777" w:rsidR="00A22B51" w:rsidRPr="00CD1BD2" w:rsidRDefault="00A22B51" w:rsidP="00A22B51">
      <w:r w:rsidRPr="00CD1BD2">
        <w:rPr>
          <w:rStyle w:val="HideTWBExt"/>
        </w:rPr>
        <w:t>&lt;/Amend&gt;</w:t>
      </w:r>
    </w:p>
    <w:p w14:paraId="2A5F83E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702</w:t>
      </w:r>
      <w:r w:rsidRPr="00CD1BD2">
        <w:rPr>
          <w:rStyle w:val="HideTWBExt"/>
          <w:b w:val="0"/>
        </w:rPr>
        <w:t>&lt;/NumAm&gt;</w:t>
      </w:r>
    </w:p>
    <w:p w14:paraId="2D53632C"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CD1BD2">
        <w:rPr>
          <w:rStyle w:val="HideTWBExt"/>
          <w:b w:val="0"/>
        </w:rPr>
        <w:t>&lt;/Members&gt;</w:t>
      </w:r>
    </w:p>
    <w:p w14:paraId="7310624D" w14:textId="77777777" w:rsidR="00A22B51" w:rsidRPr="00CD1BD2" w:rsidRDefault="00A22B51" w:rsidP="00A22B51">
      <w:pPr>
        <w:pStyle w:val="NormalBold"/>
      </w:pPr>
      <w:r w:rsidRPr="00CD1BD2">
        <w:rPr>
          <w:rStyle w:val="HideTWBExt"/>
          <w:b w:val="0"/>
        </w:rPr>
        <w:t>&lt;/RepeatBlock-By&gt;</w:t>
      </w:r>
    </w:p>
    <w:p w14:paraId="5698239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599A522" w14:textId="77777777" w:rsidR="00A22B51" w:rsidRPr="00CD1BD2" w:rsidRDefault="00A22B51" w:rsidP="00A22B51">
      <w:pPr>
        <w:pStyle w:val="NormalBold"/>
      </w:pPr>
      <w:r w:rsidRPr="00CD1BD2">
        <w:rPr>
          <w:rStyle w:val="HideTWBExt"/>
          <w:b w:val="0"/>
        </w:rPr>
        <w:t>&lt;Article&gt;</w:t>
      </w:r>
      <w:r w:rsidRPr="00CD1BD2">
        <w:t>42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46400C0" w14:textId="77777777" w:rsidTr="0030684B">
        <w:trPr>
          <w:trHeight w:hRule="exact" w:val="240"/>
          <w:jc w:val="center"/>
        </w:trPr>
        <w:tc>
          <w:tcPr>
            <w:tcW w:w="9752" w:type="dxa"/>
            <w:gridSpan w:val="2"/>
            <w:tcBorders>
              <w:top w:val="nil"/>
              <w:left w:val="nil"/>
              <w:bottom w:val="nil"/>
              <w:right w:val="nil"/>
            </w:tcBorders>
          </w:tcPr>
          <w:p w14:paraId="1260BDF4" w14:textId="77777777" w:rsidR="00A22B51" w:rsidRPr="00CD1BD2" w:rsidRDefault="00A22B51" w:rsidP="0030684B"/>
        </w:tc>
      </w:tr>
      <w:tr w:rsidR="00A22B51" w:rsidRPr="00CD1BD2" w14:paraId="5534624F" w14:textId="77777777" w:rsidTr="0030684B">
        <w:trPr>
          <w:trHeight w:val="240"/>
          <w:jc w:val="center"/>
        </w:trPr>
        <w:tc>
          <w:tcPr>
            <w:tcW w:w="4876" w:type="dxa"/>
            <w:tcBorders>
              <w:top w:val="nil"/>
              <w:left w:val="nil"/>
              <w:bottom w:val="nil"/>
              <w:right w:val="nil"/>
            </w:tcBorders>
          </w:tcPr>
          <w:p w14:paraId="2B7D87B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9CB3EC9" w14:textId="77777777" w:rsidR="00A22B51" w:rsidRPr="00CD1BD2" w:rsidRDefault="00A22B51" w:rsidP="0030684B">
            <w:pPr>
              <w:pStyle w:val="AmColumnHeading"/>
            </w:pPr>
            <w:r w:rsidRPr="00CD1BD2">
              <w:t>Tarkistus</w:t>
            </w:r>
          </w:p>
        </w:tc>
      </w:tr>
      <w:tr w:rsidR="00A22B51" w:rsidRPr="00CD1BD2" w14:paraId="7A1038A4" w14:textId="77777777" w:rsidTr="0030684B">
        <w:trPr>
          <w:jc w:val="center"/>
        </w:trPr>
        <w:tc>
          <w:tcPr>
            <w:tcW w:w="4876" w:type="dxa"/>
            <w:tcBorders>
              <w:top w:val="nil"/>
              <w:left w:val="nil"/>
              <w:bottom w:val="nil"/>
              <w:right w:val="nil"/>
            </w:tcBorders>
          </w:tcPr>
          <w:p w14:paraId="55AC60DE" w14:textId="77777777" w:rsidR="00A22B51" w:rsidRPr="00CD1BD2" w:rsidRDefault="00A22B51" w:rsidP="0030684B">
            <w:pPr>
              <w:pStyle w:val="Normal6a"/>
            </w:pPr>
            <w:r w:rsidRPr="00CD1BD2">
              <w:t>42.</w:t>
            </w:r>
            <w:r w:rsidRPr="00CD1BD2">
              <w:tab/>
              <w:t>katsoo, että EU:n tason toimielinten välistä vuoropuhelua ja yhteistyötä oikeusvaltion alalla olisi vahvistettava; pitää valitettavana, että komissio ja neuvosto ovat toistaiseksi torjuneet parlamentin tarjouksen tehdä toimielinten välinen sopimus demokratiasta, oikeusvaltioperiaatteesta ja perusoikeuksista; vahvistaa halukkuutensa jatkaa keskusteluja kyseisestä sopimuksesta;</w:t>
            </w:r>
          </w:p>
        </w:tc>
        <w:tc>
          <w:tcPr>
            <w:tcW w:w="4876" w:type="dxa"/>
            <w:tcBorders>
              <w:top w:val="nil"/>
              <w:left w:val="nil"/>
              <w:bottom w:val="nil"/>
              <w:right w:val="nil"/>
            </w:tcBorders>
          </w:tcPr>
          <w:p w14:paraId="510CFB44" w14:textId="77777777" w:rsidR="00A22B51" w:rsidRPr="00CD1BD2" w:rsidRDefault="00A22B51" w:rsidP="0030684B">
            <w:pPr>
              <w:pStyle w:val="Normal6a"/>
            </w:pPr>
            <w:r w:rsidRPr="00CD1BD2">
              <w:t>42.</w:t>
            </w:r>
            <w:r w:rsidRPr="00CD1BD2">
              <w:tab/>
              <w:t xml:space="preserve">katsoo, että EU:n tason toimielinten välistä vuoropuhelua ja yhteistyötä oikeusvaltion alalla olisi vahvistettava; pitää valitettavana, että komissio ja neuvosto ovat toistaiseksi torjuneet parlamentin tarjouksen tehdä toimielinten välinen sopimus demokratiasta, oikeusvaltioperiaatteesta ja perusoikeuksista; vahvistaa halukkuutensa jatkaa keskusteluja kyseisestä sopimuksesta; </w:t>
            </w:r>
            <w:r w:rsidRPr="00CD1BD2">
              <w:rPr>
                <w:b/>
                <w:i/>
              </w:rPr>
              <w:t>kehottaa neuvostoa tekemään oikeusvaltiota koskevasta vuoropuhelustaan osallistavampaa lähettämällä kutsuja kyseisiin istuntoihin muille elimille, kuten Venetsian komissiolle, ja parlamentin edustajille;</w:t>
            </w:r>
          </w:p>
        </w:tc>
      </w:tr>
    </w:tbl>
    <w:p w14:paraId="5B59DCB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175637A" w14:textId="77777777" w:rsidR="00A22B51" w:rsidRPr="00CD1BD2" w:rsidRDefault="00A22B51" w:rsidP="00A22B51">
      <w:r w:rsidRPr="00CD1BD2">
        <w:rPr>
          <w:rStyle w:val="HideTWBExt"/>
        </w:rPr>
        <w:t>&lt;/Amend&gt;</w:t>
      </w:r>
    </w:p>
    <w:p w14:paraId="2CDDE59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703</w:t>
      </w:r>
      <w:r w:rsidRPr="00CD1BD2">
        <w:rPr>
          <w:rStyle w:val="HideTWBExt"/>
          <w:b w:val="0"/>
        </w:rPr>
        <w:t>&lt;/NumAm&gt;</w:t>
      </w:r>
    </w:p>
    <w:p w14:paraId="57BDB655"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2408CAF9" w14:textId="77777777" w:rsidR="00A22B51" w:rsidRPr="00CD1BD2" w:rsidRDefault="00A22B51" w:rsidP="00A22B51">
      <w:pPr>
        <w:pStyle w:val="NormalBold"/>
      </w:pPr>
      <w:r w:rsidRPr="00CD1BD2">
        <w:rPr>
          <w:rStyle w:val="HideTWBExt"/>
          <w:b w:val="0"/>
        </w:rPr>
        <w:t>&lt;/RepeatBlock-By&gt;</w:t>
      </w:r>
    </w:p>
    <w:p w14:paraId="005F821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B0F22DE" w14:textId="77777777" w:rsidR="00A22B51" w:rsidRPr="00CD1BD2" w:rsidRDefault="00A22B51" w:rsidP="00A22B51">
      <w:pPr>
        <w:pStyle w:val="NormalBold"/>
      </w:pPr>
      <w:r w:rsidRPr="00CD1BD2">
        <w:rPr>
          <w:rStyle w:val="HideTWBExt"/>
          <w:b w:val="0"/>
        </w:rPr>
        <w:t>&lt;Article&gt;</w:t>
      </w:r>
      <w:r w:rsidRPr="00CD1BD2">
        <w:t>42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FBFCBF8" w14:textId="77777777" w:rsidTr="0030684B">
        <w:trPr>
          <w:trHeight w:hRule="exact" w:val="240"/>
          <w:jc w:val="center"/>
        </w:trPr>
        <w:tc>
          <w:tcPr>
            <w:tcW w:w="9752" w:type="dxa"/>
            <w:gridSpan w:val="2"/>
            <w:tcBorders>
              <w:top w:val="nil"/>
              <w:left w:val="nil"/>
              <w:bottom w:val="nil"/>
              <w:right w:val="nil"/>
            </w:tcBorders>
          </w:tcPr>
          <w:p w14:paraId="3EB98F6B" w14:textId="77777777" w:rsidR="00A22B51" w:rsidRPr="00CD1BD2" w:rsidRDefault="00A22B51" w:rsidP="0030684B"/>
        </w:tc>
      </w:tr>
      <w:tr w:rsidR="00A22B51" w:rsidRPr="00CD1BD2" w14:paraId="6423DDCB" w14:textId="77777777" w:rsidTr="0030684B">
        <w:trPr>
          <w:trHeight w:val="240"/>
          <w:jc w:val="center"/>
        </w:trPr>
        <w:tc>
          <w:tcPr>
            <w:tcW w:w="4876" w:type="dxa"/>
            <w:tcBorders>
              <w:top w:val="nil"/>
              <w:left w:val="nil"/>
              <w:bottom w:val="nil"/>
              <w:right w:val="nil"/>
            </w:tcBorders>
          </w:tcPr>
          <w:p w14:paraId="2C00C99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542F0FD" w14:textId="77777777" w:rsidR="00A22B51" w:rsidRPr="00CD1BD2" w:rsidRDefault="00A22B51" w:rsidP="0030684B">
            <w:pPr>
              <w:pStyle w:val="AmColumnHeading"/>
            </w:pPr>
            <w:r w:rsidRPr="00CD1BD2">
              <w:t>Tarkistus</w:t>
            </w:r>
          </w:p>
        </w:tc>
      </w:tr>
      <w:tr w:rsidR="00A22B51" w:rsidRPr="00CD1BD2" w14:paraId="023732F2" w14:textId="77777777" w:rsidTr="0030684B">
        <w:trPr>
          <w:jc w:val="center"/>
        </w:trPr>
        <w:tc>
          <w:tcPr>
            <w:tcW w:w="4876" w:type="dxa"/>
            <w:tcBorders>
              <w:top w:val="nil"/>
              <w:left w:val="nil"/>
              <w:bottom w:val="nil"/>
              <w:right w:val="nil"/>
            </w:tcBorders>
          </w:tcPr>
          <w:p w14:paraId="4F00A450" w14:textId="77777777" w:rsidR="00A22B51" w:rsidRPr="00CD1BD2" w:rsidRDefault="00A22B51" w:rsidP="0030684B">
            <w:pPr>
              <w:pStyle w:val="Normal6a"/>
            </w:pPr>
            <w:r w:rsidRPr="00CD1BD2">
              <w:t>42.</w:t>
            </w:r>
            <w:r w:rsidRPr="00CD1BD2">
              <w:tab/>
              <w:t>katsoo, että EU:n tason toimielinten välistä vuoropuhelua ja yhteistyötä oikeusvaltion alalla olisi vahvistettava; pitää valitettavana, että komissio ja neuvosto ovat toistaiseksi torjuneet parlamentin tarjouksen tehdä toimielinten välinen sopimus demokratiasta, oikeusvaltioperiaatteesta ja perusoikeuksista; vahvistaa halukkuutensa jatkaa keskusteluja kyseisestä sopimuksesta;</w:t>
            </w:r>
          </w:p>
        </w:tc>
        <w:tc>
          <w:tcPr>
            <w:tcW w:w="4876" w:type="dxa"/>
            <w:tcBorders>
              <w:top w:val="nil"/>
              <w:left w:val="nil"/>
              <w:bottom w:val="nil"/>
              <w:right w:val="nil"/>
            </w:tcBorders>
          </w:tcPr>
          <w:p w14:paraId="66AC7CA8" w14:textId="77777777" w:rsidR="00A22B51" w:rsidRPr="00CD1BD2" w:rsidRDefault="00A22B51" w:rsidP="0030684B">
            <w:pPr>
              <w:pStyle w:val="Normal6a"/>
            </w:pPr>
            <w:r w:rsidRPr="00CD1BD2">
              <w:t>42.</w:t>
            </w:r>
            <w:r w:rsidRPr="00CD1BD2">
              <w:tab/>
              <w:t xml:space="preserve">katsoo, että EU:n tason toimielinten välistä vuoropuhelua ja yhteistyötä oikeusvaltion alalla olisi vahvistettava; pitää valitettavana, että komissio ja neuvosto ovat toistaiseksi torjuneet parlamentin tarjouksen tehdä toimielinten välinen sopimus demokratiasta, oikeusvaltioperiaatteesta ja perusoikeuksista; vahvistaa halukkuutensa jatkaa keskusteluja kyseisestä sopimuksesta; </w:t>
            </w:r>
            <w:r w:rsidRPr="00CD1BD2">
              <w:rPr>
                <w:b/>
                <w:i/>
              </w:rPr>
              <w:t>korostaa, että vaikka unionin käytettävissä olevaa välineistöä on laajennettu merkittävästi, sen vaikuttavuus riippuu yhdenmukaisesta ja johdonmukaisesta soveltamisesta kaikissa toimielimissä;</w:t>
            </w:r>
          </w:p>
        </w:tc>
      </w:tr>
    </w:tbl>
    <w:p w14:paraId="1AAA0F5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91B0A2C" w14:textId="77777777" w:rsidR="00A22B51" w:rsidRPr="00CD1BD2" w:rsidRDefault="00A22B51" w:rsidP="00A22B51">
      <w:r w:rsidRPr="00CD1BD2">
        <w:rPr>
          <w:rStyle w:val="HideTWBExt"/>
        </w:rPr>
        <w:t>&lt;/Amend&gt;</w:t>
      </w:r>
    </w:p>
    <w:p w14:paraId="6154A46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704</w:t>
      </w:r>
      <w:r w:rsidRPr="00CD1BD2">
        <w:rPr>
          <w:rStyle w:val="HideTWBExt"/>
          <w:b w:val="0"/>
        </w:rPr>
        <w:t>&lt;/NumAm&gt;</w:t>
      </w:r>
    </w:p>
    <w:p w14:paraId="0733017F"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4ACD19F6" w14:textId="77777777" w:rsidR="00A22B51" w:rsidRPr="00CD1BD2" w:rsidRDefault="00A22B51" w:rsidP="00A22B51">
      <w:pPr>
        <w:pStyle w:val="NormalBold"/>
      </w:pPr>
      <w:r w:rsidRPr="00CD1BD2">
        <w:rPr>
          <w:rStyle w:val="HideTWBExt"/>
          <w:b w:val="0"/>
        </w:rPr>
        <w:t>&lt;/RepeatBlock-By&gt;</w:t>
      </w:r>
    </w:p>
    <w:p w14:paraId="3969CE6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B1F3B2D" w14:textId="77777777" w:rsidR="00A22B51" w:rsidRPr="00CD1BD2" w:rsidRDefault="00A22B51" w:rsidP="00A22B51">
      <w:pPr>
        <w:pStyle w:val="NormalBold"/>
      </w:pPr>
      <w:r w:rsidRPr="00CD1BD2">
        <w:rPr>
          <w:rStyle w:val="HideTWBExt"/>
          <w:b w:val="0"/>
        </w:rPr>
        <w:t>&lt;Article&gt;</w:t>
      </w:r>
      <w:r w:rsidRPr="00CD1BD2">
        <w:t>42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81BB684" w14:textId="77777777" w:rsidTr="0030684B">
        <w:trPr>
          <w:trHeight w:hRule="exact" w:val="240"/>
          <w:jc w:val="center"/>
        </w:trPr>
        <w:tc>
          <w:tcPr>
            <w:tcW w:w="9752" w:type="dxa"/>
            <w:gridSpan w:val="2"/>
            <w:tcBorders>
              <w:top w:val="nil"/>
              <w:left w:val="nil"/>
              <w:bottom w:val="nil"/>
              <w:right w:val="nil"/>
            </w:tcBorders>
          </w:tcPr>
          <w:p w14:paraId="682E0250" w14:textId="77777777" w:rsidR="00A22B51" w:rsidRPr="00CD1BD2" w:rsidRDefault="00A22B51" w:rsidP="0030684B"/>
        </w:tc>
      </w:tr>
      <w:tr w:rsidR="00A22B51" w:rsidRPr="00CD1BD2" w14:paraId="01F5CDE8" w14:textId="77777777" w:rsidTr="0030684B">
        <w:trPr>
          <w:trHeight w:val="240"/>
          <w:jc w:val="center"/>
        </w:trPr>
        <w:tc>
          <w:tcPr>
            <w:tcW w:w="4876" w:type="dxa"/>
            <w:tcBorders>
              <w:top w:val="nil"/>
              <w:left w:val="nil"/>
              <w:bottom w:val="nil"/>
              <w:right w:val="nil"/>
            </w:tcBorders>
          </w:tcPr>
          <w:p w14:paraId="6A35BEA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AE0825C" w14:textId="77777777" w:rsidR="00A22B51" w:rsidRPr="00CD1BD2" w:rsidRDefault="00A22B51" w:rsidP="0030684B">
            <w:pPr>
              <w:pStyle w:val="AmColumnHeading"/>
            </w:pPr>
            <w:r w:rsidRPr="00CD1BD2">
              <w:t>Tarkistus</w:t>
            </w:r>
          </w:p>
        </w:tc>
      </w:tr>
      <w:tr w:rsidR="00A22B51" w:rsidRPr="00CD1BD2" w14:paraId="52F3C358" w14:textId="77777777" w:rsidTr="0030684B">
        <w:trPr>
          <w:jc w:val="center"/>
        </w:trPr>
        <w:tc>
          <w:tcPr>
            <w:tcW w:w="4876" w:type="dxa"/>
            <w:tcBorders>
              <w:top w:val="nil"/>
              <w:left w:val="nil"/>
              <w:bottom w:val="nil"/>
              <w:right w:val="nil"/>
            </w:tcBorders>
          </w:tcPr>
          <w:p w14:paraId="4DE8DF86" w14:textId="77777777" w:rsidR="00A22B51" w:rsidRPr="00CD1BD2" w:rsidRDefault="00A22B51" w:rsidP="0030684B">
            <w:pPr>
              <w:pStyle w:val="Normal6a"/>
            </w:pPr>
            <w:r w:rsidRPr="00CD1BD2">
              <w:t>42.</w:t>
            </w:r>
            <w:r w:rsidRPr="00CD1BD2">
              <w:tab/>
            </w:r>
            <w:r w:rsidRPr="00CD1BD2">
              <w:rPr>
                <w:b/>
                <w:i/>
              </w:rPr>
              <w:t>katsoo, että EU:n tason toimielinten välistä vuoropuhelua ja yhteistyötä oikeusvaltion alalla olisi vahvistettava;</w:t>
            </w:r>
            <w:r w:rsidRPr="00CD1BD2">
              <w:t xml:space="preserve"> </w:t>
            </w:r>
            <w:r w:rsidRPr="00CD1BD2">
              <w:rPr>
                <w:b/>
                <w:i/>
              </w:rPr>
              <w:t>pitää valitettavana</w:t>
            </w:r>
            <w:r w:rsidRPr="00CD1BD2">
              <w:t xml:space="preserve">, että komissio ja neuvosto ovat </w:t>
            </w:r>
            <w:r w:rsidRPr="00CD1BD2">
              <w:rPr>
                <w:b/>
                <w:i/>
              </w:rPr>
              <w:t>toistaiseksi</w:t>
            </w:r>
            <w:r w:rsidRPr="00CD1BD2">
              <w:t xml:space="preserve"> torjuneet parlamentin tarjouksen tehdä toimielinten välinen sopimus demokratiasta, oikeusvaltioperiaatteesta ja perusoikeuksista; </w:t>
            </w:r>
            <w:r w:rsidRPr="00CD1BD2">
              <w:rPr>
                <w:b/>
                <w:i/>
              </w:rPr>
              <w:t>vahvistaa halukkuutensa jatkaa keskusteluja kyseisestä sopimuksesta;</w:t>
            </w:r>
          </w:p>
        </w:tc>
        <w:tc>
          <w:tcPr>
            <w:tcW w:w="4876" w:type="dxa"/>
            <w:tcBorders>
              <w:top w:val="nil"/>
              <w:left w:val="nil"/>
              <w:bottom w:val="nil"/>
              <w:right w:val="nil"/>
            </w:tcBorders>
          </w:tcPr>
          <w:p w14:paraId="79D3F1E4" w14:textId="77777777" w:rsidR="00A22B51" w:rsidRPr="00CD1BD2" w:rsidRDefault="00A22B51" w:rsidP="0030684B">
            <w:pPr>
              <w:pStyle w:val="Normal6a"/>
            </w:pPr>
            <w:r w:rsidRPr="00CD1BD2">
              <w:t>42.</w:t>
            </w:r>
            <w:r w:rsidRPr="00CD1BD2">
              <w:tab/>
            </w:r>
            <w:r w:rsidRPr="00CD1BD2">
              <w:rPr>
                <w:b/>
                <w:i/>
              </w:rPr>
              <w:t>hyväksyy sen</w:t>
            </w:r>
            <w:r w:rsidRPr="00CD1BD2">
              <w:t>, että komissio ja neuvosto ovat torjuneet parlamentin tarjouksen tehdä toimielinten välinen sopimus demokratiasta, oikeusvaltioperiaatteesta ja perusoikeuksista;</w:t>
            </w:r>
          </w:p>
        </w:tc>
      </w:tr>
    </w:tbl>
    <w:p w14:paraId="6C99E93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67942862" w14:textId="77777777" w:rsidR="00A22B51" w:rsidRPr="00CD1BD2" w:rsidRDefault="00A22B51" w:rsidP="00A22B51">
      <w:r w:rsidRPr="00CD1BD2">
        <w:rPr>
          <w:rStyle w:val="HideTWBExt"/>
        </w:rPr>
        <w:t>&lt;/Amend&gt;</w:t>
      </w:r>
    </w:p>
    <w:p w14:paraId="0056A9A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705</w:t>
      </w:r>
      <w:r w:rsidRPr="00CD1BD2">
        <w:rPr>
          <w:rStyle w:val="HideTWBExt"/>
          <w:b w:val="0"/>
        </w:rPr>
        <w:t>&lt;/NumAm&gt;</w:t>
      </w:r>
    </w:p>
    <w:p w14:paraId="17B77277"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73AF104D" w14:textId="77777777" w:rsidR="00A22B51" w:rsidRPr="00CD1BD2" w:rsidRDefault="00A22B51" w:rsidP="00A22B51">
      <w:pPr>
        <w:pStyle w:val="NormalBold"/>
      </w:pPr>
      <w:r w:rsidRPr="00CD1BD2">
        <w:rPr>
          <w:rStyle w:val="HideTWBExt"/>
          <w:b w:val="0"/>
        </w:rPr>
        <w:t>&lt;/RepeatBlock-By&gt;</w:t>
      </w:r>
    </w:p>
    <w:p w14:paraId="1E1156B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A385006" w14:textId="77777777" w:rsidR="00A22B51" w:rsidRPr="00CD1BD2" w:rsidRDefault="00A22B51" w:rsidP="00A22B51">
      <w:pPr>
        <w:pStyle w:val="NormalBold"/>
      </w:pPr>
      <w:r w:rsidRPr="00CD1BD2">
        <w:rPr>
          <w:rStyle w:val="HideTWBExt"/>
          <w:b w:val="0"/>
        </w:rPr>
        <w:t>&lt;Article&gt;</w:t>
      </w:r>
      <w:r w:rsidRPr="00CD1BD2">
        <w:t>42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D164393" w14:textId="77777777" w:rsidTr="0030684B">
        <w:trPr>
          <w:trHeight w:hRule="exact" w:val="240"/>
          <w:jc w:val="center"/>
        </w:trPr>
        <w:tc>
          <w:tcPr>
            <w:tcW w:w="9752" w:type="dxa"/>
            <w:gridSpan w:val="2"/>
            <w:tcBorders>
              <w:top w:val="nil"/>
              <w:left w:val="nil"/>
              <w:bottom w:val="nil"/>
              <w:right w:val="nil"/>
            </w:tcBorders>
          </w:tcPr>
          <w:p w14:paraId="7D62A9BA" w14:textId="77777777" w:rsidR="00A22B51" w:rsidRPr="00CD1BD2" w:rsidRDefault="00A22B51" w:rsidP="0030684B"/>
        </w:tc>
      </w:tr>
      <w:tr w:rsidR="00A22B51" w:rsidRPr="00CD1BD2" w14:paraId="6E0AAA1C" w14:textId="77777777" w:rsidTr="0030684B">
        <w:trPr>
          <w:trHeight w:val="240"/>
          <w:jc w:val="center"/>
        </w:trPr>
        <w:tc>
          <w:tcPr>
            <w:tcW w:w="4876" w:type="dxa"/>
            <w:tcBorders>
              <w:top w:val="nil"/>
              <w:left w:val="nil"/>
              <w:bottom w:val="nil"/>
              <w:right w:val="nil"/>
            </w:tcBorders>
          </w:tcPr>
          <w:p w14:paraId="6A2B33B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66CFBF5" w14:textId="77777777" w:rsidR="00A22B51" w:rsidRPr="00CD1BD2" w:rsidRDefault="00A22B51" w:rsidP="0030684B">
            <w:pPr>
              <w:pStyle w:val="AmColumnHeading"/>
            </w:pPr>
            <w:r w:rsidRPr="00CD1BD2">
              <w:t>Tarkistus</w:t>
            </w:r>
          </w:p>
        </w:tc>
      </w:tr>
      <w:tr w:rsidR="00A22B51" w:rsidRPr="00CD1BD2" w14:paraId="64D8E004" w14:textId="77777777" w:rsidTr="0030684B">
        <w:trPr>
          <w:jc w:val="center"/>
        </w:trPr>
        <w:tc>
          <w:tcPr>
            <w:tcW w:w="4876" w:type="dxa"/>
            <w:tcBorders>
              <w:top w:val="nil"/>
              <w:left w:val="nil"/>
              <w:bottom w:val="nil"/>
              <w:right w:val="nil"/>
            </w:tcBorders>
          </w:tcPr>
          <w:p w14:paraId="2A2CF8A6" w14:textId="77777777" w:rsidR="00A22B51" w:rsidRPr="00CD1BD2" w:rsidRDefault="00A22B51" w:rsidP="0030684B">
            <w:pPr>
              <w:pStyle w:val="Normal6a"/>
            </w:pPr>
            <w:r w:rsidRPr="00CD1BD2">
              <w:t>42.</w:t>
            </w:r>
            <w:r w:rsidRPr="00CD1BD2">
              <w:tab/>
              <w:t>katsoo, että EU:n tason toimielinten välistä vuoropuhelua ja yhteistyötä oikeusvaltion alalla olisi vahvistettava; pitää valitettavana, että komissio ja neuvosto ovat toistaiseksi torjuneet parlamentin tarjouksen tehdä toimielinten välinen sopimus demokratiasta, oikeusvaltioperiaatteesta ja perusoikeuksista; vahvistaa halukkuutensa jatkaa keskusteluja kyseisestä sopimuksesta;</w:t>
            </w:r>
          </w:p>
        </w:tc>
        <w:tc>
          <w:tcPr>
            <w:tcW w:w="4876" w:type="dxa"/>
            <w:tcBorders>
              <w:top w:val="nil"/>
              <w:left w:val="nil"/>
              <w:bottom w:val="nil"/>
              <w:right w:val="nil"/>
            </w:tcBorders>
          </w:tcPr>
          <w:p w14:paraId="1A4BB12E" w14:textId="77777777" w:rsidR="00A22B51" w:rsidRPr="00CD1BD2" w:rsidRDefault="00A22B51" w:rsidP="0030684B">
            <w:pPr>
              <w:pStyle w:val="Normal6a"/>
            </w:pPr>
            <w:r w:rsidRPr="00CD1BD2">
              <w:t>42.</w:t>
            </w:r>
            <w:r w:rsidRPr="00CD1BD2">
              <w:tab/>
              <w:t xml:space="preserve">katsoo, että EU:n tason toimielinten välistä vuoropuhelua ja yhteistyötä oikeusvaltion alalla olisi vahvistettava; pitää valitettavana, että komissio ja neuvosto ovat toistaiseksi torjuneet parlamentin tarjouksen tehdä toimielinten välinen sopimus demokratiasta, oikeusvaltioperiaatteesta ja perusoikeuksista; vahvistaa halukkuutensa jatkaa keskusteluja kyseisestä sopimuksesta </w:t>
            </w:r>
            <w:r w:rsidRPr="00CD1BD2">
              <w:rPr>
                <w:b/>
                <w:i/>
              </w:rPr>
              <w:t>ja korostaa lisäarvoa, jota jäsennelty ja ennakoitavissa oleva kehys voisi tuoda unionin perusarvojen turvaamiselle</w:t>
            </w:r>
            <w:r w:rsidRPr="00CD1BD2">
              <w:t>;</w:t>
            </w:r>
          </w:p>
        </w:tc>
      </w:tr>
    </w:tbl>
    <w:p w14:paraId="6F16DD0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B2A651B" w14:textId="77777777" w:rsidR="00A22B51" w:rsidRPr="00CD1BD2" w:rsidRDefault="00A22B51" w:rsidP="00A22B51">
      <w:r w:rsidRPr="00CD1BD2">
        <w:rPr>
          <w:rStyle w:val="HideTWBExt"/>
        </w:rPr>
        <w:t>&lt;/Amend&gt;</w:t>
      </w:r>
    </w:p>
    <w:p w14:paraId="4554588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706</w:t>
      </w:r>
      <w:r w:rsidRPr="00CD1BD2">
        <w:rPr>
          <w:rStyle w:val="HideTWBExt"/>
          <w:b w:val="0"/>
        </w:rPr>
        <w:t>&lt;/NumAm&gt;</w:t>
      </w:r>
    </w:p>
    <w:p w14:paraId="4FD58B36"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4E4A71BB" w14:textId="77777777" w:rsidR="00A22B51" w:rsidRPr="00CD1BD2" w:rsidRDefault="00A22B51" w:rsidP="00A22B51">
      <w:pPr>
        <w:pStyle w:val="NormalBold"/>
      </w:pPr>
      <w:r w:rsidRPr="00CD1BD2">
        <w:rPr>
          <w:rStyle w:val="HideTWBExt"/>
          <w:b w:val="0"/>
        </w:rPr>
        <w:t>&lt;/RepeatBlock-By&gt;</w:t>
      </w:r>
    </w:p>
    <w:p w14:paraId="18F9E7F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64541E1" w14:textId="77777777" w:rsidR="00A22B51" w:rsidRPr="00CD1BD2" w:rsidRDefault="00A22B51" w:rsidP="00A22B51">
      <w:pPr>
        <w:pStyle w:val="NormalBold"/>
      </w:pPr>
      <w:r w:rsidRPr="00CD1BD2">
        <w:rPr>
          <w:rStyle w:val="HideTWBExt"/>
          <w:b w:val="0"/>
        </w:rPr>
        <w:t>&lt;Article&gt;</w:t>
      </w:r>
      <w:r w:rsidRPr="00CD1BD2">
        <w:t>42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0277E7E" w14:textId="77777777" w:rsidTr="0030684B">
        <w:trPr>
          <w:trHeight w:hRule="exact" w:val="240"/>
          <w:jc w:val="center"/>
        </w:trPr>
        <w:tc>
          <w:tcPr>
            <w:tcW w:w="9752" w:type="dxa"/>
            <w:gridSpan w:val="2"/>
            <w:tcBorders>
              <w:top w:val="nil"/>
              <w:left w:val="nil"/>
              <w:bottom w:val="nil"/>
              <w:right w:val="nil"/>
            </w:tcBorders>
          </w:tcPr>
          <w:p w14:paraId="69FD2955" w14:textId="77777777" w:rsidR="00A22B51" w:rsidRPr="00CD1BD2" w:rsidRDefault="00A22B51" w:rsidP="0030684B"/>
        </w:tc>
      </w:tr>
      <w:tr w:rsidR="00A22B51" w:rsidRPr="00CD1BD2" w14:paraId="3249FDD9" w14:textId="77777777" w:rsidTr="0030684B">
        <w:trPr>
          <w:trHeight w:val="240"/>
          <w:jc w:val="center"/>
        </w:trPr>
        <w:tc>
          <w:tcPr>
            <w:tcW w:w="4876" w:type="dxa"/>
            <w:tcBorders>
              <w:top w:val="nil"/>
              <w:left w:val="nil"/>
              <w:bottom w:val="nil"/>
              <w:right w:val="nil"/>
            </w:tcBorders>
          </w:tcPr>
          <w:p w14:paraId="762C6EB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A0D64D" w14:textId="77777777" w:rsidR="00A22B51" w:rsidRPr="00CD1BD2" w:rsidRDefault="00A22B51" w:rsidP="0030684B">
            <w:pPr>
              <w:pStyle w:val="AmColumnHeading"/>
            </w:pPr>
            <w:r w:rsidRPr="00CD1BD2">
              <w:t>Tarkistus</w:t>
            </w:r>
          </w:p>
        </w:tc>
      </w:tr>
      <w:tr w:rsidR="00A22B51" w:rsidRPr="00CD1BD2" w14:paraId="2B640356" w14:textId="77777777" w:rsidTr="0030684B">
        <w:trPr>
          <w:jc w:val="center"/>
        </w:trPr>
        <w:tc>
          <w:tcPr>
            <w:tcW w:w="4876" w:type="dxa"/>
            <w:tcBorders>
              <w:top w:val="nil"/>
              <w:left w:val="nil"/>
              <w:bottom w:val="nil"/>
              <w:right w:val="nil"/>
            </w:tcBorders>
          </w:tcPr>
          <w:p w14:paraId="5B9C384F" w14:textId="77777777" w:rsidR="00A22B51" w:rsidRPr="00CD1BD2" w:rsidRDefault="00A22B51" w:rsidP="0030684B">
            <w:pPr>
              <w:pStyle w:val="Normal6a"/>
            </w:pPr>
            <w:r w:rsidRPr="00CD1BD2">
              <w:t>42.</w:t>
            </w:r>
            <w:r w:rsidRPr="00CD1BD2">
              <w:tab/>
              <w:t>katsoo, että EU:n tason toimielinten välistä vuoropuhelua ja yhteistyötä oikeusvaltion alalla olisi vahvistettava</w:t>
            </w:r>
            <w:r w:rsidRPr="00CD1BD2">
              <w:rPr>
                <w:b/>
                <w:i/>
              </w:rPr>
              <w:t>; pitää valitettavana, että komissio ja neuvosto ovat toistaiseksi torjuneet parlamentin tarjouksen tehdä toimielinten välinen sopimus demokratiasta, oikeusvaltioperiaatteesta ja perusoikeuksista</w:t>
            </w:r>
            <w:r w:rsidRPr="00CD1BD2">
              <w:t xml:space="preserve">; </w:t>
            </w:r>
            <w:r w:rsidRPr="00CD1BD2">
              <w:rPr>
                <w:b/>
                <w:i/>
              </w:rPr>
              <w:t>vahvistaa halukkuutensa jatkaa keskusteluja kyseisestä sopimuksesta;</w:t>
            </w:r>
          </w:p>
        </w:tc>
        <w:tc>
          <w:tcPr>
            <w:tcW w:w="4876" w:type="dxa"/>
            <w:tcBorders>
              <w:top w:val="nil"/>
              <w:left w:val="nil"/>
              <w:bottom w:val="nil"/>
              <w:right w:val="nil"/>
            </w:tcBorders>
          </w:tcPr>
          <w:p w14:paraId="13291DAC" w14:textId="77777777" w:rsidR="00A22B51" w:rsidRPr="00CD1BD2" w:rsidRDefault="00A22B51" w:rsidP="0030684B">
            <w:pPr>
              <w:pStyle w:val="Normal6a"/>
            </w:pPr>
            <w:r w:rsidRPr="00CD1BD2">
              <w:t>42.</w:t>
            </w:r>
            <w:r w:rsidRPr="00CD1BD2">
              <w:tab/>
              <w:t xml:space="preserve">katsoo, että EU:n tason toimielinten välistä vuoropuhelua ja yhteistyötä oikeusvaltion alalla olisi vahvistettava </w:t>
            </w:r>
            <w:r w:rsidRPr="00CD1BD2">
              <w:rPr>
                <w:b/>
                <w:i/>
              </w:rPr>
              <w:t>altistamalla EU:n toimielimet itse samoille oikeusvaltioperiaatetta ja korruptiontorjuntaa koskeville valvonta- ja vastuuvelvollisuusmekanismeille, joita jäsenvaltioihin sovelletaan, jotta varmistetaan oikeusvaltiokehyksen sisäinen johdonmukaisuus ja uskottavuus</w:t>
            </w:r>
            <w:r w:rsidRPr="00CD1BD2">
              <w:t>;</w:t>
            </w:r>
          </w:p>
        </w:tc>
      </w:tr>
    </w:tbl>
    <w:p w14:paraId="36E0C86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8748F79" w14:textId="77777777" w:rsidR="00A22B51" w:rsidRPr="00CD1BD2" w:rsidRDefault="00A22B51" w:rsidP="00A22B51">
      <w:r w:rsidRPr="00CD1BD2">
        <w:rPr>
          <w:rStyle w:val="HideTWBExt"/>
        </w:rPr>
        <w:t>&lt;/Amend&gt;</w:t>
      </w:r>
    </w:p>
    <w:p w14:paraId="4B8C1A9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707</w:t>
      </w:r>
      <w:r w:rsidRPr="00CD1BD2">
        <w:rPr>
          <w:rStyle w:val="HideTWBExt"/>
          <w:b w:val="0"/>
        </w:rPr>
        <w:t>&lt;/NumAm&gt;</w:t>
      </w:r>
    </w:p>
    <w:p w14:paraId="58E466F2"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4D4E412F" w14:textId="77777777" w:rsidR="00A22B51" w:rsidRPr="00CD1BD2" w:rsidRDefault="00A22B51" w:rsidP="00A22B51">
      <w:pPr>
        <w:pStyle w:val="NormalBold"/>
      </w:pPr>
      <w:r w:rsidRPr="00CD1BD2">
        <w:rPr>
          <w:rStyle w:val="HideTWBExt"/>
          <w:b w:val="0"/>
        </w:rPr>
        <w:t>&lt;/RepeatBlock-By&gt;</w:t>
      </w:r>
    </w:p>
    <w:p w14:paraId="4E2777C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B2BB123" w14:textId="77777777" w:rsidR="00A22B51" w:rsidRPr="00CD1BD2" w:rsidRDefault="00A22B51" w:rsidP="00A22B51">
      <w:pPr>
        <w:pStyle w:val="NormalBold"/>
      </w:pPr>
      <w:r w:rsidRPr="00CD1BD2">
        <w:rPr>
          <w:rStyle w:val="HideTWBExt"/>
          <w:b w:val="0"/>
        </w:rPr>
        <w:t>&lt;Article&gt;</w:t>
      </w:r>
      <w:r w:rsidRPr="00CD1BD2">
        <w:t>42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91149CD" w14:textId="77777777" w:rsidTr="0030684B">
        <w:trPr>
          <w:trHeight w:hRule="exact" w:val="240"/>
          <w:jc w:val="center"/>
        </w:trPr>
        <w:tc>
          <w:tcPr>
            <w:tcW w:w="9752" w:type="dxa"/>
            <w:gridSpan w:val="2"/>
            <w:tcBorders>
              <w:top w:val="nil"/>
              <w:left w:val="nil"/>
              <w:bottom w:val="nil"/>
              <w:right w:val="nil"/>
            </w:tcBorders>
          </w:tcPr>
          <w:p w14:paraId="3637785D" w14:textId="77777777" w:rsidR="00A22B51" w:rsidRPr="00CD1BD2" w:rsidRDefault="00A22B51" w:rsidP="0030684B"/>
        </w:tc>
      </w:tr>
      <w:tr w:rsidR="00A22B51" w:rsidRPr="00CD1BD2" w14:paraId="75DD8351" w14:textId="77777777" w:rsidTr="0030684B">
        <w:trPr>
          <w:trHeight w:val="240"/>
          <w:jc w:val="center"/>
        </w:trPr>
        <w:tc>
          <w:tcPr>
            <w:tcW w:w="4876" w:type="dxa"/>
            <w:tcBorders>
              <w:top w:val="nil"/>
              <w:left w:val="nil"/>
              <w:bottom w:val="nil"/>
              <w:right w:val="nil"/>
            </w:tcBorders>
          </w:tcPr>
          <w:p w14:paraId="7748F1E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475CA45" w14:textId="77777777" w:rsidR="00A22B51" w:rsidRPr="00CD1BD2" w:rsidRDefault="00A22B51" w:rsidP="0030684B">
            <w:pPr>
              <w:pStyle w:val="AmColumnHeading"/>
            </w:pPr>
            <w:r w:rsidRPr="00CD1BD2">
              <w:t>Tarkistus</w:t>
            </w:r>
          </w:p>
        </w:tc>
      </w:tr>
      <w:tr w:rsidR="00A22B51" w:rsidRPr="00CD1BD2" w14:paraId="0582EFB4" w14:textId="77777777" w:rsidTr="0030684B">
        <w:trPr>
          <w:jc w:val="center"/>
        </w:trPr>
        <w:tc>
          <w:tcPr>
            <w:tcW w:w="4876" w:type="dxa"/>
            <w:tcBorders>
              <w:top w:val="nil"/>
              <w:left w:val="nil"/>
              <w:bottom w:val="nil"/>
              <w:right w:val="nil"/>
            </w:tcBorders>
          </w:tcPr>
          <w:p w14:paraId="4E03BADA" w14:textId="77777777" w:rsidR="00A22B51" w:rsidRPr="00CD1BD2" w:rsidRDefault="00A22B51" w:rsidP="0030684B">
            <w:pPr>
              <w:pStyle w:val="Normal6a"/>
            </w:pPr>
          </w:p>
        </w:tc>
        <w:tc>
          <w:tcPr>
            <w:tcW w:w="4876" w:type="dxa"/>
            <w:tcBorders>
              <w:top w:val="nil"/>
              <w:left w:val="nil"/>
              <w:bottom w:val="nil"/>
              <w:right w:val="nil"/>
            </w:tcBorders>
          </w:tcPr>
          <w:p w14:paraId="002423ED" w14:textId="77777777" w:rsidR="00A22B51" w:rsidRPr="00CD1BD2" w:rsidRDefault="00A22B51" w:rsidP="0030684B">
            <w:pPr>
              <w:pStyle w:val="Normal6a"/>
            </w:pPr>
            <w:r w:rsidRPr="00CD1BD2">
              <w:rPr>
                <w:b/>
                <w:i/>
              </w:rPr>
              <w:t>42 a.</w:t>
            </w:r>
            <w:r w:rsidRPr="00CD1BD2">
              <w:tab/>
            </w:r>
            <w:r w:rsidRPr="00CD1BD2">
              <w:rPr>
                <w:b/>
                <w:i/>
              </w:rPr>
              <w:t>kehottaa komissiota varmistamaan kaikkien oikeusvaltioperiaatteeseen Euroopan unionissa liittyvien kertomusten ja arviointivälineiden täydellisen johdonmukaisuuden ja yhdenmukaisuuden; painottaa, että vaikka eri pääosastot vastaavat erilaisista raportointiprosesseista, niiden on työskenneltävä koordinoiden tiiviisti toimia ja säilytettävä yhtenäinen metodologinen ja analyyttinen lähestymistapa; korostaa, että on tärkeää välttää vuotuiseen oikeusvaltiokertomukseen, vuotuisiin laajentumiskertomuksiin ja eurooppalaisen ohjausjakson mukaisiin maakohtaisiin suosituksiin sisältyvien havaintojen ja arviointien väliset ristiriidat tai epäjohdonmukaisuudet; painottaa, että johdonmukainen raportointi on olennaisen tärkeää, jotta voidaan varmistaa unionin oikeusvaltioperiaatteen seurantakehyksen uskottavuus, avoimuus ja vaikuttavuus sekä antaa jäsenvaltioille ja ehdokasmaille selkeitä, johdonmukaisia ja ennakoitavissa olevia ohjeita;</w:t>
            </w:r>
          </w:p>
        </w:tc>
      </w:tr>
    </w:tbl>
    <w:p w14:paraId="0B326D2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891A807" w14:textId="77777777" w:rsidR="00A22B51" w:rsidRPr="00CD1BD2" w:rsidRDefault="00A22B51" w:rsidP="00A22B51">
      <w:r w:rsidRPr="00CD1BD2">
        <w:rPr>
          <w:rStyle w:val="HideTWBExt"/>
        </w:rPr>
        <w:t>&lt;/Amend&gt;</w:t>
      </w:r>
    </w:p>
    <w:p w14:paraId="59C67A4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708</w:t>
      </w:r>
      <w:r w:rsidRPr="00CD1BD2">
        <w:rPr>
          <w:rStyle w:val="HideTWBExt"/>
          <w:b w:val="0"/>
        </w:rPr>
        <w:t>&lt;/NumAm&gt;</w:t>
      </w:r>
    </w:p>
    <w:p w14:paraId="2E4D04E1"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5BC0E97A" w14:textId="77777777" w:rsidR="00A22B51" w:rsidRPr="00CD1BD2" w:rsidRDefault="00A22B51" w:rsidP="00A22B51">
      <w:pPr>
        <w:pStyle w:val="NormalBold"/>
      </w:pPr>
      <w:r w:rsidRPr="00CD1BD2">
        <w:rPr>
          <w:rStyle w:val="HideTWBExt"/>
          <w:b w:val="0"/>
        </w:rPr>
        <w:t>&lt;/RepeatBlock-By&gt;</w:t>
      </w:r>
    </w:p>
    <w:p w14:paraId="12C9E0F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5C71514" w14:textId="77777777" w:rsidR="00A22B51" w:rsidRPr="00CD1BD2" w:rsidRDefault="00A22B51" w:rsidP="00A22B51">
      <w:pPr>
        <w:pStyle w:val="NormalBold"/>
      </w:pPr>
      <w:r w:rsidRPr="00CD1BD2">
        <w:rPr>
          <w:rStyle w:val="HideTWBExt"/>
          <w:b w:val="0"/>
        </w:rPr>
        <w:t>&lt;Article&gt;</w:t>
      </w:r>
      <w:r w:rsidRPr="00CD1BD2">
        <w:t>42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90CED27" w14:textId="77777777" w:rsidTr="0030684B">
        <w:trPr>
          <w:trHeight w:hRule="exact" w:val="240"/>
          <w:jc w:val="center"/>
        </w:trPr>
        <w:tc>
          <w:tcPr>
            <w:tcW w:w="9752" w:type="dxa"/>
            <w:gridSpan w:val="2"/>
            <w:tcBorders>
              <w:top w:val="nil"/>
              <w:left w:val="nil"/>
              <w:bottom w:val="nil"/>
              <w:right w:val="nil"/>
            </w:tcBorders>
          </w:tcPr>
          <w:p w14:paraId="21807B75" w14:textId="77777777" w:rsidR="00A22B51" w:rsidRPr="00CD1BD2" w:rsidRDefault="00A22B51" w:rsidP="0030684B"/>
        </w:tc>
      </w:tr>
      <w:tr w:rsidR="00A22B51" w:rsidRPr="00CD1BD2" w14:paraId="7B880061" w14:textId="77777777" w:rsidTr="0030684B">
        <w:trPr>
          <w:trHeight w:val="240"/>
          <w:jc w:val="center"/>
        </w:trPr>
        <w:tc>
          <w:tcPr>
            <w:tcW w:w="4876" w:type="dxa"/>
            <w:tcBorders>
              <w:top w:val="nil"/>
              <w:left w:val="nil"/>
              <w:bottom w:val="nil"/>
              <w:right w:val="nil"/>
            </w:tcBorders>
          </w:tcPr>
          <w:p w14:paraId="5FF2CD1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0B359C8" w14:textId="77777777" w:rsidR="00A22B51" w:rsidRPr="00CD1BD2" w:rsidRDefault="00A22B51" w:rsidP="0030684B">
            <w:pPr>
              <w:pStyle w:val="AmColumnHeading"/>
            </w:pPr>
            <w:r w:rsidRPr="00CD1BD2">
              <w:t>Tarkistus</w:t>
            </w:r>
          </w:p>
        </w:tc>
      </w:tr>
      <w:tr w:rsidR="00A22B51" w:rsidRPr="00CD1BD2" w14:paraId="687D5B51" w14:textId="77777777" w:rsidTr="0030684B">
        <w:trPr>
          <w:jc w:val="center"/>
        </w:trPr>
        <w:tc>
          <w:tcPr>
            <w:tcW w:w="4876" w:type="dxa"/>
            <w:tcBorders>
              <w:top w:val="nil"/>
              <w:left w:val="nil"/>
              <w:bottom w:val="nil"/>
              <w:right w:val="nil"/>
            </w:tcBorders>
          </w:tcPr>
          <w:p w14:paraId="2B838852" w14:textId="77777777" w:rsidR="00A22B51" w:rsidRPr="00CD1BD2" w:rsidRDefault="00A22B51" w:rsidP="0030684B">
            <w:pPr>
              <w:pStyle w:val="Normal6a"/>
            </w:pPr>
          </w:p>
        </w:tc>
        <w:tc>
          <w:tcPr>
            <w:tcW w:w="4876" w:type="dxa"/>
            <w:tcBorders>
              <w:top w:val="nil"/>
              <w:left w:val="nil"/>
              <w:bottom w:val="nil"/>
              <w:right w:val="nil"/>
            </w:tcBorders>
          </w:tcPr>
          <w:p w14:paraId="70117333" w14:textId="2A50E2BF" w:rsidR="00A22B51" w:rsidRPr="00CD1BD2" w:rsidRDefault="00A22B51" w:rsidP="0030684B">
            <w:pPr>
              <w:pStyle w:val="Normal6a"/>
            </w:pPr>
            <w:r w:rsidRPr="00CD1BD2">
              <w:rPr>
                <w:b/>
                <w:i/>
              </w:rPr>
              <w:t>42 a.</w:t>
            </w:r>
            <w:r w:rsidRPr="00CD1BD2">
              <w:tab/>
            </w:r>
            <w:r w:rsidRPr="00CD1BD2">
              <w:rPr>
                <w:b/>
                <w:i/>
              </w:rPr>
              <w:t>painottaa, että EU ei itse takaa toimissaan täyttä avoimuutta, puolueettomuutta ja vastuuvelvollisuutta;</w:t>
            </w:r>
            <w:r w:rsidRPr="00CD1BD2">
              <w:t xml:space="preserve"> </w:t>
            </w:r>
            <w:r w:rsidRPr="00CD1BD2">
              <w:rPr>
                <w:b/>
                <w:i/>
              </w:rPr>
              <w:t>pitää valitettavana, että komissio ja neuvosto ovat johdonmukaisesti hylänneet aloitteet, joilla pyritään lisäämään niiden omaa demokraattista vastuuvelvollisuutta, mikä lisää käsitystä kaksinaismoraalista; tähdentää, että EU:n toimielinten toiminnan avoimuus on niiden uskottavuuden edellytys;</w:t>
            </w:r>
          </w:p>
        </w:tc>
      </w:tr>
    </w:tbl>
    <w:p w14:paraId="2C2532E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2A1F9BA5" w14:textId="77777777" w:rsidR="00A22B51" w:rsidRPr="00CD1BD2" w:rsidRDefault="00A22B51" w:rsidP="00A22B51">
      <w:r w:rsidRPr="00CD1BD2">
        <w:rPr>
          <w:rStyle w:val="HideTWBExt"/>
        </w:rPr>
        <w:t>&lt;/Amend&gt;</w:t>
      </w:r>
    </w:p>
    <w:p w14:paraId="3FACC78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709</w:t>
      </w:r>
      <w:r w:rsidRPr="00CD1BD2">
        <w:rPr>
          <w:rStyle w:val="HideTWBExt"/>
          <w:b w:val="0"/>
        </w:rPr>
        <w:t>&lt;/NumAm&gt;</w:t>
      </w:r>
    </w:p>
    <w:p w14:paraId="62704550"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D1BD2">
        <w:rPr>
          <w:rStyle w:val="HideTWBExt"/>
          <w:b w:val="0"/>
        </w:rPr>
        <w:t>&lt;/Members&gt;</w:t>
      </w:r>
    </w:p>
    <w:p w14:paraId="081FE6C8" w14:textId="77777777" w:rsidR="00A22B51" w:rsidRPr="00CD1BD2" w:rsidRDefault="00A22B51" w:rsidP="00A22B51">
      <w:pPr>
        <w:pStyle w:val="NormalBold"/>
      </w:pPr>
      <w:r w:rsidRPr="00CD1BD2">
        <w:rPr>
          <w:rStyle w:val="HideTWBExt"/>
          <w:b w:val="0"/>
        </w:rPr>
        <w:t>&lt;/RepeatBlock-By&gt;</w:t>
      </w:r>
    </w:p>
    <w:p w14:paraId="4AE53C8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74FF7E2" w14:textId="77777777" w:rsidR="00A22B51" w:rsidRPr="00CD1BD2" w:rsidRDefault="00A22B51" w:rsidP="00A22B51">
      <w:pPr>
        <w:pStyle w:val="NormalBold"/>
      </w:pPr>
      <w:r w:rsidRPr="00CD1BD2">
        <w:rPr>
          <w:rStyle w:val="HideTWBExt"/>
          <w:b w:val="0"/>
        </w:rPr>
        <w:t>&lt;Article&gt;</w:t>
      </w:r>
      <w:r w:rsidRPr="00CD1BD2">
        <w:t>42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DA1F4C1" w14:textId="77777777" w:rsidTr="0030684B">
        <w:trPr>
          <w:trHeight w:hRule="exact" w:val="240"/>
          <w:jc w:val="center"/>
        </w:trPr>
        <w:tc>
          <w:tcPr>
            <w:tcW w:w="9752" w:type="dxa"/>
            <w:gridSpan w:val="2"/>
            <w:tcBorders>
              <w:top w:val="nil"/>
              <w:left w:val="nil"/>
              <w:bottom w:val="nil"/>
              <w:right w:val="nil"/>
            </w:tcBorders>
          </w:tcPr>
          <w:p w14:paraId="31E58812" w14:textId="77777777" w:rsidR="00A22B51" w:rsidRPr="00CD1BD2" w:rsidRDefault="00A22B51" w:rsidP="0030684B"/>
        </w:tc>
      </w:tr>
      <w:tr w:rsidR="00A22B51" w:rsidRPr="00CD1BD2" w14:paraId="69B35A82" w14:textId="77777777" w:rsidTr="0030684B">
        <w:trPr>
          <w:trHeight w:val="240"/>
          <w:jc w:val="center"/>
        </w:trPr>
        <w:tc>
          <w:tcPr>
            <w:tcW w:w="4876" w:type="dxa"/>
            <w:tcBorders>
              <w:top w:val="nil"/>
              <w:left w:val="nil"/>
              <w:bottom w:val="nil"/>
              <w:right w:val="nil"/>
            </w:tcBorders>
          </w:tcPr>
          <w:p w14:paraId="59375E4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C281B7D" w14:textId="77777777" w:rsidR="00A22B51" w:rsidRPr="00CD1BD2" w:rsidRDefault="00A22B51" w:rsidP="0030684B">
            <w:pPr>
              <w:pStyle w:val="AmColumnHeading"/>
            </w:pPr>
            <w:r w:rsidRPr="00CD1BD2">
              <w:t>Tarkistus</w:t>
            </w:r>
          </w:p>
        </w:tc>
      </w:tr>
      <w:tr w:rsidR="00A22B51" w:rsidRPr="00CD1BD2" w14:paraId="00FF767F" w14:textId="77777777" w:rsidTr="0030684B">
        <w:trPr>
          <w:jc w:val="center"/>
        </w:trPr>
        <w:tc>
          <w:tcPr>
            <w:tcW w:w="4876" w:type="dxa"/>
            <w:tcBorders>
              <w:top w:val="nil"/>
              <w:left w:val="nil"/>
              <w:bottom w:val="nil"/>
              <w:right w:val="nil"/>
            </w:tcBorders>
          </w:tcPr>
          <w:p w14:paraId="20A40DBD" w14:textId="77777777" w:rsidR="00A22B51" w:rsidRPr="00CD1BD2" w:rsidRDefault="00A22B51" w:rsidP="0030684B">
            <w:pPr>
              <w:pStyle w:val="Normal6a"/>
            </w:pPr>
          </w:p>
        </w:tc>
        <w:tc>
          <w:tcPr>
            <w:tcW w:w="4876" w:type="dxa"/>
            <w:tcBorders>
              <w:top w:val="nil"/>
              <w:left w:val="nil"/>
              <w:bottom w:val="nil"/>
              <w:right w:val="nil"/>
            </w:tcBorders>
          </w:tcPr>
          <w:p w14:paraId="50AFBD56" w14:textId="77777777" w:rsidR="00A22B51" w:rsidRPr="00CD1BD2" w:rsidRDefault="00A22B51" w:rsidP="0030684B">
            <w:pPr>
              <w:pStyle w:val="Normal6a"/>
            </w:pPr>
            <w:r w:rsidRPr="00CD1BD2">
              <w:rPr>
                <w:b/>
                <w:i/>
              </w:rPr>
              <w:t>42 a.</w:t>
            </w:r>
            <w:r w:rsidRPr="00CD1BD2">
              <w:tab/>
            </w:r>
            <w:r w:rsidRPr="00CD1BD2">
              <w:rPr>
                <w:b/>
                <w:i/>
              </w:rPr>
              <w:t>kehottaa komissiota ja jäsenvaltioita torjumaan rotuun ja etniseen alkuperään, uskontoon tai vakaumukseen, kansallisuuteen, poliittiseen kantaan, kieleen, vammaisuuteen, ikään, sukupuoleen, sukupuoli-identiteetti ja sukupuolen ilmaisu mukaan lukien, sekä seksuaaliseen suuntautumiseen perustuvaa syrjintää;</w:t>
            </w:r>
          </w:p>
        </w:tc>
      </w:tr>
    </w:tbl>
    <w:p w14:paraId="637188F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5A0CA6C" w14:textId="77777777" w:rsidR="00A22B51" w:rsidRPr="00CD1BD2" w:rsidRDefault="00A22B51" w:rsidP="00A22B51">
      <w:r w:rsidRPr="00CD1BD2">
        <w:rPr>
          <w:rStyle w:val="HideTWBExt"/>
        </w:rPr>
        <w:t>&lt;/Amend&gt;</w:t>
      </w:r>
    </w:p>
    <w:p w14:paraId="014E1A3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710</w:t>
      </w:r>
      <w:r w:rsidRPr="00CD1BD2">
        <w:rPr>
          <w:rStyle w:val="HideTWBExt"/>
          <w:b w:val="0"/>
        </w:rPr>
        <w:t>&lt;/NumAm&gt;</w:t>
      </w:r>
    </w:p>
    <w:p w14:paraId="2C511D94"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3EE88FEF" w14:textId="77777777" w:rsidR="00A22B51" w:rsidRPr="00CD1BD2" w:rsidRDefault="00A22B51" w:rsidP="00A22B51">
      <w:pPr>
        <w:pStyle w:val="NormalBold"/>
      </w:pPr>
      <w:r w:rsidRPr="00CD1BD2">
        <w:rPr>
          <w:rStyle w:val="HideTWBExt"/>
          <w:b w:val="0"/>
        </w:rPr>
        <w:t>&lt;/RepeatBlock-By&gt;</w:t>
      </w:r>
    </w:p>
    <w:p w14:paraId="7AE688A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91508BD" w14:textId="77777777" w:rsidR="00A22B51" w:rsidRPr="00CD1BD2" w:rsidRDefault="00A22B51" w:rsidP="00A22B51">
      <w:pPr>
        <w:pStyle w:val="NormalBold"/>
      </w:pPr>
      <w:r w:rsidRPr="00CD1BD2">
        <w:rPr>
          <w:rStyle w:val="HideTWBExt"/>
          <w:b w:val="0"/>
        </w:rPr>
        <w:t>&lt;Article&gt;</w:t>
      </w:r>
      <w:r w:rsidRPr="00CD1BD2">
        <w:t>42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CFE7411" w14:textId="77777777" w:rsidTr="0030684B">
        <w:trPr>
          <w:trHeight w:hRule="exact" w:val="240"/>
          <w:jc w:val="center"/>
        </w:trPr>
        <w:tc>
          <w:tcPr>
            <w:tcW w:w="9752" w:type="dxa"/>
            <w:gridSpan w:val="2"/>
            <w:tcBorders>
              <w:top w:val="nil"/>
              <w:left w:val="nil"/>
              <w:bottom w:val="nil"/>
              <w:right w:val="nil"/>
            </w:tcBorders>
          </w:tcPr>
          <w:p w14:paraId="36FD42F5" w14:textId="77777777" w:rsidR="00A22B51" w:rsidRPr="00CD1BD2" w:rsidRDefault="00A22B51" w:rsidP="0030684B"/>
        </w:tc>
      </w:tr>
      <w:tr w:rsidR="00A22B51" w:rsidRPr="00CD1BD2" w14:paraId="3907742E" w14:textId="77777777" w:rsidTr="0030684B">
        <w:trPr>
          <w:trHeight w:val="240"/>
          <w:jc w:val="center"/>
        </w:trPr>
        <w:tc>
          <w:tcPr>
            <w:tcW w:w="4876" w:type="dxa"/>
            <w:tcBorders>
              <w:top w:val="nil"/>
              <w:left w:val="nil"/>
              <w:bottom w:val="nil"/>
              <w:right w:val="nil"/>
            </w:tcBorders>
          </w:tcPr>
          <w:p w14:paraId="38B7797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1BB49B4" w14:textId="77777777" w:rsidR="00A22B51" w:rsidRPr="00CD1BD2" w:rsidRDefault="00A22B51" w:rsidP="0030684B">
            <w:pPr>
              <w:pStyle w:val="AmColumnHeading"/>
            </w:pPr>
            <w:r w:rsidRPr="00CD1BD2">
              <w:t>Tarkistus</w:t>
            </w:r>
          </w:p>
        </w:tc>
      </w:tr>
      <w:tr w:rsidR="00A22B51" w:rsidRPr="00CD1BD2" w14:paraId="7B11E888" w14:textId="77777777" w:rsidTr="0030684B">
        <w:trPr>
          <w:jc w:val="center"/>
        </w:trPr>
        <w:tc>
          <w:tcPr>
            <w:tcW w:w="4876" w:type="dxa"/>
            <w:tcBorders>
              <w:top w:val="nil"/>
              <w:left w:val="nil"/>
              <w:bottom w:val="nil"/>
              <w:right w:val="nil"/>
            </w:tcBorders>
          </w:tcPr>
          <w:p w14:paraId="6E00D0DD" w14:textId="77777777" w:rsidR="00A22B51" w:rsidRPr="00CD1BD2" w:rsidRDefault="00A22B51" w:rsidP="0030684B">
            <w:pPr>
              <w:pStyle w:val="Normal6a"/>
            </w:pPr>
          </w:p>
        </w:tc>
        <w:tc>
          <w:tcPr>
            <w:tcW w:w="4876" w:type="dxa"/>
            <w:tcBorders>
              <w:top w:val="nil"/>
              <w:left w:val="nil"/>
              <w:bottom w:val="nil"/>
              <w:right w:val="nil"/>
            </w:tcBorders>
          </w:tcPr>
          <w:p w14:paraId="3059AB6B" w14:textId="77777777" w:rsidR="00A22B51" w:rsidRPr="00CD1BD2" w:rsidRDefault="00A22B51" w:rsidP="0030684B">
            <w:pPr>
              <w:pStyle w:val="Normal6a"/>
            </w:pPr>
            <w:r w:rsidRPr="00CD1BD2">
              <w:rPr>
                <w:b/>
                <w:i/>
              </w:rPr>
              <w:t>42 b.</w:t>
            </w:r>
            <w:r w:rsidRPr="00CD1BD2">
              <w:tab/>
            </w:r>
            <w:r w:rsidRPr="00CD1BD2">
              <w:rPr>
                <w:b/>
                <w:i/>
              </w:rPr>
              <w:t>panee huolestuneena merkille, että 93 prosenttia kaikista vuoden 2025 suosituksista oli toistoa edellisiltä vuosilta, että 71 prosenttia oli annettu jo vuonna 2022 ja että vain yhdeksän uutta suositusta annettiin, ja toteaa, että tämä on vain seitsemän prosenttia kokonaismäärästä ja vaikuttaa ainoastaan kahdeksaan jäsenvaltioon 27:stä; painottaa, että tämän uusien suositusten vähäisen määrän ei voida katsoa merkitsevän sitä, että uusia rikkomuksia tai haasteita ei ole ilmennyt, koska se ei selvästikään pidä paikkaansa; korostaa, että on ehdottoman tärkeää olla rajaamatta arviointia koskemaan aiemmin havaittuja puutteita ja että analyysia on sen sijaan päivitettävä järjestelmällisesti vastaamaan uusia kehityssuuntia, uusia riskejä ja kehittyviä taantuman muotoja; painottaa, että juuri tässä tarvitaan suurempaa metodologista tarkkuutta ja selvyyttä, jotta voidaan varmistaa, että suositukset ovat edelleen merkityksellisiä ja tilanteen tasalla ja että ne ovat sopusoinnussa oikeusvaltioperiaatteen todellisen kehityspolun kanssa kussakin jäsenvaltiossa;</w:t>
            </w:r>
          </w:p>
        </w:tc>
      </w:tr>
    </w:tbl>
    <w:p w14:paraId="7912A03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A9A47A8" w14:textId="77777777" w:rsidR="00A22B51" w:rsidRPr="00CD1BD2" w:rsidRDefault="00A22B51" w:rsidP="00A22B51">
      <w:r w:rsidRPr="00CD1BD2">
        <w:rPr>
          <w:rStyle w:val="HideTWBExt"/>
        </w:rPr>
        <w:t>&lt;/Amend&gt;</w:t>
      </w:r>
    </w:p>
    <w:p w14:paraId="34BF1BA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711</w:t>
      </w:r>
      <w:r w:rsidRPr="00CD1BD2">
        <w:rPr>
          <w:rStyle w:val="HideTWBExt"/>
          <w:b w:val="0"/>
        </w:rPr>
        <w:t>&lt;/NumAm&gt;</w:t>
      </w:r>
    </w:p>
    <w:p w14:paraId="22950D52"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CD1BD2">
        <w:rPr>
          <w:rStyle w:val="HideTWBExt"/>
          <w:b w:val="0"/>
        </w:rPr>
        <w:t>&lt;/Members&gt;</w:t>
      </w:r>
    </w:p>
    <w:p w14:paraId="4B2CBDFB" w14:textId="77777777" w:rsidR="00A22B51" w:rsidRPr="00CD1BD2" w:rsidRDefault="00A22B51" w:rsidP="00A22B51">
      <w:pPr>
        <w:pStyle w:val="NormalBold"/>
      </w:pPr>
      <w:r w:rsidRPr="00CD1BD2">
        <w:rPr>
          <w:rStyle w:val="HideTWBExt"/>
          <w:b w:val="0"/>
        </w:rPr>
        <w:t>&lt;/RepeatBlock-By&gt;</w:t>
      </w:r>
    </w:p>
    <w:p w14:paraId="0E81330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D907702" w14:textId="77777777" w:rsidR="00A22B51" w:rsidRPr="00CD1BD2" w:rsidRDefault="00A22B51" w:rsidP="00A22B51">
      <w:pPr>
        <w:pStyle w:val="NormalBold"/>
      </w:pPr>
      <w:r w:rsidRPr="00CD1BD2">
        <w:rPr>
          <w:rStyle w:val="HideTWBExt"/>
          <w:b w:val="0"/>
        </w:rPr>
        <w:t>&lt;Article&gt;</w:t>
      </w:r>
      <w:r w:rsidRPr="00CD1BD2">
        <w:t>42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2611F38" w14:textId="77777777" w:rsidTr="0030684B">
        <w:trPr>
          <w:trHeight w:hRule="exact" w:val="240"/>
          <w:jc w:val="center"/>
        </w:trPr>
        <w:tc>
          <w:tcPr>
            <w:tcW w:w="9752" w:type="dxa"/>
            <w:gridSpan w:val="2"/>
            <w:tcBorders>
              <w:top w:val="nil"/>
              <w:left w:val="nil"/>
              <w:bottom w:val="nil"/>
              <w:right w:val="nil"/>
            </w:tcBorders>
          </w:tcPr>
          <w:p w14:paraId="7A322FCF" w14:textId="77777777" w:rsidR="00A22B51" w:rsidRPr="00CD1BD2" w:rsidRDefault="00A22B51" w:rsidP="0030684B"/>
        </w:tc>
      </w:tr>
      <w:tr w:rsidR="00A22B51" w:rsidRPr="00CD1BD2" w14:paraId="66B863B7" w14:textId="77777777" w:rsidTr="0030684B">
        <w:trPr>
          <w:trHeight w:val="240"/>
          <w:jc w:val="center"/>
        </w:trPr>
        <w:tc>
          <w:tcPr>
            <w:tcW w:w="4876" w:type="dxa"/>
            <w:tcBorders>
              <w:top w:val="nil"/>
              <w:left w:val="nil"/>
              <w:bottom w:val="nil"/>
              <w:right w:val="nil"/>
            </w:tcBorders>
          </w:tcPr>
          <w:p w14:paraId="12F78D7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DFB249D" w14:textId="77777777" w:rsidR="00A22B51" w:rsidRPr="00CD1BD2" w:rsidRDefault="00A22B51" w:rsidP="0030684B">
            <w:pPr>
              <w:pStyle w:val="AmColumnHeading"/>
            </w:pPr>
            <w:r w:rsidRPr="00CD1BD2">
              <w:t>Tarkistus</w:t>
            </w:r>
          </w:p>
        </w:tc>
      </w:tr>
      <w:tr w:rsidR="00A22B51" w:rsidRPr="00CD1BD2" w14:paraId="5472C58A" w14:textId="77777777" w:rsidTr="0030684B">
        <w:trPr>
          <w:jc w:val="center"/>
        </w:trPr>
        <w:tc>
          <w:tcPr>
            <w:tcW w:w="4876" w:type="dxa"/>
            <w:tcBorders>
              <w:top w:val="nil"/>
              <w:left w:val="nil"/>
              <w:bottom w:val="nil"/>
              <w:right w:val="nil"/>
            </w:tcBorders>
          </w:tcPr>
          <w:p w14:paraId="4AD644AA" w14:textId="77777777" w:rsidR="00A22B51" w:rsidRPr="00CD1BD2" w:rsidRDefault="00A22B51" w:rsidP="0030684B">
            <w:pPr>
              <w:pStyle w:val="Normal6a"/>
            </w:pPr>
          </w:p>
        </w:tc>
        <w:tc>
          <w:tcPr>
            <w:tcW w:w="4876" w:type="dxa"/>
            <w:tcBorders>
              <w:top w:val="nil"/>
              <w:left w:val="nil"/>
              <w:bottom w:val="nil"/>
              <w:right w:val="nil"/>
            </w:tcBorders>
          </w:tcPr>
          <w:p w14:paraId="1914F7CA" w14:textId="77777777" w:rsidR="00A22B51" w:rsidRPr="00CD1BD2" w:rsidRDefault="00A22B51" w:rsidP="0030684B">
            <w:pPr>
              <w:pStyle w:val="Normal6a"/>
            </w:pPr>
            <w:r w:rsidRPr="00CD1BD2">
              <w:rPr>
                <w:b/>
                <w:i/>
              </w:rPr>
              <w:t>42 b.</w:t>
            </w:r>
            <w:r w:rsidRPr="00CD1BD2">
              <w:tab/>
            </w:r>
            <w:r w:rsidRPr="00CD1BD2">
              <w:rPr>
                <w:b/>
                <w:i/>
              </w:rPr>
              <w:t>kehottaa komissiota lisäämään vuotuiseen oikeusvaltiokertomukseen pilarin, jossa keskitytään käsittelemään kaikenlaisen syrjinnän ja vihan torjuntaa;</w:t>
            </w:r>
          </w:p>
        </w:tc>
      </w:tr>
    </w:tbl>
    <w:p w14:paraId="5211321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8BACECD" w14:textId="77777777" w:rsidR="00A22B51" w:rsidRPr="00CD1BD2" w:rsidRDefault="00A22B51" w:rsidP="00A22B51">
      <w:r w:rsidRPr="00CD1BD2">
        <w:rPr>
          <w:rStyle w:val="HideTWBExt"/>
        </w:rPr>
        <w:t>&lt;/Amend&gt;</w:t>
      </w:r>
    </w:p>
    <w:p w14:paraId="72CAE63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712</w:t>
      </w:r>
      <w:r w:rsidRPr="00CD1BD2">
        <w:rPr>
          <w:rStyle w:val="HideTWBExt"/>
          <w:b w:val="0"/>
        </w:rPr>
        <w:t>&lt;/NumAm&gt;</w:t>
      </w:r>
    </w:p>
    <w:p w14:paraId="6CEF3F32"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D1BD2">
        <w:rPr>
          <w:rStyle w:val="HideTWBExt"/>
          <w:b w:val="0"/>
        </w:rPr>
        <w:t>&lt;/Members&gt;</w:t>
      </w:r>
    </w:p>
    <w:p w14:paraId="31585262" w14:textId="77777777" w:rsidR="00A22B51" w:rsidRPr="00CD1BD2" w:rsidRDefault="00A22B51" w:rsidP="00A22B51">
      <w:pPr>
        <w:pStyle w:val="NormalBold"/>
      </w:pPr>
      <w:r w:rsidRPr="00CD1BD2">
        <w:rPr>
          <w:rStyle w:val="HideTWBExt"/>
          <w:b w:val="0"/>
        </w:rPr>
        <w:t>&lt;/RepeatBlock-By&gt;</w:t>
      </w:r>
    </w:p>
    <w:p w14:paraId="245D3EC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83D8B6B" w14:textId="77777777" w:rsidR="00A22B51" w:rsidRPr="00CD1BD2" w:rsidRDefault="00A22B51" w:rsidP="00A22B51">
      <w:pPr>
        <w:pStyle w:val="NormalBold"/>
      </w:pPr>
      <w:r w:rsidRPr="00CD1BD2">
        <w:rPr>
          <w:rStyle w:val="HideTWBExt"/>
          <w:b w:val="0"/>
        </w:rPr>
        <w:t>&lt;Article&gt;</w:t>
      </w:r>
      <w:r w:rsidRPr="00CD1BD2">
        <w:t>42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90CACD7" w14:textId="77777777" w:rsidTr="0030684B">
        <w:trPr>
          <w:trHeight w:hRule="exact" w:val="240"/>
          <w:jc w:val="center"/>
        </w:trPr>
        <w:tc>
          <w:tcPr>
            <w:tcW w:w="9752" w:type="dxa"/>
            <w:gridSpan w:val="2"/>
            <w:tcBorders>
              <w:top w:val="nil"/>
              <w:left w:val="nil"/>
              <w:bottom w:val="nil"/>
              <w:right w:val="nil"/>
            </w:tcBorders>
          </w:tcPr>
          <w:p w14:paraId="5C1A53C6" w14:textId="77777777" w:rsidR="00A22B51" w:rsidRPr="00CD1BD2" w:rsidRDefault="00A22B51" w:rsidP="0030684B"/>
        </w:tc>
      </w:tr>
      <w:tr w:rsidR="00A22B51" w:rsidRPr="00CD1BD2" w14:paraId="4014B399" w14:textId="77777777" w:rsidTr="0030684B">
        <w:trPr>
          <w:trHeight w:val="240"/>
          <w:jc w:val="center"/>
        </w:trPr>
        <w:tc>
          <w:tcPr>
            <w:tcW w:w="4876" w:type="dxa"/>
            <w:tcBorders>
              <w:top w:val="nil"/>
              <w:left w:val="nil"/>
              <w:bottom w:val="nil"/>
              <w:right w:val="nil"/>
            </w:tcBorders>
          </w:tcPr>
          <w:p w14:paraId="764FB31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A970E83" w14:textId="77777777" w:rsidR="00A22B51" w:rsidRPr="00CD1BD2" w:rsidRDefault="00A22B51" w:rsidP="0030684B">
            <w:pPr>
              <w:pStyle w:val="AmColumnHeading"/>
            </w:pPr>
            <w:r w:rsidRPr="00CD1BD2">
              <w:t>Tarkistus</w:t>
            </w:r>
          </w:p>
        </w:tc>
      </w:tr>
      <w:tr w:rsidR="00A22B51" w:rsidRPr="00CD1BD2" w14:paraId="0DCADF4A" w14:textId="77777777" w:rsidTr="0030684B">
        <w:trPr>
          <w:jc w:val="center"/>
        </w:trPr>
        <w:tc>
          <w:tcPr>
            <w:tcW w:w="4876" w:type="dxa"/>
            <w:tcBorders>
              <w:top w:val="nil"/>
              <w:left w:val="nil"/>
              <w:bottom w:val="nil"/>
              <w:right w:val="nil"/>
            </w:tcBorders>
          </w:tcPr>
          <w:p w14:paraId="753ABFA8" w14:textId="77777777" w:rsidR="00A22B51" w:rsidRPr="00CD1BD2" w:rsidRDefault="00A22B51" w:rsidP="0030684B">
            <w:pPr>
              <w:pStyle w:val="Normal6a"/>
            </w:pPr>
          </w:p>
        </w:tc>
        <w:tc>
          <w:tcPr>
            <w:tcW w:w="4876" w:type="dxa"/>
            <w:tcBorders>
              <w:top w:val="nil"/>
              <w:left w:val="nil"/>
              <w:bottom w:val="nil"/>
              <w:right w:val="nil"/>
            </w:tcBorders>
          </w:tcPr>
          <w:p w14:paraId="69D79062" w14:textId="77777777" w:rsidR="00A22B51" w:rsidRPr="00CD1BD2" w:rsidRDefault="00A22B51" w:rsidP="0030684B">
            <w:pPr>
              <w:pStyle w:val="Normal6a"/>
            </w:pPr>
            <w:r w:rsidRPr="00CD1BD2">
              <w:rPr>
                <w:b/>
                <w:i/>
              </w:rPr>
              <w:t>42 c.</w:t>
            </w:r>
            <w:r w:rsidRPr="00CD1BD2">
              <w:tab/>
            </w:r>
            <w:r w:rsidRPr="00CD1BD2">
              <w:rPr>
                <w:b/>
                <w:i/>
              </w:rPr>
              <w:t>painottaa paikallis- ja alueviranomaisten keskeistä roolia ja niiden panosta demokratian ja demokraattisten instituutioiden toimintaan osana laajempaa hallitusjärjestelmän osien keskinäistä valvontajärjestelmää, joka tukee oikeusvaltioperiaatetta; toteaa, että paikallis- ja alueviranomaiset ovat etulinjassa ja kohtaavat suoraan haasteita ja ongelmia, jotka voivat vaikuttaa oikeusvaltiomenettelyihin ja siten perusoikeuksien täytäntöönpanokelpoisuuteen monilla arkielämän aloilla;</w:t>
            </w:r>
          </w:p>
        </w:tc>
      </w:tr>
    </w:tbl>
    <w:p w14:paraId="3AE4CBA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664F711" w14:textId="77777777" w:rsidR="00A22B51" w:rsidRPr="00CD1BD2" w:rsidRDefault="00A22B51" w:rsidP="00A22B51">
      <w:r w:rsidRPr="00CD1BD2">
        <w:rPr>
          <w:rStyle w:val="HideTWBExt"/>
        </w:rPr>
        <w:t>&lt;/Amend&gt;</w:t>
      </w:r>
    </w:p>
    <w:p w14:paraId="585C15E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713</w:t>
      </w:r>
      <w:r w:rsidRPr="00CD1BD2">
        <w:rPr>
          <w:rStyle w:val="HideTWBExt"/>
          <w:b w:val="0"/>
        </w:rPr>
        <w:t>&lt;/NumAm&gt;</w:t>
      </w:r>
    </w:p>
    <w:p w14:paraId="5FC0CFB3"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02ECFA3F" w14:textId="77777777" w:rsidR="00A22B51" w:rsidRPr="00CD1BD2" w:rsidRDefault="00A22B51" w:rsidP="00A22B51">
      <w:pPr>
        <w:pStyle w:val="NormalBold"/>
      </w:pPr>
      <w:r w:rsidRPr="00CD1BD2">
        <w:rPr>
          <w:rStyle w:val="HideTWBExt"/>
          <w:b w:val="0"/>
        </w:rPr>
        <w:t>&lt;/RepeatBlock-By&gt;</w:t>
      </w:r>
    </w:p>
    <w:p w14:paraId="5848EBCC"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08AD1B3" w14:textId="77777777" w:rsidR="00A22B51" w:rsidRPr="00CD1BD2" w:rsidRDefault="00A22B51" w:rsidP="00A22B51">
      <w:pPr>
        <w:pStyle w:val="NormalBold"/>
      </w:pPr>
      <w:r w:rsidRPr="00CD1BD2">
        <w:rPr>
          <w:rStyle w:val="HideTWBExt"/>
          <w:b w:val="0"/>
        </w:rPr>
        <w:t>&lt;Article&gt;</w:t>
      </w:r>
      <w:r w:rsidRPr="00CD1BD2">
        <w:t>42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D23FF20" w14:textId="77777777" w:rsidTr="0030684B">
        <w:trPr>
          <w:trHeight w:hRule="exact" w:val="240"/>
          <w:jc w:val="center"/>
        </w:trPr>
        <w:tc>
          <w:tcPr>
            <w:tcW w:w="9752" w:type="dxa"/>
            <w:gridSpan w:val="2"/>
            <w:tcBorders>
              <w:top w:val="nil"/>
              <w:left w:val="nil"/>
              <w:bottom w:val="nil"/>
              <w:right w:val="nil"/>
            </w:tcBorders>
          </w:tcPr>
          <w:p w14:paraId="689B6950" w14:textId="77777777" w:rsidR="00A22B51" w:rsidRPr="00CD1BD2" w:rsidRDefault="00A22B51" w:rsidP="0030684B"/>
        </w:tc>
      </w:tr>
      <w:tr w:rsidR="00A22B51" w:rsidRPr="00CD1BD2" w14:paraId="3DF9611A" w14:textId="77777777" w:rsidTr="0030684B">
        <w:trPr>
          <w:trHeight w:val="240"/>
          <w:jc w:val="center"/>
        </w:trPr>
        <w:tc>
          <w:tcPr>
            <w:tcW w:w="4876" w:type="dxa"/>
            <w:tcBorders>
              <w:top w:val="nil"/>
              <w:left w:val="nil"/>
              <w:bottom w:val="nil"/>
              <w:right w:val="nil"/>
            </w:tcBorders>
          </w:tcPr>
          <w:p w14:paraId="58FF447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3F375C1" w14:textId="77777777" w:rsidR="00A22B51" w:rsidRPr="00CD1BD2" w:rsidRDefault="00A22B51" w:rsidP="0030684B">
            <w:pPr>
              <w:pStyle w:val="AmColumnHeading"/>
            </w:pPr>
            <w:r w:rsidRPr="00CD1BD2">
              <w:t>Tarkistus</w:t>
            </w:r>
          </w:p>
        </w:tc>
      </w:tr>
      <w:tr w:rsidR="00A22B51" w:rsidRPr="00CD1BD2" w14:paraId="359F9522" w14:textId="77777777" w:rsidTr="0030684B">
        <w:trPr>
          <w:jc w:val="center"/>
        </w:trPr>
        <w:tc>
          <w:tcPr>
            <w:tcW w:w="4876" w:type="dxa"/>
            <w:tcBorders>
              <w:top w:val="nil"/>
              <w:left w:val="nil"/>
              <w:bottom w:val="nil"/>
              <w:right w:val="nil"/>
            </w:tcBorders>
          </w:tcPr>
          <w:p w14:paraId="230F032E" w14:textId="77777777" w:rsidR="00A22B51" w:rsidRPr="00CD1BD2" w:rsidRDefault="00A22B51" w:rsidP="0030684B">
            <w:pPr>
              <w:pStyle w:val="Normal6a"/>
            </w:pPr>
          </w:p>
        </w:tc>
        <w:tc>
          <w:tcPr>
            <w:tcW w:w="4876" w:type="dxa"/>
            <w:tcBorders>
              <w:top w:val="nil"/>
              <w:left w:val="nil"/>
              <w:bottom w:val="nil"/>
              <w:right w:val="nil"/>
            </w:tcBorders>
          </w:tcPr>
          <w:p w14:paraId="11F9C24C" w14:textId="77777777" w:rsidR="00A22B51" w:rsidRPr="00CD1BD2" w:rsidRDefault="00A22B51" w:rsidP="0030684B">
            <w:pPr>
              <w:pStyle w:val="Normal6a"/>
            </w:pPr>
            <w:r w:rsidRPr="00CD1BD2">
              <w:rPr>
                <w:b/>
                <w:i/>
              </w:rPr>
              <w:t>42 c.</w:t>
            </w:r>
            <w:r w:rsidRPr="00CD1BD2">
              <w:tab/>
            </w:r>
            <w:r w:rsidRPr="00CD1BD2">
              <w:rPr>
                <w:b/>
                <w:i/>
              </w:rPr>
              <w:t>panee huolestuneena merkille, että kaikilta osin täytäntöönpannuiksi luokiteltujen suositusten osuus on edelleen pienentynyt 11 prosentista vuonna 2023 kuuteen prosenttiin sekä vuonna 2024 että vuonna 2025; korostaa, että vuonna 2025 vain yhdeksän suositusta katsottiin kaikilta osin täytäntöönpannuiksi, ja toteaa, että luku kuvastaa huolestuttavaa pysähtyneisyyttä jäsenvaltioiden seurantatoimissa;</w:t>
            </w:r>
          </w:p>
        </w:tc>
      </w:tr>
    </w:tbl>
    <w:p w14:paraId="462903A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E7F0B3F" w14:textId="77777777" w:rsidR="00A22B51" w:rsidRPr="00CD1BD2" w:rsidRDefault="00A22B51" w:rsidP="00A22B51">
      <w:r w:rsidRPr="00CD1BD2">
        <w:rPr>
          <w:rStyle w:val="HideTWBExt"/>
        </w:rPr>
        <w:t>&lt;/Amend&gt;</w:t>
      </w:r>
    </w:p>
    <w:p w14:paraId="17DD3C7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714</w:t>
      </w:r>
      <w:r w:rsidRPr="00CD1BD2">
        <w:rPr>
          <w:rStyle w:val="HideTWBExt"/>
          <w:b w:val="0"/>
        </w:rPr>
        <w:t>&lt;/NumAm&gt;</w:t>
      </w:r>
    </w:p>
    <w:p w14:paraId="1D64F2C7"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w:t>
      </w:r>
      <w:r w:rsidRPr="00CD1BD2">
        <w:rPr>
          <w:rStyle w:val="HideTWBExt"/>
          <w:b w:val="0"/>
        </w:rPr>
        <w:t>&lt;/Members&gt;</w:t>
      </w:r>
    </w:p>
    <w:p w14:paraId="44C27E74" w14:textId="77777777" w:rsidR="00A22B51" w:rsidRPr="00CD1BD2" w:rsidRDefault="00A22B51" w:rsidP="00A22B51">
      <w:pPr>
        <w:pStyle w:val="NormalBold"/>
      </w:pPr>
      <w:r w:rsidRPr="00CD1BD2">
        <w:rPr>
          <w:rStyle w:val="HideTWBExt"/>
          <w:b w:val="0"/>
        </w:rPr>
        <w:t>&lt;/RepeatBlock-By&gt;</w:t>
      </w:r>
    </w:p>
    <w:p w14:paraId="747A10E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9E6D220" w14:textId="77777777" w:rsidR="00A22B51" w:rsidRPr="00CD1BD2" w:rsidRDefault="00A22B51" w:rsidP="00A22B51">
      <w:pPr>
        <w:pStyle w:val="NormalBold"/>
      </w:pPr>
      <w:r w:rsidRPr="00CD1BD2">
        <w:rPr>
          <w:rStyle w:val="HideTWBExt"/>
          <w:b w:val="0"/>
        </w:rPr>
        <w:t>&lt;Article&gt;</w:t>
      </w:r>
      <w:r w:rsidRPr="00CD1BD2">
        <w:t>42 d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45195B9" w14:textId="77777777" w:rsidTr="0030684B">
        <w:trPr>
          <w:trHeight w:hRule="exact" w:val="240"/>
          <w:jc w:val="center"/>
        </w:trPr>
        <w:tc>
          <w:tcPr>
            <w:tcW w:w="9752" w:type="dxa"/>
            <w:gridSpan w:val="2"/>
            <w:tcBorders>
              <w:top w:val="nil"/>
              <w:left w:val="nil"/>
              <w:bottom w:val="nil"/>
              <w:right w:val="nil"/>
            </w:tcBorders>
          </w:tcPr>
          <w:p w14:paraId="7717BA43" w14:textId="77777777" w:rsidR="00A22B51" w:rsidRPr="00CD1BD2" w:rsidRDefault="00A22B51" w:rsidP="0030684B"/>
        </w:tc>
      </w:tr>
      <w:tr w:rsidR="00A22B51" w:rsidRPr="00CD1BD2" w14:paraId="6C825FDC" w14:textId="77777777" w:rsidTr="0030684B">
        <w:trPr>
          <w:trHeight w:val="240"/>
          <w:jc w:val="center"/>
        </w:trPr>
        <w:tc>
          <w:tcPr>
            <w:tcW w:w="4876" w:type="dxa"/>
            <w:tcBorders>
              <w:top w:val="nil"/>
              <w:left w:val="nil"/>
              <w:bottom w:val="nil"/>
              <w:right w:val="nil"/>
            </w:tcBorders>
          </w:tcPr>
          <w:p w14:paraId="28E9BDF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A2870F6" w14:textId="77777777" w:rsidR="00A22B51" w:rsidRPr="00CD1BD2" w:rsidRDefault="00A22B51" w:rsidP="0030684B">
            <w:pPr>
              <w:pStyle w:val="AmColumnHeading"/>
            </w:pPr>
            <w:r w:rsidRPr="00CD1BD2">
              <w:t>Tarkistus</w:t>
            </w:r>
          </w:p>
        </w:tc>
      </w:tr>
      <w:tr w:rsidR="00A22B51" w:rsidRPr="00CD1BD2" w14:paraId="1ED2F3C4" w14:textId="77777777" w:rsidTr="0030684B">
        <w:trPr>
          <w:jc w:val="center"/>
        </w:trPr>
        <w:tc>
          <w:tcPr>
            <w:tcW w:w="4876" w:type="dxa"/>
            <w:tcBorders>
              <w:top w:val="nil"/>
              <w:left w:val="nil"/>
              <w:bottom w:val="nil"/>
              <w:right w:val="nil"/>
            </w:tcBorders>
          </w:tcPr>
          <w:p w14:paraId="60A47A99" w14:textId="77777777" w:rsidR="00A22B51" w:rsidRPr="00CD1BD2" w:rsidRDefault="00A22B51" w:rsidP="0030684B">
            <w:pPr>
              <w:pStyle w:val="Normal6a"/>
            </w:pPr>
          </w:p>
        </w:tc>
        <w:tc>
          <w:tcPr>
            <w:tcW w:w="4876" w:type="dxa"/>
            <w:tcBorders>
              <w:top w:val="nil"/>
              <w:left w:val="nil"/>
              <w:bottom w:val="nil"/>
              <w:right w:val="nil"/>
            </w:tcBorders>
          </w:tcPr>
          <w:p w14:paraId="21002D34" w14:textId="77777777" w:rsidR="00A22B51" w:rsidRPr="00CD1BD2" w:rsidRDefault="00A22B51" w:rsidP="0030684B">
            <w:pPr>
              <w:pStyle w:val="Normal6a"/>
            </w:pPr>
            <w:r w:rsidRPr="00CD1BD2">
              <w:rPr>
                <w:b/>
                <w:i/>
              </w:rPr>
              <w:t>42 d.</w:t>
            </w:r>
            <w:r w:rsidRPr="00CD1BD2">
              <w:tab/>
            </w:r>
            <w:r w:rsidRPr="00CD1BD2">
              <w:rPr>
                <w:b/>
                <w:i/>
              </w:rPr>
              <w:t>panee merkille, että suositusten jakautuminen oikeusvaltiokertomuksen eri pilareihin on edelleen epätasaista ja että jotkin alat, kuten tiedotusvälineiden vapaus sekä hallitusjärjestelmän osien keskinäinen valvonta, saavat suhteessa vähemmän huomiota jatkuvista ja hyvin dokumentoiduista haasteista huolimatta; painottaa, että tämän epätasapainon yhteydessä saatetaan jättää huomiotta rakenteelliset heikkoudet, jotka ovat välttämättömiä demokraattisten järjestelmien, kuten kansalaisyhteiskunnan toimintamahdollisuuksien ja perusoikeuksien, toimivuuden kannalta; kehottaa komissiota omaksumaan kattavamman ja tasapainoisemman lähestymistavan kaikkiin pilareihin, jotta varmistetaan, että kaikkien alojen puutteet tunnistetaan ja korjataan asianmukaisesti;</w:t>
            </w:r>
          </w:p>
        </w:tc>
      </w:tr>
    </w:tbl>
    <w:p w14:paraId="1DDE71C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9C0D03D" w14:textId="77777777" w:rsidR="00A22B51" w:rsidRPr="00CD1BD2" w:rsidRDefault="00A22B51" w:rsidP="00A22B51">
      <w:r w:rsidRPr="00CD1BD2">
        <w:rPr>
          <w:rStyle w:val="HideTWBExt"/>
        </w:rPr>
        <w:t>&lt;/Amend&gt;</w:t>
      </w:r>
    </w:p>
    <w:p w14:paraId="511CF19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715</w:t>
      </w:r>
      <w:r w:rsidRPr="00CD1BD2">
        <w:rPr>
          <w:rStyle w:val="HideTWBExt"/>
          <w:b w:val="0"/>
        </w:rPr>
        <w:t>&lt;/NumAm&gt;</w:t>
      </w:r>
    </w:p>
    <w:p w14:paraId="5E6D9E26"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2E5905A7" w14:textId="77777777" w:rsidR="00A22B51" w:rsidRPr="00CD1BD2" w:rsidRDefault="00A22B51" w:rsidP="00A22B51">
      <w:pPr>
        <w:pStyle w:val="NormalBold"/>
      </w:pPr>
      <w:r w:rsidRPr="00CD1BD2">
        <w:rPr>
          <w:rStyle w:val="HideTWBExt"/>
          <w:b w:val="0"/>
        </w:rPr>
        <w:t>&lt;/RepeatBlock-By&gt;</w:t>
      </w:r>
    </w:p>
    <w:p w14:paraId="283A961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A9C893B" w14:textId="77777777" w:rsidR="00A22B51" w:rsidRPr="00CD1BD2" w:rsidRDefault="00A22B51" w:rsidP="00A22B51">
      <w:pPr>
        <w:pStyle w:val="NormalBold"/>
      </w:pPr>
      <w:r w:rsidRPr="00CD1BD2">
        <w:rPr>
          <w:rStyle w:val="HideTWBExt"/>
          <w:b w:val="0"/>
        </w:rPr>
        <w:t>&lt;Article&gt;</w:t>
      </w:r>
      <w:r w:rsidRPr="00CD1BD2">
        <w:t>42 e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90B98EE" w14:textId="77777777" w:rsidTr="0030684B">
        <w:trPr>
          <w:trHeight w:hRule="exact" w:val="240"/>
          <w:jc w:val="center"/>
        </w:trPr>
        <w:tc>
          <w:tcPr>
            <w:tcW w:w="9752" w:type="dxa"/>
            <w:gridSpan w:val="2"/>
            <w:tcBorders>
              <w:top w:val="nil"/>
              <w:left w:val="nil"/>
              <w:bottom w:val="nil"/>
              <w:right w:val="nil"/>
            </w:tcBorders>
          </w:tcPr>
          <w:p w14:paraId="124981F7" w14:textId="77777777" w:rsidR="00A22B51" w:rsidRPr="00CD1BD2" w:rsidRDefault="00A22B51" w:rsidP="0030684B"/>
        </w:tc>
      </w:tr>
      <w:tr w:rsidR="00A22B51" w:rsidRPr="00CD1BD2" w14:paraId="22A74569" w14:textId="77777777" w:rsidTr="0030684B">
        <w:trPr>
          <w:trHeight w:val="240"/>
          <w:jc w:val="center"/>
        </w:trPr>
        <w:tc>
          <w:tcPr>
            <w:tcW w:w="4876" w:type="dxa"/>
            <w:tcBorders>
              <w:top w:val="nil"/>
              <w:left w:val="nil"/>
              <w:bottom w:val="nil"/>
              <w:right w:val="nil"/>
            </w:tcBorders>
          </w:tcPr>
          <w:p w14:paraId="3CF69EC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C361A99" w14:textId="77777777" w:rsidR="00A22B51" w:rsidRPr="00CD1BD2" w:rsidRDefault="00A22B51" w:rsidP="0030684B">
            <w:pPr>
              <w:pStyle w:val="AmColumnHeading"/>
            </w:pPr>
            <w:r w:rsidRPr="00CD1BD2">
              <w:t>Tarkistus</w:t>
            </w:r>
          </w:p>
        </w:tc>
      </w:tr>
      <w:tr w:rsidR="00A22B51" w:rsidRPr="00CD1BD2" w14:paraId="1C03DB28" w14:textId="77777777" w:rsidTr="0030684B">
        <w:trPr>
          <w:jc w:val="center"/>
        </w:trPr>
        <w:tc>
          <w:tcPr>
            <w:tcW w:w="4876" w:type="dxa"/>
            <w:tcBorders>
              <w:top w:val="nil"/>
              <w:left w:val="nil"/>
              <w:bottom w:val="nil"/>
              <w:right w:val="nil"/>
            </w:tcBorders>
          </w:tcPr>
          <w:p w14:paraId="061EA138" w14:textId="77777777" w:rsidR="00A22B51" w:rsidRPr="00CD1BD2" w:rsidRDefault="00A22B51" w:rsidP="0030684B">
            <w:pPr>
              <w:pStyle w:val="Normal6a"/>
            </w:pPr>
          </w:p>
        </w:tc>
        <w:tc>
          <w:tcPr>
            <w:tcW w:w="4876" w:type="dxa"/>
            <w:tcBorders>
              <w:top w:val="nil"/>
              <w:left w:val="nil"/>
              <w:bottom w:val="nil"/>
              <w:right w:val="nil"/>
            </w:tcBorders>
          </w:tcPr>
          <w:p w14:paraId="601B8D2D" w14:textId="77777777" w:rsidR="00A22B51" w:rsidRPr="00CD1BD2" w:rsidRDefault="00A22B51" w:rsidP="0030684B">
            <w:pPr>
              <w:pStyle w:val="Normal6a"/>
            </w:pPr>
            <w:r w:rsidRPr="00CD1BD2">
              <w:rPr>
                <w:b/>
                <w:i/>
              </w:rPr>
              <w:t>42 e.</w:t>
            </w:r>
            <w:r w:rsidRPr="00CD1BD2">
              <w:tab/>
            </w:r>
            <w:r w:rsidRPr="00CD1BD2">
              <w:rPr>
                <w:b/>
                <w:i/>
              </w:rPr>
              <w:t>toteaa, että vaikka oikeusvaltiokertomuksessa määritetään monenlaisia huolenaiheita, komissio ei muunna johdonmukaisesti näitä havaintoja vastaaviksi suosituksiksi; painottaa, että epäjohdonmukaisuuksia syntyy myös silloin, kun samankaltaisia kysymyksiä käsitellään eri tavoin eri jäsenvaltioissa ja joillekin jäsenvaltioille annetaan suosituksia jostakin tietystä asiasta, kun taas toisille, joissa on verrattavissa olevia tai jopa vakavampia puutteita, suosituksia ei anneta;</w:t>
            </w:r>
          </w:p>
        </w:tc>
      </w:tr>
    </w:tbl>
    <w:p w14:paraId="5AFB3EE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3A93F04" w14:textId="77777777" w:rsidR="00A22B51" w:rsidRPr="00CD1BD2" w:rsidRDefault="00A22B51" w:rsidP="00A22B51">
      <w:r w:rsidRPr="00CD1BD2">
        <w:rPr>
          <w:rStyle w:val="HideTWBExt"/>
        </w:rPr>
        <w:t>&lt;/Amend&gt;</w:t>
      </w:r>
    </w:p>
    <w:p w14:paraId="6ECB3AA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716</w:t>
      </w:r>
      <w:r w:rsidRPr="00CD1BD2">
        <w:rPr>
          <w:rStyle w:val="HideTWBExt"/>
          <w:b w:val="0"/>
        </w:rPr>
        <w:t>&lt;/NumAm&gt;</w:t>
      </w:r>
    </w:p>
    <w:p w14:paraId="05958E68"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Juan Fernando López Aguilar</w:t>
      </w:r>
      <w:r w:rsidRPr="00CD1BD2">
        <w:rPr>
          <w:rStyle w:val="HideTWBExt"/>
          <w:b w:val="0"/>
        </w:rPr>
        <w:t>&lt;/Members&gt;</w:t>
      </w:r>
    </w:p>
    <w:p w14:paraId="5584E3C0" w14:textId="77777777" w:rsidR="00A22B51" w:rsidRPr="00CD1BD2" w:rsidRDefault="00A22B51" w:rsidP="00A22B51">
      <w:pPr>
        <w:pStyle w:val="NormalBold"/>
      </w:pPr>
      <w:r w:rsidRPr="00CD1BD2">
        <w:rPr>
          <w:rStyle w:val="HideTWBExt"/>
          <w:b w:val="0"/>
        </w:rPr>
        <w:t>&lt;/RepeatBlock-By&gt;</w:t>
      </w:r>
    </w:p>
    <w:p w14:paraId="662230E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8BA6322" w14:textId="77777777" w:rsidR="00A22B51" w:rsidRPr="00CD1BD2" w:rsidRDefault="00A22B51" w:rsidP="00A22B51">
      <w:pPr>
        <w:pStyle w:val="NormalBold"/>
      </w:pPr>
      <w:r w:rsidRPr="00CD1BD2">
        <w:rPr>
          <w:rStyle w:val="HideTWBExt"/>
          <w:b w:val="0"/>
        </w:rPr>
        <w:t>&lt;Article&gt;</w:t>
      </w:r>
      <w:r w:rsidRPr="00CD1BD2">
        <w:t>42 f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E949BB9" w14:textId="77777777" w:rsidTr="0030684B">
        <w:trPr>
          <w:trHeight w:hRule="exact" w:val="240"/>
          <w:jc w:val="center"/>
        </w:trPr>
        <w:tc>
          <w:tcPr>
            <w:tcW w:w="9752" w:type="dxa"/>
            <w:gridSpan w:val="2"/>
            <w:tcBorders>
              <w:top w:val="nil"/>
              <w:left w:val="nil"/>
              <w:bottom w:val="nil"/>
              <w:right w:val="nil"/>
            </w:tcBorders>
          </w:tcPr>
          <w:p w14:paraId="3179F40E" w14:textId="77777777" w:rsidR="00A22B51" w:rsidRPr="00CD1BD2" w:rsidRDefault="00A22B51" w:rsidP="0030684B"/>
        </w:tc>
      </w:tr>
      <w:tr w:rsidR="00A22B51" w:rsidRPr="00CD1BD2" w14:paraId="29686335" w14:textId="77777777" w:rsidTr="0030684B">
        <w:trPr>
          <w:trHeight w:val="240"/>
          <w:jc w:val="center"/>
        </w:trPr>
        <w:tc>
          <w:tcPr>
            <w:tcW w:w="4876" w:type="dxa"/>
            <w:tcBorders>
              <w:top w:val="nil"/>
              <w:left w:val="nil"/>
              <w:bottom w:val="nil"/>
              <w:right w:val="nil"/>
            </w:tcBorders>
          </w:tcPr>
          <w:p w14:paraId="1626CB7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9597EF5" w14:textId="77777777" w:rsidR="00A22B51" w:rsidRPr="00CD1BD2" w:rsidRDefault="00A22B51" w:rsidP="0030684B">
            <w:pPr>
              <w:pStyle w:val="AmColumnHeading"/>
            </w:pPr>
            <w:r w:rsidRPr="00CD1BD2">
              <w:t>Tarkistus</w:t>
            </w:r>
          </w:p>
        </w:tc>
      </w:tr>
      <w:tr w:rsidR="00A22B51" w:rsidRPr="00CD1BD2" w14:paraId="7D475F46" w14:textId="77777777" w:rsidTr="0030684B">
        <w:trPr>
          <w:jc w:val="center"/>
        </w:trPr>
        <w:tc>
          <w:tcPr>
            <w:tcW w:w="4876" w:type="dxa"/>
            <w:tcBorders>
              <w:top w:val="nil"/>
              <w:left w:val="nil"/>
              <w:bottom w:val="nil"/>
              <w:right w:val="nil"/>
            </w:tcBorders>
          </w:tcPr>
          <w:p w14:paraId="24B2B8CE" w14:textId="77777777" w:rsidR="00A22B51" w:rsidRPr="00CD1BD2" w:rsidRDefault="00A22B51" w:rsidP="0030684B">
            <w:pPr>
              <w:pStyle w:val="Normal6a"/>
            </w:pPr>
          </w:p>
        </w:tc>
        <w:tc>
          <w:tcPr>
            <w:tcW w:w="4876" w:type="dxa"/>
            <w:tcBorders>
              <w:top w:val="nil"/>
              <w:left w:val="nil"/>
              <w:bottom w:val="nil"/>
              <w:right w:val="nil"/>
            </w:tcBorders>
          </w:tcPr>
          <w:p w14:paraId="7768746D" w14:textId="77777777" w:rsidR="00A22B51" w:rsidRPr="00CD1BD2" w:rsidRDefault="00A22B51" w:rsidP="0030684B">
            <w:pPr>
              <w:pStyle w:val="Normal6a"/>
            </w:pPr>
            <w:r w:rsidRPr="00CD1BD2">
              <w:rPr>
                <w:b/>
                <w:i/>
              </w:rPr>
              <w:t>42 f.</w:t>
            </w:r>
            <w:r w:rsidRPr="00CD1BD2">
              <w:tab/>
            </w:r>
            <w:r w:rsidRPr="00CD1BD2">
              <w:rPr>
                <w:b/>
                <w:i/>
              </w:rPr>
              <w:t>palauttaa mieliin, että oikeusvaltiokertomuksen laatimista koskevan komission oman menetelmän mukaan suositusten olisi oltava oikeassa suhteessa määritettyihin haasteisiin ja riittävän täsmällisiä, jotta jäsenvaltiot voivat suorittaa konkreettisia ja toteuttamiskelpoisia jatkotoimia, ja niitä olisi arvioitava kertomuksen myöhemmissä versioissa; panee kuitenkin merkille, että vaikka jokainen vuotuinen sykli sisältää arvion edellisen vuoden jälkeen saavutetusta edistyksestä, vuodesta 2022 alkaen annettujen suositusten jatkotoimia ei ole arvioitu järjestelmällisesti; panee huolestuneena merkille, että tämä käytäntö ei täysin vastaa komission ilmaisemia metodologisia sitoumuksia; korostaa, että sen oman lähestymistavan johdonmukaisempi soveltaminen – erityisesti ilmoittamalla, mitä suosituksia ei ole pantu täytäntöön useiden syklien aikana – lisäisi seurantakehyksen avoimuutta, tarkkuutta ja uskottavuutta;</w:t>
            </w:r>
          </w:p>
        </w:tc>
      </w:tr>
    </w:tbl>
    <w:p w14:paraId="361EED00"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B76FA7B" w14:textId="77777777" w:rsidR="00A22B51" w:rsidRPr="00CD1BD2" w:rsidRDefault="00A22B51" w:rsidP="00A22B51">
      <w:r w:rsidRPr="00CD1BD2">
        <w:rPr>
          <w:rStyle w:val="HideTWBExt"/>
        </w:rPr>
        <w:t>&lt;/Amend&gt;</w:t>
      </w:r>
    </w:p>
    <w:p w14:paraId="1320CD8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717</w:t>
      </w:r>
      <w:r w:rsidRPr="00CD1BD2">
        <w:rPr>
          <w:rStyle w:val="HideTWBExt"/>
          <w:b w:val="0"/>
        </w:rPr>
        <w:t>&lt;/NumAm&gt;</w:t>
      </w:r>
    </w:p>
    <w:p w14:paraId="6C7A2157"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245DEA43" w14:textId="77777777" w:rsidR="00A22B51" w:rsidRPr="00CD1BD2" w:rsidRDefault="00A22B51" w:rsidP="00A22B51">
      <w:pPr>
        <w:pStyle w:val="NormalBold"/>
      </w:pPr>
      <w:r w:rsidRPr="00CD1BD2">
        <w:rPr>
          <w:rStyle w:val="HideTWBExt"/>
          <w:b w:val="0"/>
        </w:rPr>
        <w:t>&lt;/RepeatBlock-By&gt;</w:t>
      </w:r>
    </w:p>
    <w:p w14:paraId="41F0D64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F59DFCD" w14:textId="77777777" w:rsidR="00A22B51" w:rsidRPr="00CD1BD2" w:rsidRDefault="00A22B51" w:rsidP="00A22B51">
      <w:pPr>
        <w:pStyle w:val="NormalBold"/>
      </w:pPr>
      <w:r w:rsidRPr="00CD1BD2">
        <w:rPr>
          <w:rStyle w:val="HideTWBExt"/>
          <w:b w:val="0"/>
        </w:rPr>
        <w:t>&lt;Article&gt;</w:t>
      </w:r>
      <w:r w:rsidRPr="00CD1BD2">
        <w:t>43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86D3F82" w14:textId="77777777" w:rsidTr="0030684B">
        <w:trPr>
          <w:trHeight w:hRule="exact" w:val="240"/>
          <w:jc w:val="center"/>
        </w:trPr>
        <w:tc>
          <w:tcPr>
            <w:tcW w:w="9752" w:type="dxa"/>
            <w:gridSpan w:val="2"/>
            <w:tcBorders>
              <w:top w:val="nil"/>
              <w:left w:val="nil"/>
              <w:bottom w:val="nil"/>
              <w:right w:val="nil"/>
            </w:tcBorders>
          </w:tcPr>
          <w:p w14:paraId="45EB8C2C" w14:textId="77777777" w:rsidR="00A22B51" w:rsidRPr="00CD1BD2" w:rsidRDefault="00A22B51" w:rsidP="0030684B"/>
        </w:tc>
      </w:tr>
      <w:tr w:rsidR="00A22B51" w:rsidRPr="00CD1BD2" w14:paraId="2818A1DE" w14:textId="77777777" w:rsidTr="0030684B">
        <w:trPr>
          <w:trHeight w:val="240"/>
          <w:jc w:val="center"/>
        </w:trPr>
        <w:tc>
          <w:tcPr>
            <w:tcW w:w="4876" w:type="dxa"/>
            <w:tcBorders>
              <w:top w:val="nil"/>
              <w:left w:val="nil"/>
              <w:bottom w:val="nil"/>
              <w:right w:val="nil"/>
            </w:tcBorders>
          </w:tcPr>
          <w:p w14:paraId="122A620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EFF6D7F" w14:textId="77777777" w:rsidR="00A22B51" w:rsidRPr="00CD1BD2" w:rsidRDefault="00A22B51" w:rsidP="0030684B">
            <w:pPr>
              <w:pStyle w:val="AmColumnHeading"/>
            </w:pPr>
            <w:r w:rsidRPr="00CD1BD2">
              <w:t>Tarkistus</w:t>
            </w:r>
          </w:p>
        </w:tc>
      </w:tr>
      <w:tr w:rsidR="00A22B51" w:rsidRPr="00CD1BD2" w14:paraId="5F0C5F80" w14:textId="77777777" w:rsidTr="0030684B">
        <w:trPr>
          <w:jc w:val="center"/>
        </w:trPr>
        <w:tc>
          <w:tcPr>
            <w:tcW w:w="4876" w:type="dxa"/>
            <w:tcBorders>
              <w:top w:val="nil"/>
              <w:left w:val="nil"/>
              <w:bottom w:val="nil"/>
              <w:right w:val="nil"/>
            </w:tcBorders>
          </w:tcPr>
          <w:p w14:paraId="54067785" w14:textId="77777777" w:rsidR="00A22B51" w:rsidRPr="00CD1BD2" w:rsidRDefault="00A22B51" w:rsidP="0030684B">
            <w:pPr>
              <w:pStyle w:val="Normal6a"/>
            </w:pPr>
            <w:r w:rsidRPr="00CD1BD2">
              <w:rPr>
                <w:b/>
                <w:i/>
              </w:rPr>
              <w:t>43.</w:t>
            </w:r>
            <w:r w:rsidRPr="00CD1BD2">
              <w:tab/>
            </w:r>
            <w:r w:rsidRPr="00CD1BD2">
              <w:rPr>
                <w:b/>
                <w:i/>
              </w:rPr>
              <w:t>kehottaa jälleen komissiota laajentamaan kertomuksen soveltamisalaa siten, että se kattaa kaikki SEU-sopimuksen 2 artiklan näkökohdat, ja sisällyttämään siihen laajempia indikaattoreita, kuten tiedotusvälineiden riippumattomuus, kansalaisyhteiskunnan rooli, perusoikeudet, akateeminen ja taiteellinen vapaus, sukupuolten tasa-arvo, vähemmistöjen ja haavoittuvassa asemassa olevien ryhmien suojelu, kansainvälisen oikeuden noudattaminen, vapaat ja rehelliset vaalit sekä demokraattisten instituutioiden toiminta;</w:t>
            </w:r>
          </w:p>
        </w:tc>
        <w:tc>
          <w:tcPr>
            <w:tcW w:w="4876" w:type="dxa"/>
            <w:tcBorders>
              <w:top w:val="nil"/>
              <w:left w:val="nil"/>
              <w:bottom w:val="nil"/>
              <w:right w:val="nil"/>
            </w:tcBorders>
          </w:tcPr>
          <w:p w14:paraId="17241A29" w14:textId="77777777" w:rsidR="00A22B51" w:rsidRPr="00CD1BD2" w:rsidRDefault="00A22B51" w:rsidP="0030684B">
            <w:pPr>
              <w:pStyle w:val="Normal6a"/>
            </w:pPr>
            <w:r w:rsidRPr="00CD1BD2">
              <w:rPr>
                <w:b/>
                <w:i/>
              </w:rPr>
              <w:t>Poistetaan.</w:t>
            </w:r>
          </w:p>
        </w:tc>
      </w:tr>
    </w:tbl>
    <w:p w14:paraId="78B88BB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5AD4B9A1" w14:textId="77777777" w:rsidR="00A22B51" w:rsidRPr="00CD1BD2" w:rsidRDefault="00A22B51" w:rsidP="00A22B51">
      <w:r w:rsidRPr="00CD1BD2">
        <w:rPr>
          <w:rStyle w:val="HideTWBExt"/>
        </w:rPr>
        <w:t>&lt;/Amend&gt;</w:t>
      </w:r>
    </w:p>
    <w:p w14:paraId="230635E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718</w:t>
      </w:r>
      <w:r w:rsidRPr="00CD1BD2">
        <w:rPr>
          <w:rStyle w:val="HideTWBExt"/>
          <w:b w:val="0"/>
        </w:rPr>
        <w:t>&lt;/NumAm&gt;</w:t>
      </w:r>
    </w:p>
    <w:p w14:paraId="404DF019"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0900D67D" w14:textId="77777777" w:rsidR="00A22B51" w:rsidRPr="00CD1BD2" w:rsidRDefault="00A22B51" w:rsidP="00A22B51">
      <w:pPr>
        <w:pStyle w:val="NormalBold"/>
      </w:pPr>
      <w:r w:rsidRPr="00CD1BD2">
        <w:rPr>
          <w:rStyle w:val="HideTWBExt"/>
          <w:b w:val="0"/>
        </w:rPr>
        <w:t>&lt;/RepeatBlock-By&gt;</w:t>
      </w:r>
    </w:p>
    <w:p w14:paraId="0031200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7A56861" w14:textId="77777777" w:rsidR="00A22B51" w:rsidRPr="00CD1BD2" w:rsidRDefault="00A22B51" w:rsidP="00A22B51">
      <w:pPr>
        <w:pStyle w:val="NormalBold"/>
      </w:pPr>
      <w:r w:rsidRPr="00CD1BD2">
        <w:rPr>
          <w:rStyle w:val="HideTWBExt"/>
          <w:b w:val="0"/>
        </w:rPr>
        <w:t>&lt;Article&gt;</w:t>
      </w:r>
      <w:r w:rsidRPr="00CD1BD2">
        <w:t>43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E079F9F" w14:textId="77777777" w:rsidTr="0030684B">
        <w:trPr>
          <w:trHeight w:hRule="exact" w:val="240"/>
          <w:jc w:val="center"/>
        </w:trPr>
        <w:tc>
          <w:tcPr>
            <w:tcW w:w="9752" w:type="dxa"/>
            <w:gridSpan w:val="2"/>
            <w:tcBorders>
              <w:top w:val="nil"/>
              <w:left w:val="nil"/>
              <w:bottom w:val="nil"/>
              <w:right w:val="nil"/>
            </w:tcBorders>
          </w:tcPr>
          <w:p w14:paraId="1FA23CEA" w14:textId="77777777" w:rsidR="00A22B51" w:rsidRPr="00CD1BD2" w:rsidRDefault="00A22B51" w:rsidP="0030684B"/>
        </w:tc>
      </w:tr>
      <w:tr w:rsidR="00A22B51" w:rsidRPr="00CD1BD2" w14:paraId="259F370F" w14:textId="77777777" w:rsidTr="0030684B">
        <w:trPr>
          <w:trHeight w:val="240"/>
          <w:jc w:val="center"/>
        </w:trPr>
        <w:tc>
          <w:tcPr>
            <w:tcW w:w="4876" w:type="dxa"/>
            <w:tcBorders>
              <w:top w:val="nil"/>
              <w:left w:val="nil"/>
              <w:bottom w:val="nil"/>
              <w:right w:val="nil"/>
            </w:tcBorders>
          </w:tcPr>
          <w:p w14:paraId="75835C9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B841826" w14:textId="77777777" w:rsidR="00A22B51" w:rsidRPr="00CD1BD2" w:rsidRDefault="00A22B51" w:rsidP="0030684B">
            <w:pPr>
              <w:pStyle w:val="AmColumnHeading"/>
            </w:pPr>
            <w:r w:rsidRPr="00CD1BD2">
              <w:t>Tarkistus</w:t>
            </w:r>
          </w:p>
        </w:tc>
      </w:tr>
      <w:tr w:rsidR="00A22B51" w:rsidRPr="00CD1BD2" w14:paraId="520CD3C2" w14:textId="77777777" w:rsidTr="0030684B">
        <w:trPr>
          <w:jc w:val="center"/>
        </w:trPr>
        <w:tc>
          <w:tcPr>
            <w:tcW w:w="4876" w:type="dxa"/>
            <w:tcBorders>
              <w:top w:val="nil"/>
              <w:left w:val="nil"/>
              <w:bottom w:val="nil"/>
              <w:right w:val="nil"/>
            </w:tcBorders>
          </w:tcPr>
          <w:p w14:paraId="680FF856" w14:textId="77777777" w:rsidR="00A22B51" w:rsidRPr="00CD1BD2" w:rsidRDefault="00A22B51" w:rsidP="0030684B">
            <w:pPr>
              <w:pStyle w:val="Normal6a"/>
            </w:pPr>
            <w:r w:rsidRPr="00CD1BD2">
              <w:rPr>
                <w:b/>
                <w:i/>
              </w:rPr>
              <w:t>43.</w:t>
            </w:r>
            <w:r w:rsidRPr="00CD1BD2">
              <w:tab/>
            </w:r>
            <w:r w:rsidRPr="00CD1BD2">
              <w:rPr>
                <w:b/>
                <w:i/>
              </w:rPr>
              <w:t>kehottaa jälleen komissiota laajentamaan kertomuksen soveltamisalaa siten, että se kattaa kaikki SEU-sopimuksen 2 artiklan näkökohdat, ja sisällyttämään siihen laajempia indikaattoreita, kuten tiedotusvälineiden riippumattomuus, kansalaisyhteiskunnan rooli, perusoikeudet, akateeminen ja taiteellinen vapaus, sukupuolten tasa-arvo, vähemmistöjen ja haavoittuvassa asemassa olevien ryhmien suojelu, kansainvälisen oikeuden noudattaminen, vapaat ja rehelliset vaalit sekä demokraattisten instituutioiden toiminta;</w:t>
            </w:r>
          </w:p>
        </w:tc>
        <w:tc>
          <w:tcPr>
            <w:tcW w:w="4876" w:type="dxa"/>
            <w:tcBorders>
              <w:top w:val="nil"/>
              <w:left w:val="nil"/>
              <w:bottom w:val="nil"/>
              <w:right w:val="nil"/>
            </w:tcBorders>
          </w:tcPr>
          <w:p w14:paraId="47B6FCCB" w14:textId="77777777" w:rsidR="00A22B51" w:rsidRPr="00CD1BD2" w:rsidRDefault="00A22B51" w:rsidP="0030684B">
            <w:pPr>
              <w:pStyle w:val="Normal6a"/>
            </w:pPr>
            <w:r w:rsidRPr="00CD1BD2">
              <w:rPr>
                <w:b/>
                <w:i/>
              </w:rPr>
              <w:t>Poistetaan.</w:t>
            </w:r>
          </w:p>
        </w:tc>
      </w:tr>
    </w:tbl>
    <w:p w14:paraId="5124956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384D87B" w14:textId="77777777" w:rsidR="00A22B51" w:rsidRPr="00CD1BD2" w:rsidRDefault="00A22B51" w:rsidP="00A22B51">
      <w:r w:rsidRPr="00CD1BD2">
        <w:rPr>
          <w:rStyle w:val="HideTWBExt"/>
        </w:rPr>
        <w:t>&lt;/Amend&gt;</w:t>
      </w:r>
    </w:p>
    <w:p w14:paraId="6A1CD04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719</w:t>
      </w:r>
      <w:r w:rsidRPr="00CD1BD2">
        <w:rPr>
          <w:rStyle w:val="HideTWBExt"/>
          <w:b w:val="0"/>
        </w:rPr>
        <w:t>&lt;/NumAm&gt;</w:t>
      </w:r>
    </w:p>
    <w:p w14:paraId="6E6EF401"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3193BDC1" w14:textId="77777777" w:rsidR="00A22B51" w:rsidRPr="00CD1BD2" w:rsidRDefault="00A22B51" w:rsidP="00A22B51">
      <w:pPr>
        <w:pStyle w:val="NormalBold"/>
      </w:pPr>
      <w:r w:rsidRPr="00CD1BD2">
        <w:rPr>
          <w:rStyle w:val="HideTWBExt"/>
          <w:b w:val="0"/>
        </w:rPr>
        <w:t>&lt;/RepeatBlock-By&gt;</w:t>
      </w:r>
    </w:p>
    <w:p w14:paraId="0BE3647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D91EA6B" w14:textId="77777777" w:rsidR="00A22B51" w:rsidRPr="00CD1BD2" w:rsidRDefault="00A22B51" w:rsidP="00A22B51">
      <w:pPr>
        <w:pStyle w:val="NormalBold"/>
      </w:pPr>
      <w:r w:rsidRPr="00CD1BD2">
        <w:rPr>
          <w:rStyle w:val="HideTWBExt"/>
          <w:b w:val="0"/>
        </w:rPr>
        <w:t>&lt;Article&gt;</w:t>
      </w:r>
      <w:r w:rsidRPr="00CD1BD2">
        <w:t>43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5AD29FA" w14:textId="77777777" w:rsidTr="0030684B">
        <w:trPr>
          <w:trHeight w:hRule="exact" w:val="240"/>
          <w:jc w:val="center"/>
        </w:trPr>
        <w:tc>
          <w:tcPr>
            <w:tcW w:w="9752" w:type="dxa"/>
            <w:gridSpan w:val="2"/>
            <w:tcBorders>
              <w:top w:val="nil"/>
              <w:left w:val="nil"/>
              <w:bottom w:val="nil"/>
              <w:right w:val="nil"/>
            </w:tcBorders>
          </w:tcPr>
          <w:p w14:paraId="51DAE5C2" w14:textId="77777777" w:rsidR="00A22B51" w:rsidRPr="00CD1BD2" w:rsidRDefault="00A22B51" w:rsidP="0030684B"/>
        </w:tc>
      </w:tr>
      <w:tr w:rsidR="00A22B51" w:rsidRPr="00CD1BD2" w14:paraId="649A0899" w14:textId="77777777" w:rsidTr="0030684B">
        <w:trPr>
          <w:trHeight w:val="240"/>
          <w:jc w:val="center"/>
        </w:trPr>
        <w:tc>
          <w:tcPr>
            <w:tcW w:w="4876" w:type="dxa"/>
            <w:tcBorders>
              <w:top w:val="nil"/>
              <w:left w:val="nil"/>
              <w:bottom w:val="nil"/>
              <w:right w:val="nil"/>
            </w:tcBorders>
          </w:tcPr>
          <w:p w14:paraId="6F30483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A5045FF" w14:textId="77777777" w:rsidR="00A22B51" w:rsidRPr="00CD1BD2" w:rsidRDefault="00A22B51" w:rsidP="0030684B">
            <w:pPr>
              <w:pStyle w:val="AmColumnHeading"/>
            </w:pPr>
            <w:r w:rsidRPr="00CD1BD2">
              <w:t>Tarkistus</w:t>
            </w:r>
          </w:p>
        </w:tc>
      </w:tr>
      <w:tr w:rsidR="00A22B51" w:rsidRPr="00CD1BD2" w14:paraId="3FED2FAA" w14:textId="77777777" w:rsidTr="0030684B">
        <w:trPr>
          <w:jc w:val="center"/>
        </w:trPr>
        <w:tc>
          <w:tcPr>
            <w:tcW w:w="4876" w:type="dxa"/>
            <w:tcBorders>
              <w:top w:val="nil"/>
              <w:left w:val="nil"/>
              <w:bottom w:val="nil"/>
              <w:right w:val="nil"/>
            </w:tcBorders>
          </w:tcPr>
          <w:p w14:paraId="0448C1EF" w14:textId="77777777" w:rsidR="00A22B51" w:rsidRPr="00CD1BD2" w:rsidRDefault="00A22B51" w:rsidP="0030684B">
            <w:pPr>
              <w:pStyle w:val="Normal6a"/>
            </w:pPr>
            <w:r w:rsidRPr="00CD1BD2">
              <w:rPr>
                <w:b/>
                <w:i/>
              </w:rPr>
              <w:t>43.</w:t>
            </w:r>
            <w:r w:rsidRPr="00CD1BD2">
              <w:tab/>
            </w:r>
            <w:r w:rsidRPr="00CD1BD2">
              <w:rPr>
                <w:b/>
                <w:i/>
              </w:rPr>
              <w:t>kehottaa jälleen komissiota laajentamaan kertomuksen soveltamisalaa siten, että se kattaa kaikki SEU-sopimuksen 2 artiklan näkökohdat, ja sisällyttämään siihen laajempia indikaattoreita, kuten tiedotusvälineiden riippumattomuus, kansalaisyhteiskunnan rooli, perusoikeudet, akateeminen ja taiteellinen vapaus, sukupuolten tasa-arvo, vähemmistöjen ja haavoittuvassa asemassa olevien ryhmien suojelu, kansainvälisen oikeuden noudattaminen, vapaat ja rehelliset vaalit sekä demokraattisten instituutioiden toiminta;</w:t>
            </w:r>
          </w:p>
        </w:tc>
        <w:tc>
          <w:tcPr>
            <w:tcW w:w="4876" w:type="dxa"/>
            <w:tcBorders>
              <w:top w:val="nil"/>
              <w:left w:val="nil"/>
              <w:bottom w:val="nil"/>
              <w:right w:val="nil"/>
            </w:tcBorders>
          </w:tcPr>
          <w:p w14:paraId="764493F6" w14:textId="77777777" w:rsidR="00A22B51" w:rsidRPr="00CD1BD2" w:rsidRDefault="00A22B51" w:rsidP="0030684B">
            <w:pPr>
              <w:pStyle w:val="Normal6a"/>
            </w:pPr>
            <w:r w:rsidRPr="00CD1BD2">
              <w:rPr>
                <w:b/>
                <w:i/>
              </w:rPr>
              <w:t>Poistetaan.</w:t>
            </w:r>
          </w:p>
        </w:tc>
      </w:tr>
    </w:tbl>
    <w:p w14:paraId="094A6AC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6EFC604" w14:textId="77777777" w:rsidR="00A22B51" w:rsidRPr="00CD1BD2" w:rsidRDefault="00A22B51" w:rsidP="00A22B51">
      <w:r w:rsidRPr="00CD1BD2">
        <w:rPr>
          <w:rStyle w:val="HideTWBExt"/>
        </w:rPr>
        <w:t>&lt;/Amend&gt;</w:t>
      </w:r>
    </w:p>
    <w:p w14:paraId="44D9602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720</w:t>
      </w:r>
      <w:r w:rsidRPr="00CD1BD2">
        <w:rPr>
          <w:rStyle w:val="HideTWBExt"/>
          <w:b w:val="0"/>
        </w:rPr>
        <w:t>&lt;/NumAm&gt;</w:t>
      </w:r>
    </w:p>
    <w:p w14:paraId="624BC2F7"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0F835A0C" w14:textId="77777777" w:rsidR="00A22B51" w:rsidRPr="00CD1BD2" w:rsidRDefault="00A22B51" w:rsidP="00A22B51">
      <w:pPr>
        <w:pStyle w:val="NormalBold"/>
      </w:pPr>
      <w:r w:rsidRPr="00CD1BD2">
        <w:rPr>
          <w:rStyle w:val="HideTWBExt"/>
          <w:b w:val="0"/>
        </w:rPr>
        <w:t>&lt;/RepeatBlock-By&gt;</w:t>
      </w:r>
    </w:p>
    <w:p w14:paraId="3D22297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29CBEE6" w14:textId="77777777" w:rsidR="00A22B51" w:rsidRPr="00CD1BD2" w:rsidRDefault="00A22B51" w:rsidP="00A22B51">
      <w:pPr>
        <w:pStyle w:val="NormalBold"/>
      </w:pPr>
      <w:r w:rsidRPr="00CD1BD2">
        <w:rPr>
          <w:rStyle w:val="HideTWBExt"/>
          <w:b w:val="0"/>
        </w:rPr>
        <w:t>&lt;Article&gt;</w:t>
      </w:r>
      <w:r w:rsidRPr="00CD1BD2">
        <w:t>43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8C64E11" w14:textId="77777777" w:rsidTr="0030684B">
        <w:trPr>
          <w:trHeight w:hRule="exact" w:val="240"/>
          <w:jc w:val="center"/>
        </w:trPr>
        <w:tc>
          <w:tcPr>
            <w:tcW w:w="9752" w:type="dxa"/>
            <w:gridSpan w:val="2"/>
            <w:tcBorders>
              <w:top w:val="nil"/>
              <w:left w:val="nil"/>
              <w:bottom w:val="nil"/>
              <w:right w:val="nil"/>
            </w:tcBorders>
          </w:tcPr>
          <w:p w14:paraId="32545825" w14:textId="77777777" w:rsidR="00A22B51" w:rsidRPr="00CD1BD2" w:rsidRDefault="00A22B51" w:rsidP="0030684B"/>
        </w:tc>
      </w:tr>
      <w:tr w:rsidR="00A22B51" w:rsidRPr="00CD1BD2" w14:paraId="7FC1B4D7" w14:textId="77777777" w:rsidTr="0030684B">
        <w:trPr>
          <w:trHeight w:val="240"/>
          <w:jc w:val="center"/>
        </w:trPr>
        <w:tc>
          <w:tcPr>
            <w:tcW w:w="4876" w:type="dxa"/>
            <w:tcBorders>
              <w:top w:val="nil"/>
              <w:left w:val="nil"/>
              <w:bottom w:val="nil"/>
              <w:right w:val="nil"/>
            </w:tcBorders>
          </w:tcPr>
          <w:p w14:paraId="1AADDF1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B53FA9A" w14:textId="77777777" w:rsidR="00A22B51" w:rsidRPr="00CD1BD2" w:rsidRDefault="00A22B51" w:rsidP="0030684B">
            <w:pPr>
              <w:pStyle w:val="AmColumnHeading"/>
            </w:pPr>
            <w:r w:rsidRPr="00CD1BD2">
              <w:t>Tarkistus</w:t>
            </w:r>
          </w:p>
        </w:tc>
      </w:tr>
      <w:tr w:rsidR="00A22B51" w:rsidRPr="00CD1BD2" w14:paraId="4FF044EC" w14:textId="77777777" w:rsidTr="0030684B">
        <w:trPr>
          <w:jc w:val="center"/>
        </w:trPr>
        <w:tc>
          <w:tcPr>
            <w:tcW w:w="4876" w:type="dxa"/>
            <w:tcBorders>
              <w:top w:val="nil"/>
              <w:left w:val="nil"/>
              <w:bottom w:val="nil"/>
              <w:right w:val="nil"/>
            </w:tcBorders>
          </w:tcPr>
          <w:p w14:paraId="4543A693" w14:textId="77777777" w:rsidR="00A22B51" w:rsidRPr="00CD1BD2" w:rsidRDefault="00A22B51" w:rsidP="0030684B">
            <w:pPr>
              <w:pStyle w:val="Normal6a"/>
            </w:pPr>
            <w:r w:rsidRPr="00CD1BD2">
              <w:rPr>
                <w:b/>
                <w:i/>
              </w:rPr>
              <w:t>43.</w:t>
            </w:r>
            <w:r w:rsidRPr="00CD1BD2">
              <w:tab/>
            </w:r>
            <w:r w:rsidRPr="00CD1BD2">
              <w:rPr>
                <w:b/>
                <w:i/>
              </w:rPr>
              <w:t>kehottaa jälleen komissiota laajentamaan kertomuksen soveltamisalaa siten, että se kattaa kaikki SEU-sopimuksen 2 artiklan näkökohdat, ja sisällyttämään siihen laajempia indikaattoreita, kuten tiedotusvälineiden riippumattomuus, kansalaisyhteiskunnan rooli, perusoikeudet, akateeminen ja taiteellinen vapaus, sukupuolten tasa-arvo, vähemmistöjen ja haavoittuvassa asemassa olevien ryhmien suojelu, kansainvälisen oikeuden noudattaminen, vapaat ja rehelliset vaalit sekä demokraattisten instituutioiden toiminta;</w:t>
            </w:r>
          </w:p>
        </w:tc>
        <w:tc>
          <w:tcPr>
            <w:tcW w:w="4876" w:type="dxa"/>
            <w:tcBorders>
              <w:top w:val="nil"/>
              <w:left w:val="nil"/>
              <w:bottom w:val="nil"/>
              <w:right w:val="nil"/>
            </w:tcBorders>
          </w:tcPr>
          <w:p w14:paraId="4F5A22A7" w14:textId="77777777" w:rsidR="00A22B51" w:rsidRPr="00CD1BD2" w:rsidRDefault="00A22B51" w:rsidP="0030684B">
            <w:pPr>
              <w:pStyle w:val="Normal6a"/>
            </w:pPr>
            <w:r w:rsidRPr="00CD1BD2">
              <w:rPr>
                <w:b/>
                <w:i/>
              </w:rPr>
              <w:t>Poistetaan.</w:t>
            </w:r>
          </w:p>
        </w:tc>
      </w:tr>
    </w:tbl>
    <w:p w14:paraId="4F90ECEC"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5DDF5C0" w14:textId="77777777" w:rsidR="00A22B51" w:rsidRPr="00CD1BD2" w:rsidRDefault="00A22B51" w:rsidP="00A22B51">
      <w:r w:rsidRPr="00CD1BD2">
        <w:rPr>
          <w:rStyle w:val="HideTWBExt"/>
        </w:rPr>
        <w:t>&lt;/Amend&gt;</w:t>
      </w:r>
    </w:p>
    <w:p w14:paraId="3DF5235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721</w:t>
      </w:r>
      <w:r w:rsidRPr="00CD1BD2">
        <w:rPr>
          <w:rStyle w:val="HideTWBExt"/>
          <w:b w:val="0"/>
        </w:rPr>
        <w:t>&lt;/NumAm&gt;</w:t>
      </w:r>
    </w:p>
    <w:p w14:paraId="005AA0FF"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2FDF13EE" w14:textId="77777777" w:rsidR="00A22B51" w:rsidRPr="00CD1BD2" w:rsidRDefault="00A22B51" w:rsidP="00A22B51">
      <w:pPr>
        <w:pStyle w:val="NormalBold"/>
      </w:pPr>
      <w:r w:rsidRPr="00CD1BD2">
        <w:rPr>
          <w:rStyle w:val="HideTWBExt"/>
          <w:b w:val="0"/>
        </w:rPr>
        <w:t>&lt;/RepeatBlock-By&gt;</w:t>
      </w:r>
    </w:p>
    <w:p w14:paraId="1C0C5B4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11624B5" w14:textId="77777777" w:rsidR="00A22B51" w:rsidRPr="00CD1BD2" w:rsidRDefault="00A22B51" w:rsidP="00A22B51">
      <w:pPr>
        <w:pStyle w:val="NormalBold"/>
      </w:pPr>
      <w:r w:rsidRPr="00CD1BD2">
        <w:rPr>
          <w:rStyle w:val="HideTWBExt"/>
          <w:b w:val="0"/>
        </w:rPr>
        <w:t>&lt;Article&gt;</w:t>
      </w:r>
      <w:r w:rsidRPr="00CD1BD2">
        <w:t>43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5BADBB9" w14:textId="77777777" w:rsidTr="0030684B">
        <w:trPr>
          <w:trHeight w:hRule="exact" w:val="240"/>
          <w:jc w:val="center"/>
        </w:trPr>
        <w:tc>
          <w:tcPr>
            <w:tcW w:w="9752" w:type="dxa"/>
            <w:gridSpan w:val="2"/>
            <w:tcBorders>
              <w:top w:val="nil"/>
              <w:left w:val="nil"/>
              <w:bottom w:val="nil"/>
              <w:right w:val="nil"/>
            </w:tcBorders>
          </w:tcPr>
          <w:p w14:paraId="698B07E5" w14:textId="77777777" w:rsidR="00A22B51" w:rsidRPr="00CD1BD2" w:rsidRDefault="00A22B51" w:rsidP="0030684B"/>
        </w:tc>
      </w:tr>
      <w:tr w:rsidR="00A22B51" w:rsidRPr="00CD1BD2" w14:paraId="04929FC0" w14:textId="77777777" w:rsidTr="0030684B">
        <w:trPr>
          <w:trHeight w:val="240"/>
          <w:jc w:val="center"/>
        </w:trPr>
        <w:tc>
          <w:tcPr>
            <w:tcW w:w="4876" w:type="dxa"/>
            <w:tcBorders>
              <w:top w:val="nil"/>
              <w:left w:val="nil"/>
              <w:bottom w:val="nil"/>
              <w:right w:val="nil"/>
            </w:tcBorders>
          </w:tcPr>
          <w:p w14:paraId="3C8C0187"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2237028" w14:textId="77777777" w:rsidR="00A22B51" w:rsidRPr="00CD1BD2" w:rsidRDefault="00A22B51" w:rsidP="0030684B">
            <w:pPr>
              <w:pStyle w:val="AmColumnHeading"/>
            </w:pPr>
            <w:r w:rsidRPr="00CD1BD2">
              <w:t>Tarkistus</w:t>
            </w:r>
          </w:p>
        </w:tc>
      </w:tr>
      <w:tr w:rsidR="00A22B51" w:rsidRPr="00CD1BD2" w14:paraId="46E2DCB8" w14:textId="77777777" w:rsidTr="0030684B">
        <w:trPr>
          <w:jc w:val="center"/>
        </w:trPr>
        <w:tc>
          <w:tcPr>
            <w:tcW w:w="4876" w:type="dxa"/>
            <w:tcBorders>
              <w:top w:val="nil"/>
              <w:left w:val="nil"/>
              <w:bottom w:val="nil"/>
              <w:right w:val="nil"/>
            </w:tcBorders>
          </w:tcPr>
          <w:p w14:paraId="08074DD6" w14:textId="77777777" w:rsidR="00A22B51" w:rsidRPr="00CD1BD2" w:rsidRDefault="00A22B51" w:rsidP="0030684B">
            <w:pPr>
              <w:pStyle w:val="Normal6a"/>
            </w:pPr>
            <w:r w:rsidRPr="00CD1BD2">
              <w:t>43.</w:t>
            </w:r>
            <w:r w:rsidRPr="00CD1BD2">
              <w:tab/>
              <w:t xml:space="preserve">kehottaa </w:t>
            </w:r>
            <w:r w:rsidRPr="00CD1BD2">
              <w:rPr>
                <w:b/>
                <w:i/>
              </w:rPr>
              <w:t>jälleen</w:t>
            </w:r>
            <w:r w:rsidRPr="00CD1BD2">
              <w:t xml:space="preserve"> komissiota </w:t>
            </w:r>
            <w:r w:rsidRPr="00CD1BD2">
              <w:rPr>
                <w:b/>
                <w:i/>
              </w:rPr>
              <w:t>laajentamaan</w:t>
            </w:r>
            <w:r w:rsidRPr="00CD1BD2">
              <w:t xml:space="preserve"> kertomuksen soveltamisalaa </w:t>
            </w:r>
            <w:r w:rsidRPr="00CD1BD2">
              <w:rPr>
                <w:b/>
                <w:i/>
              </w:rPr>
              <w:t>siten, että se kattaa kaikki SEU-sopimuksen 2 artiklan näkökohdat, ja sisällyttämään siihen laajempia indikaattoreita, kuten tiedotusvälineiden riippumattomuus, kansalaisyhteiskunnan rooli, perusoikeudet, akateeminen ja taiteellinen vapaus, sukupuolten tasa-arvo, vähemmistöjen ja haavoittuvassa asemassa olevien ryhmien suojelu, kansainvälisen oikeuden noudattaminen, vapaat ja rehelliset vaalit sekä demokraattisten instituutioiden toiminta</w:t>
            </w:r>
            <w:r w:rsidRPr="00CD1BD2">
              <w:t>;</w:t>
            </w:r>
          </w:p>
        </w:tc>
        <w:tc>
          <w:tcPr>
            <w:tcW w:w="4876" w:type="dxa"/>
            <w:tcBorders>
              <w:top w:val="nil"/>
              <w:left w:val="nil"/>
              <w:bottom w:val="nil"/>
              <w:right w:val="nil"/>
            </w:tcBorders>
          </w:tcPr>
          <w:p w14:paraId="1B41D05A" w14:textId="77777777" w:rsidR="00A22B51" w:rsidRPr="00CD1BD2" w:rsidRDefault="00A22B51" w:rsidP="0030684B">
            <w:pPr>
              <w:pStyle w:val="Normal6a"/>
            </w:pPr>
            <w:r w:rsidRPr="00CD1BD2">
              <w:t>43.</w:t>
            </w:r>
            <w:r w:rsidRPr="00CD1BD2">
              <w:tab/>
              <w:t xml:space="preserve">kehottaa komissiota </w:t>
            </w:r>
            <w:r w:rsidRPr="00CD1BD2">
              <w:rPr>
                <w:b/>
                <w:i/>
              </w:rPr>
              <w:t>olemaan laajentamatta</w:t>
            </w:r>
            <w:r w:rsidRPr="00CD1BD2">
              <w:t xml:space="preserve"> kertomuksen soveltamisalaa </w:t>
            </w:r>
            <w:r w:rsidRPr="00CD1BD2">
              <w:rPr>
                <w:b/>
                <w:i/>
              </w:rPr>
              <w:t>komission perustamissopimusten mukaista toimivaltaa laajemmalle</w:t>
            </w:r>
            <w:r w:rsidRPr="00CD1BD2">
              <w:t>;</w:t>
            </w:r>
          </w:p>
        </w:tc>
      </w:tr>
    </w:tbl>
    <w:p w14:paraId="083A586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415D83C3" w14:textId="77777777" w:rsidR="00A22B51" w:rsidRPr="00CD1BD2" w:rsidRDefault="00A22B51" w:rsidP="00A22B51">
      <w:r w:rsidRPr="00CD1BD2">
        <w:rPr>
          <w:rStyle w:val="HideTWBExt"/>
        </w:rPr>
        <w:t>&lt;/Amend&gt;</w:t>
      </w:r>
    </w:p>
    <w:p w14:paraId="326AAE5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722</w:t>
      </w:r>
      <w:r w:rsidRPr="00CD1BD2">
        <w:rPr>
          <w:rStyle w:val="HideTWBExt"/>
          <w:b w:val="0"/>
        </w:rPr>
        <w:t>&lt;/NumAm&gt;</w:t>
      </w:r>
    </w:p>
    <w:p w14:paraId="41AF99B9" w14:textId="77777777" w:rsidR="00A22B51" w:rsidRPr="00CD1BD2" w:rsidRDefault="00A22B51" w:rsidP="00A22B51">
      <w:pPr>
        <w:pStyle w:val="NormalBold"/>
      </w:pPr>
      <w:r w:rsidRPr="00CD1BD2">
        <w:rPr>
          <w:rStyle w:val="HideTWBExt"/>
          <w:b w:val="0"/>
        </w:rPr>
        <w:t>&lt;RepeatBlock-By&gt;&lt;Members&gt;</w:t>
      </w:r>
      <w:r w:rsidRPr="00CD1BD2">
        <w:t>Georgiana Teodorescu</w:t>
      </w:r>
      <w:r w:rsidRPr="00CD1BD2">
        <w:rPr>
          <w:rStyle w:val="HideTWBExt"/>
          <w:b w:val="0"/>
        </w:rPr>
        <w:t>&lt;/Members&gt;</w:t>
      </w:r>
    </w:p>
    <w:p w14:paraId="08A91EAF" w14:textId="77777777" w:rsidR="00A22B51" w:rsidRPr="00CD1BD2" w:rsidRDefault="00A22B51" w:rsidP="00A22B51">
      <w:pPr>
        <w:pStyle w:val="NormalBold"/>
      </w:pPr>
      <w:r w:rsidRPr="00CD1BD2">
        <w:rPr>
          <w:rStyle w:val="HideTWBExt"/>
          <w:b w:val="0"/>
        </w:rPr>
        <w:t>&lt;/RepeatBlock-By&gt;</w:t>
      </w:r>
    </w:p>
    <w:p w14:paraId="5B0AD63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9C825F6" w14:textId="77777777" w:rsidR="00A22B51" w:rsidRPr="00CD1BD2" w:rsidRDefault="00A22B51" w:rsidP="00A22B51">
      <w:pPr>
        <w:pStyle w:val="NormalBold"/>
      </w:pPr>
      <w:r w:rsidRPr="00CD1BD2">
        <w:rPr>
          <w:rStyle w:val="HideTWBExt"/>
          <w:b w:val="0"/>
        </w:rPr>
        <w:t>&lt;Article&gt;</w:t>
      </w:r>
      <w:r w:rsidRPr="00CD1BD2">
        <w:t>43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C81AB5F" w14:textId="77777777" w:rsidTr="0030684B">
        <w:trPr>
          <w:trHeight w:hRule="exact" w:val="240"/>
          <w:jc w:val="center"/>
        </w:trPr>
        <w:tc>
          <w:tcPr>
            <w:tcW w:w="9752" w:type="dxa"/>
            <w:gridSpan w:val="2"/>
            <w:tcBorders>
              <w:top w:val="nil"/>
              <w:left w:val="nil"/>
              <w:bottom w:val="nil"/>
              <w:right w:val="nil"/>
            </w:tcBorders>
          </w:tcPr>
          <w:p w14:paraId="1E653A7E" w14:textId="77777777" w:rsidR="00A22B51" w:rsidRPr="00CD1BD2" w:rsidRDefault="00A22B51" w:rsidP="0030684B"/>
        </w:tc>
      </w:tr>
      <w:tr w:rsidR="00A22B51" w:rsidRPr="00CD1BD2" w14:paraId="0E84BB01" w14:textId="77777777" w:rsidTr="0030684B">
        <w:trPr>
          <w:trHeight w:val="240"/>
          <w:jc w:val="center"/>
        </w:trPr>
        <w:tc>
          <w:tcPr>
            <w:tcW w:w="4876" w:type="dxa"/>
            <w:tcBorders>
              <w:top w:val="nil"/>
              <w:left w:val="nil"/>
              <w:bottom w:val="nil"/>
              <w:right w:val="nil"/>
            </w:tcBorders>
          </w:tcPr>
          <w:p w14:paraId="05982CD0"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9FBDE1C" w14:textId="77777777" w:rsidR="00A22B51" w:rsidRPr="00CD1BD2" w:rsidRDefault="00A22B51" w:rsidP="0030684B">
            <w:pPr>
              <w:pStyle w:val="AmColumnHeading"/>
            </w:pPr>
            <w:r w:rsidRPr="00CD1BD2">
              <w:t>Tarkistus</w:t>
            </w:r>
          </w:p>
        </w:tc>
      </w:tr>
      <w:tr w:rsidR="00A22B51" w:rsidRPr="00CD1BD2" w14:paraId="3215A5FE" w14:textId="77777777" w:rsidTr="0030684B">
        <w:trPr>
          <w:jc w:val="center"/>
        </w:trPr>
        <w:tc>
          <w:tcPr>
            <w:tcW w:w="4876" w:type="dxa"/>
            <w:tcBorders>
              <w:top w:val="nil"/>
              <w:left w:val="nil"/>
              <w:bottom w:val="nil"/>
              <w:right w:val="nil"/>
            </w:tcBorders>
          </w:tcPr>
          <w:p w14:paraId="1506DF3F" w14:textId="77777777" w:rsidR="00A22B51" w:rsidRPr="00CD1BD2" w:rsidRDefault="00A22B51" w:rsidP="0030684B">
            <w:pPr>
              <w:pStyle w:val="Normal6a"/>
            </w:pPr>
            <w:r w:rsidRPr="00CD1BD2">
              <w:t>43.</w:t>
            </w:r>
            <w:r w:rsidRPr="00CD1BD2">
              <w:tab/>
              <w:t>kehottaa jälleen komissiota laajentamaan kertomuksen soveltamisalaa siten, että se kattaa kaikki SEU-sopimuksen 2 artiklan näkökohdat, ja sisällyttämään siihen laajempia indikaattoreita, kuten tiedotusvälineiden riippumattomuus, kansalaisyhteiskunnan rooli, perusoikeudet, akateeminen ja taiteellinen vapaus, sukupuolten tasa-arvo, vähemmistöjen ja haavoittuvassa asemassa olevien ryhmien suojelu, kansainvälisen oikeuden noudattaminen, vapaat ja rehelliset vaalit sekä demokraattisten instituutioiden toiminta;</w:t>
            </w:r>
          </w:p>
        </w:tc>
        <w:tc>
          <w:tcPr>
            <w:tcW w:w="4876" w:type="dxa"/>
            <w:tcBorders>
              <w:top w:val="nil"/>
              <w:left w:val="nil"/>
              <w:bottom w:val="nil"/>
              <w:right w:val="nil"/>
            </w:tcBorders>
          </w:tcPr>
          <w:p w14:paraId="43AF2B1C" w14:textId="77777777" w:rsidR="00A22B51" w:rsidRPr="00CD1BD2" w:rsidRDefault="00A22B51" w:rsidP="0030684B">
            <w:pPr>
              <w:pStyle w:val="Normal6a"/>
            </w:pPr>
            <w:r w:rsidRPr="00CD1BD2">
              <w:t>43.</w:t>
            </w:r>
            <w:r w:rsidRPr="00CD1BD2">
              <w:tab/>
              <w:t>kehottaa jälleen komissiota laajentamaan kertomuksen soveltamisalaa siten, että se kattaa kaikki SEU-sopimuksen 2 artiklan näkökohdat, ja sisällyttämään siihen laajempia indikaattoreita, kuten tiedotusvälineiden riippumattomuus, kansalaisyhteiskunnan rooli, perusoikeudet, akateeminen ja taiteellinen vapaus, sukupuolten tasa-arvo, vähemmistöjen ja haavoittuvassa asemassa olevien ryhmien suojelu, kansainvälisen oikeuden noudattaminen, vapaat ja rehelliset vaalit</w:t>
            </w:r>
            <w:r w:rsidRPr="00CD1BD2">
              <w:rPr>
                <w:b/>
                <w:i/>
              </w:rPr>
              <w:t>, mukaan lukien perustuslailliset ja menettelylliset takeet, joilla varmistetaan avoin, muu kuin harkinnanvarainen ja ultima ratio -periaatteen mukainen tuomioistuinten harjoittama valvonta ja vaalitulosten mahdollinen kumoaminen,</w:t>
            </w:r>
            <w:r w:rsidRPr="00CD1BD2">
              <w:t xml:space="preserve"> sekä demokraattisten instituutioiden toiminta;</w:t>
            </w:r>
          </w:p>
        </w:tc>
      </w:tr>
    </w:tbl>
    <w:p w14:paraId="038DCC6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1E8528D" w14:textId="77777777" w:rsidR="00A22B51" w:rsidRPr="00CD1BD2" w:rsidRDefault="00A22B51" w:rsidP="00A22B51">
      <w:r w:rsidRPr="00CD1BD2">
        <w:rPr>
          <w:rStyle w:val="HideTWBExt"/>
        </w:rPr>
        <w:t>&lt;/Amend&gt;</w:t>
      </w:r>
    </w:p>
    <w:p w14:paraId="2C9415D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723</w:t>
      </w:r>
      <w:r w:rsidRPr="00CD1BD2">
        <w:rPr>
          <w:rStyle w:val="HideTWBExt"/>
          <w:b w:val="0"/>
        </w:rPr>
        <w:t>&lt;/NumAm&gt;</w:t>
      </w:r>
    </w:p>
    <w:p w14:paraId="48176FFD"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630194C" w14:textId="77777777" w:rsidR="00A22B51" w:rsidRPr="00CD1BD2" w:rsidRDefault="00A22B51" w:rsidP="00A22B51">
      <w:pPr>
        <w:pStyle w:val="NormalBold"/>
      </w:pPr>
      <w:r w:rsidRPr="00CD1BD2">
        <w:rPr>
          <w:rStyle w:val="HideTWBExt"/>
          <w:b w:val="0"/>
        </w:rPr>
        <w:t>&lt;/RepeatBlock-By&gt;</w:t>
      </w:r>
    </w:p>
    <w:p w14:paraId="3E47510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0FC39E8" w14:textId="77777777" w:rsidR="00A22B51" w:rsidRPr="00CD1BD2" w:rsidRDefault="00A22B51" w:rsidP="00A22B51">
      <w:pPr>
        <w:pStyle w:val="NormalBold"/>
      </w:pPr>
      <w:r w:rsidRPr="00CD1BD2">
        <w:rPr>
          <w:rStyle w:val="HideTWBExt"/>
          <w:b w:val="0"/>
        </w:rPr>
        <w:t>&lt;Article&gt;</w:t>
      </w:r>
      <w:r w:rsidRPr="00CD1BD2">
        <w:t>43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01ABBFE" w14:textId="77777777" w:rsidTr="0030684B">
        <w:trPr>
          <w:trHeight w:hRule="exact" w:val="240"/>
          <w:jc w:val="center"/>
        </w:trPr>
        <w:tc>
          <w:tcPr>
            <w:tcW w:w="9752" w:type="dxa"/>
            <w:gridSpan w:val="2"/>
            <w:tcBorders>
              <w:top w:val="nil"/>
              <w:left w:val="nil"/>
              <w:bottom w:val="nil"/>
              <w:right w:val="nil"/>
            </w:tcBorders>
          </w:tcPr>
          <w:p w14:paraId="7746543E" w14:textId="77777777" w:rsidR="00A22B51" w:rsidRPr="00CD1BD2" w:rsidRDefault="00A22B51" w:rsidP="0030684B"/>
        </w:tc>
      </w:tr>
      <w:tr w:rsidR="00A22B51" w:rsidRPr="00CD1BD2" w14:paraId="7942AC6E" w14:textId="77777777" w:rsidTr="0030684B">
        <w:trPr>
          <w:trHeight w:val="240"/>
          <w:jc w:val="center"/>
        </w:trPr>
        <w:tc>
          <w:tcPr>
            <w:tcW w:w="4876" w:type="dxa"/>
            <w:tcBorders>
              <w:top w:val="nil"/>
              <w:left w:val="nil"/>
              <w:bottom w:val="nil"/>
              <w:right w:val="nil"/>
            </w:tcBorders>
          </w:tcPr>
          <w:p w14:paraId="7CAAE7A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385A61E" w14:textId="77777777" w:rsidR="00A22B51" w:rsidRPr="00CD1BD2" w:rsidRDefault="00A22B51" w:rsidP="0030684B">
            <w:pPr>
              <w:pStyle w:val="AmColumnHeading"/>
            </w:pPr>
            <w:r w:rsidRPr="00CD1BD2">
              <w:t>Tarkistus</w:t>
            </w:r>
          </w:p>
        </w:tc>
      </w:tr>
      <w:tr w:rsidR="00A22B51" w:rsidRPr="00CD1BD2" w14:paraId="0B32B472" w14:textId="77777777" w:rsidTr="0030684B">
        <w:trPr>
          <w:jc w:val="center"/>
        </w:trPr>
        <w:tc>
          <w:tcPr>
            <w:tcW w:w="4876" w:type="dxa"/>
            <w:tcBorders>
              <w:top w:val="nil"/>
              <w:left w:val="nil"/>
              <w:bottom w:val="nil"/>
              <w:right w:val="nil"/>
            </w:tcBorders>
          </w:tcPr>
          <w:p w14:paraId="0DDDE882" w14:textId="77777777" w:rsidR="00A22B51" w:rsidRPr="00CD1BD2" w:rsidRDefault="00A22B51" w:rsidP="0030684B">
            <w:pPr>
              <w:pStyle w:val="Normal6a"/>
            </w:pPr>
            <w:r w:rsidRPr="00CD1BD2">
              <w:t>43.</w:t>
            </w:r>
            <w:r w:rsidRPr="00CD1BD2">
              <w:tab/>
            </w:r>
            <w:r w:rsidRPr="00CD1BD2">
              <w:rPr>
                <w:b/>
                <w:i/>
              </w:rPr>
              <w:t>kehottaa jälleen komissiota laajentamaan</w:t>
            </w:r>
            <w:r w:rsidRPr="00CD1BD2">
              <w:t xml:space="preserve"> kertomuksen </w:t>
            </w:r>
            <w:r w:rsidRPr="00CD1BD2">
              <w:rPr>
                <w:b/>
                <w:i/>
              </w:rPr>
              <w:t>soveltamisalaa</w:t>
            </w:r>
            <w:r w:rsidRPr="00CD1BD2">
              <w:t xml:space="preserve"> siten, että se kattaa kaikki SEU-sopimuksen 2 artiklan näkökohdat, ja </w:t>
            </w:r>
            <w:r w:rsidRPr="00CD1BD2">
              <w:rPr>
                <w:b/>
                <w:i/>
              </w:rPr>
              <w:t>sisällyttämään siihen</w:t>
            </w:r>
            <w:r w:rsidRPr="00CD1BD2">
              <w:t xml:space="preserve"> laajempia indikaattoreita, kuten tiedotusvälineiden riippumattomuus, kansalaisyhteiskunnan rooli, perusoikeudet, akateeminen ja taiteellinen vapaus, sukupuolten tasa-arvo, vähemmistöjen ja haavoittuvassa asemassa olevien ryhmien suojelu, kansainvälisen oikeuden noudattaminen, vapaat ja rehelliset vaalit sekä demokraattisten instituutioiden toiminta;</w:t>
            </w:r>
          </w:p>
        </w:tc>
        <w:tc>
          <w:tcPr>
            <w:tcW w:w="4876" w:type="dxa"/>
            <w:tcBorders>
              <w:top w:val="nil"/>
              <w:left w:val="nil"/>
              <w:bottom w:val="nil"/>
              <w:right w:val="nil"/>
            </w:tcBorders>
          </w:tcPr>
          <w:p w14:paraId="152D701D" w14:textId="77777777" w:rsidR="00A22B51" w:rsidRPr="00CD1BD2" w:rsidRDefault="00A22B51" w:rsidP="0030684B">
            <w:pPr>
              <w:pStyle w:val="Normal6a"/>
            </w:pPr>
            <w:r w:rsidRPr="00CD1BD2">
              <w:t>43.</w:t>
            </w:r>
            <w:r w:rsidRPr="00CD1BD2">
              <w:tab/>
            </w:r>
            <w:r w:rsidRPr="00CD1BD2">
              <w:rPr>
                <w:b/>
                <w:i/>
              </w:rPr>
              <w:t>vastustaa</w:t>
            </w:r>
            <w:r w:rsidRPr="00CD1BD2">
              <w:t xml:space="preserve"> kertomuksen </w:t>
            </w:r>
            <w:r w:rsidRPr="00CD1BD2">
              <w:rPr>
                <w:b/>
                <w:i/>
              </w:rPr>
              <w:t>soveltamisalan laajentamista</w:t>
            </w:r>
            <w:r w:rsidRPr="00CD1BD2">
              <w:t xml:space="preserve"> siten, että se kattaa kaikki SEU-sopimuksen 2 artiklan näkökohdat, ja </w:t>
            </w:r>
            <w:r w:rsidRPr="00CD1BD2">
              <w:rPr>
                <w:b/>
                <w:i/>
              </w:rPr>
              <w:t>siten, että siihen sisällytetään</w:t>
            </w:r>
            <w:r w:rsidRPr="00CD1BD2">
              <w:t xml:space="preserve"> laajempia indikaattoreita, kuten tiedotusvälineiden riippumattomuus, kansalaisyhteiskunnan rooli, perusoikeudet, akateeminen ja taiteellinen vapaus, sukupuolten tasa-arvo, vähemmistöjen ja haavoittuvassa asemassa olevien ryhmien suojelu, kansainvälisen oikeuden noudattaminen, vapaat ja rehelliset vaalit sekä demokraattisten instituutioiden toiminta;</w:t>
            </w:r>
          </w:p>
        </w:tc>
      </w:tr>
    </w:tbl>
    <w:p w14:paraId="33413DD3"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68ED9B45" w14:textId="77777777" w:rsidR="00A22B51" w:rsidRPr="00CD1BD2" w:rsidRDefault="00A22B51" w:rsidP="00A22B51">
      <w:r w:rsidRPr="00CD1BD2">
        <w:rPr>
          <w:rStyle w:val="HideTWBExt"/>
        </w:rPr>
        <w:t>&lt;/Amend&gt;</w:t>
      </w:r>
    </w:p>
    <w:p w14:paraId="223D3A3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724</w:t>
      </w:r>
      <w:r w:rsidRPr="00CD1BD2">
        <w:rPr>
          <w:rStyle w:val="HideTWBExt"/>
          <w:b w:val="0"/>
        </w:rPr>
        <w:t>&lt;/NumAm&gt;</w:t>
      </w:r>
    </w:p>
    <w:p w14:paraId="21EF435F"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72F862DC" w14:textId="77777777" w:rsidR="00A22B51" w:rsidRPr="00CD1BD2" w:rsidRDefault="00A22B51" w:rsidP="00A22B51">
      <w:pPr>
        <w:pStyle w:val="NormalBold"/>
      </w:pPr>
      <w:r w:rsidRPr="00CD1BD2">
        <w:rPr>
          <w:rStyle w:val="HideTWBExt"/>
          <w:b w:val="0"/>
        </w:rPr>
        <w:t>&lt;/RepeatBlock-By&gt;</w:t>
      </w:r>
    </w:p>
    <w:p w14:paraId="3DF5797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D41F200" w14:textId="77777777" w:rsidR="00A22B51" w:rsidRPr="00CD1BD2" w:rsidRDefault="00A22B51" w:rsidP="00A22B51">
      <w:pPr>
        <w:pStyle w:val="NormalBold"/>
      </w:pPr>
      <w:r w:rsidRPr="00CD1BD2">
        <w:rPr>
          <w:rStyle w:val="HideTWBExt"/>
          <w:b w:val="0"/>
        </w:rPr>
        <w:t>&lt;Article&gt;</w:t>
      </w:r>
      <w:r w:rsidRPr="00CD1BD2">
        <w:t>43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5FBD74B" w14:textId="77777777" w:rsidTr="0030684B">
        <w:trPr>
          <w:trHeight w:hRule="exact" w:val="240"/>
          <w:jc w:val="center"/>
        </w:trPr>
        <w:tc>
          <w:tcPr>
            <w:tcW w:w="9752" w:type="dxa"/>
            <w:gridSpan w:val="2"/>
            <w:tcBorders>
              <w:top w:val="nil"/>
              <w:left w:val="nil"/>
              <w:bottom w:val="nil"/>
              <w:right w:val="nil"/>
            </w:tcBorders>
          </w:tcPr>
          <w:p w14:paraId="35ED91B7" w14:textId="77777777" w:rsidR="00A22B51" w:rsidRPr="00CD1BD2" w:rsidRDefault="00A22B51" w:rsidP="0030684B"/>
        </w:tc>
      </w:tr>
      <w:tr w:rsidR="00A22B51" w:rsidRPr="00CD1BD2" w14:paraId="0D49E05F" w14:textId="77777777" w:rsidTr="0030684B">
        <w:trPr>
          <w:trHeight w:val="240"/>
          <w:jc w:val="center"/>
        </w:trPr>
        <w:tc>
          <w:tcPr>
            <w:tcW w:w="4876" w:type="dxa"/>
            <w:tcBorders>
              <w:top w:val="nil"/>
              <w:left w:val="nil"/>
              <w:bottom w:val="nil"/>
              <w:right w:val="nil"/>
            </w:tcBorders>
          </w:tcPr>
          <w:p w14:paraId="597F52D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4996F27" w14:textId="77777777" w:rsidR="00A22B51" w:rsidRPr="00CD1BD2" w:rsidRDefault="00A22B51" w:rsidP="0030684B">
            <w:pPr>
              <w:pStyle w:val="AmColumnHeading"/>
            </w:pPr>
            <w:r w:rsidRPr="00CD1BD2">
              <w:t>Tarkistus</w:t>
            </w:r>
          </w:p>
        </w:tc>
      </w:tr>
      <w:tr w:rsidR="00A22B51" w:rsidRPr="00CD1BD2" w14:paraId="5869B17C" w14:textId="77777777" w:rsidTr="0030684B">
        <w:trPr>
          <w:jc w:val="center"/>
        </w:trPr>
        <w:tc>
          <w:tcPr>
            <w:tcW w:w="4876" w:type="dxa"/>
            <w:tcBorders>
              <w:top w:val="nil"/>
              <w:left w:val="nil"/>
              <w:bottom w:val="nil"/>
              <w:right w:val="nil"/>
            </w:tcBorders>
          </w:tcPr>
          <w:p w14:paraId="66314EA3" w14:textId="77777777" w:rsidR="00A22B51" w:rsidRPr="00CD1BD2" w:rsidRDefault="00A22B51" w:rsidP="0030684B">
            <w:pPr>
              <w:pStyle w:val="Normal6a"/>
            </w:pPr>
          </w:p>
        </w:tc>
        <w:tc>
          <w:tcPr>
            <w:tcW w:w="4876" w:type="dxa"/>
            <w:tcBorders>
              <w:top w:val="nil"/>
              <w:left w:val="nil"/>
              <w:bottom w:val="nil"/>
              <w:right w:val="nil"/>
            </w:tcBorders>
          </w:tcPr>
          <w:p w14:paraId="0CA2B0EA" w14:textId="77777777" w:rsidR="00A22B51" w:rsidRPr="00CD1BD2" w:rsidRDefault="00A22B51" w:rsidP="0030684B">
            <w:pPr>
              <w:pStyle w:val="Normal6a"/>
            </w:pPr>
            <w:r w:rsidRPr="00CD1BD2">
              <w:rPr>
                <w:b/>
                <w:i/>
              </w:rPr>
              <w:t>43 a.</w:t>
            </w:r>
            <w:r w:rsidRPr="00CD1BD2">
              <w:tab/>
            </w:r>
            <w:r w:rsidRPr="00CD1BD2">
              <w:rPr>
                <w:b/>
                <w:i/>
              </w:rPr>
              <w:t>kehottaa komissiota puuttumaan kiireellisesti monenlaisiin uhkiin, joita tekoälyyn liittyvät kehityssuunnat ja sen soveltaminen aiheuttavat ja jotka kohdistuvat oikeusvaltioperiaatteeseen, perusoikeuksiin ja -vapauksiin, demokratiaan ja toimielinten moitteettomaan toimintaan sekä tosiseikkojen tarkkaan esittämiseen julkisessa viestinnässä ja tiedotusvälineissä;</w:t>
            </w:r>
          </w:p>
        </w:tc>
      </w:tr>
    </w:tbl>
    <w:p w14:paraId="69CACFE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496429C" w14:textId="77777777" w:rsidR="00A22B51" w:rsidRPr="00CD1BD2" w:rsidRDefault="00A22B51" w:rsidP="00A22B51">
      <w:r w:rsidRPr="00CD1BD2">
        <w:rPr>
          <w:rStyle w:val="HideTWBExt"/>
        </w:rPr>
        <w:t>&lt;/Amend&gt;</w:t>
      </w:r>
    </w:p>
    <w:p w14:paraId="5ABE196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725</w:t>
      </w:r>
      <w:r w:rsidRPr="00CD1BD2">
        <w:rPr>
          <w:rStyle w:val="HideTWBExt"/>
          <w:b w:val="0"/>
        </w:rPr>
        <w:t>&lt;/NumAm&gt;</w:t>
      </w:r>
    </w:p>
    <w:p w14:paraId="49E0A350"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49E5FE51" w14:textId="77777777" w:rsidR="00A22B51" w:rsidRPr="00CD1BD2" w:rsidRDefault="00A22B51" w:rsidP="00A22B51">
      <w:pPr>
        <w:pStyle w:val="NormalBold"/>
      </w:pPr>
      <w:r w:rsidRPr="00CD1BD2">
        <w:rPr>
          <w:rStyle w:val="HideTWBExt"/>
          <w:b w:val="0"/>
        </w:rPr>
        <w:t>&lt;/RepeatBlock-By&gt;</w:t>
      </w:r>
    </w:p>
    <w:p w14:paraId="175A437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CDBF8FC" w14:textId="77777777" w:rsidR="00A22B51" w:rsidRPr="00CD1BD2" w:rsidRDefault="00A22B51" w:rsidP="00A22B51">
      <w:pPr>
        <w:pStyle w:val="NormalBold"/>
      </w:pPr>
      <w:r w:rsidRPr="00CD1BD2">
        <w:rPr>
          <w:rStyle w:val="HideTWBExt"/>
          <w:b w:val="0"/>
        </w:rPr>
        <w:t>&lt;Article&gt;</w:t>
      </w:r>
      <w:r w:rsidRPr="00CD1BD2">
        <w:t>43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A6E9C89" w14:textId="77777777" w:rsidTr="0030684B">
        <w:trPr>
          <w:trHeight w:hRule="exact" w:val="240"/>
          <w:jc w:val="center"/>
        </w:trPr>
        <w:tc>
          <w:tcPr>
            <w:tcW w:w="9752" w:type="dxa"/>
            <w:gridSpan w:val="2"/>
            <w:tcBorders>
              <w:top w:val="nil"/>
              <w:left w:val="nil"/>
              <w:bottom w:val="nil"/>
              <w:right w:val="nil"/>
            </w:tcBorders>
          </w:tcPr>
          <w:p w14:paraId="1DEBCEF0" w14:textId="77777777" w:rsidR="00A22B51" w:rsidRPr="00CD1BD2" w:rsidRDefault="00A22B51" w:rsidP="0030684B"/>
        </w:tc>
      </w:tr>
      <w:tr w:rsidR="00A22B51" w:rsidRPr="00CD1BD2" w14:paraId="5DE2DA17" w14:textId="77777777" w:rsidTr="0030684B">
        <w:trPr>
          <w:trHeight w:val="240"/>
          <w:jc w:val="center"/>
        </w:trPr>
        <w:tc>
          <w:tcPr>
            <w:tcW w:w="4876" w:type="dxa"/>
            <w:tcBorders>
              <w:top w:val="nil"/>
              <w:left w:val="nil"/>
              <w:bottom w:val="nil"/>
              <w:right w:val="nil"/>
            </w:tcBorders>
          </w:tcPr>
          <w:p w14:paraId="00781B5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ABCF3D4" w14:textId="77777777" w:rsidR="00A22B51" w:rsidRPr="00CD1BD2" w:rsidRDefault="00A22B51" w:rsidP="0030684B">
            <w:pPr>
              <w:pStyle w:val="AmColumnHeading"/>
            </w:pPr>
            <w:r w:rsidRPr="00CD1BD2">
              <w:t>Tarkistus</w:t>
            </w:r>
          </w:p>
        </w:tc>
      </w:tr>
      <w:tr w:rsidR="00A22B51" w:rsidRPr="00CD1BD2" w14:paraId="401C8F32" w14:textId="77777777" w:rsidTr="0030684B">
        <w:trPr>
          <w:jc w:val="center"/>
        </w:trPr>
        <w:tc>
          <w:tcPr>
            <w:tcW w:w="4876" w:type="dxa"/>
            <w:tcBorders>
              <w:top w:val="nil"/>
              <w:left w:val="nil"/>
              <w:bottom w:val="nil"/>
              <w:right w:val="nil"/>
            </w:tcBorders>
          </w:tcPr>
          <w:p w14:paraId="62D59409" w14:textId="77777777" w:rsidR="00A22B51" w:rsidRPr="00CD1BD2" w:rsidRDefault="00A22B51" w:rsidP="0030684B">
            <w:pPr>
              <w:pStyle w:val="Normal6a"/>
            </w:pPr>
          </w:p>
        </w:tc>
        <w:tc>
          <w:tcPr>
            <w:tcW w:w="4876" w:type="dxa"/>
            <w:tcBorders>
              <w:top w:val="nil"/>
              <w:left w:val="nil"/>
              <w:bottom w:val="nil"/>
              <w:right w:val="nil"/>
            </w:tcBorders>
          </w:tcPr>
          <w:p w14:paraId="369D002D" w14:textId="77777777" w:rsidR="00A22B51" w:rsidRPr="00CD1BD2" w:rsidRDefault="00A22B51" w:rsidP="0030684B">
            <w:pPr>
              <w:pStyle w:val="Normal6a"/>
            </w:pPr>
            <w:r w:rsidRPr="00CD1BD2">
              <w:rPr>
                <w:b/>
                <w:i/>
              </w:rPr>
              <w:t>43 b.</w:t>
            </w:r>
            <w:r w:rsidRPr="00CD1BD2">
              <w:tab/>
            </w:r>
            <w:r w:rsidRPr="00CD1BD2">
              <w:rPr>
                <w:b/>
                <w:i/>
              </w:rPr>
              <w:t>kehottaa komissiota tarkastelemaan uudelleen oikeusvaltiokertomuksensa luonnostelemisen metodologiaa luomalla vankempia yhteistyöyhteyksiä ja vaatimalla ennakkokuulemisen järjestämistä Euroopan parlamentin kanssa;</w:t>
            </w:r>
          </w:p>
        </w:tc>
      </w:tr>
    </w:tbl>
    <w:p w14:paraId="22AE4AA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371D7AF" w14:textId="77777777" w:rsidR="00A22B51" w:rsidRPr="00CD1BD2" w:rsidRDefault="00A22B51" w:rsidP="00A22B51">
      <w:r w:rsidRPr="00CD1BD2">
        <w:rPr>
          <w:rStyle w:val="HideTWBExt"/>
        </w:rPr>
        <w:t>&lt;/Amend&gt;</w:t>
      </w:r>
    </w:p>
    <w:p w14:paraId="3F90D84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726</w:t>
      </w:r>
      <w:r w:rsidRPr="00CD1BD2">
        <w:rPr>
          <w:rStyle w:val="HideTWBExt"/>
          <w:b w:val="0"/>
        </w:rPr>
        <w:t>&lt;/NumAm&gt;</w:t>
      </w:r>
    </w:p>
    <w:p w14:paraId="32C4D469"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44158CB9" w14:textId="77777777" w:rsidR="00A22B51" w:rsidRPr="00CD1BD2" w:rsidRDefault="00A22B51" w:rsidP="00A22B51">
      <w:pPr>
        <w:pStyle w:val="NormalBold"/>
      </w:pPr>
      <w:r w:rsidRPr="00CD1BD2">
        <w:rPr>
          <w:rStyle w:val="HideTWBExt"/>
          <w:b w:val="0"/>
        </w:rPr>
        <w:t>&lt;/RepeatBlock-By&gt;</w:t>
      </w:r>
    </w:p>
    <w:p w14:paraId="09C4611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DCE4916" w14:textId="77777777" w:rsidR="00A22B51" w:rsidRPr="00CD1BD2" w:rsidRDefault="00A22B51" w:rsidP="00A22B51">
      <w:pPr>
        <w:pStyle w:val="NormalBold"/>
      </w:pPr>
      <w:r w:rsidRPr="00CD1BD2">
        <w:rPr>
          <w:rStyle w:val="HideTWBExt"/>
          <w:b w:val="0"/>
        </w:rPr>
        <w:t>&lt;Article&gt;</w:t>
      </w:r>
      <w:r w:rsidRPr="00CD1BD2">
        <w:t>44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F36811F" w14:textId="77777777" w:rsidTr="0030684B">
        <w:trPr>
          <w:trHeight w:hRule="exact" w:val="240"/>
          <w:jc w:val="center"/>
        </w:trPr>
        <w:tc>
          <w:tcPr>
            <w:tcW w:w="9752" w:type="dxa"/>
            <w:gridSpan w:val="2"/>
            <w:tcBorders>
              <w:top w:val="nil"/>
              <w:left w:val="nil"/>
              <w:bottom w:val="nil"/>
              <w:right w:val="nil"/>
            </w:tcBorders>
          </w:tcPr>
          <w:p w14:paraId="7DD6A9A1" w14:textId="77777777" w:rsidR="00A22B51" w:rsidRPr="00CD1BD2" w:rsidRDefault="00A22B51" w:rsidP="0030684B"/>
        </w:tc>
      </w:tr>
      <w:tr w:rsidR="00A22B51" w:rsidRPr="00CD1BD2" w14:paraId="6AF0D778" w14:textId="77777777" w:rsidTr="0030684B">
        <w:trPr>
          <w:trHeight w:val="240"/>
          <w:jc w:val="center"/>
        </w:trPr>
        <w:tc>
          <w:tcPr>
            <w:tcW w:w="4876" w:type="dxa"/>
            <w:tcBorders>
              <w:top w:val="nil"/>
              <w:left w:val="nil"/>
              <w:bottom w:val="nil"/>
              <w:right w:val="nil"/>
            </w:tcBorders>
          </w:tcPr>
          <w:p w14:paraId="5904510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5A4B643" w14:textId="77777777" w:rsidR="00A22B51" w:rsidRPr="00CD1BD2" w:rsidRDefault="00A22B51" w:rsidP="0030684B">
            <w:pPr>
              <w:pStyle w:val="AmColumnHeading"/>
            </w:pPr>
            <w:r w:rsidRPr="00CD1BD2">
              <w:t>Tarkistus</w:t>
            </w:r>
          </w:p>
        </w:tc>
      </w:tr>
      <w:tr w:rsidR="00A22B51" w:rsidRPr="00CD1BD2" w14:paraId="5295A2EC" w14:textId="77777777" w:rsidTr="0030684B">
        <w:trPr>
          <w:jc w:val="center"/>
        </w:trPr>
        <w:tc>
          <w:tcPr>
            <w:tcW w:w="4876" w:type="dxa"/>
            <w:tcBorders>
              <w:top w:val="nil"/>
              <w:left w:val="nil"/>
              <w:bottom w:val="nil"/>
              <w:right w:val="nil"/>
            </w:tcBorders>
          </w:tcPr>
          <w:p w14:paraId="3486FA19" w14:textId="77777777" w:rsidR="00A22B51" w:rsidRPr="00CD1BD2" w:rsidRDefault="00A22B51" w:rsidP="0030684B">
            <w:pPr>
              <w:pStyle w:val="Normal6a"/>
            </w:pPr>
            <w:r w:rsidRPr="00CD1BD2">
              <w:t>44.</w:t>
            </w:r>
            <w:r w:rsidRPr="00CD1BD2">
              <w:tab/>
              <w:t>on vahvasti sitä mieltä, että EU:n toimielinten on täytettävä oikeusvaltioperiaatetta koskevat velvoitteensa, ja korostaa, että EU:n uskottavuuden ja legitimiteetin turvaamiseksi on olennaisen tärkeää arvioida, noudattavatko EU:n toimielimet SEU-sopimuksen 2 artiklassa vahvistettuja arvoja, myös siltä osin kuin on kyse unionin sisäisestä johdonmukaisuudesta näiden arvojen kunnioittamisessa kaikissa sen politiikoissa ja ulkoisissa toimissa;</w:t>
            </w:r>
          </w:p>
        </w:tc>
        <w:tc>
          <w:tcPr>
            <w:tcW w:w="4876" w:type="dxa"/>
            <w:tcBorders>
              <w:top w:val="nil"/>
              <w:left w:val="nil"/>
              <w:bottom w:val="nil"/>
              <w:right w:val="nil"/>
            </w:tcBorders>
          </w:tcPr>
          <w:p w14:paraId="39357350" w14:textId="77777777" w:rsidR="00A22B51" w:rsidRPr="00CD1BD2" w:rsidRDefault="00A22B51" w:rsidP="0030684B">
            <w:pPr>
              <w:pStyle w:val="Normal6a"/>
            </w:pPr>
            <w:r w:rsidRPr="00CD1BD2">
              <w:t>44.</w:t>
            </w:r>
            <w:r w:rsidRPr="00CD1BD2">
              <w:tab/>
              <w:t xml:space="preserve">on vahvasti sitä mieltä, että EU:n toimielinten on täytettävä oikeusvaltioperiaatetta koskevat velvoitteensa, ja korostaa, että EU:n uskottavuuden ja legitimiteetin turvaamiseksi on olennaisen tärkeää arvioida, noudattavatko EU:n toimielimet SEU-sopimuksen 2 artiklassa vahvistettuja arvoja, myös siltä osin kuin on kyse unionin sisäisestä johdonmukaisuudesta näiden arvojen kunnioittamisessa kaikissa sen politiikoissa ja ulkoisissa toimissa; </w:t>
            </w:r>
            <w:r w:rsidRPr="00CD1BD2">
              <w:rPr>
                <w:b/>
                <w:i/>
              </w:rPr>
              <w:t>palauttaa mieliin, että EU:n toimielinten tekemät päätökset tai niiden tekemättä jättäminen vaikuttavat usein oikeusvaltiotilanteeseen jäsenvaltioissa; arvostelee sitä, että komission oikeusvaltiokertomus ei kata oikeusvaltiotilannetta EU:n toimielimissä; pyytää sisällyttämään kertomukseen luvun siitä, miten EU noudattaa oikeusvaltionormeja, kun sitä arvioidaan riippumattomalla arviointimekanismilla;</w:t>
            </w:r>
          </w:p>
        </w:tc>
      </w:tr>
    </w:tbl>
    <w:p w14:paraId="51980FE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1A7C8EB" w14:textId="77777777" w:rsidR="00A22B51" w:rsidRPr="00CD1BD2" w:rsidRDefault="00A22B51" w:rsidP="00A22B51">
      <w:r w:rsidRPr="00CD1BD2">
        <w:rPr>
          <w:rStyle w:val="HideTWBExt"/>
        </w:rPr>
        <w:t>&lt;/Amend&gt;</w:t>
      </w:r>
    </w:p>
    <w:p w14:paraId="3B365FA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727</w:t>
      </w:r>
      <w:r w:rsidRPr="00CD1BD2">
        <w:rPr>
          <w:rStyle w:val="HideTWBExt"/>
          <w:b w:val="0"/>
        </w:rPr>
        <w:t>&lt;/NumAm&gt;</w:t>
      </w:r>
    </w:p>
    <w:p w14:paraId="2FFFCD6D"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0378A6F1" w14:textId="77777777" w:rsidR="00A22B51" w:rsidRPr="00CD1BD2" w:rsidRDefault="00A22B51" w:rsidP="00A22B51">
      <w:pPr>
        <w:pStyle w:val="NormalBold"/>
      </w:pPr>
      <w:r w:rsidRPr="00CD1BD2">
        <w:rPr>
          <w:rStyle w:val="HideTWBExt"/>
          <w:b w:val="0"/>
        </w:rPr>
        <w:t>&lt;/RepeatBlock-By&gt;</w:t>
      </w:r>
    </w:p>
    <w:p w14:paraId="46A924F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1FB36FF" w14:textId="77777777" w:rsidR="00A22B51" w:rsidRPr="00CD1BD2" w:rsidRDefault="00A22B51" w:rsidP="00A22B51">
      <w:pPr>
        <w:pStyle w:val="NormalBold"/>
      </w:pPr>
      <w:r w:rsidRPr="00CD1BD2">
        <w:rPr>
          <w:rStyle w:val="HideTWBExt"/>
          <w:b w:val="0"/>
        </w:rPr>
        <w:t>&lt;Article&gt;</w:t>
      </w:r>
      <w:r w:rsidRPr="00CD1BD2">
        <w:t>44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30A0EC1" w14:textId="77777777" w:rsidTr="0030684B">
        <w:trPr>
          <w:trHeight w:hRule="exact" w:val="240"/>
          <w:jc w:val="center"/>
        </w:trPr>
        <w:tc>
          <w:tcPr>
            <w:tcW w:w="9752" w:type="dxa"/>
            <w:gridSpan w:val="2"/>
            <w:tcBorders>
              <w:top w:val="nil"/>
              <w:left w:val="nil"/>
              <w:bottom w:val="nil"/>
              <w:right w:val="nil"/>
            </w:tcBorders>
          </w:tcPr>
          <w:p w14:paraId="7D79C1BB" w14:textId="77777777" w:rsidR="00A22B51" w:rsidRPr="00CD1BD2" w:rsidRDefault="00A22B51" w:rsidP="0030684B"/>
        </w:tc>
      </w:tr>
      <w:tr w:rsidR="00A22B51" w:rsidRPr="00CD1BD2" w14:paraId="17DD762D" w14:textId="77777777" w:rsidTr="0030684B">
        <w:trPr>
          <w:trHeight w:val="240"/>
          <w:jc w:val="center"/>
        </w:trPr>
        <w:tc>
          <w:tcPr>
            <w:tcW w:w="4876" w:type="dxa"/>
            <w:tcBorders>
              <w:top w:val="nil"/>
              <w:left w:val="nil"/>
              <w:bottom w:val="nil"/>
              <w:right w:val="nil"/>
            </w:tcBorders>
          </w:tcPr>
          <w:p w14:paraId="73E4EAA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00A57F7" w14:textId="77777777" w:rsidR="00A22B51" w:rsidRPr="00CD1BD2" w:rsidRDefault="00A22B51" w:rsidP="0030684B">
            <w:pPr>
              <w:pStyle w:val="AmColumnHeading"/>
            </w:pPr>
            <w:r w:rsidRPr="00CD1BD2">
              <w:t>Tarkistus</w:t>
            </w:r>
          </w:p>
        </w:tc>
      </w:tr>
      <w:tr w:rsidR="00A22B51" w:rsidRPr="00CD1BD2" w14:paraId="227E9FF7" w14:textId="77777777" w:rsidTr="0030684B">
        <w:trPr>
          <w:jc w:val="center"/>
        </w:trPr>
        <w:tc>
          <w:tcPr>
            <w:tcW w:w="4876" w:type="dxa"/>
            <w:tcBorders>
              <w:top w:val="nil"/>
              <w:left w:val="nil"/>
              <w:bottom w:val="nil"/>
              <w:right w:val="nil"/>
            </w:tcBorders>
          </w:tcPr>
          <w:p w14:paraId="260B4EDA" w14:textId="77777777" w:rsidR="00A22B51" w:rsidRPr="00CD1BD2" w:rsidRDefault="00A22B51" w:rsidP="0030684B">
            <w:pPr>
              <w:pStyle w:val="Normal6a"/>
            </w:pPr>
            <w:r w:rsidRPr="00CD1BD2">
              <w:t>44.</w:t>
            </w:r>
            <w:r w:rsidRPr="00CD1BD2">
              <w:tab/>
              <w:t>on vahvasti sitä mieltä, että EU:n toimielinten on täytettävä oikeusvaltioperiaatetta koskevat velvoitteensa, ja korostaa, että EU:n uskottavuuden ja legitimiteetin turvaamiseksi on olennaisen tärkeää arvioida, noudattavatko EU:n toimielimet SEU-sopimuksen 2 artiklassa vahvistettuja arvoja</w:t>
            </w:r>
            <w:r w:rsidRPr="00CD1BD2">
              <w:rPr>
                <w:b/>
                <w:i/>
              </w:rPr>
              <w:t>, myös siltä osin kuin on kyse unionin sisäisestä johdonmukaisuudesta näiden arvojen kunnioittamisessa kaikissa sen politiikoissa ja ulkoisissa toimissa</w:t>
            </w:r>
            <w:r w:rsidRPr="00CD1BD2">
              <w:t>;</w:t>
            </w:r>
          </w:p>
        </w:tc>
        <w:tc>
          <w:tcPr>
            <w:tcW w:w="4876" w:type="dxa"/>
            <w:tcBorders>
              <w:top w:val="nil"/>
              <w:left w:val="nil"/>
              <w:bottom w:val="nil"/>
              <w:right w:val="nil"/>
            </w:tcBorders>
          </w:tcPr>
          <w:p w14:paraId="1ADCC502" w14:textId="77777777" w:rsidR="00A22B51" w:rsidRPr="00CD1BD2" w:rsidRDefault="00A22B51" w:rsidP="0030684B">
            <w:pPr>
              <w:pStyle w:val="Normal6a"/>
            </w:pPr>
            <w:r w:rsidRPr="00CD1BD2">
              <w:t>44.</w:t>
            </w:r>
            <w:r w:rsidRPr="00CD1BD2">
              <w:tab/>
              <w:t>on vahvasti sitä mieltä, että EU:n toimielinten on täytettävä oikeusvaltioperiaatetta koskevat velvoitteensa, ja korostaa, että EU:n uskottavuuden ja legitimiteetin turvaamiseksi on olennaisen tärkeää arvioida, noudattavatko EU:n toimielimet SEU-sopimuksen 2 artiklassa vahvistettuja arvoja;</w:t>
            </w:r>
          </w:p>
        </w:tc>
      </w:tr>
    </w:tbl>
    <w:p w14:paraId="6ECB901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12636F2A" w14:textId="77777777" w:rsidR="00A22B51" w:rsidRPr="00CD1BD2" w:rsidRDefault="00A22B51" w:rsidP="00A22B51">
      <w:r w:rsidRPr="00CD1BD2">
        <w:rPr>
          <w:rStyle w:val="HideTWBExt"/>
        </w:rPr>
        <w:t>&lt;/Amend&gt;</w:t>
      </w:r>
    </w:p>
    <w:p w14:paraId="2E45C9B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728</w:t>
      </w:r>
      <w:r w:rsidRPr="00CD1BD2">
        <w:rPr>
          <w:rStyle w:val="HideTWBExt"/>
          <w:b w:val="0"/>
        </w:rPr>
        <w:t>&lt;/NumAm&gt;</w:t>
      </w:r>
    </w:p>
    <w:p w14:paraId="46574346"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1CBCA235" w14:textId="77777777" w:rsidR="00A22B51" w:rsidRPr="00CD1BD2" w:rsidRDefault="00A22B51" w:rsidP="00A22B51">
      <w:pPr>
        <w:pStyle w:val="NormalBold"/>
      </w:pPr>
      <w:r w:rsidRPr="00CD1BD2">
        <w:rPr>
          <w:rStyle w:val="HideTWBExt"/>
          <w:b w:val="0"/>
        </w:rPr>
        <w:t>&lt;/RepeatBlock-By&gt;</w:t>
      </w:r>
    </w:p>
    <w:p w14:paraId="0BA7939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6D4B9A7" w14:textId="77777777" w:rsidR="00A22B51" w:rsidRPr="00CD1BD2" w:rsidRDefault="00A22B51" w:rsidP="00A22B51">
      <w:pPr>
        <w:pStyle w:val="NormalBold"/>
      </w:pPr>
      <w:r w:rsidRPr="00CD1BD2">
        <w:rPr>
          <w:rStyle w:val="HideTWBExt"/>
          <w:b w:val="0"/>
        </w:rPr>
        <w:t>&lt;Article&gt;</w:t>
      </w:r>
      <w:r w:rsidRPr="00CD1BD2">
        <w:t>44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874E59F" w14:textId="77777777" w:rsidTr="0030684B">
        <w:trPr>
          <w:trHeight w:hRule="exact" w:val="240"/>
          <w:jc w:val="center"/>
        </w:trPr>
        <w:tc>
          <w:tcPr>
            <w:tcW w:w="9752" w:type="dxa"/>
            <w:gridSpan w:val="2"/>
            <w:tcBorders>
              <w:top w:val="nil"/>
              <w:left w:val="nil"/>
              <w:bottom w:val="nil"/>
              <w:right w:val="nil"/>
            </w:tcBorders>
          </w:tcPr>
          <w:p w14:paraId="19E31A4E" w14:textId="77777777" w:rsidR="00A22B51" w:rsidRPr="00CD1BD2" w:rsidRDefault="00A22B51" w:rsidP="0030684B"/>
        </w:tc>
      </w:tr>
      <w:tr w:rsidR="00A22B51" w:rsidRPr="00CD1BD2" w14:paraId="69D60372" w14:textId="77777777" w:rsidTr="0030684B">
        <w:trPr>
          <w:trHeight w:val="240"/>
          <w:jc w:val="center"/>
        </w:trPr>
        <w:tc>
          <w:tcPr>
            <w:tcW w:w="4876" w:type="dxa"/>
            <w:tcBorders>
              <w:top w:val="nil"/>
              <w:left w:val="nil"/>
              <w:bottom w:val="nil"/>
              <w:right w:val="nil"/>
            </w:tcBorders>
          </w:tcPr>
          <w:p w14:paraId="7799E2F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5A4441D" w14:textId="77777777" w:rsidR="00A22B51" w:rsidRPr="00CD1BD2" w:rsidRDefault="00A22B51" w:rsidP="0030684B">
            <w:pPr>
              <w:pStyle w:val="AmColumnHeading"/>
            </w:pPr>
            <w:r w:rsidRPr="00CD1BD2">
              <w:t>Tarkistus</w:t>
            </w:r>
          </w:p>
        </w:tc>
      </w:tr>
      <w:tr w:rsidR="00A22B51" w:rsidRPr="00CD1BD2" w14:paraId="641F4A26" w14:textId="77777777" w:rsidTr="0030684B">
        <w:trPr>
          <w:jc w:val="center"/>
        </w:trPr>
        <w:tc>
          <w:tcPr>
            <w:tcW w:w="4876" w:type="dxa"/>
            <w:tcBorders>
              <w:top w:val="nil"/>
              <w:left w:val="nil"/>
              <w:bottom w:val="nil"/>
              <w:right w:val="nil"/>
            </w:tcBorders>
          </w:tcPr>
          <w:p w14:paraId="524F105E" w14:textId="77777777" w:rsidR="00A22B51" w:rsidRPr="00CD1BD2" w:rsidRDefault="00A22B51" w:rsidP="0030684B">
            <w:pPr>
              <w:pStyle w:val="Normal6a"/>
            </w:pPr>
            <w:r w:rsidRPr="00CD1BD2">
              <w:t>44.</w:t>
            </w:r>
            <w:r w:rsidRPr="00CD1BD2">
              <w:tab/>
              <w:t>on vahvasti sitä mieltä, että EU:n toimielinten on täytettävä oikeusvaltioperiaatetta koskevat velvoitteensa, ja korostaa, että EU:n uskottavuuden ja legitimiteetin turvaamiseksi on olennaisen tärkeää arvioida, noudattavatko EU:n toimielimet SEU-sopimuksen 2 artiklassa vahvistettuja arvoja, myös siltä osin kuin on kyse unionin sisäisestä johdonmukaisuudesta näiden arvojen kunnioittamisessa kaikissa sen politiikoissa ja ulkoisissa toimissa;</w:t>
            </w:r>
          </w:p>
        </w:tc>
        <w:tc>
          <w:tcPr>
            <w:tcW w:w="4876" w:type="dxa"/>
            <w:tcBorders>
              <w:top w:val="nil"/>
              <w:left w:val="nil"/>
              <w:bottom w:val="nil"/>
              <w:right w:val="nil"/>
            </w:tcBorders>
          </w:tcPr>
          <w:p w14:paraId="3E33CBD4" w14:textId="77777777" w:rsidR="00A22B51" w:rsidRPr="00CD1BD2" w:rsidRDefault="00A22B51" w:rsidP="0030684B">
            <w:pPr>
              <w:pStyle w:val="Normal6a"/>
            </w:pPr>
            <w:r w:rsidRPr="00CD1BD2">
              <w:t>44.</w:t>
            </w:r>
            <w:r w:rsidRPr="00CD1BD2">
              <w:tab/>
              <w:t>on vahvasti sitä mieltä, että EU:n toimielinten on täytettävä oikeusvaltioperiaatetta koskevat velvoitteensa</w:t>
            </w:r>
            <w:r w:rsidRPr="00CD1BD2">
              <w:rPr>
                <w:b/>
                <w:i/>
              </w:rPr>
              <w:t>, esimerkiksi ponnekkaammin kitkemällä varojen väärinkäytöksiä ja korruptiota</w:t>
            </w:r>
            <w:r w:rsidRPr="00CD1BD2">
              <w:t>, ja korostaa, että EU:n uskottavuuden ja legitimiteetin turvaamiseksi on olennaisen tärkeää arvioida, noudattavatko EU:n toimielimet SEU-sopimuksen 2 artiklassa vahvistettuja arvoja, myös siltä osin kuin on kyse unionin sisäisestä johdonmukaisuudesta näiden arvojen kunnioittamisessa kaikissa sen politiikoissa ja ulkoisissa toimissa;</w:t>
            </w:r>
          </w:p>
        </w:tc>
      </w:tr>
    </w:tbl>
    <w:p w14:paraId="1F6C6E3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1DCE2395" w14:textId="77777777" w:rsidR="00A22B51" w:rsidRPr="00CD1BD2" w:rsidRDefault="00A22B51" w:rsidP="00A22B51">
      <w:r w:rsidRPr="00CD1BD2">
        <w:rPr>
          <w:rStyle w:val="HideTWBExt"/>
        </w:rPr>
        <w:t>&lt;/Amend&gt;</w:t>
      </w:r>
    </w:p>
    <w:p w14:paraId="7A7D3C2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729</w:t>
      </w:r>
      <w:r w:rsidRPr="00CD1BD2">
        <w:rPr>
          <w:rStyle w:val="HideTWBExt"/>
          <w:b w:val="0"/>
        </w:rPr>
        <w:t>&lt;/NumAm&gt;</w:t>
      </w:r>
    </w:p>
    <w:p w14:paraId="3178F3FE"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083512B2" w14:textId="77777777" w:rsidR="00A22B51" w:rsidRPr="00CD1BD2" w:rsidRDefault="00A22B51" w:rsidP="00A22B51">
      <w:pPr>
        <w:pStyle w:val="NormalBold"/>
      </w:pPr>
      <w:r w:rsidRPr="00CD1BD2">
        <w:rPr>
          <w:rStyle w:val="HideTWBExt"/>
          <w:b w:val="0"/>
        </w:rPr>
        <w:t>&lt;/RepeatBlock-By&gt;</w:t>
      </w:r>
    </w:p>
    <w:p w14:paraId="771AEBB6"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ED19608" w14:textId="77777777" w:rsidR="00A22B51" w:rsidRPr="00CD1BD2" w:rsidRDefault="00A22B51" w:rsidP="00A22B51">
      <w:pPr>
        <w:pStyle w:val="NormalBold"/>
      </w:pPr>
      <w:r w:rsidRPr="00CD1BD2">
        <w:rPr>
          <w:rStyle w:val="HideTWBExt"/>
          <w:b w:val="0"/>
        </w:rPr>
        <w:t>&lt;Article&gt;</w:t>
      </w:r>
      <w:r w:rsidRPr="00CD1BD2">
        <w:t>44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191626F" w14:textId="77777777" w:rsidTr="0030684B">
        <w:trPr>
          <w:trHeight w:hRule="exact" w:val="240"/>
          <w:jc w:val="center"/>
        </w:trPr>
        <w:tc>
          <w:tcPr>
            <w:tcW w:w="9752" w:type="dxa"/>
            <w:gridSpan w:val="2"/>
            <w:tcBorders>
              <w:top w:val="nil"/>
              <w:left w:val="nil"/>
              <w:bottom w:val="nil"/>
              <w:right w:val="nil"/>
            </w:tcBorders>
          </w:tcPr>
          <w:p w14:paraId="2975A6EC" w14:textId="77777777" w:rsidR="00A22B51" w:rsidRPr="00CD1BD2" w:rsidRDefault="00A22B51" w:rsidP="0030684B"/>
        </w:tc>
      </w:tr>
      <w:tr w:rsidR="00A22B51" w:rsidRPr="00CD1BD2" w14:paraId="1FB9C060" w14:textId="77777777" w:rsidTr="0030684B">
        <w:trPr>
          <w:trHeight w:val="240"/>
          <w:jc w:val="center"/>
        </w:trPr>
        <w:tc>
          <w:tcPr>
            <w:tcW w:w="4876" w:type="dxa"/>
            <w:tcBorders>
              <w:top w:val="nil"/>
              <w:left w:val="nil"/>
              <w:bottom w:val="nil"/>
              <w:right w:val="nil"/>
            </w:tcBorders>
          </w:tcPr>
          <w:p w14:paraId="617A06B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60F593" w14:textId="77777777" w:rsidR="00A22B51" w:rsidRPr="00CD1BD2" w:rsidRDefault="00A22B51" w:rsidP="0030684B">
            <w:pPr>
              <w:pStyle w:val="AmColumnHeading"/>
            </w:pPr>
            <w:r w:rsidRPr="00CD1BD2">
              <w:t>Tarkistus</w:t>
            </w:r>
          </w:p>
        </w:tc>
      </w:tr>
      <w:tr w:rsidR="00A22B51" w:rsidRPr="00CD1BD2" w14:paraId="3BEB7B29" w14:textId="77777777" w:rsidTr="0030684B">
        <w:trPr>
          <w:jc w:val="center"/>
        </w:trPr>
        <w:tc>
          <w:tcPr>
            <w:tcW w:w="4876" w:type="dxa"/>
            <w:tcBorders>
              <w:top w:val="nil"/>
              <w:left w:val="nil"/>
              <w:bottom w:val="nil"/>
              <w:right w:val="nil"/>
            </w:tcBorders>
          </w:tcPr>
          <w:p w14:paraId="3415F0A7" w14:textId="77777777" w:rsidR="00A22B51" w:rsidRPr="00CD1BD2" w:rsidRDefault="00A22B51" w:rsidP="0030684B">
            <w:pPr>
              <w:pStyle w:val="Normal6a"/>
            </w:pPr>
            <w:r w:rsidRPr="00CD1BD2">
              <w:t>44.</w:t>
            </w:r>
            <w:r w:rsidRPr="00CD1BD2">
              <w:tab/>
            </w:r>
            <w:r w:rsidRPr="00CD1BD2">
              <w:rPr>
                <w:b/>
                <w:i/>
              </w:rPr>
              <w:t>on vahvasti sitä mieltä</w:t>
            </w:r>
            <w:r w:rsidRPr="00CD1BD2">
              <w:t xml:space="preserve">, että EU:n toimielinten on </w:t>
            </w:r>
            <w:r w:rsidRPr="00CD1BD2">
              <w:rPr>
                <w:b/>
                <w:i/>
              </w:rPr>
              <w:t>täytettävä oikeusvaltioperiaatetta koskevat velvoitteensa, ja korostaa, että EU:n uskottavuuden ja legitimiteetin turvaamiseksi on olennaisen tärkeää arvioida, noudattavatko EU:n toimielimet SEU-sopimuksen 2 artiklassa vahvistettuja arvoja, myös siltä osin kuin on kyse unionin sisäisestä johdonmukaisuudesta näiden arvojen kunnioittamisessa kaikissa sen politiikoissa ja ulkoisissa</w:t>
            </w:r>
            <w:r w:rsidRPr="00CD1BD2">
              <w:t xml:space="preserve"> toimissa;</w:t>
            </w:r>
          </w:p>
        </w:tc>
        <w:tc>
          <w:tcPr>
            <w:tcW w:w="4876" w:type="dxa"/>
            <w:tcBorders>
              <w:top w:val="nil"/>
              <w:left w:val="nil"/>
              <w:bottom w:val="nil"/>
              <w:right w:val="nil"/>
            </w:tcBorders>
          </w:tcPr>
          <w:p w14:paraId="48BDFEF9" w14:textId="77777777" w:rsidR="00A22B51" w:rsidRPr="00CD1BD2" w:rsidRDefault="00A22B51" w:rsidP="0030684B">
            <w:pPr>
              <w:pStyle w:val="Normal6a"/>
            </w:pPr>
            <w:r w:rsidRPr="00CD1BD2">
              <w:t>44.</w:t>
            </w:r>
            <w:r w:rsidRPr="00CD1BD2">
              <w:tab/>
            </w:r>
            <w:r w:rsidRPr="00CD1BD2">
              <w:rPr>
                <w:b/>
                <w:i/>
              </w:rPr>
              <w:t>painottaa</w:t>
            </w:r>
            <w:r w:rsidRPr="00CD1BD2">
              <w:t xml:space="preserve">, että </w:t>
            </w:r>
            <w:r w:rsidRPr="00CD1BD2">
              <w:rPr>
                <w:b/>
                <w:i/>
              </w:rPr>
              <w:t>julkista valtaa käyttävien</w:t>
            </w:r>
            <w:r w:rsidRPr="00CD1BD2">
              <w:t xml:space="preserve"> EU:n toimielinten on </w:t>
            </w:r>
            <w:r w:rsidRPr="00CD1BD2">
              <w:rPr>
                <w:b/>
                <w:i/>
              </w:rPr>
              <w:t>noudatettava oikeusvaltion, menettelyjen avoimuuden ja poliittisen vastuuvelvollisuuden periaatteita samassa laajuudessa kuin jäsenvaltioiden;</w:t>
            </w:r>
            <w:r w:rsidRPr="00CD1BD2">
              <w:t xml:space="preserve"> </w:t>
            </w:r>
            <w:r w:rsidRPr="00CD1BD2">
              <w:rPr>
                <w:b/>
                <w:i/>
              </w:rPr>
              <w:t>huomauttaa, että tapaukset, joihin liittyy eettisten sääntöjen rikkomista, eturistiriitoja ja avoimuuden puutetta EU:n toimielinten</w:t>
            </w:r>
            <w:r w:rsidRPr="00CD1BD2">
              <w:t xml:space="preserve"> toimissa</w:t>
            </w:r>
            <w:r w:rsidRPr="00CD1BD2">
              <w:rPr>
                <w:b/>
                <w:i/>
              </w:rPr>
              <w:t>, heikentävät kansalaisten ja jäsenvaltioiden luottamusta EU:hun</w:t>
            </w:r>
            <w:r w:rsidRPr="00CD1BD2">
              <w:t>;</w:t>
            </w:r>
          </w:p>
        </w:tc>
      </w:tr>
    </w:tbl>
    <w:p w14:paraId="53E0B28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6E2DCEB0" w14:textId="77777777" w:rsidR="00A22B51" w:rsidRPr="00CD1BD2" w:rsidRDefault="00A22B51" w:rsidP="00A22B51">
      <w:r w:rsidRPr="00CD1BD2">
        <w:rPr>
          <w:rStyle w:val="HideTWBExt"/>
        </w:rPr>
        <w:t>&lt;/Amend&gt;</w:t>
      </w:r>
    </w:p>
    <w:p w14:paraId="67418C7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730</w:t>
      </w:r>
      <w:r w:rsidRPr="00CD1BD2">
        <w:rPr>
          <w:rStyle w:val="HideTWBExt"/>
          <w:b w:val="0"/>
        </w:rPr>
        <w:t>&lt;/NumAm&gt;</w:t>
      </w:r>
    </w:p>
    <w:p w14:paraId="58B6C30A"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7665429A" w14:textId="77777777" w:rsidR="00A22B51" w:rsidRPr="00CD1BD2" w:rsidRDefault="00A22B51" w:rsidP="00A22B51">
      <w:pPr>
        <w:pStyle w:val="NormalBold"/>
      </w:pPr>
      <w:r w:rsidRPr="00CD1BD2">
        <w:rPr>
          <w:rStyle w:val="HideTWBExt"/>
          <w:b w:val="0"/>
        </w:rPr>
        <w:t>&lt;/RepeatBlock-By&gt;</w:t>
      </w:r>
    </w:p>
    <w:p w14:paraId="25B9045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5E80A6B" w14:textId="77777777" w:rsidR="00A22B51" w:rsidRPr="00CD1BD2" w:rsidRDefault="00A22B51" w:rsidP="00A22B51">
      <w:pPr>
        <w:pStyle w:val="NormalBold"/>
      </w:pPr>
      <w:r w:rsidRPr="00CD1BD2">
        <w:rPr>
          <w:rStyle w:val="HideTWBExt"/>
          <w:b w:val="0"/>
        </w:rPr>
        <w:t>&lt;Article&gt;</w:t>
      </w:r>
      <w:r w:rsidRPr="00CD1BD2">
        <w:t>44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71D27C7" w14:textId="77777777" w:rsidTr="0030684B">
        <w:trPr>
          <w:trHeight w:hRule="exact" w:val="240"/>
          <w:jc w:val="center"/>
        </w:trPr>
        <w:tc>
          <w:tcPr>
            <w:tcW w:w="9752" w:type="dxa"/>
            <w:gridSpan w:val="2"/>
            <w:tcBorders>
              <w:top w:val="nil"/>
              <w:left w:val="nil"/>
              <w:bottom w:val="nil"/>
              <w:right w:val="nil"/>
            </w:tcBorders>
          </w:tcPr>
          <w:p w14:paraId="71E48708" w14:textId="77777777" w:rsidR="00A22B51" w:rsidRPr="00CD1BD2" w:rsidRDefault="00A22B51" w:rsidP="0030684B"/>
        </w:tc>
      </w:tr>
      <w:tr w:rsidR="00A22B51" w:rsidRPr="00CD1BD2" w14:paraId="4ACA5F9D" w14:textId="77777777" w:rsidTr="0030684B">
        <w:trPr>
          <w:trHeight w:val="240"/>
          <w:jc w:val="center"/>
        </w:trPr>
        <w:tc>
          <w:tcPr>
            <w:tcW w:w="4876" w:type="dxa"/>
            <w:tcBorders>
              <w:top w:val="nil"/>
              <w:left w:val="nil"/>
              <w:bottom w:val="nil"/>
              <w:right w:val="nil"/>
            </w:tcBorders>
          </w:tcPr>
          <w:p w14:paraId="648BF07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794994F" w14:textId="77777777" w:rsidR="00A22B51" w:rsidRPr="00CD1BD2" w:rsidRDefault="00A22B51" w:rsidP="0030684B">
            <w:pPr>
              <w:pStyle w:val="AmColumnHeading"/>
            </w:pPr>
            <w:r w:rsidRPr="00CD1BD2">
              <w:t>Tarkistus</w:t>
            </w:r>
          </w:p>
        </w:tc>
      </w:tr>
      <w:tr w:rsidR="00A22B51" w:rsidRPr="00CD1BD2" w14:paraId="16EF6DDC" w14:textId="77777777" w:rsidTr="0030684B">
        <w:trPr>
          <w:jc w:val="center"/>
        </w:trPr>
        <w:tc>
          <w:tcPr>
            <w:tcW w:w="4876" w:type="dxa"/>
            <w:tcBorders>
              <w:top w:val="nil"/>
              <w:left w:val="nil"/>
              <w:bottom w:val="nil"/>
              <w:right w:val="nil"/>
            </w:tcBorders>
          </w:tcPr>
          <w:p w14:paraId="50C2E3CC" w14:textId="77777777" w:rsidR="00A22B51" w:rsidRPr="00CD1BD2" w:rsidRDefault="00A22B51" w:rsidP="0030684B">
            <w:pPr>
              <w:pStyle w:val="Normal6a"/>
            </w:pPr>
            <w:r w:rsidRPr="00CD1BD2">
              <w:t>44.</w:t>
            </w:r>
            <w:r w:rsidRPr="00CD1BD2">
              <w:tab/>
            </w:r>
            <w:r w:rsidRPr="00CD1BD2">
              <w:rPr>
                <w:b/>
                <w:i/>
              </w:rPr>
              <w:t>on vahvasti sitä mieltä</w:t>
            </w:r>
            <w:r w:rsidRPr="00CD1BD2">
              <w:t>, että EU:n toimielinten on täytettävä oikeusvaltioperiaatetta koskevat velvoitteensa, ja korostaa, että EU:n uskottavuuden ja legitimiteetin turvaamiseksi on olennaisen tärkeää arvioida, noudattavatko EU:n toimielimet SEU-sopimuksen 2 artiklassa vahvistettuja arvoja, myös siltä osin kuin on kyse unionin sisäisestä johdonmukaisuudesta näiden arvojen kunnioittamisessa kaikissa sen politiikoissa ja ulkoisissa toimissa;</w:t>
            </w:r>
          </w:p>
        </w:tc>
        <w:tc>
          <w:tcPr>
            <w:tcW w:w="4876" w:type="dxa"/>
            <w:tcBorders>
              <w:top w:val="nil"/>
              <w:left w:val="nil"/>
              <w:bottom w:val="nil"/>
              <w:right w:val="nil"/>
            </w:tcBorders>
          </w:tcPr>
          <w:p w14:paraId="5FA9FA2D" w14:textId="77777777" w:rsidR="00A22B51" w:rsidRPr="00CD1BD2" w:rsidRDefault="00A22B51" w:rsidP="0030684B">
            <w:pPr>
              <w:pStyle w:val="Normal6a"/>
            </w:pPr>
            <w:r w:rsidRPr="00CD1BD2">
              <w:t>44.</w:t>
            </w:r>
            <w:r w:rsidRPr="00CD1BD2">
              <w:tab/>
            </w:r>
            <w:r w:rsidRPr="00CD1BD2">
              <w:rPr>
                <w:b/>
                <w:i/>
              </w:rPr>
              <w:t>painottaa</w:t>
            </w:r>
            <w:r w:rsidRPr="00CD1BD2">
              <w:t>, että EU:n toimielinten on täytettävä oikeusvaltioperiaatetta koskevat velvoitteensa, ja korostaa, että EU:n uskottavuuden ja legitimiteetin turvaamiseksi on olennaisen tärkeää arvioida, noudattavatko EU:n toimielimet SEU-sopimuksen 2 artiklassa vahvistettuja arvoja, myös siltä osin kuin on kyse unionin sisäisestä johdonmukaisuudesta näiden arvojen kunnioittamisessa kaikissa sen politiikoissa ja ulkoisissa toimissa;</w:t>
            </w:r>
          </w:p>
        </w:tc>
      </w:tr>
    </w:tbl>
    <w:p w14:paraId="7A565EC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E7EA134" w14:textId="77777777" w:rsidR="00A22B51" w:rsidRPr="00CD1BD2" w:rsidRDefault="00A22B51" w:rsidP="00A22B51">
      <w:r w:rsidRPr="00CD1BD2">
        <w:rPr>
          <w:rStyle w:val="HideTWBExt"/>
        </w:rPr>
        <w:t>&lt;/Amend&gt;</w:t>
      </w:r>
    </w:p>
    <w:p w14:paraId="51A650F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731</w:t>
      </w:r>
      <w:r w:rsidRPr="00CD1BD2">
        <w:rPr>
          <w:rStyle w:val="HideTWBExt"/>
          <w:b w:val="0"/>
        </w:rPr>
        <w:t>&lt;/NumAm&gt;</w:t>
      </w:r>
    </w:p>
    <w:p w14:paraId="747C97EC"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6ADD3F87" w14:textId="77777777" w:rsidR="00A22B51" w:rsidRPr="00CD1BD2" w:rsidRDefault="00A22B51" w:rsidP="00A22B51">
      <w:pPr>
        <w:pStyle w:val="NormalBold"/>
      </w:pPr>
      <w:r w:rsidRPr="00CD1BD2">
        <w:rPr>
          <w:rStyle w:val="HideTWBExt"/>
          <w:b w:val="0"/>
        </w:rPr>
        <w:t>&lt;/RepeatBlock-By&gt;</w:t>
      </w:r>
    </w:p>
    <w:p w14:paraId="44DB158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3D6B7A3" w14:textId="77777777" w:rsidR="00A22B51" w:rsidRPr="00CD1BD2" w:rsidRDefault="00A22B51" w:rsidP="00A22B51">
      <w:pPr>
        <w:pStyle w:val="NormalBold"/>
      </w:pPr>
      <w:r w:rsidRPr="00CD1BD2">
        <w:rPr>
          <w:rStyle w:val="HideTWBExt"/>
          <w:b w:val="0"/>
        </w:rPr>
        <w:t>&lt;Article&gt;</w:t>
      </w:r>
      <w:r w:rsidRPr="00CD1BD2">
        <w:t>44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FB51D34" w14:textId="77777777" w:rsidTr="0030684B">
        <w:trPr>
          <w:trHeight w:hRule="exact" w:val="240"/>
          <w:jc w:val="center"/>
        </w:trPr>
        <w:tc>
          <w:tcPr>
            <w:tcW w:w="9752" w:type="dxa"/>
            <w:gridSpan w:val="2"/>
            <w:tcBorders>
              <w:top w:val="nil"/>
              <w:left w:val="nil"/>
              <w:bottom w:val="nil"/>
              <w:right w:val="nil"/>
            </w:tcBorders>
          </w:tcPr>
          <w:p w14:paraId="7F4FB3E4" w14:textId="77777777" w:rsidR="00A22B51" w:rsidRPr="00CD1BD2" w:rsidRDefault="00A22B51" w:rsidP="0030684B"/>
        </w:tc>
      </w:tr>
      <w:tr w:rsidR="00A22B51" w:rsidRPr="00CD1BD2" w14:paraId="49CCC747" w14:textId="77777777" w:rsidTr="0030684B">
        <w:trPr>
          <w:trHeight w:val="240"/>
          <w:jc w:val="center"/>
        </w:trPr>
        <w:tc>
          <w:tcPr>
            <w:tcW w:w="4876" w:type="dxa"/>
            <w:tcBorders>
              <w:top w:val="nil"/>
              <w:left w:val="nil"/>
              <w:bottom w:val="nil"/>
              <w:right w:val="nil"/>
            </w:tcBorders>
          </w:tcPr>
          <w:p w14:paraId="522E129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C8C9F6C" w14:textId="77777777" w:rsidR="00A22B51" w:rsidRPr="00CD1BD2" w:rsidRDefault="00A22B51" w:rsidP="0030684B">
            <w:pPr>
              <w:pStyle w:val="AmColumnHeading"/>
            </w:pPr>
            <w:r w:rsidRPr="00CD1BD2">
              <w:t>Tarkistus</w:t>
            </w:r>
          </w:p>
        </w:tc>
      </w:tr>
      <w:tr w:rsidR="00A22B51" w:rsidRPr="00CD1BD2" w14:paraId="0B3102FF" w14:textId="77777777" w:rsidTr="0030684B">
        <w:trPr>
          <w:jc w:val="center"/>
        </w:trPr>
        <w:tc>
          <w:tcPr>
            <w:tcW w:w="4876" w:type="dxa"/>
            <w:tcBorders>
              <w:top w:val="nil"/>
              <w:left w:val="nil"/>
              <w:bottom w:val="nil"/>
              <w:right w:val="nil"/>
            </w:tcBorders>
          </w:tcPr>
          <w:p w14:paraId="5005CEDA" w14:textId="77777777" w:rsidR="00A22B51" w:rsidRPr="00CD1BD2" w:rsidRDefault="00A22B51" w:rsidP="0030684B">
            <w:pPr>
              <w:pStyle w:val="Normal6a"/>
            </w:pPr>
          </w:p>
        </w:tc>
        <w:tc>
          <w:tcPr>
            <w:tcW w:w="4876" w:type="dxa"/>
            <w:tcBorders>
              <w:top w:val="nil"/>
              <w:left w:val="nil"/>
              <w:bottom w:val="nil"/>
              <w:right w:val="nil"/>
            </w:tcBorders>
          </w:tcPr>
          <w:p w14:paraId="09DD55CB" w14:textId="77777777" w:rsidR="00A22B51" w:rsidRPr="00CD1BD2" w:rsidRDefault="00A22B51" w:rsidP="0030684B">
            <w:pPr>
              <w:pStyle w:val="Normal6a"/>
            </w:pPr>
            <w:r w:rsidRPr="00CD1BD2">
              <w:rPr>
                <w:b/>
                <w:i/>
              </w:rPr>
              <w:t>44 a.</w:t>
            </w:r>
            <w:r w:rsidRPr="00CD1BD2">
              <w:tab/>
            </w:r>
            <w:r w:rsidRPr="00CD1BD2">
              <w:rPr>
                <w:b/>
                <w:i/>
              </w:rPr>
              <w:t>kehottaa komissiota tekemään tiivistä yhteistyötä Belgian viranomaisten kanssa Didier Reyndersiä vastaan esitettyjen väitteiden osalta, jotka koskevat rahanpesua, tiiviiden yhteyksien ylläpitämistä Venäjän kanssa ja myös Putinia lähellä olevan, Yhdysvaltojen ja EU:n pakotteiden alaisen oligarkin Oleg Deripaskan kanssa sekä näiden kiistanalaisten yhteyksien mahdollisia vaikutuksia tehtäviin, joita Reynders suoritti oikeusasioista vastaavana komission jäsenenä;</w:t>
            </w:r>
            <w:r w:rsidRPr="00CD1BD2">
              <w:t xml:space="preserve"> </w:t>
            </w:r>
            <w:r w:rsidRPr="00CD1BD2">
              <w:rPr>
                <w:b/>
                <w:i/>
              </w:rPr>
              <w:t>kehottaa komissiota tutkimaan itse edellä mainittuja Didier Reyndersiä vastaan esitettyjä väitteitä toimista, jotka ovat saattaneet vaikuttaa hänen velvollisuuksiinsa oikeusasioista vastaavana komission jäsenenä;</w:t>
            </w:r>
          </w:p>
        </w:tc>
      </w:tr>
    </w:tbl>
    <w:p w14:paraId="724CB797"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42C1C96" w14:textId="77777777" w:rsidR="00A22B51" w:rsidRPr="00CD1BD2" w:rsidRDefault="00A22B51" w:rsidP="00A22B51">
      <w:r w:rsidRPr="00CD1BD2">
        <w:rPr>
          <w:rStyle w:val="HideTWBExt"/>
        </w:rPr>
        <w:t>&lt;/Amend&gt;</w:t>
      </w:r>
    </w:p>
    <w:p w14:paraId="3AA31850"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732</w:t>
      </w:r>
      <w:r w:rsidRPr="00CD1BD2">
        <w:rPr>
          <w:rStyle w:val="HideTWBExt"/>
          <w:b w:val="0"/>
        </w:rPr>
        <w:t>&lt;/NumAm&gt;</w:t>
      </w:r>
    </w:p>
    <w:p w14:paraId="1DE89593"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D1BD2">
        <w:rPr>
          <w:rStyle w:val="HideTWBExt"/>
          <w:b w:val="0"/>
        </w:rPr>
        <w:t>&lt;/Members&gt;</w:t>
      </w:r>
    </w:p>
    <w:p w14:paraId="7EBEDA14" w14:textId="77777777" w:rsidR="00A22B51" w:rsidRPr="00CD1BD2" w:rsidRDefault="00A22B51" w:rsidP="00A22B51">
      <w:pPr>
        <w:pStyle w:val="NormalBold"/>
      </w:pPr>
      <w:r w:rsidRPr="00CD1BD2">
        <w:rPr>
          <w:rStyle w:val="HideTWBExt"/>
          <w:b w:val="0"/>
        </w:rPr>
        <w:t>&lt;/RepeatBlock-By&gt;</w:t>
      </w:r>
    </w:p>
    <w:p w14:paraId="7AC11B83"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D49604E" w14:textId="77777777" w:rsidR="00A22B51" w:rsidRPr="00CD1BD2" w:rsidRDefault="00A22B51" w:rsidP="00A22B51">
      <w:pPr>
        <w:pStyle w:val="NormalBold"/>
      </w:pPr>
      <w:r w:rsidRPr="00CD1BD2">
        <w:rPr>
          <w:rStyle w:val="HideTWBExt"/>
          <w:b w:val="0"/>
        </w:rPr>
        <w:t>&lt;Article&gt;</w:t>
      </w:r>
      <w:r w:rsidRPr="00CD1BD2">
        <w:t>44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6B8DB30" w14:textId="77777777" w:rsidTr="0030684B">
        <w:trPr>
          <w:trHeight w:hRule="exact" w:val="240"/>
          <w:jc w:val="center"/>
        </w:trPr>
        <w:tc>
          <w:tcPr>
            <w:tcW w:w="9752" w:type="dxa"/>
            <w:gridSpan w:val="2"/>
            <w:tcBorders>
              <w:top w:val="nil"/>
              <w:left w:val="nil"/>
              <w:bottom w:val="nil"/>
              <w:right w:val="nil"/>
            </w:tcBorders>
          </w:tcPr>
          <w:p w14:paraId="630089F1" w14:textId="77777777" w:rsidR="00A22B51" w:rsidRPr="00CD1BD2" w:rsidRDefault="00A22B51" w:rsidP="0030684B"/>
        </w:tc>
      </w:tr>
      <w:tr w:rsidR="00A22B51" w:rsidRPr="00CD1BD2" w14:paraId="2CE7CCE4" w14:textId="77777777" w:rsidTr="0030684B">
        <w:trPr>
          <w:trHeight w:val="240"/>
          <w:jc w:val="center"/>
        </w:trPr>
        <w:tc>
          <w:tcPr>
            <w:tcW w:w="4876" w:type="dxa"/>
            <w:tcBorders>
              <w:top w:val="nil"/>
              <w:left w:val="nil"/>
              <w:bottom w:val="nil"/>
              <w:right w:val="nil"/>
            </w:tcBorders>
          </w:tcPr>
          <w:p w14:paraId="1CBD84D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D9E4C74" w14:textId="77777777" w:rsidR="00A22B51" w:rsidRPr="00CD1BD2" w:rsidRDefault="00A22B51" w:rsidP="0030684B">
            <w:pPr>
              <w:pStyle w:val="AmColumnHeading"/>
            </w:pPr>
            <w:r w:rsidRPr="00CD1BD2">
              <w:t>Tarkistus</w:t>
            </w:r>
          </w:p>
        </w:tc>
      </w:tr>
      <w:tr w:rsidR="00A22B51" w:rsidRPr="00CD1BD2" w14:paraId="37332D7E" w14:textId="77777777" w:rsidTr="0030684B">
        <w:trPr>
          <w:jc w:val="center"/>
        </w:trPr>
        <w:tc>
          <w:tcPr>
            <w:tcW w:w="4876" w:type="dxa"/>
            <w:tcBorders>
              <w:top w:val="nil"/>
              <w:left w:val="nil"/>
              <w:bottom w:val="nil"/>
              <w:right w:val="nil"/>
            </w:tcBorders>
          </w:tcPr>
          <w:p w14:paraId="53AC1CFF" w14:textId="77777777" w:rsidR="00A22B51" w:rsidRPr="00CD1BD2" w:rsidRDefault="00A22B51" w:rsidP="0030684B">
            <w:pPr>
              <w:pStyle w:val="Normal6a"/>
            </w:pPr>
          </w:p>
        </w:tc>
        <w:tc>
          <w:tcPr>
            <w:tcW w:w="4876" w:type="dxa"/>
            <w:tcBorders>
              <w:top w:val="nil"/>
              <w:left w:val="nil"/>
              <w:bottom w:val="nil"/>
              <w:right w:val="nil"/>
            </w:tcBorders>
          </w:tcPr>
          <w:p w14:paraId="0CE13822" w14:textId="77777777" w:rsidR="00A22B51" w:rsidRPr="00CD1BD2" w:rsidRDefault="00A22B51" w:rsidP="0030684B">
            <w:pPr>
              <w:pStyle w:val="Normal6a"/>
            </w:pPr>
            <w:r w:rsidRPr="00CD1BD2">
              <w:rPr>
                <w:b/>
                <w:i/>
              </w:rPr>
              <w:t>44 a.</w:t>
            </w:r>
            <w:r w:rsidRPr="00CD1BD2">
              <w:tab/>
            </w:r>
            <w:r w:rsidRPr="00CD1BD2">
              <w:rPr>
                <w:b/>
                <w:i/>
              </w:rPr>
              <w:t>katsoo, että EU:n toimielinten on näytettävä esimerkkiä korkeimpien oikeusvaltionormien noudattamisessa; palauttaa mieliin, että oikeusvaltioperiaatetta sovelletaan kaikilta osin EU:n toimielimissä; suhtautuu myönteisesti toimielinten välisen eettisen elimen perustamisesta tehtyyn sopimukseen ja kehottaa kaikkia EU:n toimielimiä ja neuvoa-antavia elimiä, jotka eivät ole vielä liittyneet siihen, tekemään niin viipymättä; kehottaa jälleen panemaan sopimuksen kaikilta osin ja välittömästi täytäntöön ilman uusia lykkäyksiä; odottaa mielenkiinnolla saavansa elimen ensimmäisen vuosikertomuksen;</w:t>
            </w:r>
          </w:p>
        </w:tc>
      </w:tr>
    </w:tbl>
    <w:p w14:paraId="41651D0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F168E39" w14:textId="77777777" w:rsidR="00A22B51" w:rsidRPr="00CD1BD2" w:rsidRDefault="00A22B51" w:rsidP="00A22B51">
      <w:r w:rsidRPr="00CD1BD2">
        <w:rPr>
          <w:rStyle w:val="HideTWBExt"/>
        </w:rPr>
        <w:t>&lt;/Amend&gt;</w:t>
      </w:r>
    </w:p>
    <w:p w14:paraId="0DFE59A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733</w:t>
      </w:r>
      <w:r w:rsidRPr="00CD1BD2">
        <w:rPr>
          <w:rStyle w:val="HideTWBExt"/>
          <w:b w:val="0"/>
        </w:rPr>
        <w:t>&lt;/NumAm&gt;</w:t>
      </w:r>
    </w:p>
    <w:p w14:paraId="71C13639" w14:textId="77777777" w:rsidR="00A22B51" w:rsidRPr="00CD1BD2" w:rsidRDefault="00A22B51" w:rsidP="00A22B51">
      <w:pPr>
        <w:pStyle w:val="NormalBold"/>
      </w:pPr>
      <w:r w:rsidRPr="00CD1BD2">
        <w:rPr>
          <w:rStyle w:val="HideTWBExt"/>
          <w:b w:val="0"/>
        </w:rPr>
        <w:t>&lt;RepeatBlock-By&gt;&lt;Members&gt;</w:t>
      </w:r>
      <w:r w:rsidRPr="00CD1BD2">
        <w:t>Konstantinos Arvanitis</w:t>
      </w:r>
      <w:r w:rsidRPr="00CD1BD2">
        <w:rPr>
          <w:rStyle w:val="HideTWBExt"/>
          <w:b w:val="0"/>
        </w:rPr>
        <w:t>&lt;/Members&gt;</w:t>
      </w:r>
    </w:p>
    <w:p w14:paraId="1C4A2684" w14:textId="77777777" w:rsidR="00A22B51" w:rsidRPr="00CD1BD2" w:rsidRDefault="00A22B51" w:rsidP="00A22B51">
      <w:pPr>
        <w:pStyle w:val="NormalBold"/>
      </w:pPr>
      <w:r w:rsidRPr="00CD1BD2">
        <w:rPr>
          <w:rStyle w:val="HideTWBExt"/>
          <w:b w:val="0"/>
        </w:rPr>
        <w:t>&lt;/RepeatBlock-By&gt;</w:t>
      </w:r>
    </w:p>
    <w:p w14:paraId="63B4488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64F5430" w14:textId="77777777" w:rsidR="00A22B51" w:rsidRPr="00CD1BD2" w:rsidRDefault="00A22B51" w:rsidP="00A22B51">
      <w:pPr>
        <w:pStyle w:val="NormalBold"/>
      </w:pPr>
      <w:r w:rsidRPr="00CD1BD2">
        <w:rPr>
          <w:rStyle w:val="HideTWBExt"/>
          <w:b w:val="0"/>
        </w:rPr>
        <w:t>&lt;Article&gt;</w:t>
      </w:r>
      <w:r w:rsidRPr="00CD1BD2">
        <w:t>44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826D851" w14:textId="77777777" w:rsidTr="0030684B">
        <w:trPr>
          <w:trHeight w:hRule="exact" w:val="240"/>
          <w:jc w:val="center"/>
        </w:trPr>
        <w:tc>
          <w:tcPr>
            <w:tcW w:w="9752" w:type="dxa"/>
            <w:gridSpan w:val="2"/>
            <w:tcBorders>
              <w:top w:val="nil"/>
              <w:left w:val="nil"/>
              <w:bottom w:val="nil"/>
              <w:right w:val="nil"/>
            </w:tcBorders>
          </w:tcPr>
          <w:p w14:paraId="7C5D738D" w14:textId="77777777" w:rsidR="00A22B51" w:rsidRPr="00CD1BD2" w:rsidRDefault="00A22B51" w:rsidP="0030684B"/>
        </w:tc>
      </w:tr>
      <w:tr w:rsidR="00A22B51" w:rsidRPr="00CD1BD2" w14:paraId="6D449248" w14:textId="77777777" w:rsidTr="0030684B">
        <w:trPr>
          <w:trHeight w:val="240"/>
          <w:jc w:val="center"/>
        </w:trPr>
        <w:tc>
          <w:tcPr>
            <w:tcW w:w="4876" w:type="dxa"/>
            <w:tcBorders>
              <w:top w:val="nil"/>
              <w:left w:val="nil"/>
              <w:bottom w:val="nil"/>
              <w:right w:val="nil"/>
            </w:tcBorders>
          </w:tcPr>
          <w:p w14:paraId="75456B12"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32994F8" w14:textId="77777777" w:rsidR="00A22B51" w:rsidRPr="00CD1BD2" w:rsidRDefault="00A22B51" w:rsidP="0030684B">
            <w:pPr>
              <w:pStyle w:val="AmColumnHeading"/>
            </w:pPr>
            <w:r w:rsidRPr="00CD1BD2">
              <w:t>Tarkistus</w:t>
            </w:r>
          </w:p>
        </w:tc>
      </w:tr>
      <w:tr w:rsidR="00A22B51" w:rsidRPr="00CD1BD2" w14:paraId="7CB9E254" w14:textId="77777777" w:rsidTr="0030684B">
        <w:trPr>
          <w:jc w:val="center"/>
        </w:trPr>
        <w:tc>
          <w:tcPr>
            <w:tcW w:w="4876" w:type="dxa"/>
            <w:tcBorders>
              <w:top w:val="nil"/>
              <w:left w:val="nil"/>
              <w:bottom w:val="nil"/>
              <w:right w:val="nil"/>
            </w:tcBorders>
          </w:tcPr>
          <w:p w14:paraId="7AACCA18" w14:textId="77777777" w:rsidR="00A22B51" w:rsidRPr="00CD1BD2" w:rsidRDefault="00A22B51" w:rsidP="0030684B">
            <w:pPr>
              <w:pStyle w:val="Normal6a"/>
            </w:pPr>
          </w:p>
        </w:tc>
        <w:tc>
          <w:tcPr>
            <w:tcW w:w="4876" w:type="dxa"/>
            <w:tcBorders>
              <w:top w:val="nil"/>
              <w:left w:val="nil"/>
              <w:bottom w:val="nil"/>
              <w:right w:val="nil"/>
            </w:tcBorders>
          </w:tcPr>
          <w:p w14:paraId="51D1E7E3" w14:textId="77777777" w:rsidR="00A22B51" w:rsidRPr="00CD1BD2" w:rsidRDefault="00A22B51" w:rsidP="0030684B">
            <w:pPr>
              <w:pStyle w:val="Normal6a"/>
            </w:pPr>
            <w:r w:rsidRPr="00CD1BD2">
              <w:rPr>
                <w:b/>
                <w:i/>
              </w:rPr>
              <w:t>44 a.</w:t>
            </w:r>
            <w:r w:rsidRPr="00CD1BD2">
              <w:tab/>
            </w:r>
            <w:r w:rsidRPr="00CD1BD2">
              <w:rPr>
                <w:b/>
                <w:i/>
              </w:rPr>
              <w:t>kehottaa komissiota tutkimaan uusia keinoja tiivistää yhteistyötä Euroopan neuvoston kanssa voidakseen edistää Euroopan neuvoston ja EU:n oikeusvaltiota koskevaa säännöstöä jäsenvaltioiden kanssa ja niiden kehyksessä vuotuisen oikeusvaltiokertomuksensa neljän luvun osalta;</w:t>
            </w:r>
          </w:p>
        </w:tc>
      </w:tr>
    </w:tbl>
    <w:p w14:paraId="022C9BD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462589A" w14:textId="77777777" w:rsidR="00A22B51" w:rsidRPr="00CD1BD2" w:rsidRDefault="00A22B51" w:rsidP="00A22B51">
      <w:r w:rsidRPr="00CD1BD2">
        <w:rPr>
          <w:rStyle w:val="HideTWBExt"/>
        </w:rPr>
        <w:t>&lt;/Amend&gt;</w:t>
      </w:r>
    </w:p>
    <w:p w14:paraId="02A9853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734</w:t>
      </w:r>
      <w:r w:rsidRPr="00CD1BD2">
        <w:rPr>
          <w:rStyle w:val="HideTWBExt"/>
          <w:b w:val="0"/>
        </w:rPr>
        <w:t>&lt;/NumAm&gt;</w:t>
      </w:r>
    </w:p>
    <w:p w14:paraId="3C675BAD"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Juan Fernando López Aguilar</w:t>
      </w:r>
      <w:r w:rsidRPr="00CD1BD2">
        <w:rPr>
          <w:rStyle w:val="HideTWBExt"/>
          <w:b w:val="0"/>
        </w:rPr>
        <w:t>&lt;/Members&gt;</w:t>
      </w:r>
    </w:p>
    <w:p w14:paraId="6434E280" w14:textId="77777777" w:rsidR="00A22B51" w:rsidRPr="00CD1BD2" w:rsidRDefault="00A22B51" w:rsidP="00A22B51">
      <w:pPr>
        <w:pStyle w:val="NormalBold"/>
      </w:pPr>
      <w:r w:rsidRPr="00CD1BD2">
        <w:rPr>
          <w:rStyle w:val="HideTWBExt"/>
          <w:b w:val="0"/>
        </w:rPr>
        <w:t>&lt;/RepeatBlock-By&gt;</w:t>
      </w:r>
    </w:p>
    <w:p w14:paraId="5BE2337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FDE77AA" w14:textId="77777777" w:rsidR="00A22B51" w:rsidRPr="00CD1BD2" w:rsidRDefault="00A22B51" w:rsidP="00A22B51">
      <w:pPr>
        <w:pStyle w:val="NormalBold"/>
      </w:pPr>
      <w:r w:rsidRPr="00CD1BD2">
        <w:rPr>
          <w:rStyle w:val="HideTWBExt"/>
          <w:b w:val="0"/>
        </w:rPr>
        <w:t>&lt;Article&gt;</w:t>
      </w:r>
      <w:r w:rsidRPr="00CD1BD2">
        <w:t>44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1649DBC" w14:textId="77777777" w:rsidTr="0030684B">
        <w:trPr>
          <w:trHeight w:hRule="exact" w:val="240"/>
          <w:jc w:val="center"/>
        </w:trPr>
        <w:tc>
          <w:tcPr>
            <w:tcW w:w="9752" w:type="dxa"/>
            <w:gridSpan w:val="2"/>
            <w:tcBorders>
              <w:top w:val="nil"/>
              <w:left w:val="nil"/>
              <w:bottom w:val="nil"/>
              <w:right w:val="nil"/>
            </w:tcBorders>
          </w:tcPr>
          <w:p w14:paraId="64A17724" w14:textId="77777777" w:rsidR="00A22B51" w:rsidRPr="00CD1BD2" w:rsidRDefault="00A22B51" w:rsidP="0030684B"/>
        </w:tc>
      </w:tr>
      <w:tr w:rsidR="00A22B51" w:rsidRPr="00CD1BD2" w14:paraId="2591F61D" w14:textId="77777777" w:rsidTr="0030684B">
        <w:trPr>
          <w:trHeight w:val="240"/>
          <w:jc w:val="center"/>
        </w:trPr>
        <w:tc>
          <w:tcPr>
            <w:tcW w:w="4876" w:type="dxa"/>
            <w:tcBorders>
              <w:top w:val="nil"/>
              <w:left w:val="nil"/>
              <w:bottom w:val="nil"/>
              <w:right w:val="nil"/>
            </w:tcBorders>
          </w:tcPr>
          <w:p w14:paraId="2C04003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0897D20" w14:textId="77777777" w:rsidR="00A22B51" w:rsidRPr="00CD1BD2" w:rsidRDefault="00A22B51" w:rsidP="0030684B">
            <w:pPr>
              <w:pStyle w:val="AmColumnHeading"/>
            </w:pPr>
            <w:r w:rsidRPr="00CD1BD2">
              <w:t>Tarkistus</w:t>
            </w:r>
          </w:p>
        </w:tc>
      </w:tr>
      <w:tr w:rsidR="00A22B51" w:rsidRPr="00CD1BD2" w14:paraId="7D87AA06" w14:textId="77777777" w:rsidTr="0030684B">
        <w:trPr>
          <w:jc w:val="center"/>
        </w:trPr>
        <w:tc>
          <w:tcPr>
            <w:tcW w:w="4876" w:type="dxa"/>
            <w:tcBorders>
              <w:top w:val="nil"/>
              <w:left w:val="nil"/>
              <w:bottom w:val="nil"/>
              <w:right w:val="nil"/>
            </w:tcBorders>
          </w:tcPr>
          <w:p w14:paraId="6B9B86EE" w14:textId="77777777" w:rsidR="00A22B51" w:rsidRPr="00CD1BD2" w:rsidRDefault="00A22B51" w:rsidP="0030684B">
            <w:pPr>
              <w:pStyle w:val="Normal6a"/>
            </w:pPr>
          </w:p>
        </w:tc>
        <w:tc>
          <w:tcPr>
            <w:tcW w:w="4876" w:type="dxa"/>
            <w:tcBorders>
              <w:top w:val="nil"/>
              <w:left w:val="nil"/>
              <w:bottom w:val="nil"/>
              <w:right w:val="nil"/>
            </w:tcBorders>
          </w:tcPr>
          <w:p w14:paraId="489454D7" w14:textId="77777777" w:rsidR="00A22B51" w:rsidRPr="00CD1BD2" w:rsidRDefault="00A22B51" w:rsidP="0030684B">
            <w:pPr>
              <w:pStyle w:val="Normal6a"/>
            </w:pPr>
            <w:r w:rsidRPr="00CD1BD2">
              <w:rPr>
                <w:b/>
                <w:i/>
              </w:rPr>
              <w:t>44 a.</w:t>
            </w:r>
            <w:r w:rsidRPr="00CD1BD2">
              <w:tab/>
            </w:r>
            <w:r w:rsidRPr="00CD1BD2">
              <w:rPr>
                <w:b/>
                <w:i/>
              </w:rPr>
              <w:t>kannustaa jäsenvaltioita toteuttamaan kaikki toimenpiteet oikeusvaltiokulttuurin edistämiseksi tiedotuskampanjoiden, tiedotusaloitteiden sekä demokraattisten arvojen ja periaatteiden edistämiseen tähtäävien toimien avulla;</w:t>
            </w:r>
          </w:p>
        </w:tc>
      </w:tr>
    </w:tbl>
    <w:p w14:paraId="589293E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A41CCBC" w14:textId="77777777" w:rsidR="00A22B51" w:rsidRPr="00CD1BD2" w:rsidRDefault="00A22B51" w:rsidP="00A22B51">
      <w:r w:rsidRPr="00CD1BD2">
        <w:rPr>
          <w:rStyle w:val="HideTWBExt"/>
        </w:rPr>
        <w:t>&lt;/Amend&gt;</w:t>
      </w:r>
    </w:p>
    <w:p w14:paraId="05ADEFF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735</w:t>
      </w:r>
      <w:r w:rsidRPr="00CD1BD2">
        <w:rPr>
          <w:rStyle w:val="HideTWBExt"/>
          <w:b w:val="0"/>
        </w:rPr>
        <w:t>&lt;/NumAm&gt;</w:t>
      </w:r>
    </w:p>
    <w:p w14:paraId="7CDCC49A"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D1BD2">
        <w:rPr>
          <w:rStyle w:val="HideTWBExt"/>
          <w:b w:val="0"/>
        </w:rPr>
        <w:t>&lt;/Members&gt;</w:t>
      </w:r>
    </w:p>
    <w:p w14:paraId="3C6F4646" w14:textId="77777777" w:rsidR="00A22B51" w:rsidRPr="00CD1BD2" w:rsidRDefault="00A22B51" w:rsidP="00A22B51">
      <w:pPr>
        <w:pStyle w:val="NormalBold"/>
      </w:pPr>
      <w:r w:rsidRPr="00CD1BD2">
        <w:rPr>
          <w:rStyle w:val="HideTWBExt"/>
          <w:b w:val="0"/>
        </w:rPr>
        <w:t>&lt;/RepeatBlock-By&gt;</w:t>
      </w:r>
    </w:p>
    <w:p w14:paraId="13E7CED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EF7A92F" w14:textId="77777777" w:rsidR="00A22B51" w:rsidRPr="00CD1BD2" w:rsidRDefault="00A22B51" w:rsidP="00A22B51">
      <w:pPr>
        <w:pStyle w:val="NormalBold"/>
      </w:pPr>
      <w:r w:rsidRPr="00CD1BD2">
        <w:rPr>
          <w:rStyle w:val="HideTWBExt"/>
          <w:b w:val="0"/>
        </w:rPr>
        <w:t>&lt;Article&gt;</w:t>
      </w:r>
      <w:r w:rsidRPr="00CD1BD2">
        <w:t>44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5D917E7" w14:textId="77777777" w:rsidTr="0030684B">
        <w:trPr>
          <w:trHeight w:hRule="exact" w:val="240"/>
          <w:jc w:val="center"/>
        </w:trPr>
        <w:tc>
          <w:tcPr>
            <w:tcW w:w="9752" w:type="dxa"/>
            <w:gridSpan w:val="2"/>
            <w:tcBorders>
              <w:top w:val="nil"/>
              <w:left w:val="nil"/>
              <w:bottom w:val="nil"/>
              <w:right w:val="nil"/>
            </w:tcBorders>
          </w:tcPr>
          <w:p w14:paraId="3E22530E" w14:textId="77777777" w:rsidR="00A22B51" w:rsidRPr="00CD1BD2" w:rsidRDefault="00A22B51" w:rsidP="0030684B"/>
        </w:tc>
      </w:tr>
      <w:tr w:rsidR="00A22B51" w:rsidRPr="00CD1BD2" w14:paraId="70F66FC0" w14:textId="77777777" w:rsidTr="0030684B">
        <w:trPr>
          <w:trHeight w:val="240"/>
          <w:jc w:val="center"/>
        </w:trPr>
        <w:tc>
          <w:tcPr>
            <w:tcW w:w="4876" w:type="dxa"/>
            <w:tcBorders>
              <w:top w:val="nil"/>
              <w:left w:val="nil"/>
              <w:bottom w:val="nil"/>
              <w:right w:val="nil"/>
            </w:tcBorders>
          </w:tcPr>
          <w:p w14:paraId="3476CE43"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CD3B5E8" w14:textId="77777777" w:rsidR="00A22B51" w:rsidRPr="00CD1BD2" w:rsidRDefault="00A22B51" w:rsidP="0030684B">
            <w:pPr>
              <w:pStyle w:val="AmColumnHeading"/>
            </w:pPr>
            <w:r w:rsidRPr="00CD1BD2">
              <w:t>Tarkistus</w:t>
            </w:r>
          </w:p>
        </w:tc>
      </w:tr>
      <w:tr w:rsidR="00A22B51" w:rsidRPr="00CD1BD2" w14:paraId="3C07DC38" w14:textId="77777777" w:rsidTr="0030684B">
        <w:trPr>
          <w:jc w:val="center"/>
        </w:trPr>
        <w:tc>
          <w:tcPr>
            <w:tcW w:w="4876" w:type="dxa"/>
            <w:tcBorders>
              <w:top w:val="nil"/>
              <w:left w:val="nil"/>
              <w:bottom w:val="nil"/>
              <w:right w:val="nil"/>
            </w:tcBorders>
          </w:tcPr>
          <w:p w14:paraId="392A1D39" w14:textId="77777777" w:rsidR="00A22B51" w:rsidRPr="00CD1BD2" w:rsidRDefault="00A22B51" w:rsidP="0030684B">
            <w:pPr>
              <w:pStyle w:val="Normal6a"/>
            </w:pPr>
          </w:p>
        </w:tc>
        <w:tc>
          <w:tcPr>
            <w:tcW w:w="4876" w:type="dxa"/>
            <w:tcBorders>
              <w:top w:val="nil"/>
              <w:left w:val="nil"/>
              <w:bottom w:val="nil"/>
              <w:right w:val="nil"/>
            </w:tcBorders>
          </w:tcPr>
          <w:p w14:paraId="1FAFF2F1" w14:textId="77777777" w:rsidR="00A22B51" w:rsidRPr="00CD1BD2" w:rsidRDefault="00A22B51" w:rsidP="0030684B">
            <w:pPr>
              <w:pStyle w:val="Normal6a"/>
            </w:pPr>
            <w:r w:rsidRPr="00CD1BD2">
              <w:rPr>
                <w:b/>
                <w:i/>
              </w:rPr>
              <w:t>44 b.</w:t>
            </w:r>
            <w:r w:rsidRPr="00CD1BD2">
              <w:tab/>
            </w:r>
            <w:r w:rsidRPr="00CD1BD2">
              <w:rPr>
                <w:b/>
                <w:i/>
              </w:rPr>
              <w:t>ottaa huomioon, että kansalaiset näkevät merkkejä misinformaation ja disinformaation vauhdittamasta demokratian rapautumisesta ja että väärän tiedon levittäminen sosiaalisen median kautta voi johtaa EU:n oikeusvaltioajatuksen sekä perusoikeuksien ja -arvojen rapautumiseen; kannustaa jäsenvaltioita kehittämään ja panemaan täytäntöön kattavia kansalaiskasvatusohjelmia, joilla autetaan kaikenikäisiä kansalaisia ymmärtämään demokraattisia instituutioita, oikeusvaltioperiaatetta ja perusoikeuksia;</w:t>
            </w:r>
          </w:p>
        </w:tc>
      </w:tr>
    </w:tbl>
    <w:p w14:paraId="149833E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E0CCDEF" w14:textId="77777777" w:rsidR="00A22B51" w:rsidRPr="00CD1BD2" w:rsidRDefault="00A22B51" w:rsidP="00A22B51">
      <w:r w:rsidRPr="00CD1BD2">
        <w:rPr>
          <w:rStyle w:val="HideTWBExt"/>
        </w:rPr>
        <w:t>&lt;/Amend&gt;</w:t>
      </w:r>
    </w:p>
    <w:p w14:paraId="0C1B7EB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736</w:t>
      </w:r>
      <w:r w:rsidRPr="00CD1BD2">
        <w:rPr>
          <w:rStyle w:val="HideTWBExt"/>
          <w:b w:val="0"/>
        </w:rPr>
        <w:t>&lt;/NumAm&gt;</w:t>
      </w:r>
    </w:p>
    <w:p w14:paraId="15D8D94C"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3B14EF88" w14:textId="77777777" w:rsidR="00A22B51" w:rsidRPr="00CD1BD2" w:rsidRDefault="00A22B51" w:rsidP="00A22B51">
      <w:pPr>
        <w:pStyle w:val="NormalBold"/>
      </w:pPr>
      <w:r w:rsidRPr="00CD1BD2">
        <w:rPr>
          <w:rStyle w:val="HideTWBExt"/>
          <w:b w:val="0"/>
        </w:rPr>
        <w:t>&lt;/RepeatBlock-By&gt;</w:t>
      </w:r>
    </w:p>
    <w:p w14:paraId="2D3613B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E9F2F1F" w14:textId="77777777" w:rsidR="00A22B51" w:rsidRPr="00CD1BD2" w:rsidRDefault="00A22B51" w:rsidP="00A22B51">
      <w:pPr>
        <w:pStyle w:val="NormalBold"/>
      </w:pPr>
      <w:r w:rsidRPr="00CD1BD2">
        <w:rPr>
          <w:rStyle w:val="HideTWBExt"/>
          <w:b w:val="0"/>
        </w:rPr>
        <w:t>&lt;Article&gt;</w:t>
      </w:r>
      <w:r w:rsidRPr="00CD1BD2">
        <w:t>44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60C99A3" w14:textId="77777777" w:rsidTr="0030684B">
        <w:trPr>
          <w:trHeight w:hRule="exact" w:val="240"/>
          <w:jc w:val="center"/>
        </w:trPr>
        <w:tc>
          <w:tcPr>
            <w:tcW w:w="9752" w:type="dxa"/>
            <w:gridSpan w:val="2"/>
            <w:tcBorders>
              <w:top w:val="nil"/>
              <w:left w:val="nil"/>
              <w:bottom w:val="nil"/>
              <w:right w:val="nil"/>
            </w:tcBorders>
          </w:tcPr>
          <w:p w14:paraId="0BDF715C" w14:textId="77777777" w:rsidR="00A22B51" w:rsidRPr="00CD1BD2" w:rsidRDefault="00A22B51" w:rsidP="0030684B"/>
        </w:tc>
      </w:tr>
      <w:tr w:rsidR="00A22B51" w:rsidRPr="00CD1BD2" w14:paraId="355367C0" w14:textId="77777777" w:rsidTr="0030684B">
        <w:trPr>
          <w:trHeight w:val="240"/>
          <w:jc w:val="center"/>
        </w:trPr>
        <w:tc>
          <w:tcPr>
            <w:tcW w:w="4876" w:type="dxa"/>
            <w:tcBorders>
              <w:top w:val="nil"/>
              <w:left w:val="nil"/>
              <w:bottom w:val="nil"/>
              <w:right w:val="nil"/>
            </w:tcBorders>
          </w:tcPr>
          <w:p w14:paraId="7C6EB31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DD87D80" w14:textId="77777777" w:rsidR="00A22B51" w:rsidRPr="00CD1BD2" w:rsidRDefault="00A22B51" w:rsidP="0030684B">
            <w:pPr>
              <w:pStyle w:val="AmColumnHeading"/>
            </w:pPr>
            <w:r w:rsidRPr="00CD1BD2">
              <w:t>Tarkistus</w:t>
            </w:r>
          </w:p>
        </w:tc>
      </w:tr>
      <w:tr w:rsidR="00A22B51" w:rsidRPr="00CD1BD2" w14:paraId="69E75058" w14:textId="77777777" w:rsidTr="0030684B">
        <w:trPr>
          <w:jc w:val="center"/>
        </w:trPr>
        <w:tc>
          <w:tcPr>
            <w:tcW w:w="4876" w:type="dxa"/>
            <w:tcBorders>
              <w:top w:val="nil"/>
              <w:left w:val="nil"/>
              <w:bottom w:val="nil"/>
              <w:right w:val="nil"/>
            </w:tcBorders>
          </w:tcPr>
          <w:p w14:paraId="5BBFF8D4" w14:textId="77777777" w:rsidR="00A22B51" w:rsidRPr="00CD1BD2" w:rsidRDefault="00A22B51" w:rsidP="0030684B">
            <w:pPr>
              <w:pStyle w:val="Normal6a"/>
            </w:pPr>
          </w:p>
        </w:tc>
        <w:tc>
          <w:tcPr>
            <w:tcW w:w="4876" w:type="dxa"/>
            <w:tcBorders>
              <w:top w:val="nil"/>
              <w:left w:val="nil"/>
              <w:bottom w:val="nil"/>
              <w:right w:val="nil"/>
            </w:tcBorders>
          </w:tcPr>
          <w:p w14:paraId="6EB9D32D" w14:textId="77777777" w:rsidR="00A22B51" w:rsidRPr="00CD1BD2" w:rsidRDefault="00A22B51" w:rsidP="0030684B">
            <w:pPr>
              <w:pStyle w:val="Normal6a"/>
            </w:pPr>
            <w:r w:rsidRPr="00CD1BD2">
              <w:rPr>
                <w:b/>
                <w:i/>
              </w:rPr>
              <w:t>44 b.</w:t>
            </w:r>
            <w:r w:rsidRPr="00CD1BD2">
              <w:tab/>
            </w:r>
            <w:r w:rsidRPr="00CD1BD2">
              <w:rPr>
                <w:b/>
                <w:i/>
              </w:rPr>
              <w:t>korostaa, että komission on perussopimusten valvojana toimittava täysin puolueettomasti ja avoimesti, mikä käsittää myös eturistiriitojen poistamisen, selkeän vastuuvelvollisuuden takaamisen EU:n varojen hallinnoinnissa ja oikeusvaltioperiaatetta koskevien komission omien suuntaviivojen noudattamisen;</w:t>
            </w:r>
            <w:r w:rsidRPr="00CD1BD2">
              <w:t xml:space="preserve"> </w:t>
            </w:r>
            <w:r w:rsidRPr="00CD1BD2">
              <w:rPr>
                <w:b/>
                <w:i/>
              </w:rPr>
              <w:t>toteaa, että näiden periaatteiden noudattamatta jättäminen johtaa johdonmukaisesti kaksinaismoraaliin ja heikentää luottamusta EU:n toimielimiin;</w:t>
            </w:r>
          </w:p>
        </w:tc>
      </w:tr>
    </w:tbl>
    <w:p w14:paraId="6A02287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6FD85285" w14:textId="77777777" w:rsidR="00A22B51" w:rsidRPr="00CD1BD2" w:rsidRDefault="00A22B51" w:rsidP="00A22B51">
      <w:r w:rsidRPr="00CD1BD2">
        <w:rPr>
          <w:rStyle w:val="HideTWBExt"/>
        </w:rPr>
        <w:t>&lt;/Amend&gt;</w:t>
      </w:r>
    </w:p>
    <w:p w14:paraId="543CD76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737</w:t>
      </w:r>
      <w:r w:rsidRPr="00CD1BD2">
        <w:rPr>
          <w:rStyle w:val="HideTWBExt"/>
          <w:b w:val="0"/>
        </w:rPr>
        <w:t>&lt;/NumAm&gt;</w:t>
      </w:r>
    </w:p>
    <w:p w14:paraId="3D215A52"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4392E0F1" w14:textId="77777777" w:rsidR="00A22B51" w:rsidRPr="00CD1BD2" w:rsidRDefault="00A22B51" w:rsidP="00A22B51">
      <w:pPr>
        <w:pStyle w:val="NormalBold"/>
      </w:pPr>
      <w:r w:rsidRPr="00CD1BD2">
        <w:rPr>
          <w:rStyle w:val="HideTWBExt"/>
          <w:b w:val="0"/>
        </w:rPr>
        <w:t>&lt;/RepeatBlock-By&gt;</w:t>
      </w:r>
    </w:p>
    <w:p w14:paraId="74CC5FA1"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F7D9AC6" w14:textId="77777777" w:rsidR="00A22B51" w:rsidRPr="00CD1BD2" w:rsidRDefault="00A22B51" w:rsidP="00A22B51">
      <w:pPr>
        <w:pStyle w:val="NormalBold"/>
      </w:pPr>
      <w:r w:rsidRPr="00CD1BD2">
        <w:rPr>
          <w:rStyle w:val="HideTWBExt"/>
          <w:b w:val="0"/>
        </w:rPr>
        <w:t>&lt;Article&gt;</w:t>
      </w:r>
      <w:r w:rsidRPr="00CD1BD2">
        <w:t>44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4A786DB" w14:textId="77777777" w:rsidTr="0030684B">
        <w:trPr>
          <w:trHeight w:hRule="exact" w:val="240"/>
          <w:jc w:val="center"/>
        </w:trPr>
        <w:tc>
          <w:tcPr>
            <w:tcW w:w="9752" w:type="dxa"/>
            <w:gridSpan w:val="2"/>
            <w:tcBorders>
              <w:top w:val="nil"/>
              <w:left w:val="nil"/>
              <w:bottom w:val="nil"/>
              <w:right w:val="nil"/>
            </w:tcBorders>
          </w:tcPr>
          <w:p w14:paraId="70A77E5C" w14:textId="77777777" w:rsidR="00A22B51" w:rsidRPr="00CD1BD2" w:rsidRDefault="00A22B51" w:rsidP="0030684B"/>
        </w:tc>
      </w:tr>
      <w:tr w:rsidR="00A22B51" w:rsidRPr="00CD1BD2" w14:paraId="713435C8" w14:textId="77777777" w:rsidTr="0030684B">
        <w:trPr>
          <w:trHeight w:val="240"/>
          <w:jc w:val="center"/>
        </w:trPr>
        <w:tc>
          <w:tcPr>
            <w:tcW w:w="4876" w:type="dxa"/>
            <w:tcBorders>
              <w:top w:val="nil"/>
              <w:left w:val="nil"/>
              <w:bottom w:val="nil"/>
              <w:right w:val="nil"/>
            </w:tcBorders>
          </w:tcPr>
          <w:p w14:paraId="09ED6E1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4A4CC08" w14:textId="77777777" w:rsidR="00A22B51" w:rsidRPr="00CD1BD2" w:rsidRDefault="00A22B51" w:rsidP="0030684B">
            <w:pPr>
              <w:pStyle w:val="AmColumnHeading"/>
            </w:pPr>
            <w:r w:rsidRPr="00CD1BD2">
              <w:t>Tarkistus</w:t>
            </w:r>
          </w:p>
        </w:tc>
      </w:tr>
      <w:tr w:rsidR="00A22B51" w:rsidRPr="00CD1BD2" w14:paraId="019C0C74" w14:textId="77777777" w:rsidTr="0030684B">
        <w:trPr>
          <w:jc w:val="center"/>
        </w:trPr>
        <w:tc>
          <w:tcPr>
            <w:tcW w:w="4876" w:type="dxa"/>
            <w:tcBorders>
              <w:top w:val="nil"/>
              <w:left w:val="nil"/>
              <w:bottom w:val="nil"/>
              <w:right w:val="nil"/>
            </w:tcBorders>
          </w:tcPr>
          <w:p w14:paraId="7B0022A1" w14:textId="77777777" w:rsidR="00A22B51" w:rsidRPr="00CD1BD2" w:rsidRDefault="00A22B51" w:rsidP="0030684B">
            <w:pPr>
              <w:pStyle w:val="Normal6a"/>
            </w:pPr>
          </w:p>
        </w:tc>
        <w:tc>
          <w:tcPr>
            <w:tcW w:w="4876" w:type="dxa"/>
            <w:tcBorders>
              <w:top w:val="nil"/>
              <w:left w:val="nil"/>
              <w:bottom w:val="nil"/>
              <w:right w:val="nil"/>
            </w:tcBorders>
          </w:tcPr>
          <w:p w14:paraId="4F3D66C2" w14:textId="77777777" w:rsidR="00A22B51" w:rsidRPr="00CD1BD2" w:rsidRDefault="00A22B51" w:rsidP="0030684B">
            <w:pPr>
              <w:pStyle w:val="Normal6a"/>
            </w:pPr>
            <w:r w:rsidRPr="00CD1BD2">
              <w:rPr>
                <w:b/>
                <w:i/>
              </w:rPr>
              <w:t>44 c.</w:t>
            </w:r>
            <w:r w:rsidRPr="00CD1BD2">
              <w:tab/>
            </w:r>
            <w:r w:rsidRPr="00CD1BD2">
              <w:rPr>
                <w:b/>
                <w:i/>
              </w:rPr>
              <w:t>pitää vastenmielisenä komission politisoitumisen ja tekopyhyyden laajuutta, mikä näkyi erityisesti oikeusasioista vastanneen komission jäsenen Didier Reyndersin skandaalissa, jossa hän henkilökohtaisesti syyllistyi politisoituneisiin ja epäoikeudenmukaisiin hyökkäyksiin jäsenvaltioita vastaan ja samanaikaisesti pesi likaista rahaa ja ylläpiti tiiviitä suhteita Kremliin yhteyksissä oleviin oligarkkeihin;</w:t>
            </w:r>
          </w:p>
        </w:tc>
      </w:tr>
    </w:tbl>
    <w:p w14:paraId="5A9667CD"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5718FD03" w14:textId="77777777" w:rsidR="00A22B51" w:rsidRPr="00CD1BD2" w:rsidRDefault="00A22B51" w:rsidP="00A22B51">
      <w:r w:rsidRPr="00CD1BD2">
        <w:rPr>
          <w:rStyle w:val="HideTWBExt"/>
        </w:rPr>
        <w:t>&lt;/Amend&gt;</w:t>
      </w:r>
    </w:p>
    <w:p w14:paraId="1C8C429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738</w:t>
      </w:r>
      <w:r w:rsidRPr="00CD1BD2">
        <w:rPr>
          <w:rStyle w:val="HideTWBExt"/>
          <w:b w:val="0"/>
        </w:rPr>
        <w:t>&lt;/NumAm&gt;</w:t>
      </w:r>
    </w:p>
    <w:p w14:paraId="4BE39F07"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D1BD2">
        <w:rPr>
          <w:rStyle w:val="HideTWBExt"/>
          <w:b w:val="0"/>
        </w:rPr>
        <w:t>&lt;/Members&gt;</w:t>
      </w:r>
    </w:p>
    <w:p w14:paraId="7658B944" w14:textId="77777777" w:rsidR="00A22B51" w:rsidRPr="00CD1BD2" w:rsidRDefault="00A22B51" w:rsidP="00A22B51">
      <w:pPr>
        <w:pStyle w:val="NormalBold"/>
      </w:pPr>
      <w:r w:rsidRPr="00CD1BD2">
        <w:rPr>
          <w:rStyle w:val="HideTWBExt"/>
          <w:b w:val="0"/>
        </w:rPr>
        <w:t>&lt;/RepeatBlock-By&gt;</w:t>
      </w:r>
    </w:p>
    <w:p w14:paraId="44C84AD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2EC95CA" w14:textId="77777777" w:rsidR="00A22B51" w:rsidRPr="00CD1BD2" w:rsidRDefault="00A22B51" w:rsidP="00A22B51">
      <w:pPr>
        <w:pStyle w:val="NormalBold"/>
      </w:pPr>
      <w:r w:rsidRPr="00CD1BD2">
        <w:rPr>
          <w:rStyle w:val="HideTWBExt"/>
          <w:b w:val="0"/>
        </w:rPr>
        <w:t>&lt;Article&gt;</w:t>
      </w:r>
      <w:r w:rsidRPr="00CD1BD2">
        <w:t>44 c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1DC33B7" w14:textId="77777777" w:rsidTr="0030684B">
        <w:trPr>
          <w:trHeight w:hRule="exact" w:val="240"/>
          <w:jc w:val="center"/>
        </w:trPr>
        <w:tc>
          <w:tcPr>
            <w:tcW w:w="9752" w:type="dxa"/>
            <w:gridSpan w:val="2"/>
            <w:tcBorders>
              <w:top w:val="nil"/>
              <w:left w:val="nil"/>
              <w:bottom w:val="nil"/>
              <w:right w:val="nil"/>
            </w:tcBorders>
          </w:tcPr>
          <w:p w14:paraId="593B453E" w14:textId="77777777" w:rsidR="00A22B51" w:rsidRPr="00CD1BD2" w:rsidRDefault="00A22B51" w:rsidP="0030684B"/>
        </w:tc>
      </w:tr>
      <w:tr w:rsidR="00A22B51" w:rsidRPr="00CD1BD2" w14:paraId="084309F6" w14:textId="77777777" w:rsidTr="0030684B">
        <w:trPr>
          <w:trHeight w:val="240"/>
          <w:jc w:val="center"/>
        </w:trPr>
        <w:tc>
          <w:tcPr>
            <w:tcW w:w="4876" w:type="dxa"/>
            <w:tcBorders>
              <w:top w:val="nil"/>
              <w:left w:val="nil"/>
              <w:bottom w:val="nil"/>
              <w:right w:val="nil"/>
            </w:tcBorders>
          </w:tcPr>
          <w:p w14:paraId="07B8C54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676024C" w14:textId="77777777" w:rsidR="00A22B51" w:rsidRPr="00CD1BD2" w:rsidRDefault="00A22B51" w:rsidP="0030684B">
            <w:pPr>
              <w:pStyle w:val="AmColumnHeading"/>
            </w:pPr>
            <w:r w:rsidRPr="00CD1BD2">
              <w:t>Tarkistus</w:t>
            </w:r>
          </w:p>
        </w:tc>
      </w:tr>
      <w:tr w:rsidR="00A22B51" w:rsidRPr="00CD1BD2" w14:paraId="57384AEE" w14:textId="77777777" w:rsidTr="0030684B">
        <w:trPr>
          <w:jc w:val="center"/>
        </w:trPr>
        <w:tc>
          <w:tcPr>
            <w:tcW w:w="4876" w:type="dxa"/>
            <w:tcBorders>
              <w:top w:val="nil"/>
              <w:left w:val="nil"/>
              <w:bottom w:val="nil"/>
              <w:right w:val="nil"/>
            </w:tcBorders>
          </w:tcPr>
          <w:p w14:paraId="0EE1C882" w14:textId="77777777" w:rsidR="00A22B51" w:rsidRPr="00CD1BD2" w:rsidRDefault="00A22B51" w:rsidP="0030684B">
            <w:pPr>
              <w:pStyle w:val="Normal6a"/>
            </w:pPr>
          </w:p>
        </w:tc>
        <w:tc>
          <w:tcPr>
            <w:tcW w:w="4876" w:type="dxa"/>
            <w:tcBorders>
              <w:top w:val="nil"/>
              <w:left w:val="nil"/>
              <w:bottom w:val="nil"/>
              <w:right w:val="nil"/>
            </w:tcBorders>
          </w:tcPr>
          <w:p w14:paraId="06D5E82A" w14:textId="77777777" w:rsidR="00A22B51" w:rsidRPr="00CD1BD2" w:rsidRDefault="00A22B51" w:rsidP="0030684B">
            <w:pPr>
              <w:pStyle w:val="Normal6a"/>
            </w:pPr>
            <w:r w:rsidRPr="00CD1BD2">
              <w:rPr>
                <w:b/>
                <w:i/>
              </w:rPr>
              <w:t>44 c.</w:t>
            </w:r>
            <w:r w:rsidRPr="00CD1BD2">
              <w:tab/>
            </w:r>
            <w:r w:rsidRPr="00CD1BD2">
              <w:rPr>
                <w:b/>
                <w:i/>
              </w:rPr>
              <w:t>korostaa kansalaisyhteiskunnan ja riippumattomien valvontaelinten roolia oikeusvaltiokertomuksen suositusten täytäntöönpanon seurannassa ja tukemisessa; kehottaa luomaan jäsennellyn kansalaisvuoropuhelukehyksen, jotta kansalaisyhteiskunnan panokset voidaan sisällyttää vuotuiseen oikeusvaltiosykliin; palauttaa mieliin laajan kuulemisen tärkeyden kertomusta laadittaessa;</w:t>
            </w:r>
          </w:p>
        </w:tc>
      </w:tr>
    </w:tbl>
    <w:p w14:paraId="259F64B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EE80C5C" w14:textId="77777777" w:rsidR="00A22B51" w:rsidRPr="00CD1BD2" w:rsidRDefault="00A22B51" w:rsidP="00A22B51">
      <w:r w:rsidRPr="00CD1BD2">
        <w:rPr>
          <w:rStyle w:val="HideTWBExt"/>
        </w:rPr>
        <w:t>&lt;/Amend&gt;</w:t>
      </w:r>
    </w:p>
    <w:p w14:paraId="5FADE23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739</w:t>
      </w:r>
      <w:r w:rsidRPr="00CD1BD2">
        <w:rPr>
          <w:rStyle w:val="HideTWBExt"/>
          <w:b w:val="0"/>
        </w:rPr>
        <w:t>&lt;/NumAm&gt;</w:t>
      </w:r>
    </w:p>
    <w:p w14:paraId="2CCBEBFD"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26290F7F" w14:textId="77777777" w:rsidR="00A22B51" w:rsidRPr="00CD1BD2" w:rsidRDefault="00A22B51" w:rsidP="00A22B51">
      <w:pPr>
        <w:pStyle w:val="NormalBold"/>
      </w:pPr>
      <w:r w:rsidRPr="00CD1BD2">
        <w:rPr>
          <w:rStyle w:val="HideTWBExt"/>
          <w:b w:val="0"/>
        </w:rPr>
        <w:t>&lt;/RepeatBlock-By&gt;</w:t>
      </w:r>
    </w:p>
    <w:p w14:paraId="104432A9"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35847BA" w14:textId="77777777" w:rsidR="00A22B51" w:rsidRPr="00CD1BD2" w:rsidRDefault="00A22B51" w:rsidP="00A22B51">
      <w:pPr>
        <w:pStyle w:val="NormalBold"/>
      </w:pPr>
      <w:r w:rsidRPr="00CD1BD2">
        <w:rPr>
          <w:rStyle w:val="HideTWBExt"/>
          <w:b w:val="0"/>
        </w:rPr>
        <w:t>&lt;Article&gt;</w:t>
      </w:r>
      <w:r w:rsidRPr="00CD1BD2">
        <w:t>44 d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56CB79D" w14:textId="77777777" w:rsidTr="0030684B">
        <w:trPr>
          <w:trHeight w:hRule="exact" w:val="240"/>
          <w:jc w:val="center"/>
        </w:trPr>
        <w:tc>
          <w:tcPr>
            <w:tcW w:w="9752" w:type="dxa"/>
            <w:gridSpan w:val="2"/>
            <w:tcBorders>
              <w:top w:val="nil"/>
              <w:left w:val="nil"/>
              <w:bottom w:val="nil"/>
              <w:right w:val="nil"/>
            </w:tcBorders>
          </w:tcPr>
          <w:p w14:paraId="0CC4653E" w14:textId="77777777" w:rsidR="00A22B51" w:rsidRPr="00CD1BD2" w:rsidRDefault="00A22B51" w:rsidP="0030684B"/>
        </w:tc>
      </w:tr>
      <w:tr w:rsidR="00A22B51" w:rsidRPr="00CD1BD2" w14:paraId="724CADEA" w14:textId="77777777" w:rsidTr="0030684B">
        <w:trPr>
          <w:trHeight w:val="240"/>
          <w:jc w:val="center"/>
        </w:trPr>
        <w:tc>
          <w:tcPr>
            <w:tcW w:w="4876" w:type="dxa"/>
            <w:tcBorders>
              <w:top w:val="nil"/>
              <w:left w:val="nil"/>
              <w:bottom w:val="nil"/>
              <w:right w:val="nil"/>
            </w:tcBorders>
          </w:tcPr>
          <w:p w14:paraId="16CCF5C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FFE854D" w14:textId="77777777" w:rsidR="00A22B51" w:rsidRPr="00CD1BD2" w:rsidRDefault="00A22B51" w:rsidP="0030684B">
            <w:pPr>
              <w:pStyle w:val="AmColumnHeading"/>
            </w:pPr>
            <w:r w:rsidRPr="00CD1BD2">
              <w:t>Tarkistus</w:t>
            </w:r>
          </w:p>
        </w:tc>
      </w:tr>
      <w:tr w:rsidR="00A22B51" w:rsidRPr="00CD1BD2" w14:paraId="16F830C1" w14:textId="77777777" w:rsidTr="0030684B">
        <w:trPr>
          <w:jc w:val="center"/>
        </w:trPr>
        <w:tc>
          <w:tcPr>
            <w:tcW w:w="4876" w:type="dxa"/>
            <w:tcBorders>
              <w:top w:val="nil"/>
              <w:left w:val="nil"/>
              <w:bottom w:val="nil"/>
              <w:right w:val="nil"/>
            </w:tcBorders>
          </w:tcPr>
          <w:p w14:paraId="02B8ED23" w14:textId="77777777" w:rsidR="00A22B51" w:rsidRPr="00CD1BD2" w:rsidRDefault="00A22B51" w:rsidP="0030684B">
            <w:pPr>
              <w:pStyle w:val="Normal6a"/>
            </w:pPr>
          </w:p>
        </w:tc>
        <w:tc>
          <w:tcPr>
            <w:tcW w:w="4876" w:type="dxa"/>
            <w:tcBorders>
              <w:top w:val="nil"/>
              <w:left w:val="nil"/>
              <w:bottom w:val="nil"/>
              <w:right w:val="nil"/>
            </w:tcBorders>
          </w:tcPr>
          <w:p w14:paraId="0B6E0666" w14:textId="77777777" w:rsidR="00A22B51" w:rsidRPr="00CD1BD2" w:rsidRDefault="00A22B51" w:rsidP="0030684B">
            <w:pPr>
              <w:pStyle w:val="Normal6a"/>
            </w:pPr>
            <w:r w:rsidRPr="00CD1BD2">
              <w:rPr>
                <w:b/>
                <w:i/>
              </w:rPr>
              <w:t>44 d.</w:t>
            </w:r>
            <w:r w:rsidRPr="00CD1BD2">
              <w:tab/>
            </w:r>
            <w:r w:rsidRPr="00CD1BD2">
              <w:rPr>
                <w:b/>
                <w:i/>
              </w:rPr>
              <w:t>ilmaisee huolensa siitä, että yleisölle ei ole vieläkään tiedotettu Qatargate-skandaalin koko laajuudesta ja että suoraan vastuussa olevat tahot voivat välttyä rikosoikeudelliselta vastuulta;</w:t>
            </w:r>
            <w:r w:rsidRPr="00CD1BD2">
              <w:t xml:space="preserve"> </w:t>
            </w:r>
            <w:r w:rsidRPr="00CD1BD2">
              <w:rPr>
                <w:b/>
                <w:i/>
              </w:rPr>
              <w:t>kehottaa antamaan kattavan ja avoimen selvityksen kaikista tämän skandaalin näkökohdista, myös liikenteen ja liikkumisen pääosaston entistä johtajaa vastaan esitetyistä syytöksistä;</w:t>
            </w:r>
          </w:p>
        </w:tc>
      </w:tr>
    </w:tbl>
    <w:p w14:paraId="4A73215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3DD2CAE7" w14:textId="77777777" w:rsidR="00A22B51" w:rsidRPr="00CD1BD2" w:rsidRDefault="00A22B51" w:rsidP="00A22B51">
      <w:r w:rsidRPr="00CD1BD2">
        <w:rPr>
          <w:rStyle w:val="HideTWBExt"/>
        </w:rPr>
        <w:t>&lt;/Amend&gt;</w:t>
      </w:r>
    </w:p>
    <w:p w14:paraId="7B38343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740</w:t>
      </w:r>
      <w:r w:rsidRPr="00CD1BD2">
        <w:rPr>
          <w:rStyle w:val="HideTWBExt"/>
          <w:b w:val="0"/>
        </w:rPr>
        <w:t>&lt;/NumAm&gt;</w:t>
      </w:r>
    </w:p>
    <w:p w14:paraId="3637EE09"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1AB390D6" w14:textId="77777777" w:rsidR="00A22B51" w:rsidRPr="00CD1BD2" w:rsidRDefault="00A22B51" w:rsidP="00A22B51">
      <w:pPr>
        <w:pStyle w:val="NormalBold"/>
      </w:pPr>
      <w:r w:rsidRPr="00CD1BD2">
        <w:rPr>
          <w:rStyle w:val="HideTWBExt"/>
          <w:b w:val="0"/>
        </w:rPr>
        <w:t>&lt;/RepeatBlock-By&gt;</w:t>
      </w:r>
    </w:p>
    <w:p w14:paraId="75C812B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783FB49" w14:textId="77777777" w:rsidR="00A22B51" w:rsidRPr="00CD1BD2" w:rsidRDefault="00A22B51" w:rsidP="00A22B51">
      <w:pPr>
        <w:pStyle w:val="NormalBold"/>
      </w:pPr>
      <w:r w:rsidRPr="00CD1BD2">
        <w:rPr>
          <w:rStyle w:val="HideTWBExt"/>
          <w:b w:val="0"/>
        </w:rPr>
        <w:t>&lt;Article&gt;</w:t>
      </w:r>
      <w:r w:rsidRPr="00CD1BD2">
        <w:t>44 e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3FDEEE0" w14:textId="77777777" w:rsidTr="0030684B">
        <w:trPr>
          <w:trHeight w:hRule="exact" w:val="240"/>
          <w:jc w:val="center"/>
        </w:trPr>
        <w:tc>
          <w:tcPr>
            <w:tcW w:w="9752" w:type="dxa"/>
            <w:gridSpan w:val="2"/>
            <w:tcBorders>
              <w:top w:val="nil"/>
              <w:left w:val="nil"/>
              <w:bottom w:val="nil"/>
              <w:right w:val="nil"/>
            </w:tcBorders>
          </w:tcPr>
          <w:p w14:paraId="3D4BE787" w14:textId="77777777" w:rsidR="00A22B51" w:rsidRPr="00CD1BD2" w:rsidRDefault="00A22B51" w:rsidP="0030684B"/>
        </w:tc>
      </w:tr>
      <w:tr w:rsidR="00A22B51" w:rsidRPr="00CD1BD2" w14:paraId="0CA6ACFD" w14:textId="77777777" w:rsidTr="0030684B">
        <w:trPr>
          <w:trHeight w:val="240"/>
          <w:jc w:val="center"/>
        </w:trPr>
        <w:tc>
          <w:tcPr>
            <w:tcW w:w="4876" w:type="dxa"/>
            <w:tcBorders>
              <w:top w:val="nil"/>
              <w:left w:val="nil"/>
              <w:bottom w:val="nil"/>
              <w:right w:val="nil"/>
            </w:tcBorders>
          </w:tcPr>
          <w:p w14:paraId="5FC1D02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95A6A24" w14:textId="77777777" w:rsidR="00A22B51" w:rsidRPr="00CD1BD2" w:rsidRDefault="00A22B51" w:rsidP="0030684B">
            <w:pPr>
              <w:pStyle w:val="AmColumnHeading"/>
            </w:pPr>
            <w:r w:rsidRPr="00CD1BD2">
              <w:t>Tarkistus</w:t>
            </w:r>
          </w:p>
        </w:tc>
      </w:tr>
      <w:tr w:rsidR="00A22B51" w:rsidRPr="00CD1BD2" w14:paraId="748C4253" w14:textId="77777777" w:rsidTr="0030684B">
        <w:trPr>
          <w:jc w:val="center"/>
        </w:trPr>
        <w:tc>
          <w:tcPr>
            <w:tcW w:w="4876" w:type="dxa"/>
            <w:tcBorders>
              <w:top w:val="nil"/>
              <w:left w:val="nil"/>
              <w:bottom w:val="nil"/>
              <w:right w:val="nil"/>
            </w:tcBorders>
          </w:tcPr>
          <w:p w14:paraId="71472B71" w14:textId="77777777" w:rsidR="00A22B51" w:rsidRPr="00CD1BD2" w:rsidRDefault="00A22B51" w:rsidP="0030684B">
            <w:pPr>
              <w:pStyle w:val="Normal6a"/>
            </w:pPr>
          </w:p>
        </w:tc>
        <w:tc>
          <w:tcPr>
            <w:tcW w:w="4876" w:type="dxa"/>
            <w:tcBorders>
              <w:top w:val="nil"/>
              <w:left w:val="nil"/>
              <w:bottom w:val="nil"/>
              <w:right w:val="nil"/>
            </w:tcBorders>
          </w:tcPr>
          <w:p w14:paraId="525A7D78" w14:textId="77777777" w:rsidR="00A22B51" w:rsidRPr="00CD1BD2" w:rsidRDefault="00A22B51" w:rsidP="0030684B">
            <w:pPr>
              <w:pStyle w:val="Normal6a"/>
            </w:pPr>
            <w:r w:rsidRPr="00CD1BD2">
              <w:rPr>
                <w:b/>
                <w:i/>
              </w:rPr>
              <w:t>44 e.</w:t>
            </w:r>
            <w:r w:rsidRPr="00CD1BD2">
              <w:tab/>
            </w:r>
            <w:r w:rsidRPr="00CD1BD2">
              <w:rPr>
                <w:b/>
                <w:i/>
              </w:rPr>
              <w:t>on järkyttynyt jälleen uudesta skandaalista, johon osallistui EU:n johtavia virkamiehiä, kun ensin oli paljastunut korruptioskandaali, johon osallistuivat komission entinen varapuheenjohtaja ja korkea edustaja Federica Mogherini sekä Euroopan ulkosuhdehallinnon johto, joita epäillään tarjouskilpailuihin osallistumiseen liittyvästä korruptiosta ja kauaskantoisista sääntöjenvastaisuuksista;</w:t>
            </w:r>
          </w:p>
        </w:tc>
      </w:tr>
    </w:tbl>
    <w:p w14:paraId="43D9734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828077F" w14:textId="77777777" w:rsidR="00A22B51" w:rsidRPr="00CD1BD2" w:rsidRDefault="00A22B51" w:rsidP="00A22B51">
      <w:r w:rsidRPr="00CD1BD2">
        <w:rPr>
          <w:rStyle w:val="HideTWBExt"/>
        </w:rPr>
        <w:t>&lt;/Amend&gt;</w:t>
      </w:r>
    </w:p>
    <w:p w14:paraId="33D954AE"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741</w:t>
      </w:r>
      <w:r w:rsidRPr="00CD1BD2">
        <w:rPr>
          <w:rStyle w:val="HideTWBExt"/>
          <w:b w:val="0"/>
        </w:rPr>
        <w:t>&lt;/NumAm&gt;</w:t>
      </w:r>
    </w:p>
    <w:p w14:paraId="33927566"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14AE89E6" w14:textId="77777777" w:rsidR="00A22B51" w:rsidRPr="00CD1BD2" w:rsidRDefault="00A22B51" w:rsidP="00A22B51">
      <w:pPr>
        <w:pStyle w:val="NormalBold"/>
      </w:pPr>
      <w:r w:rsidRPr="00CD1BD2">
        <w:rPr>
          <w:rStyle w:val="HideTWBExt"/>
          <w:b w:val="0"/>
        </w:rPr>
        <w:t>&lt;/RepeatBlock-By&gt;</w:t>
      </w:r>
    </w:p>
    <w:p w14:paraId="06ECE6BE"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95CC49D" w14:textId="77777777" w:rsidR="00A22B51" w:rsidRPr="00CD1BD2" w:rsidRDefault="00A22B51" w:rsidP="00A22B51">
      <w:pPr>
        <w:pStyle w:val="NormalBold"/>
      </w:pPr>
      <w:r w:rsidRPr="00CD1BD2">
        <w:rPr>
          <w:rStyle w:val="HideTWBExt"/>
          <w:b w:val="0"/>
        </w:rPr>
        <w:t>&lt;Article&gt;</w:t>
      </w:r>
      <w:r w:rsidRPr="00CD1BD2">
        <w:t>44 f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1F5529D" w14:textId="77777777" w:rsidTr="0030684B">
        <w:trPr>
          <w:trHeight w:hRule="exact" w:val="240"/>
          <w:jc w:val="center"/>
        </w:trPr>
        <w:tc>
          <w:tcPr>
            <w:tcW w:w="9752" w:type="dxa"/>
            <w:gridSpan w:val="2"/>
            <w:tcBorders>
              <w:top w:val="nil"/>
              <w:left w:val="nil"/>
              <w:bottom w:val="nil"/>
              <w:right w:val="nil"/>
            </w:tcBorders>
          </w:tcPr>
          <w:p w14:paraId="06EFA0B7" w14:textId="77777777" w:rsidR="00A22B51" w:rsidRPr="00CD1BD2" w:rsidRDefault="00A22B51" w:rsidP="0030684B"/>
        </w:tc>
      </w:tr>
      <w:tr w:rsidR="00A22B51" w:rsidRPr="00CD1BD2" w14:paraId="5217E5E0" w14:textId="77777777" w:rsidTr="0030684B">
        <w:trPr>
          <w:trHeight w:val="240"/>
          <w:jc w:val="center"/>
        </w:trPr>
        <w:tc>
          <w:tcPr>
            <w:tcW w:w="4876" w:type="dxa"/>
            <w:tcBorders>
              <w:top w:val="nil"/>
              <w:left w:val="nil"/>
              <w:bottom w:val="nil"/>
              <w:right w:val="nil"/>
            </w:tcBorders>
          </w:tcPr>
          <w:p w14:paraId="2B6F2B7A"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62E3A403" w14:textId="77777777" w:rsidR="00A22B51" w:rsidRPr="00CD1BD2" w:rsidRDefault="00A22B51" w:rsidP="0030684B">
            <w:pPr>
              <w:pStyle w:val="AmColumnHeading"/>
            </w:pPr>
            <w:r w:rsidRPr="00CD1BD2">
              <w:t>Tarkistus</w:t>
            </w:r>
          </w:p>
        </w:tc>
      </w:tr>
      <w:tr w:rsidR="00A22B51" w:rsidRPr="00CD1BD2" w14:paraId="7E353DB4" w14:textId="77777777" w:rsidTr="0030684B">
        <w:trPr>
          <w:jc w:val="center"/>
        </w:trPr>
        <w:tc>
          <w:tcPr>
            <w:tcW w:w="4876" w:type="dxa"/>
            <w:tcBorders>
              <w:top w:val="nil"/>
              <w:left w:val="nil"/>
              <w:bottom w:val="nil"/>
              <w:right w:val="nil"/>
            </w:tcBorders>
          </w:tcPr>
          <w:p w14:paraId="79DA9398" w14:textId="77777777" w:rsidR="00A22B51" w:rsidRPr="00CD1BD2" w:rsidRDefault="00A22B51" w:rsidP="0030684B">
            <w:pPr>
              <w:pStyle w:val="Normal6a"/>
            </w:pPr>
          </w:p>
        </w:tc>
        <w:tc>
          <w:tcPr>
            <w:tcW w:w="4876" w:type="dxa"/>
            <w:tcBorders>
              <w:top w:val="nil"/>
              <w:left w:val="nil"/>
              <w:bottom w:val="nil"/>
              <w:right w:val="nil"/>
            </w:tcBorders>
          </w:tcPr>
          <w:p w14:paraId="515D2A86" w14:textId="77777777" w:rsidR="00A22B51" w:rsidRPr="00CD1BD2" w:rsidRDefault="00A22B51" w:rsidP="0030684B">
            <w:pPr>
              <w:pStyle w:val="Normal6a"/>
            </w:pPr>
            <w:r w:rsidRPr="00CD1BD2">
              <w:rPr>
                <w:b/>
                <w:i/>
              </w:rPr>
              <w:t>44 f.</w:t>
            </w:r>
            <w:r w:rsidRPr="00CD1BD2">
              <w:tab/>
            </w:r>
            <w:r w:rsidRPr="00CD1BD2">
              <w:rPr>
                <w:b/>
                <w:i/>
              </w:rPr>
              <w:t>kehottaa EU:n toimielimissä tapahtuneiden skandaalien laajuus huomioon ottaen komissiota ja jäsenvaltioita tarkistamaan kiireellisesti Euroopan unionin erioikeuksista ja vapauksista tehty pöytäkirja N:o 7 ja tekemään kauaskantoisia muutoksia EU:n toimielinten koskemattomuuden varmistamiseksi muun muassa pakollisilla, kattavilla, avoimilla ja julkisesti saatavilla olevilla omaisuutta koskevilla ilmoituksilla ja eturistiriitoja koskevilla ilmoituksilla, jotka esimerkiksi OLAFin olisi tarkistettava, sekä ottamalla käyttöön sääntöjä pyöröovi-ilmiön ehkäisemiseksi;</w:t>
            </w:r>
          </w:p>
        </w:tc>
      </w:tr>
    </w:tbl>
    <w:p w14:paraId="5B8D193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4F0DA335" w14:textId="77777777" w:rsidR="00A22B51" w:rsidRPr="00CD1BD2" w:rsidRDefault="00A22B51" w:rsidP="00A22B51">
      <w:r w:rsidRPr="00CD1BD2">
        <w:rPr>
          <w:rStyle w:val="HideTWBExt"/>
        </w:rPr>
        <w:t>&lt;/Amend&gt;</w:t>
      </w:r>
    </w:p>
    <w:p w14:paraId="2E96CD5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742</w:t>
      </w:r>
      <w:r w:rsidRPr="00CD1BD2">
        <w:rPr>
          <w:rStyle w:val="HideTWBExt"/>
          <w:b w:val="0"/>
        </w:rPr>
        <w:t>&lt;/NumAm&gt;</w:t>
      </w:r>
    </w:p>
    <w:p w14:paraId="6A4FF052"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17C36DB5" w14:textId="77777777" w:rsidR="00A22B51" w:rsidRPr="00CD1BD2" w:rsidRDefault="00A22B51" w:rsidP="00A22B51">
      <w:pPr>
        <w:pStyle w:val="NormalBold"/>
      </w:pPr>
      <w:r w:rsidRPr="00CD1BD2">
        <w:rPr>
          <w:rStyle w:val="HideTWBExt"/>
          <w:b w:val="0"/>
        </w:rPr>
        <w:t>&lt;/RepeatBlock-By&gt;</w:t>
      </w:r>
    </w:p>
    <w:p w14:paraId="3F546C2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4C6053D" w14:textId="77777777" w:rsidR="00A22B51" w:rsidRPr="00CD1BD2" w:rsidRDefault="00A22B51" w:rsidP="00A22B51">
      <w:pPr>
        <w:pStyle w:val="NormalBold"/>
      </w:pPr>
      <w:r w:rsidRPr="00CD1BD2">
        <w:rPr>
          <w:rStyle w:val="HideTWBExt"/>
          <w:b w:val="0"/>
        </w:rPr>
        <w:t>&lt;Article&gt;</w:t>
      </w:r>
      <w:r w:rsidRPr="00CD1BD2">
        <w:t>44 g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CB6208C" w14:textId="77777777" w:rsidTr="0030684B">
        <w:trPr>
          <w:trHeight w:hRule="exact" w:val="240"/>
          <w:jc w:val="center"/>
        </w:trPr>
        <w:tc>
          <w:tcPr>
            <w:tcW w:w="9752" w:type="dxa"/>
            <w:gridSpan w:val="2"/>
            <w:tcBorders>
              <w:top w:val="nil"/>
              <w:left w:val="nil"/>
              <w:bottom w:val="nil"/>
              <w:right w:val="nil"/>
            </w:tcBorders>
          </w:tcPr>
          <w:p w14:paraId="5BC3AC4E" w14:textId="77777777" w:rsidR="00A22B51" w:rsidRPr="00CD1BD2" w:rsidRDefault="00A22B51" w:rsidP="0030684B"/>
        </w:tc>
      </w:tr>
      <w:tr w:rsidR="00A22B51" w:rsidRPr="00CD1BD2" w14:paraId="369989AC" w14:textId="77777777" w:rsidTr="0030684B">
        <w:trPr>
          <w:trHeight w:val="240"/>
          <w:jc w:val="center"/>
        </w:trPr>
        <w:tc>
          <w:tcPr>
            <w:tcW w:w="4876" w:type="dxa"/>
            <w:tcBorders>
              <w:top w:val="nil"/>
              <w:left w:val="nil"/>
              <w:bottom w:val="nil"/>
              <w:right w:val="nil"/>
            </w:tcBorders>
          </w:tcPr>
          <w:p w14:paraId="720B907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0B338DF" w14:textId="77777777" w:rsidR="00A22B51" w:rsidRPr="00CD1BD2" w:rsidRDefault="00A22B51" w:rsidP="0030684B">
            <w:pPr>
              <w:pStyle w:val="AmColumnHeading"/>
            </w:pPr>
            <w:r w:rsidRPr="00CD1BD2">
              <w:t>Tarkistus</w:t>
            </w:r>
          </w:p>
        </w:tc>
      </w:tr>
      <w:tr w:rsidR="00A22B51" w:rsidRPr="00CD1BD2" w14:paraId="1D1567F4" w14:textId="77777777" w:rsidTr="0030684B">
        <w:trPr>
          <w:jc w:val="center"/>
        </w:trPr>
        <w:tc>
          <w:tcPr>
            <w:tcW w:w="4876" w:type="dxa"/>
            <w:tcBorders>
              <w:top w:val="nil"/>
              <w:left w:val="nil"/>
              <w:bottom w:val="nil"/>
              <w:right w:val="nil"/>
            </w:tcBorders>
          </w:tcPr>
          <w:p w14:paraId="3B4349FA" w14:textId="77777777" w:rsidR="00A22B51" w:rsidRPr="00CD1BD2" w:rsidRDefault="00A22B51" w:rsidP="0030684B">
            <w:pPr>
              <w:pStyle w:val="Normal6a"/>
            </w:pPr>
          </w:p>
        </w:tc>
        <w:tc>
          <w:tcPr>
            <w:tcW w:w="4876" w:type="dxa"/>
            <w:tcBorders>
              <w:top w:val="nil"/>
              <w:left w:val="nil"/>
              <w:bottom w:val="nil"/>
              <w:right w:val="nil"/>
            </w:tcBorders>
          </w:tcPr>
          <w:p w14:paraId="1F79C208" w14:textId="77777777" w:rsidR="00A22B51" w:rsidRPr="00CD1BD2" w:rsidRDefault="00A22B51" w:rsidP="0030684B">
            <w:pPr>
              <w:pStyle w:val="Normal6a"/>
            </w:pPr>
            <w:r w:rsidRPr="00CD1BD2">
              <w:rPr>
                <w:b/>
                <w:i/>
              </w:rPr>
              <w:t>44 g.</w:t>
            </w:r>
            <w:r w:rsidRPr="00CD1BD2">
              <w:tab/>
            </w:r>
            <w:r w:rsidRPr="00CD1BD2">
              <w:rPr>
                <w:b/>
                <w:i/>
              </w:rPr>
              <w:t>on järkyttynyt siitä, että entinen Euroopan parlamentin jäsen Nathan Gill otti vastaan lahjuksia vastineena Venäjää suosivista lausunnoista;</w:t>
            </w:r>
            <w:r w:rsidRPr="00CD1BD2">
              <w:t xml:space="preserve"> </w:t>
            </w:r>
            <w:r w:rsidRPr="00CD1BD2">
              <w:rPr>
                <w:b/>
                <w:i/>
              </w:rPr>
              <w:t>muistuttaa, että tämä on jälleen yksi todistettu tapaus, jossa Euroopan parlamentin jäsenet toimivat Venäjän federaation etujen mukaisesti, mikä osoittaa, että jotkut EU:n toimielinten edustajat ovat alttiita korruptiolle ja että EU:n lainsäädäntö on haavoittuvainen ulkomaiselle vaikutusvallalle;</w:t>
            </w:r>
            <w:r w:rsidRPr="00CD1BD2">
              <w:t xml:space="preserve"> </w:t>
            </w:r>
            <w:r w:rsidRPr="00CD1BD2">
              <w:rPr>
                <w:b/>
                <w:i/>
              </w:rPr>
              <w:t>painottaa, että tilanne edellyttää päättäväisiä lisätoimia tällaisten käytäntöjen hillitsemiseksi;</w:t>
            </w:r>
            <w:r w:rsidRPr="00CD1BD2">
              <w:t xml:space="preserve"> </w:t>
            </w:r>
            <w:r w:rsidRPr="00CD1BD2">
              <w:rPr>
                <w:b/>
                <w:i/>
              </w:rPr>
              <w:t>toteaa, että tämän skandaalin paljastaminen ja syytteeseenpano oli mahdollista Puolan viranomaisten ja Yhdistyneen kuningaskunnan viranomaisten välisen yhteistyön ja nykyaikaisten toimintatekniikoiden käytön ansiosta;</w:t>
            </w:r>
          </w:p>
        </w:tc>
      </w:tr>
    </w:tbl>
    <w:p w14:paraId="5941B43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48AB5AC7" w14:textId="77777777" w:rsidR="00A22B51" w:rsidRPr="00CD1BD2" w:rsidRDefault="00A22B51" w:rsidP="00A22B51">
      <w:r w:rsidRPr="00CD1BD2">
        <w:rPr>
          <w:rStyle w:val="HideTWBExt"/>
        </w:rPr>
        <w:t>&lt;/Amend&gt;</w:t>
      </w:r>
    </w:p>
    <w:p w14:paraId="54D160AD"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743</w:t>
      </w:r>
      <w:r w:rsidRPr="00CD1BD2">
        <w:rPr>
          <w:rStyle w:val="HideTWBExt"/>
          <w:b w:val="0"/>
        </w:rPr>
        <w:t>&lt;/NumAm&gt;</w:t>
      </w:r>
    </w:p>
    <w:p w14:paraId="7F76AC14"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06B4764D" w14:textId="77777777" w:rsidR="00A22B51" w:rsidRPr="00CD1BD2" w:rsidRDefault="00A22B51" w:rsidP="00A22B51">
      <w:pPr>
        <w:pStyle w:val="NormalBold"/>
      </w:pPr>
      <w:r w:rsidRPr="00CD1BD2">
        <w:rPr>
          <w:rStyle w:val="HideTWBExt"/>
          <w:b w:val="0"/>
        </w:rPr>
        <w:t>&lt;/RepeatBlock-By&gt;</w:t>
      </w:r>
    </w:p>
    <w:p w14:paraId="542B255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6444B62" w14:textId="77777777" w:rsidR="00A22B51" w:rsidRPr="00CD1BD2" w:rsidRDefault="00A22B51" w:rsidP="00A22B51">
      <w:pPr>
        <w:pStyle w:val="NormalBold"/>
      </w:pPr>
      <w:r w:rsidRPr="00CD1BD2">
        <w:rPr>
          <w:rStyle w:val="HideTWBExt"/>
          <w:b w:val="0"/>
        </w:rPr>
        <w:t>&lt;Article&gt;</w:t>
      </w:r>
      <w:r w:rsidRPr="00CD1BD2">
        <w:t>44 h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F98F79C" w14:textId="77777777" w:rsidTr="0030684B">
        <w:trPr>
          <w:trHeight w:hRule="exact" w:val="240"/>
          <w:jc w:val="center"/>
        </w:trPr>
        <w:tc>
          <w:tcPr>
            <w:tcW w:w="9752" w:type="dxa"/>
            <w:gridSpan w:val="2"/>
            <w:tcBorders>
              <w:top w:val="nil"/>
              <w:left w:val="nil"/>
              <w:bottom w:val="nil"/>
              <w:right w:val="nil"/>
            </w:tcBorders>
          </w:tcPr>
          <w:p w14:paraId="550C9ABC" w14:textId="77777777" w:rsidR="00A22B51" w:rsidRPr="00CD1BD2" w:rsidRDefault="00A22B51" w:rsidP="0030684B"/>
        </w:tc>
      </w:tr>
      <w:tr w:rsidR="00A22B51" w:rsidRPr="00CD1BD2" w14:paraId="47C83ADD" w14:textId="77777777" w:rsidTr="0030684B">
        <w:trPr>
          <w:trHeight w:val="240"/>
          <w:jc w:val="center"/>
        </w:trPr>
        <w:tc>
          <w:tcPr>
            <w:tcW w:w="4876" w:type="dxa"/>
            <w:tcBorders>
              <w:top w:val="nil"/>
              <w:left w:val="nil"/>
              <w:bottom w:val="nil"/>
              <w:right w:val="nil"/>
            </w:tcBorders>
          </w:tcPr>
          <w:p w14:paraId="0A60094C"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151521F" w14:textId="77777777" w:rsidR="00A22B51" w:rsidRPr="00CD1BD2" w:rsidRDefault="00A22B51" w:rsidP="0030684B">
            <w:pPr>
              <w:pStyle w:val="AmColumnHeading"/>
            </w:pPr>
            <w:r w:rsidRPr="00CD1BD2">
              <w:t>Tarkistus</w:t>
            </w:r>
          </w:p>
        </w:tc>
      </w:tr>
      <w:tr w:rsidR="00A22B51" w:rsidRPr="00CD1BD2" w14:paraId="3BFD7295" w14:textId="77777777" w:rsidTr="0030684B">
        <w:trPr>
          <w:jc w:val="center"/>
        </w:trPr>
        <w:tc>
          <w:tcPr>
            <w:tcW w:w="4876" w:type="dxa"/>
            <w:tcBorders>
              <w:top w:val="nil"/>
              <w:left w:val="nil"/>
              <w:bottom w:val="nil"/>
              <w:right w:val="nil"/>
            </w:tcBorders>
          </w:tcPr>
          <w:p w14:paraId="678714B0" w14:textId="77777777" w:rsidR="00A22B51" w:rsidRPr="00CD1BD2" w:rsidRDefault="00A22B51" w:rsidP="0030684B">
            <w:pPr>
              <w:pStyle w:val="Normal6a"/>
            </w:pPr>
          </w:p>
        </w:tc>
        <w:tc>
          <w:tcPr>
            <w:tcW w:w="4876" w:type="dxa"/>
            <w:tcBorders>
              <w:top w:val="nil"/>
              <w:left w:val="nil"/>
              <w:bottom w:val="nil"/>
              <w:right w:val="nil"/>
            </w:tcBorders>
          </w:tcPr>
          <w:p w14:paraId="44318D10" w14:textId="77777777" w:rsidR="00A22B51" w:rsidRPr="00CD1BD2" w:rsidRDefault="00A22B51" w:rsidP="0030684B">
            <w:pPr>
              <w:pStyle w:val="Normal6a"/>
            </w:pPr>
            <w:r w:rsidRPr="00CD1BD2">
              <w:rPr>
                <w:b/>
                <w:i/>
              </w:rPr>
              <w:t>44 h.</w:t>
            </w:r>
            <w:r w:rsidRPr="00CD1BD2">
              <w:tab/>
            </w:r>
            <w:r w:rsidRPr="00CD1BD2">
              <w:rPr>
                <w:b/>
                <w:i/>
              </w:rPr>
              <w:t>ilmaisee syvän huolensa komissioon liittyvää korruptiota koskevista väitteistä;</w:t>
            </w:r>
            <w:r w:rsidRPr="00CD1BD2">
              <w:t xml:space="preserve"> </w:t>
            </w:r>
            <w:r w:rsidRPr="00CD1BD2">
              <w:rPr>
                <w:b/>
                <w:i/>
              </w:rPr>
              <w:t>pitää samalla valitettavana, että komission virkamiehiä vastaan on esitetty myös väitteitä, joiden mukaan nämä olisivat ottaneet vastaan lahjoja maasta, jonka kanssa unioni neuvotteli sopimuksesta;</w:t>
            </w:r>
            <w:r w:rsidRPr="00CD1BD2">
              <w:t xml:space="preserve"> </w:t>
            </w:r>
            <w:r w:rsidRPr="00CD1BD2">
              <w:rPr>
                <w:b/>
                <w:i/>
              </w:rPr>
              <w:t>pitää mahdottomana hyväksyä sitä, että tällaisessa tilanteessa tutkinnan tai kurinpitomenettelyn kohteena olevat ylemmät johtajat saavat erittäin hyvin palkattuja neuvoa-antavia tehtäviä, kuten liikenteen ja liikkumisen pääosaston entisen johtajan tapauksessa;</w:t>
            </w:r>
            <w:r w:rsidRPr="00CD1BD2">
              <w:t xml:space="preserve"> </w:t>
            </w:r>
            <w:r w:rsidRPr="00CD1BD2">
              <w:rPr>
                <w:b/>
                <w:i/>
              </w:rPr>
              <w:t>korostaa, että on tarpeen ottaa käyttöön selkeitä ja järjestelmällisiä sääntöjä sen varmistamiseksi, että kaikki mahdollisia rikoksia koskevat OLAFin tapaukset ohjataan välittömästi EPPOn ja toimivaltaisten kansallisten viranomaisten käsiteltäviksi;</w:t>
            </w:r>
            <w:r w:rsidRPr="00CD1BD2">
              <w:t xml:space="preserve"> </w:t>
            </w:r>
            <w:r w:rsidRPr="00CD1BD2">
              <w:rPr>
                <w:b/>
                <w:i/>
              </w:rPr>
              <w:t>pitää mahdottomana hyväksyä sitä, että OLAF tai komissio eivät kumpikaan toimittaneet liikenteen ja liikkumisen pääosaston entistä pääjohtajaa vastaan esitetyistä väitteistä annetun raportin tapauksessa asiaa EPPOlle, vaan EPPO käynnisti tutkimuksen vasta sen jälkeen, kun tiedotusvälineet paljastivat tiedot;</w:t>
            </w:r>
            <w:r w:rsidRPr="00CD1BD2">
              <w:t xml:space="preserve"> </w:t>
            </w:r>
            <w:r w:rsidRPr="00CD1BD2">
              <w:rPr>
                <w:b/>
                <w:i/>
              </w:rPr>
              <w:t>kehottaa komissiota vahvistamaan asiaankuuluvia sääntöjä ja menettelyjä sen varmistamiseksi, että kaikki tapaukset käsitellään tarkasti, asianmukaisesti ja tehokkaasti;</w:t>
            </w:r>
            <w:r w:rsidRPr="00CD1BD2">
              <w:t xml:space="preserve"> </w:t>
            </w:r>
            <w:r w:rsidRPr="00CD1BD2">
              <w:rPr>
                <w:b/>
                <w:i/>
              </w:rPr>
              <w:t>kehottaa komissiota, OLAFia ja EPPOa olemaan täysin avoimia ja tiedottamaan yleisölle tutkimuksen edistymisestä;</w:t>
            </w:r>
          </w:p>
        </w:tc>
      </w:tr>
    </w:tbl>
    <w:p w14:paraId="05219AD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753D11D9" w14:textId="77777777" w:rsidR="00A22B51" w:rsidRPr="00CD1BD2" w:rsidRDefault="00A22B51" w:rsidP="00A22B51">
      <w:r w:rsidRPr="00CD1BD2">
        <w:rPr>
          <w:rStyle w:val="HideTWBExt"/>
        </w:rPr>
        <w:t>&lt;/Amend&gt;</w:t>
      </w:r>
    </w:p>
    <w:p w14:paraId="0E4C078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744</w:t>
      </w:r>
      <w:r w:rsidRPr="00CD1BD2">
        <w:rPr>
          <w:rStyle w:val="HideTWBExt"/>
          <w:b w:val="0"/>
        </w:rPr>
        <w:t>&lt;/NumAm&gt;</w:t>
      </w:r>
    </w:p>
    <w:p w14:paraId="15CA518A"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0DA6E025" w14:textId="77777777" w:rsidR="00A22B51" w:rsidRPr="00CD1BD2" w:rsidRDefault="00A22B51" w:rsidP="00A22B51">
      <w:pPr>
        <w:pStyle w:val="NormalBold"/>
      </w:pPr>
      <w:r w:rsidRPr="00CD1BD2">
        <w:rPr>
          <w:rStyle w:val="HideTWBExt"/>
          <w:b w:val="0"/>
        </w:rPr>
        <w:t>&lt;/RepeatBlock-By&gt;</w:t>
      </w:r>
    </w:p>
    <w:p w14:paraId="55F1AA1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316BBC6" w14:textId="77777777" w:rsidR="00A22B51" w:rsidRPr="00CD1BD2" w:rsidRDefault="00A22B51" w:rsidP="00A22B51">
      <w:pPr>
        <w:pStyle w:val="NormalBold"/>
      </w:pPr>
      <w:r w:rsidRPr="00CD1BD2">
        <w:rPr>
          <w:rStyle w:val="HideTWBExt"/>
          <w:b w:val="0"/>
        </w:rPr>
        <w:t>&lt;Article&gt;</w:t>
      </w:r>
      <w:r w:rsidRPr="00CD1BD2">
        <w:t>44 i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3289C67" w14:textId="77777777" w:rsidTr="0030684B">
        <w:trPr>
          <w:trHeight w:hRule="exact" w:val="240"/>
          <w:jc w:val="center"/>
        </w:trPr>
        <w:tc>
          <w:tcPr>
            <w:tcW w:w="9752" w:type="dxa"/>
            <w:gridSpan w:val="2"/>
            <w:tcBorders>
              <w:top w:val="nil"/>
              <w:left w:val="nil"/>
              <w:bottom w:val="nil"/>
              <w:right w:val="nil"/>
            </w:tcBorders>
          </w:tcPr>
          <w:p w14:paraId="0A2E7419" w14:textId="77777777" w:rsidR="00A22B51" w:rsidRPr="00CD1BD2" w:rsidRDefault="00A22B51" w:rsidP="0030684B"/>
        </w:tc>
      </w:tr>
      <w:tr w:rsidR="00A22B51" w:rsidRPr="00CD1BD2" w14:paraId="58B55435" w14:textId="77777777" w:rsidTr="0030684B">
        <w:trPr>
          <w:trHeight w:val="240"/>
          <w:jc w:val="center"/>
        </w:trPr>
        <w:tc>
          <w:tcPr>
            <w:tcW w:w="4876" w:type="dxa"/>
            <w:tcBorders>
              <w:top w:val="nil"/>
              <w:left w:val="nil"/>
              <w:bottom w:val="nil"/>
              <w:right w:val="nil"/>
            </w:tcBorders>
          </w:tcPr>
          <w:p w14:paraId="3804F38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0FF99A0" w14:textId="77777777" w:rsidR="00A22B51" w:rsidRPr="00CD1BD2" w:rsidRDefault="00A22B51" w:rsidP="0030684B">
            <w:pPr>
              <w:pStyle w:val="AmColumnHeading"/>
            </w:pPr>
            <w:r w:rsidRPr="00CD1BD2">
              <w:t>Tarkistus</w:t>
            </w:r>
          </w:p>
        </w:tc>
      </w:tr>
      <w:tr w:rsidR="00A22B51" w:rsidRPr="00CD1BD2" w14:paraId="51BB7842" w14:textId="77777777" w:rsidTr="0030684B">
        <w:trPr>
          <w:jc w:val="center"/>
        </w:trPr>
        <w:tc>
          <w:tcPr>
            <w:tcW w:w="4876" w:type="dxa"/>
            <w:tcBorders>
              <w:top w:val="nil"/>
              <w:left w:val="nil"/>
              <w:bottom w:val="nil"/>
              <w:right w:val="nil"/>
            </w:tcBorders>
          </w:tcPr>
          <w:p w14:paraId="3F6C613A" w14:textId="77777777" w:rsidR="00A22B51" w:rsidRPr="00CD1BD2" w:rsidRDefault="00A22B51" w:rsidP="0030684B">
            <w:pPr>
              <w:pStyle w:val="Normal6a"/>
            </w:pPr>
          </w:p>
        </w:tc>
        <w:tc>
          <w:tcPr>
            <w:tcW w:w="4876" w:type="dxa"/>
            <w:tcBorders>
              <w:top w:val="nil"/>
              <w:left w:val="nil"/>
              <w:bottom w:val="nil"/>
              <w:right w:val="nil"/>
            </w:tcBorders>
          </w:tcPr>
          <w:p w14:paraId="3BDABE18" w14:textId="77777777" w:rsidR="00A22B51" w:rsidRPr="00CD1BD2" w:rsidRDefault="00A22B51" w:rsidP="0030684B">
            <w:pPr>
              <w:pStyle w:val="Normal6a"/>
            </w:pPr>
            <w:r w:rsidRPr="00CD1BD2">
              <w:rPr>
                <w:b/>
                <w:i/>
              </w:rPr>
              <w:t>44 i.</w:t>
            </w:r>
            <w:r w:rsidRPr="00CD1BD2">
              <w:tab/>
            </w:r>
            <w:r w:rsidRPr="00CD1BD2">
              <w:rPr>
                <w:b/>
                <w:i/>
              </w:rPr>
              <w:t>ilmaisee syvän huolensa raporteista, jotka koskevat Huawein pyrkimyksiä vaikuttaa EU:n toimielimiin muun muassa tarjoamalla taloudellisia etuja virkamiehille ja Euroopan parlamentin jäsenille saadakseen tietoa ja muokatakseen poliittisia päätöksiä yritykselle suotuisiksi;</w:t>
            </w:r>
            <w:r w:rsidRPr="00CD1BD2">
              <w:t xml:space="preserve"> </w:t>
            </w:r>
            <w:r w:rsidRPr="00CD1BD2">
              <w:rPr>
                <w:b/>
                <w:i/>
              </w:rPr>
              <w:t>on järkyttynyt siitä, että näihin toimiin osallistuneet henkilöt pystyivät toimimaan EU:n rakenteissa pitkään ilman asianmukaista valvontaa;</w:t>
            </w:r>
            <w:r w:rsidRPr="00CD1BD2">
              <w:t xml:space="preserve"> </w:t>
            </w:r>
            <w:r w:rsidRPr="00CD1BD2">
              <w:rPr>
                <w:b/>
                <w:i/>
              </w:rPr>
              <w:t>kehottaa tutkimaan asian perusteellisesti myös tiiviissä yhteistyössä OLAFin ja asiaankuuluvien kansallisten viranomaisten kanssa;</w:t>
            </w:r>
            <w:r w:rsidRPr="00CD1BD2">
              <w:t xml:space="preserve"> </w:t>
            </w:r>
            <w:r w:rsidRPr="00CD1BD2">
              <w:rPr>
                <w:b/>
                <w:i/>
              </w:rPr>
              <w:t>kehottaa vahvistamaan turvallisuutta, avoimuutta ja pääsyn valvontamekanismeja toimielimissä, jotta voidaan estää vastaavat tapaukset tulevaisuudessa ja varmistaa, että lainsäädäntöprosessi on kokonaan suojassa kolmansiin maihin yhteydessä olevilta tahoilta;</w:t>
            </w:r>
          </w:p>
        </w:tc>
      </w:tr>
    </w:tbl>
    <w:p w14:paraId="2001582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6E9F2096" w14:textId="77777777" w:rsidR="00A22B51" w:rsidRPr="00CD1BD2" w:rsidRDefault="00A22B51" w:rsidP="00A22B51">
      <w:r w:rsidRPr="00CD1BD2">
        <w:rPr>
          <w:rStyle w:val="HideTWBExt"/>
        </w:rPr>
        <w:t>&lt;/Amend&gt;</w:t>
      </w:r>
    </w:p>
    <w:p w14:paraId="779E810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745</w:t>
      </w:r>
      <w:r w:rsidRPr="00CD1BD2">
        <w:rPr>
          <w:rStyle w:val="HideTWBExt"/>
          <w:b w:val="0"/>
        </w:rPr>
        <w:t>&lt;/NumAm&gt;</w:t>
      </w:r>
    </w:p>
    <w:p w14:paraId="16C993FC" w14:textId="77777777" w:rsidR="00A22B51" w:rsidRPr="00CD1BD2" w:rsidRDefault="00A22B51" w:rsidP="00A22B51">
      <w:pPr>
        <w:pStyle w:val="NormalBold"/>
      </w:pPr>
      <w:r w:rsidRPr="00CD1BD2">
        <w:rPr>
          <w:rStyle w:val="HideTWBExt"/>
          <w:b w:val="0"/>
        </w:rPr>
        <w:t>&lt;RepeatBlock-By&gt;&lt;Members&gt;</w:t>
      </w:r>
      <w:r w:rsidRPr="00CD1BD2">
        <w:t>Nicolas Bay, Paolo Inselvini, Geadis Geadi, Georgiana Teodorescu, Guillaume Peltier, Laurence Trochu, Jacek Ozdoba, Stephen Nikola Bartulica</w:t>
      </w:r>
      <w:r w:rsidRPr="00CD1BD2">
        <w:rPr>
          <w:rStyle w:val="HideTWBExt"/>
          <w:b w:val="0"/>
        </w:rPr>
        <w:t>&lt;/Members&gt;</w:t>
      </w:r>
    </w:p>
    <w:p w14:paraId="4E3EF04E" w14:textId="77777777" w:rsidR="00A22B51" w:rsidRPr="00CD1BD2" w:rsidRDefault="00A22B51" w:rsidP="00A22B51">
      <w:pPr>
        <w:pStyle w:val="NormalBold"/>
      </w:pPr>
      <w:r w:rsidRPr="00CD1BD2">
        <w:rPr>
          <w:rStyle w:val="HideTWBExt"/>
          <w:b w:val="0"/>
        </w:rPr>
        <w:t>&lt;/RepeatBlock-By&gt;</w:t>
      </w:r>
    </w:p>
    <w:p w14:paraId="5F95BE4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EB23AE9" w14:textId="77777777" w:rsidR="00A22B51" w:rsidRPr="00CD1BD2" w:rsidRDefault="00A22B51" w:rsidP="00A22B51">
      <w:pPr>
        <w:pStyle w:val="NormalBold"/>
      </w:pPr>
      <w:r w:rsidRPr="00CD1BD2">
        <w:rPr>
          <w:rStyle w:val="HideTWBExt"/>
          <w:b w:val="0"/>
        </w:rPr>
        <w:t>&lt;Article&gt;</w:t>
      </w:r>
      <w:r w:rsidRPr="00CD1BD2">
        <w:t>45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20941A1" w14:textId="77777777" w:rsidTr="0030684B">
        <w:trPr>
          <w:trHeight w:hRule="exact" w:val="240"/>
          <w:jc w:val="center"/>
        </w:trPr>
        <w:tc>
          <w:tcPr>
            <w:tcW w:w="9752" w:type="dxa"/>
            <w:gridSpan w:val="2"/>
            <w:tcBorders>
              <w:top w:val="nil"/>
              <w:left w:val="nil"/>
              <w:bottom w:val="nil"/>
              <w:right w:val="nil"/>
            </w:tcBorders>
          </w:tcPr>
          <w:p w14:paraId="668AB331" w14:textId="77777777" w:rsidR="00A22B51" w:rsidRPr="00CD1BD2" w:rsidRDefault="00A22B51" w:rsidP="0030684B"/>
        </w:tc>
      </w:tr>
      <w:tr w:rsidR="00A22B51" w:rsidRPr="00CD1BD2" w14:paraId="2F92CEE1" w14:textId="77777777" w:rsidTr="0030684B">
        <w:trPr>
          <w:trHeight w:val="240"/>
          <w:jc w:val="center"/>
        </w:trPr>
        <w:tc>
          <w:tcPr>
            <w:tcW w:w="4876" w:type="dxa"/>
            <w:tcBorders>
              <w:top w:val="nil"/>
              <w:left w:val="nil"/>
              <w:bottom w:val="nil"/>
              <w:right w:val="nil"/>
            </w:tcBorders>
          </w:tcPr>
          <w:p w14:paraId="6827ADB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540BCAB" w14:textId="77777777" w:rsidR="00A22B51" w:rsidRPr="00CD1BD2" w:rsidRDefault="00A22B51" w:rsidP="0030684B">
            <w:pPr>
              <w:pStyle w:val="AmColumnHeading"/>
            </w:pPr>
            <w:r w:rsidRPr="00CD1BD2">
              <w:t>Tarkistus</w:t>
            </w:r>
          </w:p>
        </w:tc>
      </w:tr>
      <w:tr w:rsidR="00A22B51" w:rsidRPr="00CD1BD2" w14:paraId="28EE9189" w14:textId="77777777" w:rsidTr="0030684B">
        <w:trPr>
          <w:jc w:val="center"/>
        </w:trPr>
        <w:tc>
          <w:tcPr>
            <w:tcW w:w="4876" w:type="dxa"/>
            <w:tcBorders>
              <w:top w:val="nil"/>
              <w:left w:val="nil"/>
              <w:bottom w:val="nil"/>
              <w:right w:val="nil"/>
            </w:tcBorders>
          </w:tcPr>
          <w:p w14:paraId="2E1750A7" w14:textId="77777777" w:rsidR="00A22B51" w:rsidRPr="00CD1BD2" w:rsidRDefault="00A22B51" w:rsidP="0030684B">
            <w:pPr>
              <w:pStyle w:val="Normal6a"/>
            </w:pPr>
            <w:r w:rsidRPr="00CD1BD2">
              <w:rPr>
                <w:b/>
                <w:i/>
              </w:rPr>
              <w:t>45.</w:t>
            </w:r>
            <w:r w:rsidRPr="00CD1BD2">
              <w:tab/>
            </w:r>
            <w:r w:rsidRPr="00CD1BD2">
              <w:rPr>
                <w:b/>
                <w:i/>
              </w:rPr>
              <w:t>kehottaa neuvostoa tekemään oikeusvaltiovuoropuhelustaan avoimempaa, vuorovaikutteisempaa ja tulossuuntautuneempaa,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 ja katsoo, että jos neuvosto lykkää toimia yhtään enempää, se merkitsee sitä, että neuvosto itse rikkoo oikeusvaltioperiaatetta;</w:t>
            </w:r>
          </w:p>
        </w:tc>
        <w:tc>
          <w:tcPr>
            <w:tcW w:w="4876" w:type="dxa"/>
            <w:tcBorders>
              <w:top w:val="nil"/>
              <w:left w:val="nil"/>
              <w:bottom w:val="nil"/>
              <w:right w:val="nil"/>
            </w:tcBorders>
          </w:tcPr>
          <w:p w14:paraId="4F7DD203" w14:textId="77777777" w:rsidR="00A22B51" w:rsidRPr="00CD1BD2" w:rsidRDefault="00A22B51" w:rsidP="0030684B">
            <w:pPr>
              <w:pStyle w:val="Normal6a"/>
            </w:pPr>
            <w:r w:rsidRPr="00CD1BD2">
              <w:rPr>
                <w:b/>
                <w:i/>
              </w:rPr>
              <w:t>Poistetaan.</w:t>
            </w:r>
          </w:p>
        </w:tc>
      </w:tr>
    </w:tbl>
    <w:p w14:paraId="6352037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C5AFB9D" w14:textId="77777777" w:rsidR="00A22B51" w:rsidRPr="00CD1BD2" w:rsidRDefault="00A22B51" w:rsidP="00A22B51">
      <w:r w:rsidRPr="00CD1BD2">
        <w:rPr>
          <w:rStyle w:val="HideTWBExt"/>
        </w:rPr>
        <w:t>&lt;/Amend&gt;</w:t>
      </w:r>
    </w:p>
    <w:p w14:paraId="23F86516"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746</w:t>
      </w:r>
      <w:r w:rsidRPr="00CD1BD2">
        <w:rPr>
          <w:rStyle w:val="HideTWBExt"/>
          <w:b w:val="0"/>
        </w:rPr>
        <w:t>&lt;/NumAm&gt;</w:t>
      </w:r>
    </w:p>
    <w:p w14:paraId="0B4AC8A3"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4EFFC38F" w14:textId="77777777" w:rsidR="00A22B51" w:rsidRPr="00CD1BD2" w:rsidRDefault="00A22B51" w:rsidP="00A22B51">
      <w:pPr>
        <w:pStyle w:val="NormalBold"/>
      </w:pPr>
      <w:r w:rsidRPr="00CD1BD2">
        <w:rPr>
          <w:rStyle w:val="HideTWBExt"/>
          <w:b w:val="0"/>
        </w:rPr>
        <w:t>&lt;/RepeatBlock-By&gt;</w:t>
      </w:r>
    </w:p>
    <w:p w14:paraId="44FE18D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30B774C" w14:textId="77777777" w:rsidR="00A22B51" w:rsidRPr="00CD1BD2" w:rsidRDefault="00A22B51" w:rsidP="00A22B51">
      <w:pPr>
        <w:pStyle w:val="NormalBold"/>
      </w:pPr>
      <w:r w:rsidRPr="00CD1BD2">
        <w:rPr>
          <w:rStyle w:val="HideTWBExt"/>
          <w:b w:val="0"/>
        </w:rPr>
        <w:t>&lt;Article&gt;</w:t>
      </w:r>
      <w:r w:rsidRPr="00CD1BD2">
        <w:t>45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259887C" w14:textId="77777777" w:rsidTr="0030684B">
        <w:trPr>
          <w:trHeight w:hRule="exact" w:val="240"/>
          <w:jc w:val="center"/>
        </w:trPr>
        <w:tc>
          <w:tcPr>
            <w:tcW w:w="9752" w:type="dxa"/>
            <w:gridSpan w:val="2"/>
            <w:tcBorders>
              <w:top w:val="nil"/>
              <w:left w:val="nil"/>
              <w:bottom w:val="nil"/>
              <w:right w:val="nil"/>
            </w:tcBorders>
          </w:tcPr>
          <w:p w14:paraId="49EC893B" w14:textId="77777777" w:rsidR="00A22B51" w:rsidRPr="00CD1BD2" w:rsidRDefault="00A22B51" w:rsidP="0030684B"/>
        </w:tc>
      </w:tr>
      <w:tr w:rsidR="00A22B51" w:rsidRPr="00CD1BD2" w14:paraId="7B755C3C" w14:textId="77777777" w:rsidTr="0030684B">
        <w:trPr>
          <w:trHeight w:val="240"/>
          <w:jc w:val="center"/>
        </w:trPr>
        <w:tc>
          <w:tcPr>
            <w:tcW w:w="4876" w:type="dxa"/>
            <w:tcBorders>
              <w:top w:val="nil"/>
              <w:left w:val="nil"/>
              <w:bottom w:val="nil"/>
              <w:right w:val="nil"/>
            </w:tcBorders>
          </w:tcPr>
          <w:p w14:paraId="0FD5ADA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3749B45" w14:textId="77777777" w:rsidR="00A22B51" w:rsidRPr="00CD1BD2" w:rsidRDefault="00A22B51" w:rsidP="0030684B">
            <w:pPr>
              <w:pStyle w:val="AmColumnHeading"/>
            </w:pPr>
            <w:r w:rsidRPr="00CD1BD2">
              <w:t>Tarkistus</w:t>
            </w:r>
          </w:p>
        </w:tc>
      </w:tr>
      <w:tr w:rsidR="00A22B51" w:rsidRPr="00CD1BD2" w14:paraId="35BE9A5B" w14:textId="77777777" w:rsidTr="0030684B">
        <w:trPr>
          <w:jc w:val="center"/>
        </w:trPr>
        <w:tc>
          <w:tcPr>
            <w:tcW w:w="4876" w:type="dxa"/>
            <w:tcBorders>
              <w:top w:val="nil"/>
              <w:left w:val="nil"/>
              <w:bottom w:val="nil"/>
              <w:right w:val="nil"/>
            </w:tcBorders>
          </w:tcPr>
          <w:p w14:paraId="60607683" w14:textId="77777777" w:rsidR="00A22B51" w:rsidRPr="00CD1BD2" w:rsidRDefault="00A22B51" w:rsidP="0030684B">
            <w:pPr>
              <w:pStyle w:val="Normal6a"/>
            </w:pPr>
            <w:r w:rsidRPr="00CD1BD2">
              <w:t>45.</w:t>
            </w:r>
            <w:r w:rsidRPr="00CD1BD2">
              <w:tab/>
              <w:t>kehottaa neuvostoa tekemään oikeusvaltiovuoropuhelustaan avoimempaa, vuorovaikutteisempaa ja tulossuuntautuneempaa,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 ja katsoo, että jos neuvosto lykkää toimia yhtään enempää, se merkitsee sitä, että neuvosto itse rikkoo oikeusvaltioperiaatetta;</w:t>
            </w:r>
          </w:p>
        </w:tc>
        <w:tc>
          <w:tcPr>
            <w:tcW w:w="4876" w:type="dxa"/>
            <w:tcBorders>
              <w:top w:val="nil"/>
              <w:left w:val="nil"/>
              <w:bottom w:val="nil"/>
              <w:right w:val="nil"/>
            </w:tcBorders>
          </w:tcPr>
          <w:p w14:paraId="6FAF5E39" w14:textId="77777777" w:rsidR="00A22B51" w:rsidRPr="00CD1BD2" w:rsidRDefault="00A22B51" w:rsidP="0030684B">
            <w:pPr>
              <w:pStyle w:val="Normal6a"/>
            </w:pPr>
            <w:r w:rsidRPr="00CD1BD2">
              <w:t>45.</w:t>
            </w:r>
            <w:r w:rsidRPr="00CD1BD2">
              <w:tab/>
              <w:t>kehottaa neuvostoa tekemään oikeusvaltiovuoropuhelustaan avoimempaa, vuorovaikutteisempaa ja tulossuuntautuneempaa,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 ja katsoo, että jos neuvosto lykkää toimia yhtään enempää, se merkitsee sitä, että neuvosto itse rikkoo oikeusvaltioperiaatetta;</w:t>
            </w:r>
            <w:r w:rsidRPr="00CD1BD2">
              <w:rPr>
                <w:b/>
                <w:i/>
              </w:rPr>
              <w:t xml:space="preserve"> kehottaa neuvostoa varmistamaan, että SEU-sopimuksen 7 artiklan 1 kohdan mukaiset kuulemiset järjestetään vähintään kerran kutakin puheenjohtajakautta kohti; kehottaa neuvostoa julkaisemaan kattavan pöytäkirjan kunkin kuulemisen jälkeen; korostaa, että neuvostossa ei tarvita yksimielisyyttä sen toteamiseen, että on selvä vaara, että 7 artiklan 1 kohdan mukaisia unionin arvoja loukataan vakavasti, eikä myöskään siihen, että annetaan konkreettisia suosituksia kyseisille jäsenvaltioille ja asetetaan määräaikoja näiden suositusten täytäntöönpanolle; vaatii, että parlamentin olisi voitava esittää kaikissa SEU-sopimuksen 7 artiklaan liittyvissä menettelyissä neuvostolle perusteltu ehdotuksensa, osallistua SEU-sopimuksen 7 artiklan mukaisiin kuulemisiin ja saada nopeasti kaikki tiedot menettelyn kaikissa vaiheissa säännöllisten selontekojen ja toimielinten välisen virallisen yhteydenpidon avulla ja siten, että kaikki asiaankuuluvat asiakirjat, mukaan lukien pöytäkirjat ja viestien vaihto, ovat kokonaisuudessaan saatavilla niiden luottamuksellisuus asianmukaisesti huomioon ottaen;</w:t>
            </w:r>
          </w:p>
        </w:tc>
      </w:tr>
    </w:tbl>
    <w:p w14:paraId="6C347364"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333BB778" w14:textId="77777777" w:rsidR="00A22B51" w:rsidRPr="00CD1BD2" w:rsidRDefault="00A22B51" w:rsidP="00A22B51">
      <w:r w:rsidRPr="00CD1BD2">
        <w:rPr>
          <w:rStyle w:val="HideTWBExt"/>
        </w:rPr>
        <w:t>&lt;/Amend&gt;</w:t>
      </w:r>
    </w:p>
    <w:p w14:paraId="368D472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747</w:t>
      </w:r>
      <w:r w:rsidRPr="00CD1BD2">
        <w:rPr>
          <w:rStyle w:val="HideTWBExt"/>
          <w:b w:val="0"/>
        </w:rPr>
        <w:t>&lt;/NumAm&gt;</w:t>
      </w:r>
    </w:p>
    <w:p w14:paraId="64EF86AC"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w:t>
      </w:r>
      <w:r w:rsidRPr="00CD1BD2">
        <w:rPr>
          <w:rStyle w:val="HideTWBExt"/>
          <w:b w:val="0"/>
        </w:rPr>
        <w:t>&lt;/Members&gt;</w:t>
      </w:r>
    </w:p>
    <w:p w14:paraId="540E56B7" w14:textId="77777777" w:rsidR="00A22B51" w:rsidRPr="00CD1BD2" w:rsidRDefault="00A22B51" w:rsidP="00A22B51">
      <w:pPr>
        <w:pStyle w:val="NormalBold"/>
      </w:pPr>
      <w:r w:rsidRPr="00CD1BD2">
        <w:rPr>
          <w:rStyle w:val="HideTWBExt"/>
          <w:b w:val="0"/>
        </w:rPr>
        <w:t>&lt;/RepeatBlock-By&gt;</w:t>
      </w:r>
    </w:p>
    <w:p w14:paraId="4521895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29EA6CC" w14:textId="77777777" w:rsidR="00A22B51" w:rsidRPr="00CD1BD2" w:rsidRDefault="00A22B51" w:rsidP="00A22B51">
      <w:pPr>
        <w:pStyle w:val="NormalBold"/>
      </w:pPr>
      <w:r w:rsidRPr="00CD1BD2">
        <w:rPr>
          <w:rStyle w:val="HideTWBExt"/>
          <w:b w:val="0"/>
        </w:rPr>
        <w:t>&lt;Article&gt;</w:t>
      </w:r>
      <w:r w:rsidRPr="00CD1BD2">
        <w:t>45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23C3DECA" w14:textId="77777777" w:rsidTr="0030684B">
        <w:trPr>
          <w:trHeight w:hRule="exact" w:val="240"/>
          <w:jc w:val="center"/>
        </w:trPr>
        <w:tc>
          <w:tcPr>
            <w:tcW w:w="9752" w:type="dxa"/>
            <w:gridSpan w:val="2"/>
            <w:tcBorders>
              <w:top w:val="nil"/>
              <w:left w:val="nil"/>
              <w:bottom w:val="nil"/>
              <w:right w:val="nil"/>
            </w:tcBorders>
          </w:tcPr>
          <w:p w14:paraId="0B71B1EF" w14:textId="77777777" w:rsidR="00A22B51" w:rsidRPr="00CD1BD2" w:rsidRDefault="00A22B51" w:rsidP="0030684B"/>
        </w:tc>
      </w:tr>
      <w:tr w:rsidR="00A22B51" w:rsidRPr="00CD1BD2" w14:paraId="74A3DE99" w14:textId="77777777" w:rsidTr="0030684B">
        <w:trPr>
          <w:trHeight w:val="240"/>
          <w:jc w:val="center"/>
        </w:trPr>
        <w:tc>
          <w:tcPr>
            <w:tcW w:w="4876" w:type="dxa"/>
            <w:tcBorders>
              <w:top w:val="nil"/>
              <w:left w:val="nil"/>
              <w:bottom w:val="nil"/>
              <w:right w:val="nil"/>
            </w:tcBorders>
          </w:tcPr>
          <w:p w14:paraId="2C46B15E"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2F0F2FA7" w14:textId="77777777" w:rsidR="00A22B51" w:rsidRPr="00CD1BD2" w:rsidRDefault="00A22B51" w:rsidP="0030684B">
            <w:pPr>
              <w:pStyle w:val="AmColumnHeading"/>
            </w:pPr>
            <w:r w:rsidRPr="00CD1BD2">
              <w:t>Tarkistus</w:t>
            </w:r>
          </w:p>
        </w:tc>
      </w:tr>
      <w:tr w:rsidR="00A22B51" w:rsidRPr="00CD1BD2" w14:paraId="679C0470" w14:textId="77777777" w:rsidTr="0030684B">
        <w:trPr>
          <w:jc w:val="center"/>
        </w:trPr>
        <w:tc>
          <w:tcPr>
            <w:tcW w:w="4876" w:type="dxa"/>
            <w:tcBorders>
              <w:top w:val="nil"/>
              <w:left w:val="nil"/>
              <w:bottom w:val="nil"/>
              <w:right w:val="nil"/>
            </w:tcBorders>
          </w:tcPr>
          <w:p w14:paraId="4D9F97FB" w14:textId="77777777" w:rsidR="00A22B51" w:rsidRPr="00CD1BD2" w:rsidRDefault="00A22B51" w:rsidP="0030684B">
            <w:pPr>
              <w:pStyle w:val="Normal6a"/>
            </w:pPr>
            <w:r w:rsidRPr="00CD1BD2">
              <w:t>45.</w:t>
            </w:r>
            <w:r w:rsidRPr="00CD1BD2">
              <w:tab/>
              <w:t>kehottaa neuvostoa tekemään oikeusvaltiovuoropuhelustaan avoimempaa, vuorovaikutteisempaa ja tulossuuntautuneempaa,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 ja katsoo, että jos neuvosto lykkää toimia yhtään enempää, se merkitsee sitä, että neuvosto itse rikkoo oikeusvaltioperiaatetta;</w:t>
            </w:r>
          </w:p>
        </w:tc>
        <w:tc>
          <w:tcPr>
            <w:tcW w:w="4876" w:type="dxa"/>
            <w:tcBorders>
              <w:top w:val="nil"/>
              <w:left w:val="nil"/>
              <w:bottom w:val="nil"/>
              <w:right w:val="nil"/>
            </w:tcBorders>
          </w:tcPr>
          <w:p w14:paraId="7E965085" w14:textId="77777777" w:rsidR="00A22B51" w:rsidRPr="00CD1BD2" w:rsidRDefault="00A22B51" w:rsidP="0030684B">
            <w:pPr>
              <w:pStyle w:val="Normal6a"/>
            </w:pPr>
            <w:r w:rsidRPr="00CD1BD2">
              <w:t>45.</w:t>
            </w:r>
            <w:r w:rsidRPr="00CD1BD2">
              <w:tab/>
              <w:t>kehottaa neuvostoa tekemään oikeusvaltiovuoropuhelustaan avoimempaa, vuorovaikutteisempaa ja tulossuuntautuneempaa,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 ja katsoo, että jos neuvosto lykkää toimia yhtään enempää, se merkitsee sitä, että neuvosto itse rikkoo oikeusvaltioperiaatetta;</w:t>
            </w:r>
            <w:r w:rsidRPr="00CD1BD2">
              <w:rPr>
                <w:b/>
                <w:i/>
              </w:rPr>
              <w:t xml:space="preserve"> korostaa, että vaikka yksimielisyyttä ei saavutettaisi, neuvostoa ei estetä edistämästä menettelyä erityisesti hyväksymällä asianomaiselle jäsenvaltiolle eli Unkarille annettuja konkreettisia suosituksia, ja painottaa, että prosessia ei pitäisi typistää toistuviksi kuulemistilaisuuksiksi, joita järjestetään neuvoston peräkkäisillä puheenjohtajakausilla, ilman merkittäviä jatkotoimia tai konkreettisia tuloksia;</w:t>
            </w:r>
          </w:p>
        </w:tc>
      </w:tr>
    </w:tbl>
    <w:p w14:paraId="67631BEB"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0330167" w14:textId="77777777" w:rsidR="00A22B51" w:rsidRPr="00CD1BD2" w:rsidRDefault="00A22B51" w:rsidP="00A22B51">
      <w:r w:rsidRPr="00CD1BD2">
        <w:rPr>
          <w:rStyle w:val="HideTWBExt"/>
        </w:rPr>
        <w:t>&lt;/Amend&gt;</w:t>
      </w:r>
    </w:p>
    <w:p w14:paraId="5F78259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748</w:t>
      </w:r>
      <w:r w:rsidRPr="00CD1BD2">
        <w:rPr>
          <w:rStyle w:val="HideTWBExt"/>
          <w:b w:val="0"/>
        </w:rPr>
        <w:t>&lt;/NumAm&gt;</w:t>
      </w:r>
    </w:p>
    <w:p w14:paraId="1F4705C6" w14:textId="77777777" w:rsidR="00A22B51" w:rsidRPr="00CD1BD2" w:rsidRDefault="00A22B51" w:rsidP="00A22B51">
      <w:pPr>
        <w:pStyle w:val="NormalBold"/>
      </w:pPr>
      <w:r w:rsidRPr="00CD1BD2">
        <w:rPr>
          <w:rStyle w:val="HideTWBExt"/>
          <w:b w:val="0"/>
        </w:rPr>
        <w:t>&lt;RepeatBlock-By&gt;&lt;Members&gt;</w:t>
      </w:r>
      <w:r w:rsidRPr="00CD1BD2">
        <w:t>Erik Kaliňák</w:t>
      </w:r>
      <w:r w:rsidRPr="00CD1BD2">
        <w:rPr>
          <w:rStyle w:val="HideTWBExt"/>
          <w:b w:val="0"/>
        </w:rPr>
        <w:t>&lt;/Members&gt;</w:t>
      </w:r>
    </w:p>
    <w:p w14:paraId="02B53056" w14:textId="77777777" w:rsidR="00A22B51" w:rsidRPr="00CD1BD2" w:rsidRDefault="00A22B51" w:rsidP="00A22B51">
      <w:pPr>
        <w:pStyle w:val="NormalBold"/>
      </w:pPr>
      <w:r w:rsidRPr="00CD1BD2">
        <w:rPr>
          <w:rStyle w:val="HideTWBExt"/>
          <w:b w:val="0"/>
        </w:rPr>
        <w:t>&lt;/RepeatBlock-By&gt;</w:t>
      </w:r>
    </w:p>
    <w:p w14:paraId="7C0BF79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225ECA4" w14:textId="77777777" w:rsidR="00A22B51" w:rsidRPr="00CD1BD2" w:rsidRDefault="00A22B51" w:rsidP="00A22B51">
      <w:pPr>
        <w:pStyle w:val="NormalBold"/>
      </w:pPr>
      <w:r w:rsidRPr="00CD1BD2">
        <w:rPr>
          <w:rStyle w:val="HideTWBExt"/>
          <w:b w:val="0"/>
        </w:rPr>
        <w:t>&lt;Article&gt;</w:t>
      </w:r>
      <w:r w:rsidRPr="00CD1BD2">
        <w:t>45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A8F2C7A" w14:textId="77777777" w:rsidTr="0030684B">
        <w:trPr>
          <w:trHeight w:hRule="exact" w:val="240"/>
          <w:jc w:val="center"/>
        </w:trPr>
        <w:tc>
          <w:tcPr>
            <w:tcW w:w="9752" w:type="dxa"/>
            <w:gridSpan w:val="2"/>
            <w:tcBorders>
              <w:top w:val="nil"/>
              <w:left w:val="nil"/>
              <w:bottom w:val="nil"/>
              <w:right w:val="nil"/>
            </w:tcBorders>
          </w:tcPr>
          <w:p w14:paraId="33F43482" w14:textId="77777777" w:rsidR="00A22B51" w:rsidRPr="00CD1BD2" w:rsidRDefault="00A22B51" w:rsidP="0030684B"/>
        </w:tc>
      </w:tr>
      <w:tr w:rsidR="00A22B51" w:rsidRPr="00CD1BD2" w14:paraId="0A7CFEDF" w14:textId="77777777" w:rsidTr="0030684B">
        <w:trPr>
          <w:trHeight w:val="240"/>
          <w:jc w:val="center"/>
        </w:trPr>
        <w:tc>
          <w:tcPr>
            <w:tcW w:w="4876" w:type="dxa"/>
            <w:tcBorders>
              <w:top w:val="nil"/>
              <w:left w:val="nil"/>
              <w:bottom w:val="nil"/>
              <w:right w:val="nil"/>
            </w:tcBorders>
          </w:tcPr>
          <w:p w14:paraId="21AA289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17E36A98" w14:textId="77777777" w:rsidR="00A22B51" w:rsidRPr="00CD1BD2" w:rsidRDefault="00A22B51" w:rsidP="0030684B">
            <w:pPr>
              <w:pStyle w:val="AmColumnHeading"/>
            </w:pPr>
            <w:r w:rsidRPr="00CD1BD2">
              <w:t>Tarkistus</w:t>
            </w:r>
          </w:p>
        </w:tc>
      </w:tr>
      <w:tr w:rsidR="00A22B51" w:rsidRPr="00CD1BD2" w14:paraId="2E64511C" w14:textId="77777777" w:rsidTr="0030684B">
        <w:trPr>
          <w:jc w:val="center"/>
        </w:trPr>
        <w:tc>
          <w:tcPr>
            <w:tcW w:w="4876" w:type="dxa"/>
            <w:tcBorders>
              <w:top w:val="nil"/>
              <w:left w:val="nil"/>
              <w:bottom w:val="nil"/>
              <w:right w:val="nil"/>
            </w:tcBorders>
          </w:tcPr>
          <w:p w14:paraId="784A6695" w14:textId="77777777" w:rsidR="00A22B51" w:rsidRPr="00CD1BD2" w:rsidRDefault="00A22B51" w:rsidP="0030684B">
            <w:pPr>
              <w:pStyle w:val="Normal6a"/>
            </w:pPr>
            <w:r w:rsidRPr="00CD1BD2">
              <w:t>45.</w:t>
            </w:r>
            <w:r w:rsidRPr="00CD1BD2">
              <w:tab/>
            </w:r>
            <w:r w:rsidRPr="00CD1BD2">
              <w:rPr>
                <w:b/>
                <w:i/>
              </w:rPr>
              <w:t>kehottaa neuvostoa tekemään oikeusvaltiovuoropuhelustaan avoimempaa, vuorovaikutteisempaa ja tulossuuntautuneempaa, muun muassa laatimalla yksityiskohtaisia päätelmiä ja antamalla palautetta komission ja parlamentin havainnoista;</w:t>
            </w:r>
            <w:r w:rsidRPr="00CD1BD2">
              <w:t xml:space="preserve"> </w:t>
            </w:r>
            <w:r w:rsidRPr="00CD1BD2">
              <w:rPr>
                <w:b/>
                <w:i/>
              </w:rPr>
              <w:t>pitää myös valitettavana sitä, että neuvosto ei ole kyennyt edistymään merkityksellisellä tavalla käynnissä olevassa SEU-sopimuksen 7 artiklan 1 kohdan mukaisessa menettelyssä, ja katsoo, että jos neuvosto lykkää toimia yhtään enempää, se merkitsee sitä, että neuvosto itse rikkoo oikeusvaltioperiaatetta</w:t>
            </w:r>
            <w:r w:rsidRPr="00CD1BD2">
              <w:t>;</w:t>
            </w:r>
          </w:p>
        </w:tc>
        <w:tc>
          <w:tcPr>
            <w:tcW w:w="4876" w:type="dxa"/>
            <w:tcBorders>
              <w:top w:val="nil"/>
              <w:left w:val="nil"/>
              <w:bottom w:val="nil"/>
              <w:right w:val="nil"/>
            </w:tcBorders>
          </w:tcPr>
          <w:p w14:paraId="594E5D76" w14:textId="77777777" w:rsidR="00A22B51" w:rsidRPr="00CD1BD2" w:rsidRDefault="00A22B51" w:rsidP="0030684B">
            <w:pPr>
              <w:pStyle w:val="Normal6a"/>
            </w:pPr>
            <w:r w:rsidRPr="00CD1BD2">
              <w:t>45.</w:t>
            </w:r>
            <w:r w:rsidRPr="00CD1BD2">
              <w:tab/>
            </w:r>
            <w:r w:rsidRPr="00CD1BD2">
              <w:rPr>
                <w:b/>
                <w:i/>
              </w:rPr>
              <w:t>hyväksyy neuvoston valtuudet käydä omaa vuoropuheluaan oikeusvaltioperiaatteesta oman harkintansa mukaan</w:t>
            </w:r>
            <w:r w:rsidRPr="00CD1BD2">
              <w:t>;</w:t>
            </w:r>
          </w:p>
        </w:tc>
      </w:tr>
    </w:tbl>
    <w:p w14:paraId="59885F76"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{SK}</w:t>
      </w:r>
      <w:r w:rsidRPr="00CD1BD2">
        <w:t>sk</w:t>
      </w:r>
      <w:r w:rsidRPr="00CD1BD2">
        <w:rPr>
          <w:rStyle w:val="HideTWBExt"/>
        </w:rPr>
        <w:t>&lt;/Original&gt;</w:t>
      </w:r>
    </w:p>
    <w:p w14:paraId="5FC305DC" w14:textId="77777777" w:rsidR="00A22B51" w:rsidRPr="00CD1BD2" w:rsidRDefault="00A22B51" w:rsidP="00A22B51">
      <w:r w:rsidRPr="00CD1BD2">
        <w:rPr>
          <w:rStyle w:val="HideTWBExt"/>
        </w:rPr>
        <w:t>&lt;/Amend&gt;</w:t>
      </w:r>
    </w:p>
    <w:p w14:paraId="382C1C35"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749</w:t>
      </w:r>
      <w:r w:rsidRPr="00CD1BD2">
        <w:rPr>
          <w:rStyle w:val="HideTWBExt"/>
          <w:b w:val="0"/>
        </w:rPr>
        <w:t>&lt;/NumAm&gt;</w:t>
      </w:r>
    </w:p>
    <w:p w14:paraId="0F42F67F" w14:textId="77777777" w:rsidR="00A22B51" w:rsidRPr="00CD1BD2" w:rsidRDefault="00A22B51" w:rsidP="00A22B51">
      <w:pPr>
        <w:pStyle w:val="NormalBold"/>
      </w:pPr>
      <w:r w:rsidRPr="00CD1BD2">
        <w:rPr>
          <w:rStyle w:val="HideTWBExt"/>
          <w:b w:val="0"/>
        </w:rPr>
        <w:t>&lt;RepeatBlock-By&gt;&lt;Members&gt;</w:t>
      </w:r>
      <w:r w:rsidRPr="00CD1BD2">
        <w:t>Fredis Beleris, Tomáš Zdechovský</w:t>
      </w:r>
      <w:r w:rsidRPr="00CD1BD2">
        <w:rPr>
          <w:rStyle w:val="HideTWBExt"/>
          <w:b w:val="0"/>
        </w:rPr>
        <w:t>&lt;/Members&gt;</w:t>
      </w:r>
    </w:p>
    <w:p w14:paraId="16F7266E" w14:textId="77777777" w:rsidR="00A22B51" w:rsidRPr="00CD1BD2" w:rsidRDefault="00A22B51" w:rsidP="00A22B51">
      <w:pPr>
        <w:pStyle w:val="NormalBold"/>
      </w:pPr>
      <w:r w:rsidRPr="00CD1BD2">
        <w:rPr>
          <w:rStyle w:val="HideTWBExt"/>
          <w:b w:val="0"/>
        </w:rPr>
        <w:t>&lt;/RepeatBlock-By&gt;</w:t>
      </w:r>
    </w:p>
    <w:p w14:paraId="2289F79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21EC4D73" w14:textId="77777777" w:rsidR="00A22B51" w:rsidRPr="00CD1BD2" w:rsidRDefault="00A22B51" w:rsidP="00A22B51">
      <w:pPr>
        <w:pStyle w:val="NormalBold"/>
      </w:pPr>
      <w:r w:rsidRPr="00CD1BD2">
        <w:rPr>
          <w:rStyle w:val="HideTWBExt"/>
          <w:b w:val="0"/>
        </w:rPr>
        <w:t>&lt;Article&gt;</w:t>
      </w:r>
      <w:r w:rsidRPr="00CD1BD2">
        <w:t>45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2EE3EF8" w14:textId="77777777" w:rsidTr="0030684B">
        <w:trPr>
          <w:trHeight w:hRule="exact" w:val="240"/>
          <w:jc w:val="center"/>
        </w:trPr>
        <w:tc>
          <w:tcPr>
            <w:tcW w:w="9752" w:type="dxa"/>
            <w:gridSpan w:val="2"/>
            <w:tcBorders>
              <w:top w:val="nil"/>
              <w:left w:val="nil"/>
              <w:bottom w:val="nil"/>
              <w:right w:val="nil"/>
            </w:tcBorders>
          </w:tcPr>
          <w:p w14:paraId="0163F658" w14:textId="77777777" w:rsidR="00A22B51" w:rsidRPr="00CD1BD2" w:rsidRDefault="00A22B51" w:rsidP="0030684B"/>
        </w:tc>
      </w:tr>
      <w:tr w:rsidR="00A22B51" w:rsidRPr="00CD1BD2" w14:paraId="15D2C818" w14:textId="77777777" w:rsidTr="0030684B">
        <w:trPr>
          <w:trHeight w:val="240"/>
          <w:jc w:val="center"/>
        </w:trPr>
        <w:tc>
          <w:tcPr>
            <w:tcW w:w="4876" w:type="dxa"/>
            <w:tcBorders>
              <w:top w:val="nil"/>
              <w:left w:val="nil"/>
              <w:bottom w:val="nil"/>
              <w:right w:val="nil"/>
            </w:tcBorders>
          </w:tcPr>
          <w:p w14:paraId="38F2A85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50317E9A" w14:textId="77777777" w:rsidR="00A22B51" w:rsidRPr="00CD1BD2" w:rsidRDefault="00A22B51" w:rsidP="0030684B">
            <w:pPr>
              <w:pStyle w:val="AmColumnHeading"/>
            </w:pPr>
            <w:r w:rsidRPr="00CD1BD2">
              <w:t>Tarkistus</w:t>
            </w:r>
          </w:p>
        </w:tc>
      </w:tr>
      <w:tr w:rsidR="00A22B51" w:rsidRPr="00CD1BD2" w14:paraId="7833AD79" w14:textId="77777777" w:rsidTr="0030684B">
        <w:trPr>
          <w:jc w:val="center"/>
        </w:trPr>
        <w:tc>
          <w:tcPr>
            <w:tcW w:w="4876" w:type="dxa"/>
            <w:tcBorders>
              <w:top w:val="nil"/>
              <w:left w:val="nil"/>
              <w:bottom w:val="nil"/>
              <w:right w:val="nil"/>
            </w:tcBorders>
          </w:tcPr>
          <w:p w14:paraId="5252F4A5" w14:textId="77777777" w:rsidR="00A22B51" w:rsidRPr="00CD1BD2" w:rsidRDefault="00A22B51" w:rsidP="0030684B">
            <w:pPr>
              <w:pStyle w:val="Normal6a"/>
            </w:pPr>
            <w:r w:rsidRPr="00CD1BD2">
              <w:t>45.</w:t>
            </w:r>
            <w:r w:rsidRPr="00CD1BD2">
              <w:tab/>
              <w:t>kehottaa neuvostoa tekemään oikeusvaltiovuoropuhelustaan avoimempaa, vuorovaikutteisempaa ja tulossuuntautuneempaa,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w:t>
            </w:r>
            <w:r w:rsidRPr="00CD1BD2">
              <w:rPr>
                <w:b/>
                <w:i/>
              </w:rPr>
              <w:t>, ja katsoo, että jos neuvosto lykkää toimia yhtään enempää, se merkitsee sitä, että neuvosto itse rikkoo oikeusvaltioperiaatetta</w:t>
            </w:r>
            <w:r w:rsidRPr="00CD1BD2">
              <w:t>;</w:t>
            </w:r>
          </w:p>
        </w:tc>
        <w:tc>
          <w:tcPr>
            <w:tcW w:w="4876" w:type="dxa"/>
            <w:tcBorders>
              <w:top w:val="nil"/>
              <w:left w:val="nil"/>
              <w:bottom w:val="nil"/>
              <w:right w:val="nil"/>
            </w:tcBorders>
          </w:tcPr>
          <w:p w14:paraId="5380330F" w14:textId="77777777" w:rsidR="00A22B51" w:rsidRPr="00CD1BD2" w:rsidRDefault="00A22B51" w:rsidP="0030684B">
            <w:pPr>
              <w:pStyle w:val="Normal6a"/>
            </w:pPr>
            <w:r w:rsidRPr="00CD1BD2">
              <w:t>45.</w:t>
            </w:r>
            <w:r w:rsidRPr="00CD1BD2">
              <w:tab/>
              <w:t>kehottaa neuvostoa tekemään oikeusvaltiovuoropuhelustaan avoimempaa, vuorovaikutteisempaa ja tulossuuntautuneempaa,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w:t>
            </w:r>
          </w:p>
        </w:tc>
      </w:tr>
    </w:tbl>
    <w:p w14:paraId="7192F1CA"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2D52D5E2" w14:textId="77777777" w:rsidR="00A22B51" w:rsidRPr="00CD1BD2" w:rsidRDefault="00A22B51" w:rsidP="00A22B51">
      <w:r w:rsidRPr="00CD1BD2">
        <w:rPr>
          <w:rStyle w:val="HideTWBExt"/>
        </w:rPr>
        <w:t>&lt;/Amend&gt;</w:t>
      </w:r>
    </w:p>
    <w:p w14:paraId="3DE95471"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750</w:t>
      </w:r>
      <w:r w:rsidRPr="00CD1BD2">
        <w:rPr>
          <w:rStyle w:val="HideTWBExt"/>
          <w:b w:val="0"/>
        </w:rPr>
        <w:t>&lt;/NumAm&gt;</w:t>
      </w:r>
    </w:p>
    <w:p w14:paraId="3B595608" w14:textId="77777777" w:rsidR="00A22B51" w:rsidRPr="00CD1BD2" w:rsidRDefault="00A22B51" w:rsidP="00A22B51">
      <w:pPr>
        <w:pStyle w:val="NormalBold"/>
      </w:pPr>
      <w:r w:rsidRPr="00CD1BD2">
        <w:rPr>
          <w:rStyle w:val="HideTWBExt"/>
          <w:b w:val="0"/>
        </w:rPr>
        <w:t>&lt;RepeatBlock-By&gt;&lt;Members&gt;</w:t>
      </w:r>
      <w:r w:rsidRPr="00CD1BD2">
        <w:t>Krzysztof Śmiszek, Matjaž Nemec, Sophie Wilmès, Klára Dobrev</w:t>
      </w:r>
      <w:r w:rsidRPr="00CD1BD2">
        <w:rPr>
          <w:rStyle w:val="HideTWBExt"/>
          <w:b w:val="0"/>
        </w:rPr>
        <w:t>&lt;/Members&gt;</w:t>
      </w:r>
    </w:p>
    <w:p w14:paraId="6D4648B8" w14:textId="77777777" w:rsidR="00A22B51" w:rsidRPr="00CD1BD2" w:rsidRDefault="00A22B51" w:rsidP="00A22B51">
      <w:pPr>
        <w:pStyle w:val="NormalBold"/>
      </w:pPr>
      <w:r w:rsidRPr="00CD1BD2">
        <w:rPr>
          <w:rStyle w:val="HideTWBExt"/>
          <w:b w:val="0"/>
        </w:rPr>
        <w:t>&lt;/RepeatBlock-By&gt;</w:t>
      </w:r>
    </w:p>
    <w:p w14:paraId="3C60B68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54814DD" w14:textId="77777777" w:rsidR="00A22B51" w:rsidRPr="00CD1BD2" w:rsidRDefault="00A22B51" w:rsidP="00A22B51">
      <w:pPr>
        <w:pStyle w:val="NormalBold"/>
      </w:pPr>
      <w:r w:rsidRPr="00CD1BD2">
        <w:rPr>
          <w:rStyle w:val="HideTWBExt"/>
          <w:b w:val="0"/>
        </w:rPr>
        <w:t>&lt;Article&gt;</w:t>
      </w:r>
      <w:r w:rsidRPr="00CD1BD2">
        <w:t>45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979E08E" w14:textId="77777777" w:rsidTr="0030684B">
        <w:trPr>
          <w:trHeight w:hRule="exact" w:val="240"/>
          <w:jc w:val="center"/>
        </w:trPr>
        <w:tc>
          <w:tcPr>
            <w:tcW w:w="9752" w:type="dxa"/>
            <w:gridSpan w:val="2"/>
            <w:tcBorders>
              <w:top w:val="nil"/>
              <w:left w:val="nil"/>
              <w:bottom w:val="nil"/>
              <w:right w:val="nil"/>
            </w:tcBorders>
          </w:tcPr>
          <w:p w14:paraId="195553BB" w14:textId="77777777" w:rsidR="00A22B51" w:rsidRPr="00CD1BD2" w:rsidRDefault="00A22B51" w:rsidP="0030684B"/>
        </w:tc>
      </w:tr>
      <w:tr w:rsidR="00A22B51" w:rsidRPr="00CD1BD2" w14:paraId="5604460E" w14:textId="77777777" w:rsidTr="0030684B">
        <w:trPr>
          <w:trHeight w:val="240"/>
          <w:jc w:val="center"/>
        </w:trPr>
        <w:tc>
          <w:tcPr>
            <w:tcW w:w="4876" w:type="dxa"/>
            <w:tcBorders>
              <w:top w:val="nil"/>
              <w:left w:val="nil"/>
              <w:bottom w:val="nil"/>
              <w:right w:val="nil"/>
            </w:tcBorders>
          </w:tcPr>
          <w:p w14:paraId="53A8AD8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917181A" w14:textId="77777777" w:rsidR="00A22B51" w:rsidRPr="00CD1BD2" w:rsidRDefault="00A22B51" w:rsidP="0030684B">
            <w:pPr>
              <w:pStyle w:val="AmColumnHeading"/>
            </w:pPr>
            <w:r w:rsidRPr="00CD1BD2">
              <w:t>Tarkistus</w:t>
            </w:r>
          </w:p>
        </w:tc>
      </w:tr>
      <w:tr w:rsidR="00A22B51" w:rsidRPr="00CD1BD2" w14:paraId="47C5C2CF" w14:textId="77777777" w:rsidTr="0030684B">
        <w:trPr>
          <w:jc w:val="center"/>
        </w:trPr>
        <w:tc>
          <w:tcPr>
            <w:tcW w:w="4876" w:type="dxa"/>
            <w:tcBorders>
              <w:top w:val="nil"/>
              <w:left w:val="nil"/>
              <w:bottom w:val="nil"/>
              <w:right w:val="nil"/>
            </w:tcBorders>
          </w:tcPr>
          <w:p w14:paraId="7D007228" w14:textId="77777777" w:rsidR="00A22B51" w:rsidRPr="00CD1BD2" w:rsidRDefault="00A22B51" w:rsidP="0030684B">
            <w:pPr>
              <w:pStyle w:val="Normal6a"/>
            </w:pPr>
            <w:r w:rsidRPr="00CD1BD2">
              <w:t>45.</w:t>
            </w:r>
            <w:r w:rsidRPr="00CD1BD2">
              <w:tab/>
              <w:t xml:space="preserve">kehottaa neuvostoa tekemään oikeusvaltiovuoropuhelustaan </w:t>
            </w:r>
            <w:r w:rsidRPr="00CD1BD2">
              <w:rPr>
                <w:b/>
                <w:i/>
              </w:rPr>
              <w:t>avoimempaa, vuorovaikutteisempaa ja tulossuuntautuneempaa</w:t>
            </w:r>
            <w:r w:rsidRPr="00CD1BD2">
              <w:t>,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 ja katsoo, että jos neuvosto lykkää toimia yhtään enempää, se merkitsee sitä, että neuvosto itse rikkoo oikeusvaltioperiaatetta;</w:t>
            </w:r>
          </w:p>
        </w:tc>
        <w:tc>
          <w:tcPr>
            <w:tcW w:w="4876" w:type="dxa"/>
            <w:tcBorders>
              <w:top w:val="nil"/>
              <w:left w:val="nil"/>
              <w:bottom w:val="nil"/>
              <w:right w:val="nil"/>
            </w:tcBorders>
          </w:tcPr>
          <w:p w14:paraId="15285807" w14:textId="77777777" w:rsidR="00A22B51" w:rsidRPr="00CD1BD2" w:rsidRDefault="00A22B51" w:rsidP="0030684B">
            <w:pPr>
              <w:pStyle w:val="Normal6a"/>
            </w:pPr>
            <w:r w:rsidRPr="00CD1BD2">
              <w:t>45.</w:t>
            </w:r>
            <w:r w:rsidRPr="00CD1BD2">
              <w:tab/>
              <w:t xml:space="preserve">kehottaa neuvostoa tekemään oikeusvaltiovuoropuhelustaan, </w:t>
            </w:r>
            <w:r w:rsidRPr="00CD1BD2">
              <w:rPr>
                <w:b/>
                <w:i/>
              </w:rPr>
              <w:t>7 artiklan mukaisesta prosessista sekä oikeusvaltioperiaatetta koskevasta ehdollisuudesta annetun asetuksen soveltamisesta täysin avointa, vuorovaikutteista ja tulossuuntautunutta,</w:t>
            </w:r>
            <w:r w:rsidRPr="00CD1BD2">
              <w:t xml:space="preserve">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 ja katsoo, että jos neuvosto lykkää toimia yhtään enempää, se merkitsee sitä, että neuvosto itse rikkoo oikeusvaltioperiaatetta;</w:t>
            </w:r>
          </w:p>
        </w:tc>
      </w:tr>
    </w:tbl>
    <w:p w14:paraId="08CF56D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5444A0F" w14:textId="77777777" w:rsidR="00A22B51" w:rsidRPr="00CD1BD2" w:rsidRDefault="00A22B51" w:rsidP="00A22B51">
      <w:r w:rsidRPr="00CD1BD2">
        <w:rPr>
          <w:rStyle w:val="HideTWBExt"/>
        </w:rPr>
        <w:t>&lt;/Amend&gt;</w:t>
      </w:r>
    </w:p>
    <w:p w14:paraId="01A4615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751</w:t>
      </w:r>
      <w:r w:rsidRPr="00CD1BD2">
        <w:rPr>
          <w:rStyle w:val="HideTWBExt"/>
          <w:b w:val="0"/>
        </w:rPr>
        <w:t>&lt;/NumAm&gt;</w:t>
      </w:r>
    </w:p>
    <w:p w14:paraId="1A3766E1" w14:textId="77777777" w:rsidR="00A22B51" w:rsidRPr="00CD1BD2" w:rsidRDefault="00A22B51" w:rsidP="00A22B51">
      <w:pPr>
        <w:pStyle w:val="NormalBold"/>
      </w:pPr>
      <w:r w:rsidRPr="00CD1BD2">
        <w:rPr>
          <w:rStyle w:val="HideTWBExt"/>
          <w:b w:val="0"/>
        </w:rPr>
        <w:t>&lt;RepeatBlock-By&gt;&lt;Members&gt;</w:t>
      </w:r>
      <w:r w:rsidRPr="00CD1BD2">
        <w:t>Sebastian Tynkkynen</w:t>
      </w:r>
      <w:r w:rsidRPr="00CD1BD2">
        <w:rPr>
          <w:rStyle w:val="HideTWBExt"/>
          <w:b w:val="0"/>
        </w:rPr>
        <w:t>&lt;/Members&gt;</w:t>
      </w:r>
    </w:p>
    <w:p w14:paraId="5A728D85" w14:textId="77777777" w:rsidR="00A22B51" w:rsidRPr="00CD1BD2" w:rsidRDefault="00A22B51" w:rsidP="00A22B51">
      <w:pPr>
        <w:pStyle w:val="NormalBold"/>
      </w:pPr>
      <w:r w:rsidRPr="00CD1BD2">
        <w:rPr>
          <w:rStyle w:val="HideTWBExt"/>
          <w:b w:val="0"/>
        </w:rPr>
        <w:t>&lt;/RepeatBlock-By&gt;</w:t>
      </w:r>
    </w:p>
    <w:p w14:paraId="77AC0D1A"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E7FA89E" w14:textId="77777777" w:rsidR="00A22B51" w:rsidRPr="00CD1BD2" w:rsidRDefault="00A22B51" w:rsidP="00A22B51">
      <w:pPr>
        <w:pStyle w:val="NormalBold"/>
      </w:pPr>
      <w:r w:rsidRPr="00CD1BD2">
        <w:rPr>
          <w:rStyle w:val="HideTWBExt"/>
          <w:b w:val="0"/>
        </w:rPr>
        <w:t>&lt;Article&gt;</w:t>
      </w:r>
      <w:r w:rsidRPr="00CD1BD2">
        <w:t>45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697AEAA" w14:textId="77777777" w:rsidTr="0030684B">
        <w:trPr>
          <w:trHeight w:hRule="exact" w:val="240"/>
          <w:jc w:val="center"/>
        </w:trPr>
        <w:tc>
          <w:tcPr>
            <w:tcW w:w="9752" w:type="dxa"/>
            <w:gridSpan w:val="2"/>
            <w:tcBorders>
              <w:top w:val="nil"/>
              <w:left w:val="nil"/>
              <w:bottom w:val="nil"/>
              <w:right w:val="nil"/>
            </w:tcBorders>
          </w:tcPr>
          <w:p w14:paraId="227466C7" w14:textId="77777777" w:rsidR="00A22B51" w:rsidRPr="00CD1BD2" w:rsidRDefault="00A22B51" w:rsidP="0030684B"/>
        </w:tc>
      </w:tr>
      <w:tr w:rsidR="00A22B51" w:rsidRPr="00CD1BD2" w14:paraId="69F87F3D" w14:textId="77777777" w:rsidTr="0030684B">
        <w:trPr>
          <w:trHeight w:val="240"/>
          <w:jc w:val="center"/>
        </w:trPr>
        <w:tc>
          <w:tcPr>
            <w:tcW w:w="4876" w:type="dxa"/>
            <w:tcBorders>
              <w:top w:val="nil"/>
              <w:left w:val="nil"/>
              <w:bottom w:val="nil"/>
              <w:right w:val="nil"/>
            </w:tcBorders>
          </w:tcPr>
          <w:p w14:paraId="6414AFCF"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8A9824D" w14:textId="77777777" w:rsidR="00A22B51" w:rsidRPr="00CD1BD2" w:rsidRDefault="00A22B51" w:rsidP="0030684B">
            <w:pPr>
              <w:pStyle w:val="AmColumnHeading"/>
            </w:pPr>
            <w:r w:rsidRPr="00CD1BD2">
              <w:t>Tarkistus</w:t>
            </w:r>
          </w:p>
        </w:tc>
      </w:tr>
      <w:tr w:rsidR="00A22B51" w:rsidRPr="00CD1BD2" w14:paraId="3422FE03" w14:textId="77777777" w:rsidTr="0030684B">
        <w:trPr>
          <w:jc w:val="center"/>
        </w:trPr>
        <w:tc>
          <w:tcPr>
            <w:tcW w:w="4876" w:type="dxa"/>
            <w:tcBorders>
              <w:top w:val="nil"/>
              <w:left w:val="nil"/>
              <w:bottom w:val="nil"/>
              <w:right w:val="nil"/>
            </w:tcBorders>
          </w:tcPr>
          <w:p w14:paraId="7D363AFF" w14:textId="77777777" w:rsidR="00A22B51" w:rsidRPr="00CD1BD2" w:rsidRDefault="00A22B51" w:rsidP="0030684B">
            <w:pPr>
              <w:pStyle w:val="Normal6a"/>
            </w:pPr>
            <w:r w:rsidRPr="00CD1BD2">
              <w:t>45.</w:t>
            </w:r>
            <w:r w:rsidRPr="00CD1BD2">
              <w:tab/>
              <w:t>kehottaa neuvostoa tekemään oikeusvaltiovuoropuhelustaan avoimempaa, vuorovaikutteisempaa ja tulossuuntautuneempaa,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w:t>
            </w:r>
            <w:r w:rsidRPr="00CD1BD2">
              <w:rPr>
                <w:b/>
                <w:i/>
              </w:rPr>
              <w:t>, ja katsoo, että jos neuvosto lykkää toimia yhtään enempää, se merkitsee sitä, että neuvosto itse rikkoo oikeusvaltioperiaatetta</w:t>
            </w:r>
            <w:r w:rsidRPr="00CD1BD2">
              <w:t>;</w:t>
            </w:r>
          </w:p>
        </w:tc>
        <w:tc>
          <w:tcPr>
            <w:tcW w:w="4876" w:type="dxa"/>
            <w:tcBorders>
              <w:top w:val="nil"/>
              <w:left w:val="nil"/>
              <w:bottom w:val="nil"/>
              <w:right w:val="nil"/>
            </w:tcBorders>
          </w:tcPr>
          <w:p w14:paraId="248241CC" w14:textId="77777777" w:rsidR="00A22B51" w:rsidRPr="00CD1BD2" w:rsidRDefault="00A22B51" w:rsidP="0030684B">
            <w:pPr>
              <w:pStyle w:val="Normal6a"/>
            </w:pPr>
            <w:r w:rsidRPr="00CD1BD2">
              <w:t>45.</w:t>
            </w:r>
            <w:r w:rsidRPr="00CD1BD2">
              <w:tab/>
              <w:t>kehottaa neuvostoa tekemään oikeusvaltiovuoropuhelustaan avoimempaa, vuorovaikutteisempaa ja tulossuuntautuneempaa,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w:t>
            </w:r>
          </w:p>
        </w:tc>
      </w:tr>
    </w:tbl>
    <w:p w14:paraId="3D7776D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{FI}</w:t>
      </w:r>
      <w:r w:rsidRPr="00CD1BD2">
        <w:t>fi</w:t>
      </w:r>
      <w:r w:rsidRPr="00CD1BD2">
        <w:rPr>
          <w:rStyle w:val="HideTWBExt"/>
        </w:rPr>
        <w:t>&lt;/Original&gt;</w:t>
      </w:r>
    </w:p>
    <w:p w14:paraId="2B1696A2" w14:textId="77777777" w:rsidR="00A22B51" w:rsidRPr="00CD1BD2" w:rsidRDefault="00A22B51" w:rsidP="00A22B51">
      <w:r w:rsidRPr="00CD1BD2">
        <w:rPr>
          <w:rStyle w:val="HideTWBExt"/>
        </w:rPr>
        <w:t>&lt;/Amend&gt;</w:t>
      </w:r>
    </w:p>
    <w:p w14:paraId="6772F8F9"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752</w:t>
      </w:r>
      <w:r w:rsidRPr="00CD1BD2">
        <w:rPr>
          <w:rStyle w:val="HideTWBExt"/>
          <w:b w:val="0"/>
        </w:rPr>
        <w:t>&lt;/NumAm&gt;</w:t>
      </w:r>
    </w:p>
    <w:p w14:paraId="40C64CC9"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127C9D2E" w14:textId="77777777" w:rsidR="00A22B51" w:rsidRPr="00CD1BD2" w:rsidRDefault="00A22B51" w:rsidP="00A22B51">
      <w:pPr>
        <w:pStyle w:val="NormalBold"/>
      </w:pPr>
      <w:r w:rsidRPr="00CD1BD2">
        <w:rPr>
          <w:rStyle w:val="HideTWBExt"/>
          <w:b w:val="0"/>
        </w:rPr>
        <w:t>&lt;/RepeatBlock-By&gt;</w:t>
      </w:r>
    </w:p>
    <w:p w14:paraId="51A69F3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037C37A" w14:textId="77777777" w:rsidR="00A22B51" w:rsidRPr="00CD1BD2" w:rsidRDefault="00A22B51" w:rsidP="00A22B51">
      <w:pPr>
        <w:pStyle w:val="NormalBold"/>
      </w:pPr>
      <w:r w:rsidRPr="00CD1BD2">
        <w:rPr>
          <w:rStyle w:val="HideTWBExt"/>
          <w:b w:val="0"/>
        </w:rPr>
        <w:t>&lt;Article&gt;</w:t>
      </w:r>
      <w:r w:rsidRPr="00CD1BD2">
        <w:t>45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12BBC44" w14:textId="77777777" w:rsidTr="0030684B">
        <w:trPr>
          <w:trHeight w:hRule="exact" w:val="240"/>
          <w:jc w:val="center"/>
        </w:trPr>
        <w:tc>
          <w:tcPr>
            <w:tcW w:w="9752" w:type="dxa"/>
            <w:gridSpan w:val="2"/>
            <w:tcBorders>
              <w:top w:val="nil"/>
              <w:left w:val="nil"/>
              <w:bottom w:val="nil"/>
              <w:right w:val="nil"/>
            </w:tcBorders>
          </w:tcPr>
          <w:p w14:paraId="7652CA67" w14:textId="77777777" w:rsidR="00A22B51" w:rsidRPr="00CD1BD2" w:rsidRDefault="00A22B51" w:rsidP="0030684B"/>
        </w:tc>
      </w:tr>
      <w:tr w:rsidR="00A22B51" w:rsidRPr="00CD1BD2" w14:paraId="3AB3ACED" w14:textId="77777777" w:rsidTr="0030684B">
        <w:trPr>
          <w:trHeight w:val="240"/>
          <w:jc w:val="center"/>
        </w:trPr>
        <w:tc>
          <w:tcPr>
            <w:tcW w:w="4876" w:type="dxa"/>
            <w:tcBorders>
              <w:top w:val="nil"/>
              <w:left w:val="nil"/>
              <w:bottom w:val="nil"/>
              <w:right w:val="nil"/>
            </w:tcBorders>
          </w:tcPr>
          <w:p w14:paraId="65E265AD"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9638A0B" w14:textId="77777777" w:rsidR="00A22B51" w:rsidRPr="00CD1BD2" w:rsidRDefault="00A22B51" w:rsidP="0030684B">
            <w:pPr>
              <w:pStyle w:val="AmColumnHeading"/>
            </w:pPr>
            <w:r w:rsidRPr="00CD1BD2">
              <w:t>Tarkistus</w:t>
            </w:r>
          </w:p>
        </w:tc>
      </w:tr>
      <w:tr w:rsidR="00A22B51" w:rsidRPr="00CD1BD2" w14:paraId="259EF2CB" w14:textId="77777777" w:rsidTr="0030684B">
        <w:trPr>
          <w:jc w:val="center"/>
        </w:trPr>
        <w:tc>
          <w:tcPr>
            <w:tcW w:w="4876" w:type="dxa"/>
            <w:tcBorders>
              <w:top w:val="nil"/>
              <w:left w:val="nil"/>
              <w:bottom w:val="nil"/>
              <w:right w:val="nil"/>
            </w:tcBorders>
          </w:tcPr>
          <w:p w14:paraId="19FDCD47" w14:textId="77777777" w:rsidR="00A22B51" w:rsidRPr="00CD1BD2" w:rsidRDefault="00A22B51" w:rsidP="0030684B">
            <w:pPr>
              <w:pStyle w:val="Normal6a"/>
            </w:pPr>
            <w:r w:rsidRPr="00CD1BD2">
              <w:t>45.</w:t>
            </w:r>
            <w:r w:rsidRPr="00CD1BD2">
              <w:tab/>
            </w:r>
            <w:r w:rsidRPr="00CD1BD2">
              <w:rPr>
                <w:b/>
                <w:i/>
              </w:rPr>
              <w:t>kehottaa neuvostoa tekemään oikeusvaltiovuoropuhelustaan avoimempaa, vuorovaikutteisempaa ja tulossuuntautuneempaa, muun muassa laatimalla yksityiskohtaisia päätelmiä ja antamalla palautetta komission ja parlamentin havainnoista</w:t>
            </w:r>
            <w:r w:rsidRPr="00CD1BD2">
              <w:t xml:space="preserve">; </w:t>
            </w:r>
            <w:r w:rsidRPr="00CD1BD2">
              <w:rPr>
                <w:b/>
                <w:i/>
              </w:rPr>
              <w:t>pitää myös valitettavana sitä</w:t>
            </w:r>
            <w:r w:rsidRPr="00CD1BD2">
              <w:t xml:space="preserve">, että neuvosto </w:t>
            </w:r>
            <w:r w:rsidRPr="00CD1BD2">
              <w:rPr>
                <w:b/>
                <w:i/>
              </w:rPr>
              <w:t>ei ole kyennyt edistymään merkityksellisellä tavalla käynnissä olevassa SEU-sopimuksen 7 artiklan 1 kohdan mukaisessa menettelyssä, ja katsoo, että jos neuvosto lykkää toimia yhtään enempää, se merkitsee sitä, että neuvosto itse rikkoo oikeusvaltioperiaatetta</w:t>
            </w:r>
            <w:r w:rsidRPr="00CD1BD2">
              <w:t>;</w:t>
            </w:r>
          </w:p>
        </w:tc>
        <w:tc>
          <w:tcPr>
            <w:tcW w:w="4876" w:type="dxa"/>
            <w:tcBorders>
              <w:top w:val="nil"/>
              <w:left w:val="nil"/>
              <w:bottom w:val="nil"/>
              <w:right w:val="nil"/>
            </w:tcBorders>
          </w:tcPr>
          <w:p w14:paraId="38B8D3B7" w14:textId="77777777" w:rsidR="00A22B51" w:rsidRPr="00CD1BD2" w:rsidRDefault="00A22B51" w:rsidP="0030684B">
            <w:pPr>
              <w:pStyle w:val="Normal6a"/>
            </w:pPr>
            <w:r w:rsidRPr="00CD1BD2">
              <w:t>45.</w:t>
            </w:r>
            <w:r w:rsidRPr="00CD1BD2">
              <w:tab/>
            </w:r>
            <w:r w:rsidRPr="00CD1BD2">
              <w:rPr>
                <w:b/>
                <w:i/>
              </w:rPr>
              <w:t>pitää valitettavana, että neuvosto ei varmista oikeusvaltiomenettelyjen avoimuutta tai tehokkuutta;</w:t>
            </w:r>
            <w:r w:rsidRPr="00CD1BD2">
              <w:t xml:space="preserve"> </w:t>
            </w:r>
            <w:r w:rsidRPr="00CD1BD2">
              <w:rPr>
                <w:b/>
                <w:i/>
              </w:rPr>
              <w:t>korostaa</w:t>
            </w:r>
            <w:r w:rsidRPr="00CD1BD2">
              <w:t xml:space="preserve">, että neuvosto </w:t>
            </w:r>
            <w:r w:rsidRPr="00CD1BD2">
              <w:rPr>
                <w:b/>
                <w:i/>
              </w:rPr>
              <w:t>voi itse pitää selkeiden toimintakriteerien puuttumista ja menettelyjen viivästymistä oikeusvaltioperiaatteen rikkomisena</w:t>
            </w:r>
            <w:r w:rsidRPr="00CD1BD2">
              <w:t xml:space="preserve">; </w:t>
            </w:r>
            <w:r w:rsidRPr="00CD1BD2">
              <w:rPr>
                <w:b/>
                <w:i/>
              </w:rPr>
              <w:t>kehottaa neuvostoa hoitamaan tehtävänsä oikeudenmukaisesti ja perussopimusten mukaisesti asettamatta jäsenvaltioille lisävaatimuksia</w:t>
            </w:r>
            <w:r w:rsidRPr="00CD1BD2">
              <w:t>;</w:t>
            </w:r>
          </w:p>
        </w:tc>
      </w:tr>
    </w:tbl>
    <w:p w14:paraId="5DD50B0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51149E46" w14:textId="77777777" w:rsidR="00A22B51" w:rsidRPr="00CD1BD2" w:rsidRDefault="00A22B51" w:rsidP="00A22B51">
      <w:r w:rsidRPr="00CD1BD2">
        <w:rPr>
          <w:rStyle w:val="HideTWBExt"/>
        </w:rPr>
        <w:t>&lt;/Amend&gt;</w:t>
      </w:r>
    </w:p>
    <w:p w14:paraId="701D629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753</w:t>
      </w:r>
      <w:r w:rsidRPr="00CD1BD2">
        <w:rPr>
          <w:rStyle w:val="HideTWBExt"/>
          <w:b w:val="0"/>
        </w:rPr>
        <w:t>&lt;/NumAm&gt;</w:t>
      </w:r>
    </w:p>
    <w:p w14:paraId="325CC201"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2B8B7735" w14:textId="77777777" w:rsidR="00A22B51" w:rsidRPr="00CD1BD2" w:rsidRDefault="00A22B51" w:rsidP="00A22B51">
      <w:pPr>
        <w:pStyle w:val="NormalBold"/>
      </w:pPr>
      <w:r w:rsidRPr="00CD1BD2">
        <w:rPr>
          <w:rStyle w:val="HideTWBExt"/>
          <w:b w:val="0"/>
        </w:rPr>
        <w:t>&lt;/RepeatBlock-By&gt;</w:t>
      </w:r>
    </w:p>
    <w:p w14:paraId="2068F3B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755B5813" w14:textId="77777777" w:rsidR="00A22B51" w:rsidRPr="00CD1BD2" w:rsidRDefault="00A22B51" w:rsidP="00A22B51">
      <w:pPr>
        <w:pStyle w:val="NormalBold"/>
      </w:pPr>
      <w:r w:rsidRPr="00CD1BD2">
        <w:rPr>
          <w:rStyle w:val="HideTWBExt"/>
          <w:b w:val="0"/>
        </w:rPr>
        <w:t>&lt;Article&gt;</w:t>
      </w:r>
      <w:r w:rsidRPr="00CD1BD2">
        <w:t>45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2BC5865" w14:textId="77777777" w:rsidTr="0030684B">
        <w:trPr>
          <w:trHeight w:hRule="exact" w:val="240"/>
          <w:jc w:val="center"/>
        </w:trPr>
        <w:tc>
          <w:tcPr>
            <w:tcW w:w="9752" w:type="dxa"/>
            <w:gridSpan w:val="2"/>
            <w:tcBorders>
              <w:top w:val="nil"/>
              <w:left w:val="nil"/>
              <w:bottom w:val="nil"/>
              <w:right w:val="nil"/>
            </w:tcBorders>
          </w:tcPr>
          <w:p w14:paraId="4C4EB681" w14:textId="77777777" w:rsidR="00A22B51" w:rsidRPr="00CD1BD2" w:rsidRDefault="00A22B51" w:rsidP="0030684B"/>
        </w:tc>
      </w:tr>
      <w:tr w:rsidR="00A22B51" w:rsidRPr="00CD1BD2" w14:paraId="2AA451C0" w14:textId="77777777" w:rsidTr="0030684B">
        <w:trPr>
          <w:trHeight w:val="240"/>
          <w:jc w:val="center"/>
        </w:trPr>
        <w:tc>
          <w:tcPr>
            <w:tcW w:w="4876" w:type="dxa"/>
            <w:tcBorders>
              <w:top w:val="nil"/>
              <w:left w:val="nil"/>
              <w:bottom w:val="nil"/>
              <w:right w:val="nil"/>
            </w:tcBorders>
          </w:tcPr>
          <w:p w14:paraId="0E97D2E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1823125" w14:textId="77777777" w:rsidR="00A22B51" w:rsidRPr="00CD1BD2" w:rsidRDefault="00A22B51" w:rsidP="0030684B">
            <w:pPr>
              <w:pStyle w:val="AmColumnHeading"/>
            </w:pPr>
            <w:r w:rsidRPr="00CD1BD2">
              <w:t>Tarkistus</w:t>
            </w:r>
          </w:p>
        </w:tc>
      </w:tr>
      <w:tr w:rsidR="00A22B51" w:rsidRPr="00CD1BD2" w14:paraId="1B7C7636" w14:textId="77777777" w:rsidTr="0030684B">
        <w:trPr>
          <w:jc w:val="center"/>
        </w:trPr>
        <w:tc>
          <w:tcPr>
            <w:tcW w:w="4876" w:type="dxa"/>
            <w:tcBorders>
              <w:top w:val="nil"/>
              <w:left w:val="nil"/>
              <w:bottom w:val="nil"/>
              <w:right w:val="nil"/>
            </w:tcBorders>
          </w:tcPr>
          <w:p w14:paraId="7CE10F95" w14:textId="77777777" w:rsidR="00A22B51" w:rsidRPr="00CD1BD2" w:rsidRDefault="00A22B51" w:rsidP="0030684B">
            <w:pPr>
              <w:pStyle w:val="Normal6a"/>
            </w:pPr>
            <w:r w:rsidRPr="00CD1BD2">
              <w:t>45.</w:t>
            </w:r>
            <w:r w:rsidRPr="00CD1BD2">
              <w:tab/>
              <w:t>kehottaa neuvostoa tekemään oikeusvaltiovuoropuhelustaan avoimempaa</w:t>
            </w:r>
            <w:r w:rsidRPr="00CD1BD2">
              <w:rPr>
                <w:b/>
                <w:i/>
              </w:rPr>
              <w:t>,</w:t>
            </w:r>
            <w:r w:rsidRPr="00CD1BD2">
              <w:t xml:space="preserve"> vuorovaikutteisempaa </w:t>
            </w:r>
            <w:r w:rsidRPr="00CD1BD2">
              <w:rPr>
                <w:b/>
                <w:i/>
              </w:rPr>
              <w:t>ja tulossuuntautuneempaa, muun muassa laatimalla yksityiskohtaisia päätelmiä ja antamalla palautetta komission ja parlamentin havainnoista; pitää myös valitettavana sitä, että neuvosto ei ole kyennyt edistymään merkityksellisellä tavalla käynnissä olevassa SEU-sopimuksen 7 artiklan 1 kohdan mukaisessa menettelyssä, ja katsoo, että jos neuvosto lykkää toimia yhtään enempää, se merkitsee sitä, että neuvosto itse rikkoo oikeusvaltioperiaatetta;</w:t>
            </w:r>
          </w:p>
        </w:tc>
        <w:tc>
          <w:tcPr>
            <w:tcW w:w="4876" w:type="dxa"/>
            <w:tcBorders>
              <w:top w:val="nil"/>
              <w:left w:val="nil"/>
              <w:bottom w:val="nil"/>
              <w:right w:val="nil"/>
            </w:tcBorders>
          </w:tcPr>
          <w:p w14:paraId="611FC95A" w14:textId="77777777" w:rsidR="00A22B51" w:rsidRPr="00CD1BD2" w:rsidRDefault="00A22B51" w:rsidP="0030684B">
            <w:pPr>
              <w:pStyle w:val="Normal6a"/>
            </w:pPr>
            <w:r w:rsidRPr="00CD1BD2">
              <w:t>45.</w:t>
            </w:r>
            <w:r w:rsidRPr="00CD1BD2">
              <w:tab/>
              <w:t xml:space="preserve">kehottaa neuvostoa tekemään oikeusvaltiovuoropuhelustaan avoimempaa </w:t>
            </w:r>
            <w:r w:rsidRPr="00CD1BD2">
              <w:rPr>
                <w:b/>
                <w:i/>
              </w:rPr>
              <w:t>ja</w:t>
            </w:r>
            <w:r w:rsidRPr="00CD1BD2">
              <w:t xml:space="preserve"> vuorovaikutteisempaa</w:t>
            </w:r>
            <w:r w:rsidRPr="00CD1BD2">
              <w:rPr>
                <w:b/>
                <w:i/>
              </w:rPr>
              <w:t>; pitää neuvoston puitteissa tehtyä jäsenvaltioiden välistä yhteistyötä erityisen tärkeänä demokratian, oikeusvaltion ja perusoikeuksien edistämiseksi EU:ssa; kehottaa komissiota noudattamaan omia sääntöjään avoimuuden, korruptiontorjunnan ja oikeuden aloilla ja varmistamaan siten oikeusvaltiokehyksen uskottavuuden ja sisäisen johdonmukaisuuden;</w:t>
            </w:r>
          </w:p>
        </w:tc>
      </w:tr>
    </w:tbl>
    <w:p w14:paraId="10CFBA6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C2ED185" w14:textId="77777777" w:rsidR="00A22B51" w:rsidRPr="00CD1BD2" w:rsidRDefault="00A22B51" w:rsidP="00A22B51">
      <w:r w:rsidRPr="00CD1BD2">
        <w:rPr>
          <w:rStyle w:val="HideTWBExt"/>
        </w:rPr>
        <w:t>&lt;/Amend&gt;</w:t>
      </w:r>
    </w:p>
    <w:p w14:paraId="76DD01DC"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754</w:t>
      </w:r>
      <w:r w:rsidRPr="00CD1BD2">
        <w:rPr>
          <w:rStyle w:val="HideTWBExt"/>
          <w:b w:val="0"/>
        </w:rPr>
        <w:t>&lt;/NumAm&gt;</w:t>
      </w:r>
    </w:p>
    <w:p w14:paraId="179D39DA"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05C12D73" w14:textId="77777777" w:rsidR="00A22B51" w:rsidRPr="00CD1BD2" w:rsidRDefault="00A22B51" w:rsidP="00A22B51">
      <w:pPr>
        <w:pStyle w:val="NormalBold"/>
      </w:pPr>
      <w:r w:rsidRPr="00CD1BD2">
        <w:rPr>
          <w:rStyle w:val="HideTWBExt"/>
          <w:b w:val="0"/>
        </w:rPr>
        <w:t>&lt;/RepeatBlock-By&gt;</w:t>
      </w:r>
    </w:p>
    <w:p w14:paraId="5EF952AB"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1DE54550" w14:textId="77777777" w:rsidR="00A22B51" w:rsidRPr="00CD1BD2" w:rsidRDefault="00A22B51" w:rsidP="00A22B51">
      <w:pPr>
        <w:pStyle w:val="NormalBold"/>
      </w:pPr>
      <w:r w:rsidRPr="00CD1BD2">
        <w:rPr>
          <w:rStyle w:val="HideTWBExt"/>
          <w:b w:val="0"/>
        </w:rPr>
        <w:t>&lt;Article&gt;</w:t>
      </w:r>
      <w:r w:rsidRPr="00CD1BD2">
        <w:t>45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5580F90E" w14:textId="77777777" w:rsidTr="0030684B">
        <w:trPr>
          <w:trHeight w:hRule="exact" w:val="240"/>
          <w:jc w:val="center"/>
        </w:trPr>
        <w:tc>
          <w:tcPr>
            <w:tcW w:w="9752" w:type="dxa"/>
            <w:gridSpan w:val="2"/>
            <w:tcBorders>
              <w:top w:val="nil"/>
              <w:left w:val="nil"/>
              <w:bottom w:val="nil"/>
              <w:right w:val="nil"/>
            </w:tcBorders>
          </w:tcPr>
          <w:p w14:paraId="7FA0C3B5" w14:textId="77777777" w:rsidR="00A22B51" w:rsidRPr="00CD1BD2" w:rsidRDefault="00A22B51" w:rsidP="0030684B"/>
        </w:tc>
      </w:tr>
      <w:tr w:rsidR="00A22B51" w:rsidRPr="00CD1BD2" w14:paraId="152FA5F5" w14:textId="77777777" w:rsidTr="0030684B">
        <w:trPr>
          <w:trHeight w:val="240"/>
          <w:jc w:val="center"/>
        </w:trPr>
        <w:tc>
          <w:tcPr>
            <w:tcW w:w="4876" w:type="dxa"/>
            <w:tcBorders>
              <w:top w:val="nil"/>
              <w:left w:val="nil"/>
              <w:bottom w:val="nil"/>
              <w:right w:val="nil"/>
            </w:tcBorders>
          </w:tcPr>
          <w:p w14:paraId="4FDF6321"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7EAC90C" w14:textId="77777777" w:rsidR="00A22B51" w:rsidRPr="00CD1BD2" w:rsidRDefault="00A22B51" w:rsidP="0030684B">
            <w:pPr>
              <w:pStyle w:val="AmColumnHeading"/>
            </w:pPr>
            <w:r w:rsidRPr="00CD1BD2">
              <w:t>Tarkistus</w:t>
            </w:r>
          </w:p>
        </w:tc>
      </w:tr>
      <w:tr w:rsidR="00A22B51" w:rsidRPr="00CD1BD2" w14:paraId="16067D68" w14:textId="77777777" w:rsidTr="0030684B">
        <w:trPr>
          <w:jc w:val="center"/>
        </w:trPr>
        <w:tc>
          <w:tcPr>
            <w:tcW w:w="4876" w:type="dxa"/>
            <w:tcBorders>
              <w:top w:val="nil"/>
              <w:left w:val="nil"/>
              <w:bottom w:val="nil"/>
              <w:right w:val="nil"/>
            </w:tcBorders>
          </w:tcPr>
          <w:p w14:paraId="5FFE5E40" w14:textId="77777777" w:rsidR="00A22B51" w:rsidRPr="00CD1BD2" w:rsidRDefault="00A22B51" w:rsidP="0030684B">
            <w:pPr>
              <w:pStyle w:val="Normal6a"/>
            </w:pPr>
          </w:p>
        </w:tc>
        <w:tc>
          <w:tcPr>
            <w:tcW w:w="4876" w:type="dxa"/>
            <w:tcBorders>
              <w:top w:val="nil"/>
              <w:left w:val="nil"/>
              <w:bottom w:val="nil"/>
              <w:right w:val="nil"/>
            </w:tcBorders>
          </w:tcPr>
          <w:p w14:paraId="3C72AA92" w14:textId="77777777" w:rsidR="00A22B51" w:rsidRPr="00CD1BD2" w:rsidRDefault="00A22B51" w:rsidP="0030684B">
            <w:pPr>
              <w:pStyle w:val="Normal6a"/>
            </w:pPr>
            <w:r w:rsidRPr="00CD1BD2">
              <w:rPr>
                <w:b/>
                <w:i/>
              </w:rPr>
              <w:t>45 a.</w:t>
            </w:r>
            <w:r w:rsidRPr="00CD1BD2">
              <w:tab/>
            </w:r>
            <w:r w:rsidRPr="00CD1BD2">
              <w:rPr>
                <w:b/>
                <w:i/>
              </w:rPr>
              <w:t>tuomitsee SEU-sopimuksen 7 artiklan räikeän poliittisen käytön välineenä, jolla painostetaan ja kiristetään jäsenvaltioita tiettyjen hallitusten ja ryhmien poliittisten tavoitteiden saavuttamiseksi sekä unionin toimivallan laajentamiseksi perussopimuksissa vahvistettua soveltamisalaa laajemmalle;</w:t>
            </w:r>
            <w:r w:rsidRPr="00CD1BD2">
              <w:t xml:space="preserve"> </w:t>
            </w:r>
            <w:r w:rsidRPr="00CD1BD2">
              <w:rPr>
                <w:b/>
                <w:i/>
              </w:rPr>
              <w:t>pitää valitettavana SEU-sopimuksen 7 artiklan mukaisen menettelyn perusteetonta käynnistämistä Puolaa vastaan ja tämän mekanismin myöhempää välineellistämistä poliittisiin tarkoituksiin;</w:t>
            </w:r>
            <w:r w:rsidRPr="00CD1BD2">
              <w:t xml:space="preserve"> </w:t>
            </w:r>
            <w:r w:rsidRPr="00CD1BD2">
              <w:rPr>
                <w:b/>
                <w:i/>
              </w:rPr>
              <w:t>panee tyrmistyneenä merkille, että Puolaa vastaan käydyt menettelyt saatettiin päätökseen heti Puolan parlamenttivaalien jälkeen ja juuri ennen Euroopan parlamentin vaaleja, vaikka mitään lainsäädäntömuutoksia ei ollut hyväksytty, mikä osoittaa selvästi oikeusvaltioperiaatteen rikkomisesta esitettyjen väitteiden poliittisen luonteen;</w:t>
            </w:r>
          </w:p>
        </w:tc>
      </w:tr>
    </w:tbl>
    <w:p w14:paraId="1205B482"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7FEA9BC4" w14:textId="77777777" w:rsidR="00A22B51" w:rsidRPr="00CD1BD2" w:rsidRDefault="00A22B51" w:rsidP="00A22B51">
      <w:r w:rsidRPr="00CD1BD2">
        <w:rPr>
          <w:rStyle w:val="HideTWBExt"/>
        </w:rPr>
        <w:t>&lt;/Amend&gt;</w:t>
      </w:r>
    </w:p>
    <w:p w14:paraId="108FEDE2"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755</w:t>
      </w:r>
      <w:r w:rsidRPr="00CD1BD2">
        <w:rPr>
          <w:rStyle w:val="HideTWBExt"/>
          <w:b w:val="0"/>
        </w:rPr>
        <w:t>&lt;/NumAm&gt;</w:t>
      </w:r>
    </w:p>
    <w:p w14:paraId="7CA59ECF" w14:textId="77777777" w:rsidR="00A22B51" w:rsidRPr="00CD1BD2" w:rsidRDefault="00A22B51" w:rsidP="00A22B51">
      <w:pPr>
        <w:pStyle w:val="NormalBold"/>
      </w:pPr>
      <w:r w:rsidRPr="00CD1BD2">
        <w:rPr>
          <w:rStyle w:val="HideTWBExt"/>
          <w:b w:val="0"/>
        </w:rPr>
        <w:t>&lt;RepeatBlock-By&gt;&lt;Members&gt;</w:t>
      </w:r>
      <w:r w:rsidRPr="00CD1BD2">
        <w:t>Petra Steger, Marieke Ehlers, Roberto Vannacci, Tom Vandendriessche, Jorge Buxadé Villalba, Matthieu Valet, Alexandre Varaut, Fabrice Leggeri, Nikola Bartůšek</w:t>
      </w:r>
      <w:r w:rsidRPr="00CD1BD2">
        <w:rPr>
          <w:rStyle w:val="HideTWBExt"/>
          <w:b w:val="0"/>
        </w:rPr>
        <w:t>&lt;/Members&gt;</w:t>
      </w:r>
    </w:p>
    <w:p w14:paraId="78CA75BD" w14:textId="77777777" w:rsidR="00A22B51" w:rsidRPr="00CD1BD2" w:rsidRDefault="00A22B51" w:rsidP="00A22B51">
      <w:pPr>
        <w:pStyle w:val="NormalBold"/>
      </w:pPr>
      <w:r w:rsidRPr="00CD1BD2">
        <w:rPr>
          <w:rStyle w:val="HideTWBExt"/>
          <w:b w:val="0"/>
        </w:rPr>
        <w:t>&lt;/RepeatBlock-By&gt;</w:t>
      </w:r>
    </w:p>
    <w:p w14:paraId="0A13CE52"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4DEE09A" w14:textId="77777777" w:rsidR="00A22B51" w:rsidRPr="00CD1BD2" w:rsidRDefault="00A22B51" w:rsidP="00A22B51">
      <w:pPr>
        <w:pStyle w:val="NormalBold"/>
      </w:pPr>
      <w:r w:rsidRPr="00CD1BD2">
        <w:rPr>
          <w:rStyle w:val="HideTWBExt"/>
          <w:b w:val="0"/>
        </w:rPr>
        <w:t>&lt;Article&gt;</w:t>
      </w:r>
      <w:r w:rsidRPr="00CD1BD2">
        <w:t>45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B7341CD" w14:textId="77777777" w:rsidTr="0030684B">
        <w:trPr>
          <w:trHeight w:hRule="exact" w:val="240"/>
          <w:jc w:val="center"/>
        </w:trPr>
        <w:tc>
          <w:tcPr>
            <w:tcW w:w="9752" w:type="dxa"/>
            <w:gridSpan w:val="2"/>
            <w:tcBorders>
              <w:top w:val="nil"/>
              <w:left w:val="nil"/>
              <w:bottom w:val="nil"/>
              <w:right w:val="nil"/>
            </w:tcBorders>
          </w:tcPr>
          <w:p w14:paraId="655B525A" w14:textId="77777777" w:rsidR="00A22B51" w:rsidRPr="00CD1BD2" w:rsidRDefault="00A22B51" w:rsidP="0030684B"/>
        </w:tc>
      </w:tr>
      <w:tr w:rsidR="00A22B51" w:rsidRPr="00CD1BD2" w14:paraId="2623C00C" w14:textId="77777777" w:rsidTr="0030684B">
        <w:trPr>
          <w:trHeight w:val="240"/>
          <w:jc w:val="center"/>
        </w:trPr>
        <w:tc>
          <w:tcPr>
            <w:tcW w:w="4876" w:type="dxa"/>
            <w:tcBorders>
              <w:top w:val="nil"/>
              <w:left w:val="nil"/>
              <w:bottom w:val="nil"/>
              <w:right w:val="nil"/>
            </w:tcBorders>
          </w:tcPr>
          <w:p w14:paraId="0FB0400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794E50B" w14:textId="77777777" w:rsidR="00A22B51" w:rsidRPr="00CD1BD2" w:rsidRDefault="00A22B51" w:rsidP="0030684B">
            <w:pPr>
              <w:pStyle w:val="AmColumnHeading"/>
            </w:pPr>
            <w:r w:rsidRPr="00CD1BD2">
              <w:t>Tarkistus</w:t>
            </w:r>
          </w:p>
        </w:tc>
      </w:tr>
      <w:tr w:rsidR="00A22B51" w:rsidRPr="00CD1BD2" w14:paraId="39794CB9" w14:textId="77777777" w:rsidTr="0030684B">
        <w:trPr>
          <w:jc w:val="center"/>
        </w:trPr>
        <w:tc>
          <w:tcPr>
            <w:tcW w:w="4876" w:type="dxa"/>
            <w:tcBorders>
              <w:top w:val="nil"/>
              <w:left w:val="nil"/>
              <w:bottom w:val="nil"/>
              <w:right w:val="nil"/>
            </w:tcBorders>
          </w:tcPr>
          <w:p w14:paraId="448B5950" w14:textId="77777777" w:rsidR="00A22B51" w:rsidRPr="00CD1BD2" w:rsidRDefault="00A22B51" w:rsidP="0030684B">
            <w:pPr>
              <w:pStyle w:val="Normal6a"/>
            </w:pPr>
          </w:p>
        </w:tc>
        <w:tc>
          <w:tcPr>
            <w:tcW w:w="4876" w:type="dxa"/>
            <w:tcBorders>
              <w:top w:val="nil"/>
              <w:left w:val="nil"/>
              <w:bottom w:val="nil"/>
              <w:right w:val="nil"/>
            </w:tcBorders>
          </w:tcPr>
          <w:p w14:paraId="30EE1A72" w14:textId="77777777" w:rsidR="00A22B51" w:rsidRPr="00CD1BD2" w:rsidRDefault="00A22B51" w:rsidP="0030684B">
            <w:pPr>
              <w:pStyle w:val="Normal6a"/>
            </w:pPr>
            <w:r w:rsidRPr="00CD1BD2">
              <w:rPr>
                <w:b/>
                <w:i/>
              </w:rPr>
              <w:t>45 a.</w:t>
            </w:r>
            <w:r w:rsidRPr="00CD1BD2">
              <w:tab/>
            </w:r>
            <w:r w:rsidRPr="00CD1BD2">
              <w:rPr>
                <w:b/>
                <w:i/>
              </w:rPr>
              <w:t>ilmaisee vakavan huolensa siitä, että oikeusvaltiomekanismeja, kuten 7 artiklan mukaisia menettelyjä ja ehdollisuusasetusta, saatetaan käyttää niiden jäsenvaltioiden poliittisen painostuksen välineinä, joiden toimintapolitiikat poikkeavat tietyistä poliittisista tai ideologisista mieltymyksistä, sen sijaan, että mekanismeja sovellettaisiin objektiivisesti SEU-sopimuksen 2 artiklan arvojen todellisten rikkomusten perusteella; kehottaa komissiota olemaan käyttämättä oikeusvaltiokehystä verukkeena, jotta se voisi puuttua jäsenvaltioiden toimivaltaan kuuluviin politiikanaloihin; korostaa, että oikeusvaltiokehyksen uskottavuus riippuu sen johdonmukaisesta, objektiivisesta ja puolueettomasta soveltamisesta kaikissa jäsenvaltioissa;</w:t>
            </w:r>
          </w:p>
        </w:tc>
      </w:tr>
    </w:tbl>
    <w:p w14:paraId="7D812FB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60108FDE" w14:textId="77777777" w:rsidR="00A22B51" w:rsidRPr="00CD1BD2" w:rsidRDefault="00A22B51" w:rsidP="00A22B51">
      <w:r w:rsidRPr="00CD1BD2">
        <w:rPr>
          <w:rStyle w:val="HideTWBExt"/>
        </w:rPr>
        <w:t>&lt;/Amend&gt;</w:t>
      </w:r>
    </w:p>
    <w:p w14:paraId="3C0429EF"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756</w:t>
      </w:r>
      <w:r w:rsidRPr="00CD1BD2">
        <w:rPr>
          <w:rStyle w:val="HideTWBExt"/>
          <w:b w:val="0"/>
        </w:rPr>
        <w:t>&lt;/NumAm&gt;</w:t>
      </w:r>
    </w:p>
    <w:p w14:paraId="06C9894C" w14:textId="77777777" w:rsidR="00A22B51" w:rsidRPr="00CD1BD2" w:rsidRDefault="00A22B51" w:rsidP="00A22B51">
      <w:pPr>
        <w:pStyle w:val="NormalBold"/>
      </w:pPr>
      <w:r w:rsidRPr="00CD1BD2">
        <w:rPr>
          <w:rStyle w:val="HideTWBExt"/>
          <w:b w:val="0"/>
        </w:rPr>
        <w:t>&lt;RepeatBlock-By&gt;&lt;Members&gt;</w:t>
      </w:r>
      <w:r w:rsidRPr="00CD1BD2">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w:t>
      </w:r>
      <w:r w:rsidRPr="00CD1BD2">
        <w:rPr>
          <w:rStyle w:val="HideTWBExt"/>
          <w:b w:val="0"/>
        </w:rPr>
        <w:t>&lt;/Members&gt;</w:t>
      </w:r>
    </w:p>
    <w:p w14:paraId="7CA4E96B" w14:textId="77777777" w:rsidR="00A22B51" w:rsidRPr="00CD1BD2" w:rsidRDefault="00A22B51" w:rsidP="00A22B51">
      <w:pPr>
        <w:pStyle w:val="NormalBold"/>
      </w:pPr>
      <w:r w:rsidRPr="00CD1BD2">
        <w:rPr>
          <w:rStyle w:val="HideTWBExt"/>
          <w:b w:val="0"/>
        </w:rPr>
        <w:t>&lt;/RepeatBlock-By&gt;</w:t>
      </w:r>
    </w:p>
    <w:p w14:paraId="5D9BB2A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92138B0" w14:textId="77777777" w:rsidR="00A22B51" w:rsidRPr="00CD1BD2" w:rsidRDefault="00A22B51" w:rsidP="00A22B51">
      <w:pPr>
        <w:pStyle w:val="NormalBold"/>
      </w:pPr>
      <w:r w:rsidRPr="00CD1BD2">
        <w:rPr>
          <w:rStyle w:val="HideTWBExt"/>
          <w:b w:val="0"/>
        </w:rPr>
        <w:t>&lt;Article&gt;</w:t>
      </w:r>
      <w:r w:rsidRPr="00CD1BD2">
        <w:t>45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710E9656" w14:textId="77777777" w:rsidTr="0030684B">
        <w:trPr>
          <w:trHeight w:hRule="exact" w:val="240"/>
          <w:jc w:val="center"/>
        </w:trPr>
        <w:tc>
          <w:tcPr>
            <w:tcW w:w="9752" w:type="dxa"/>
            <w:gridSpan w:val="2"/>
            <w:tcBorders>
              <w:top w:val="nil"/>
              <w:left w:val="nil"/>
              <w:bottom w:val="nil"/>
              <w:right w:val="nil"/>
            </w:tcBorders>
          </w:tcPr>
          <w:p w14:paraId="4A887C1F" w14:textId="77777777" w:rsidR="00A22B51" w:rsidRPr="00CD1BD2" w:rsidRDefault="00A22B51" w:rsidP="0030684B"/>
        </w:tc>
      </w:tr>
      <w:tr w:rsidR="00A22B51" w:rsidRPr="00CD1BD2" w14:paraId="35474186" w14:textId="77777777" w:rsidTr="0030684B">
        <w:trPr>
          <w:trHeight w:val="240"/>
          <w:jc w:val="center"/>
        </w:trPr>
        <w:tc>
          <w:tcPr>
            <w:tcW w:w="4876" w:type="dxa"/>
            <w:tcBorders>
              <w:top w:val="nil"/>
              <w:left w:val="nil"/>
              <w:bottom w:val="nil"/>
              <w:right w:val="nil"/>
            </w:tcBorders>
          </w:tcPr>
          <w:p w14:paraId="57AA62B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3E9A01E3" w14:textId="77777777" w:rsidR="00A22B51" w:rsidRPr="00CD1BD2" w:rsidRDefault="00A22B51" w:rsidP="0030684B">
            <w:pPr>
              <w:pStyle w:val="AmColumnHeading"/>
            </w:pPr>
            <w:r w:rsidRPr="00CD1BD2">
              <w:t>Tarkistus</w:t>
            </w:r>
          </w:p>
        </w:tc>
      </w:tr>
      <w:tr w:rsidR="00A22B51" w:rsidRPr="00CD1BD2" w14:paraId="21EE54F5" w14:textId="77777777" w:rsidTr="0030684B">
        <w:trPr>
          <w:jc w:val="center"/>
        </w:trPr>
        <w:tc>
          <w:tcPr>
            <w:tcW w:w="4876" w:type="dxa"/>
            <w:tcBorders>
              <w:top w:val="nil"/>
              <w:left w:val="nil"/>
              <w:bottom w:val="nil"/>
              <w:right w:val="nil"/>
            </w:tcBorders>
          </w:tcPr>
          <w:p w14:paraId="09A98647" w14:textId="77777777" w:rsidR="00A22B51" w:rsidRPr="00CD1BD2" w:rsidRDefault="00A22B51" w:rsidP="0030684B">
            <w:pPr>
              <w:pStyle w:val="Normal6a"/>
            </w:pPr>
          </w:p>
        </w:tc>
        <w:tc>
          <w:tcPr>
            <w:tcW w:w="4876" w:type="dxa"/>
            <w:tcBorders>
              <w:top w:val="nil"/>
              <w:left w:val="nil"/>
              <w:bottom w:val="nil"/>
              <w:right w:val="nil"/>
            </w:tcBorders>
          </w:tcPr>
          <w:p w14:paraId="4791080A" w14:textId="77777777" w:rsidR="00A22B51" w:rsidRPr="00CD1BD2" w:rsidRDefault="00A22B51" w:rsidP="0030684B">
            <w:pPr>
              <w:pStyle w:val="Normal6a"/>
            </w:pPr>
            <w:r w:rsidRPr="00CD1BD2">
              <w:rPr>
                <w:b/>
                <w:i/>
              </w:rPr>
              <w:t>45 a.</w:t>
            </w:r>
            <w:r w:rsidRPr="00CD1BD2">
              <w:tab/>
            </w:r>
            <w:r w:rsidRPr="00CD1BD2">
              <w:rPr>
                <w:b/>
                <w:i/>
              </w:rPr>
              <w:t>kehottaa komissiota kehittämään edelleen ennaltaehkäisevien ja reaktiivisten välineiden välistä suoraa yhteyttä ja käynnistämään rikkomusmenettelyjä SEU-sopimuksen 7 artiklan, yleisen ehdollisuusmekanismin ja perusoikeuskirjan horisontaalisten mahdollistavien edellytysten perusteella;</w:t>
            </w:r>
          </w:p>
        </w:tc>
      </w:tr>
    </w:tbl>
    <w:p w14:paraId="4F3DEF0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1606D574" w14:textId="77777777" w:rsidR="00A22B51" w:rsidRPr="00CD1BD2" w:rsidRDefault="00A22B51" w:rsidP="00A22B51">
      <w:r w:rsidRPr="00CD1BD2">
        <w:rPr>
          <w:rStyle w:val="HideTWBExt"/>
        </w:rPr>
        <w:t>&lt;/Amend&gt;</w:t>
      </w:r>
    </w:p>
    <w:p w14:paraId="405EEE84"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757</w:t>
      </w:r>
      <w:r w:rsidRPr="00CD1BD2">
        <w:rPr>
          <w:rStyle w:val="HideTWBExt"/>
          <w:b w:val="0"/>
        </w:rPr>
        <w:t>&lt;/NumAm&gt;</w:t>
      </w:r>
    </w:p>
    <w:p w14:paraId="14F11E77"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012A6CE9" w14:textId="77777777" w:rsidR="00A22B51" w:rsidRPr="00CD1BD2" w:rsidRDefault="00A22B51" w:rsidP="00A22B51">
      <w:pPr>
        <w:pStyle w:val="NormalBold"/>
      </w:pPr>
      <w:r w:rsidRPr="00CD1BD2">
        <w:rPr>
          <w:rStyle w:val="HideTWBExt"/>
          <w:b w:val="0"/>
        </w:rPr>
        <w:t>&lt;/RepeatBlock-By&gt;</w:t>
      </w:r>
    </w:p>
    <w:p w14:paraId="53A0EA87"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5F522C9C" w14:textId="77777777" w:rsidR="00A22B51" w:rsidRPr="00CD1BD2" w:rsidRDefault="00A22B51" w:rsidP="00A22B51">
      <w:pPr>
        <w:pStyle w:val="NormalBold"/>
      </w:pPr>
      <w:r w:rsidRPr="00CD1BD2">
        <w:rPr>
          <w:rStyle w:val="HideTWBExt"/>
          <w:b w:val="0"/>
        </w:rPr>
        <w:t>&lt;Article&gt;</w:t>
      </w:r>
      <w:r w:rsidRPr="00CD1BD2">
        <w:t>45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32471ED3" w14:textId="77777777" w:rsidTr="0030684B">
        <w:trPr>
          <w:trHeight w:hRule="exact" w:val="240"/>
          <w:jc w:val="center"/>
        </w:trPr>
        <w:tc>
          <w:tcPr>
            <w:tcW w:w="9752" w:type="dxa"/>
            <w:gridSpan w:val="2"/>
            <w:tcBorders>
              <w:top w:val="nil"/>
              <w:left w:val="nil"/>
              <w:bottom w:val="nil"/>
              <w:right w:val="nil"/>
            </w:tcBorders>
          </w:tcPr>
          <w:p w14:paraId="6E8653BB" w14:textId="77777777" w:rsidR="00A22B51" w:rsidRPr="00CD1BD2" w:rsidRDefault="00A22B51" w:rsidP="0030684B"/>
        </w:tc>
      </w:tr>
      <w:tr w:rsidR="00A22B51" w:rsidRPr="00CD1BD2" w14:paraId="4EBD9EB4" w14:textId="77777777" w:rsidTr="0030684B">
        <w:trPr>
          <w:trHeight w:val="240"/>
          <w:jc w:val="center"/>
        </w:trPr>
        <w:tc>
          <w:tcPr>
            <w:tcW w:w="4876" w:type="dxa"/>
            <w:tcBorders>
              <w:top w:val="nil"/>
              <w:left w:val="nil"/>
              <w:bottom w:val="nil"/>
              <w:right w:val="nil"/>
            </w:tcBorders>
          </w:tcPr>
          <w:p w14:paraId="6D766216"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19DD33C" w14:textId="77777777" w:rsidR="00A22B51" w:rsidRPr="00CD1BD2" w:rsidRDefault="00A22B51" w:rsidP="0030684B">
            <w:pPr>
              <w:pStyle w:val="AmColumnHeading"/>
            </w:pPr>
            <w:r w:rsidRPr="00CD1BD2">
              <w:t>Tarkistus</w:t>
            </w:r>
          </w:p>
        </w:tc>
      </w:tr>
      <w:tr w:rsidR="00A22B51" w:rsidRPr="00CD1BD2" w14:paraId="61058D75" w14:textId="77777777" w:rsidTr="0030684B">
        <w:trPr>
          <w:jc w:val="center"/>
        </w:trPr>
        <w:tc>
          <w:tcPr>
            <w:tcW w:w="4876" w:type="dxa"/>
            <w:tcBorders>
              <w:top w:val="nil"/>
              <w:left w:val="nil"/>
              <w:bottom w:val="nil"/>
              <w:right w:val="nil"/>
            </w:tcBorders>
          </w:tcPr>
          <w:p w14:paraId="5B7E4D9C" w14:textId="77777777" w:rsidR="00A22B51" w:rsidRPr="00CD1BD2" w:rsidRDefault="00A22B51" w:rsidP="0030684B">
            <w:pPr>
              <w:pStyle w:val="Normal6a"/>
            </w:pPr>
          </w:p>
        </w:tc>
        <w:tc>
          <w:tcPr>
            <w:tcW w:w="4876" w:type="dxa"/>
            <w:tcBorders>
              <w:top w:val="nil"/>
              <w:left w:val="nil"/>
              <w:bottom w:val="nil"/>
              <w:right w:val="nil"/>
            </w:tcBorders>
          </w:tcPr>
          <w:p w14:paraId="17743AEE" w14:textId="77777777" w:rsidR="00A22B51" w:rsidRPr="00CD1BD2" w:rsidRDefault="00A22B51" w:rsidP="0030684B">
            <w:pPr>
              <w:pStyle w:val="Normal6a"/>
            </w:pPr>
            <w:r w:rsidRPr="00CD1BD2">
              <w:rPr>
                <w:b/>
                <w:i/>
              </w:rPr>
              <w:t>45 a.</w:t>
            </w:r>
            <w:r w:rsidRPr="00CD1BD2">
              <w:tab/>
            </w:r>
            <w:r w:rsidRPr="00CD1BD2">
              <w:rPr>
                <w:b/>
                <w:i/>
              </w:rPr>
              <w:t>suhtautuu myönteisesti Venetsian komission hyväksymään päivitettyyn luetteloon oikeusvaltion arviointiperusteista ja kehottaa komissiota ja neuvostoa sisällyttämään sen kaikilta osin päätöksentekoprosesseihinsa;</w:t>
            </w:r>
          </w:p>
        </w:tc>
      </w:tr>
    </w:tbl>
    <w:p w14:paraId="2D10A8E8"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732C993B" w14:textId="77777777" w:rsidR="00A22B51" w:rsidRPr="00CD1BD2" w:rsidRDefault="00A22B51" w:rsidP="00A22B51">
      <w:r w:rsidRPr="00CD1BD2">
        <w:rPr>
          <w:rStyle w:val="HideTWBExt"/>
        </w:rPr>
        <w:t>&lt;/Amend&gt;</w:t>
      </w:r>
    </w:p>
    <w:p w14:paraId="28F82F4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758</w:t>
      </w:r>
      <w:r w:rsidRPr="00CD1BD2">
        <w:rPr>
          <w:rStyle w:val="HideTWBExt"/>
          <w:b w:val="0"/>
        </w:rPr>
        <w:t>&lt;/NumAm&gt;</w:t>
      </w:r>
    </w:p>
    <w:p w14:paraId="543A8C36" w14:textId="77777777" w:rsidR="00A22B51" w:rsidRPr="00CD1BD2" w:rsidRDefault="00A22B51" w:rsidP="00A22B51">
      <w:pPr>
        <w:pStyle w:val="NormalBold"/>
      </w:pPr>
      <w:r w:rsidRPr="00CD1BD2">
        <w:rPr>
          <w:rStyle w:val="HideTWBExt"/>
          <w:b w:val="0"/>
        </w:rPr>
        <w:t>&lt;RepeatBlock-By&gt;&lt;Members&gt;</w:t>
      </w:r>
      <w:r w:rsidRPr="00CD1BD2">
        <w:t>Mariusz Kamiński, Maciej Wąsik, Jadwiga Wiśniewska, Jacek Ozdoba, Joachim Stanisław Brudziński</w:t>
      </w:r>
      <w:r w:rsidRPr="00CD1BD2">
        <w:rPr>
          <w:rStyle w:val="HideTWBExt"/>
          <w:b w:val="0"/>
        </w:rPr>
        <w:t>&lt;/Members&gt;</w:t>
      </w:r>
    </w:p>
    <w:p w14:paraId="6521D027" w14:textId="77777777" w:rsidR="00A22B51" w:rsidRPr="00CD1BD2" w:rsidRDefault="00A22B51" w:rsidP="00A22B51">
      <w:pPr>
        <w:pStyle w:val="NormalBold"/>
      </w:pPr>
      <w:r w:rsidRPr="00CD1BD2">
        <w:rPr>
          <w:rStyle w:val="HideTWBExt"/>
          <w:b w:val="0"/>
        </w:rPr>
        <w:t>&lt;/RepeatBlock-By&gt;</w:t>
      </w:r>
    </w:p>
    <w:p w14:paraId="5D3B4E85"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474022CD" w14:textId="77777777" w:rsidR="00A22B51" w:rsidRPr="00CD1BD2" w:rsidRDefault="00A22B51" w:rsidP="00A22B51">
      <w:pPr>
        <w:pStyle w:val="NormalBold"/>
      </w:pPr>
      <w:r w:rsidRPr="00CD1BD2">
        <w:rPr>
          <w:rStyle w:val="HideTWBExt"/>
          <w:b w:val="0"/>
        </w:rPr>
        <w:t>&lt;Article&gt;</w:t>
      </w:r>
      <w:r w:rsidRPr="00CD1BD2">
        <w:t>45 b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A556781" w14:textId="77777777" w:rsidTr="0030684B">
        <w:trPr>
          <w:trHeight w:hRule="exact" w:val="240"/>
          <w:jc w:val="center"/>
        </w:trPr>
        <w:tc>
          <w:tcPr>
            <w:tcW w:w="9752" w:type="dxa"/>
            <w:gridSpan w:val="2"/>
            <w:tcBorders>
              <w:top w:val="nil"/>
              <w:left w:val="nil"/>
              <w:bottom w:val="nil"/>
              <w:right w:val="nil"/>
            </w:tcBorders>
          </w:tcPr>
          <w:p w14:paraId="0283EE30" w14:textId="77777777" w:rsidR="00A22B51" w:rsidRPr="00CD1BD2" w:rsidRDefault="00A22B51" w:rsidP="0030684B"/>
        </w:tc>
      </w:tr>
      <w:tr w:rsidR="00A22B51" w:rsidRPr="00CD1BD2" w14:paraId="1D43EC89" w14:textId="77777777" w:rsidTr="0030684B">
        <w:trPr>
          <w:trHeight w:val="240"/>
          <w:jc w:val="center"/>
        </w:trPr>
        <w:tc>
          <w:tcPr>
            <w:tcW w:w="4876" w:type="dxa"/>
            <w:tcBorders>
              <w:top w:val="nil"/>
              <w:left w:val="nil"/>
              <w:bottom w:val="nil"/>
              <w:right w:val="nil"/>
            </w:tcBorders>
          </w:tcPr>
          <w:p w14:paraId="59707EF4"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BC3453C" w14:textId="77777777" w:rsidR="00A22B51" w:rsidRPr="00CD1BD2" w:rsidRDefault="00A22B51" w:rsidP="0030684B">
            <w:pPr>
              <w:pStyle w:val="AmColumnHeading"/>
            </w:pPr>
            <w:r w:rsidRPr="00CD1BD2">
              <w:t>Tarkistus</w:t>
            </w:r>
          </w:p>
        </w:tc>
      </w:tr>
      <w:tr w:rsidR="00A22B51" w:rsidRPr="00CD1BD2" w14:paraId="04196955" w14:textId="77777777" w:rsidTr="0030684B">
        <w:trPr>
          <w:jc w:val="center"/>
        </w:trPr>
        <w:tc>
          <w:tcPr>
            <w:tcW w:w="4876" w:type="dxa"/>
            <w:tcBorders>
              <w:top w:val="nil"/>
              <w:left w:val="nil"/>
              <w:bottom w:val="nil"/>
              <w:right w:val="nil"/>
            </w:tcBorders>
          </w:tcPr>
          <w:p w14:paraId="51D60029" w14:textId="77777777" w:rsidR="00A22B51" w:rsidRPr="00CD1BD2" w:rsidRDefault="00A22B51" w:rsidP="0030684B">
            <w:pPr>
              <w:pStyle w:val="Normal6a"/>
            </w:pPr>
          </w:p>
        </w:tc>
        <w:tc>
          <w:tcPr>
            <w:tcW w:w="4876" w:type="dxa"/>
            <w:tcBorders>
              <w:top w:val="nil"/>
              <w:left w:val="nil"/>
              <w:bottom w:val="nil"/>
              <w:right w:val="nil"/>
            </w:tcBorders>
          </w:tcPr>
          <w:p w14:paraId="19D10E2C" w14:textId="77777777" w:rsidR="00A22B51" w:rsidRPr="00CD1BD2" w:rsidRDefault="00A22B51" w:rsidP="0030684B">
            <w:pPr>
              <w:pStyle w:val="Normal6a"/>
            </w:pPr>
            <w:r w:rsidRPr="00CD1BD2">
              <w:rPr>
                <w:b/>
                <w:i/>
              </w:rPr>
              <w:t>45 b.</w:t>
            </w:r>
            <w:r w:rsidRPr="00CD1BD2">
              <w:tab/>
            </w:r>
            <w:r w:rsidRPr="00CD1BD2">
              <w:rPr>
                <w:b/>
                <w:i/>
              </w:rPr>
              <w:t>kehottaa komission puheenjohtajaa Ursula von der Leyeniä julkistamaan kaikki tiedot, jotka koskevat hänen viestintäänsä lääkeyhtiöiden kanssa covid-19-rokotteiden hankintasopimuksia koskevien neuvottelujen aikana, mukaan lukien edelleen julkistamattomat tekstiviestein käydyt tiedonvaihdot, joista herää vakavia kysymyksiä sekä puheenjohtajan että koko komission avoimuudesta, koskemattomuudesta ja toiminnasta;</w:t>
            </w:r>
          </w:p>
        </w:tc>
      </w:tr>
    </w:tbl>
    <w:p w14:paraId="5DEA8FF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{PL}</w:t>
      </w:r>
      <w:r w:rsidRPr="00CD1BD2">
        <w:t>pl</w:t>
      </w:r>
      <w:r w:rsidRPr="00CD1BD2">
        <w:rPr>
          <w:rStyle w:val="HideTWBExt"/>
        </w:rPr>
        <w:t>&lt;/Original&gt;</w:t>
      </w:r>
    </w:p>
    <w:p w14:paraId="0AA19F0C" w14:textId="77777777" w:rsidR="00A22B51" w:rsidRPr="00CD1BD2" w:rsidRDefault="00A22B51" w:rsidP="00A22B51">
      <w:r w:rsidRPr="00CD1BD2">
        <w:rPr>
          <w:rStyle w:val="HideTWBExt"/>
        </w:rPr>
        <w:t>&lt;/Amend&gt;</w:t>
      </w:r>
    </w:p>
    <w:p w14:paraId="035A91DB"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759</w:t>
      </w:r>
      <w:r w:rsidRPr="00CD1BD2">
        <w:rPr>
          <w:rStyle w:val="HideTWBExt"/>
          <w:b w:val="0"/>
        </w:rPr>
        <w:t>&lt;/NumAm&gt;</w:t>
      </w:r>
    </w:p>
    <w:p w14:paraId="449A2140"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Michał Wawrykiewicz</w:t>
      </w:r>
      <w:r w:rsidRPr="00CD1BD2">
        <w:rPr>
          <w:rStyle w:val="HideTWBExt"/>
          <w:b w:val="0"/>
        </w:rPr>
        <w:t>&lt;/Members&gt;</w:t>
      </w:r>
    </w:p>
    <w:p w14:paraId="67FA71E9" w14:textId="77777777" w:rsidR="00A22B51" w:rsidRPr="00CD1BD2" w:rsidRDefault="00A22B51" w:rsidP="00A22B51">
      <w:pPr>
        <w:pStyle w:val="NormalBold"/>
      </w:pPr>
      <w:r w:rsidRPr="00CD1BD2">
        <w:rPr>
          <w:rStyle w:val="HideTWBExt"/>
          <w:b w:val="0"/>
        </w:rPr>
        <w:t>&lt;/RepeatBlock-By&gt;</w:t>
      </w:r>
    </w:p>
    <w:p w14:paraId="0DF0D36F"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AEC105B" w14:textId="77777777" w:rsidR="00A22B51" w:rsidRPr="00CD1BD2" w:rsidRDefault="00A22B51" w:rsidP="00A22B51">
      <w:pPr>
        <w:pStyle w:val="NormalBold"/>
      </w:pPr>
      <w:r w:rsidRPr="00CD1BD2">
        <w:rPr>
          <w:rStyle w:val="HideTWBExt"/>
          <w:b w:val="0"/>
        </w:rPr>
        <w:t>&lt;Article&gt;</w:t>
      </w:r>
      <w:r w:rsidRPr="00CD1BD2">
        <w:t>45 n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0E7E585F" w14:textId="77777777" w:rsidTr="0030684B">
        <w:trPr>
          <w:trHeight w:hRule="exact" w:val="240"/>
          <w:jc w:val="center"/>
        </w:trPr>
        <w:tc>
          <w:tcPr>
            <w:tcW w:w="9752" w:type="dxa"/>
            <w:gridSpan w:val="2"/>
            <w:tcBorders>
              <w:top w:val="nil"/>
              <w:left w:val="nil"/>
              <w:bottom w:val="nil"/>
              <w:right w:val="nil"/>
            </w:tcBorders>
          </w:tcPr>
          <w:p w14:paraId="7D3C5463" w14:textId="77777777" w:rsidR="00A22B51" w:rsidRPr="00CD1BD2" w:rsidRDefault="00A22B51" w:rsidP="0030684B"/>
        </w:tc>
      </w:tr>
      <w:tr w:rsidR="00A22B51" w:rsidRPr="00CD1BD2" w14:paraId="49A67B77" w14:textId="77777777" w:rsidTr="0030684B">
        <w:trPr>
          <w:trHeight w:val="240"/>
          <w:jc w:val="center"/>
        </w:trPr>
        <w:tc>
          <w:tcPr>
            <w:tcW w:w="4876" w:type="dxa"/>
            <w:tcBorders>
              <w:top w:val="nil"/>
              <w:left w:val="nil"/>
              <w:bottom w:val="nil"/>
              <w:right w:val="nil"/>
            </w:tcBorders>
          </w:tcPr>
          <w:p w14:paraId="2010F879"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6190A21" w14:textId="77777777" w:rsidR="00A22B51" w:rsidRPr="00CD1BD2" w:rsidRDefault="00A22B51" w:rsidP="0030684B">
            <w:pPr>
              <w:pStyle w:val="AmColumnHeading"/>
            </w:pPr>
            <w:r w:rsidRPr="00CD1BD2">
              <w:t>Tarkistus</w:t>
            </w:r>
          </w:p>
        </w:tc>
      </w:tr>
      <w:tr w:rsidR="00A22B51" w:rsidRPr="00CD1BD2" w14:paraId="1A3805A6" w14:textId="77777777" w:rsidTr="0030684B">
        <w:trPr>
          <w:jc w:val="center"/>
        </w:trPr>
        <w:tc>
          <w:tcPr>
            <w:tcW w:w="4876" w:type="dxa"/>
            <w:tcBorders>
              <w:top w:val="nil"/>
              <w:left w:val="nil"/>
              <w:bottom w:val="nil"/>
              <w:right w:val="nil"/>
            </w:tcBorders>
          </w:tcPr>
          <w:p w14:paraId="12DB5827" w14:textId="77777777" w:rsidR="00A22B51" w:rsidRPr="00CD1BD2" w:rsidRDefault="00A22B51" w:rsidP="0030684B">
            <w:pPr>
              <w:pStyle w:val="Normal6a"/>
            </w:pPr>
          </w:p>
        </w:tc>
        <w:tc>
          <w:tcPr>
            <w:tcW w:w="4876" w:type="dxa"/>
            <w:tcBorders>
              <w:top w:val="nil"/>
              <w:left w:val="nil"/>
              <w:bottom w:val="nil"/>
              <w:right w:val="nil"/>
            </w:tcBorders>
          </w:tcPr>
          <w:p w14:paraId="03D1946F" w14:textId="77777777" w:rsidR="00A22B51" w:rsidRPr="00CD1BD2" w:rsidRDefault="00A22B51" w:rsidP="0030684B">
            <w:pPr>
              <w:pStyle w:val="Normal6a"/>
            </w:pPr>
            <w:r w:rsidRPr="00CD1BD2">
              <w:rPr>
                <w:b/>
                <w:i/>
              </w:rPr>
              <w:t>45 n.</w:t>
            </w:r>
            <w:r w:rsidRPr="00CD1BD2">
              <w:tab/>
            </w:r>
            <w:r w:rsidRPr="00CD1BD2">
              <w:rPr>
                <w:b/>
                <w:i/>
              </w:rPr>
              <w:t>Yhdennetty vuotuinen oikeusvaltiosykli</w:t>
            </w:r>
          </w:p>
        </w:tc>
      </w:tr>
      <w:tr w:rsidR="00A22B51" w:rsidRPr="00CD1BD2" w14:paraId="16349E10" w14:textId="77777777" w:rsidTr="0030684B">
        <w:trPr>
          <w:jc w:val="center"/>
        </w:trPr>
        <w:tc>
          <w:tcPr>
            <w:tcW w:w="4876" w:type="dxa"/>
            <w:tcBorders>
              <w:top w:val="nil"/>
              <w:left w:val="nil"/>
              <w:bottom w:val="nil"/>
              <w:right w:val="nil"/>
            </w:tcBorders>
          </w:tcPr>
          <w:p w14:paraId="723D61EE" w14:textId="77777777" w:rsidR="00A22B51" w:rsidRPr="00CD1BD2" w:rsidRDefault="00A22B51" w:rsidP="0030684B">
            <w:pPr>
              <w:pStyle w:val="Normal6a"/>
            </w:pPr>
          </w:p>
        </w:tc>
        <w:tc>
          <w:tcPr>
            <w:tcW w:w="4876" w:type="dxa"/>
            <w:tcBorders>
              <w:top w:val="nil"/>
              <w:left w:val="nil"/>
              <w:bottom w:val="nil"/>
              <w:right w:val="nil"/>
            </w:tcBorders>
          </w:tcPr>
          <w:p w14:paraId="37E2E33E" w14:textId="77777777" w:rsidR="00A22B51" w:rsidRPr="00CD1BD2" w:rsidRDefault="00A22B51" w:rsidP="0030684B">
            <w:pPr>
              <w:pStyle w:val="Normal6a"/>
            </w:pPr>
            <w:r w:rsidRPr="00CD1BD2">
              <w:rPr>
                <w:b/>
                <w:i/>
              </w:rPr>
              <w:t>suhtautuu myönteisesti Euroopan komission puheenjohtajan vuonna 2025 pitämään unionin tilaa koskevaan puheeseen, jossa vahvistettiin uudelleen, että demokratia ja oikeusvaltio ovat vapauksien takaajia unionissa; painottaa, että puheenjohtaja korosti merkittäviä ponnisteluja, joita on toteutettu unionin välineiden vahvistamiseksi ja täytäntöönpanomekanismien lujittamiseksi, mukaan lukien sellaisen uuden oikeusvaltiosyklin perustaminen, jonka tarkoituksena on varmistaa ongelmien varhainen havaitseminen ja edistää ratkaisuja sitoutumisen avulla; suhtautuu myönteisesti kehotukseen luoda yhdennetty vuotuinen oikeusvaltiosykli, joka perustuu yhteiseen rytmiin, selkeisiin virstanpylväisiin ja kaikkien toimielinten panokseen ja on tärkeä askel kohti nykyisten aukkokohtien sulkemista; painottaa, että EU:n varojen ja oikeusvaltioperiaatteen noudattamisen välisen yhteyden vahvistaminen sekä sitoutuminen etenemään vielä pidemmälle seuraavassa pitkän aikavälin talousarviossa vahvistavat, että oikeusvaltioperiaatteen kunnioittaminen on keskeinen edellytys ja sen on pysyttävä keskeisenä edellytyksenä EU:n rahoituksen saatavuudelle niin nyt kuin tulevaisuudessa;</w:t>
            </w:r>
          </w:p>
        </w:tc>
      </w:tr>
      <w:tr w:rsidR="00A22B51" w:rsidRPr="00CD1BD2" w14:paraId="3EF733CB" w14:textId="77777777" w:rsidTr="0030684B">
        <w:trPr>
          <w:jc w:val="center"/>
        </w:trPr>
        <w:tc>
          <w:tcPr>
            <w:tcW w:w="4876" w:type="dxa"/>
            <w:tcBorders>
              <w:top w:val="nil"/>
              <w:left w:val="nil"/>
              <w:bottom w:val="nil"/>
              <w:right w:val="nil"/>
            </w:tcBorders>
          </w:tcPr>
          <w:p w14:paraId="7BA08BCC" w14:textId="77777777" w:rsidR="00A22B51" w:rsidRPr="00CD1BD2" w:rsidRDefault="00A22B51" w:rsidP="0030684B">
            <w:pPr>
              <w:pStyle w:val="Normal6a"/>
            </w:pPr>
          </w:p>
        </w:tc>
        <w:tc>
          <w:tcPr>
            <w:tcW w:w="4876" w:type="dxa"/>
            <w:tcBorders>
              <w:top w:val="nil"/>
              <w:left w:val="nil"/>
              <w:bottom w:val="nil"/>
              <w:right w:val="nil"/>
            </w:tcBorders>
          </w:tcPr>
          <w:p w14:paraId="592015F5" w14:textId="77777777" w:rsidR="00A22B51" w:rsidRPr="00CD1BD2" w:rsidRDefault="00A22B51" w:rsidP="0030684B">
            <w:pPr>
              <w:pStyle w:val="Normal6a"/>
            </w:pPr>
            <w:r w:rsidRPr="00CD1BD2">
              <w:rPr>
                <w:b/>
                <w:i/>
              </w:rPr>
              <w:t>korostaa, että viime vuosina unionin oikeusvaltiovälineistöä on vähitellen täydennetty erilaisilla uusilla välineillä, ja toteaa, että tämä ilmentää jatkuvia pyrkimyksiä turvata demokraattiset arvot; painottaa, että on tullut aika keskittyä näiden välineiden vaikuttavaan käyttöön ja varmistaa niiden strateginen koordinointi ja johdonmukaisuus; painottaa, että on lisättävä kunkin EU:n toimielimen työn välistä täydentävyyttä päällekkäisyyksien välttämiseksi ja vaikutusten maksimoimiseksi; kehottaa myös lisäämään vastuuvelvollisuutta näiden välineiden täytäntöönpanossa, koska se on olennaisen tärkeää, jotta nykyiset sitoumukset voidaan muuntaa konkreettisiksi ja oikea-aikaisiksi paikan päällä toteutettaviksi toimiksi;</w:t>
            </w:r>
          </w:p>
        </w:tc>
      </w:tr>
      <w:tr w:rsidR="00A22B51" w:rsidRPr="00CD1BD2" w14:paraId="3ABA1A17" w14:textId="77777777" w:rsidTr="0030684B">
        <w:trPr>
          <w:jc w:val="center"/>
        </w:trPr>
        <w:tc>
          <w:tcPr>
            <w:tcW w:w="4876" w:type="dxa"/>
            <w:tcBorders>
              <w:top w:val="nil"/>
              <w:left w:val="nil"/>
              <w:bottom w:val="nil"/>
              <w:right w:val="nil"/>
            </w:tcBorders>
          </w:tcPr>
          <w:p w14:paraId="2C8AB9C8" w14:textId="77777777" w:rsidR="00A22B51" w:rsidRPr="00CD1BD2" w:rsidRDefault="00A22B51" w:rsidP="0030684B">
            <w:pPr>
              <w:pStyle w:val="Normal6a"/>
            </w:pPr>
          </w:p>
        </w:tc>
        <w:tc>
          <w:tcPr>
            <w:tcW w:w="4876" w:type="dxa"/>
            <w:tcBorders>
              <w:top w:val="nil"/>
              <w:left w:val="nil"/>
              <w:bottom w:val="nil"/>
              <w:right w:val="nil"/>
            </w:tcBorders>
          </w:tcPr>
          <w:p w14:paraId="6105E8A0" w14:textId="77777777" w:rsidR="00A22B51" w:rsidRPr="00CD1BD2" w:rsidRDefault="00A22B51" w:rsidP="0030684B">
            <w:pPr>
              <w:pStyle w:val="Normal6a"/>
            </w:pPr>
            <w:r w:rsidRPr="00CD1BD2">
              <w:rPr>
                <w:b/>
                <w:i/>
              </w:rPr>
              <w:t>korostaa, että vaikka unioni on kehittänyt jatkuvasti laajentuvaa välineistöä oikeusvaltioperiaatteen turvaamiseksi, ensisijaisena tavoitteena on nyt oltava niiden vaikuttavan ja johdonmukaisen täytäntöönpanon varmistaminen; korostaa, että uusien välineiden tai menettelyyn liittyvien täydentävien elementtien tarpeeseen vetoaminen toistuvasti ei saa toimia verukkeena toimien toteuttamatta jättämiselle tai haitata jo käytettävissä olevien välineiden täysimittaista käyttöönottoa; painottaa, että unionin oikeusvaltiokehyksen uskottavuus ei riipu mekanismien yleistymisestä vaan poliittisesta tahdosta ja operatiivisista valmiuksista käyttää olemassa olevia välineitä täysimittaisesti;</w:t>
            </w:r>
          </w:p>
        </w:tc>
      </w:tr>
      <w:tr w:rsidR="00A22B51" w:rsidRPr="00CD1BD2" w14:paraId="2FC9EA5B" w14:textId="77777777" w:rsidTr="0030684B">
        <w:trPr>
          <w:jc w:val="center"/>
        </w:trPr>
        <w:tc>
          <w:tcPr>
            <w:tcW w:w="4876" w:type="dxa"/>
            <w:tcBorders>
              <w:top w:val="nil"/>
              <w:left w:val="nil"/>
              <w:bottom w:val="nil"/>
              <w:right w:val="nil"/>
            </w:tcBorders>
          </w:tcPr>
          <w:p w14:paraId="1087C7A4" w14:textId="77777777" w:rsidR="00A22B51" w:rsidRPr="00CD1BD2" w:rsidRDefault="00A22B51" w:rsidP="0030684B">
            <w:pPr>
              <w:pStyle w:val="Normal6a"/>
            </w:pPr>
          </w:p>
        </w:tc>
        <w:tc>
          <w:tcPr>
            <w:tcW w:w="4876" w:type="dxa"/>
            <w:tcBorders>
              <w:top w:val="nil"/>
              <w:left w:val="nil"/>
              <w:bottom w:val="nil"/>
              <w:right w:val="nil"/>
            </w:tcBorders>
          </w:tcPr>
          <w:p w14:paraId="4402858A" w14:textId="77777777" w:rsidR="00A22B51" w:rsidRPr="00CD1BD2" w:rsidRDefault="00A22B51" w:rsidP="0030684B">
            <w:pPr>
              <w:pStyle w:val="Normal6a"/>
            </w:pPr>
            <w:r w:rsidRPr="00CD1BD2">
              <w:rPr>
                <w:b/>
                <w:i/>
              </w:rPr>
              <w:t>ehdottaa, että perustetaan vuotuinen oikeusvaltiosykli, joka perustuu kolmeen keskeiseen vaiheeseen ja jolla parannetaan jatkuvuutta, koordinointia ja vaikutusta eri toimielimissä ensinnäkin siten, että kesäkuussa esitetään objektiivinen arvio tilanteesta ja julkaistaan Euroopan komission oikeusvaltiokertomus, toiseksi siten, että arvioidaan aiempien suositusten täytäntöönpanon tilaa, täydennetään analyysia uusilla lähteillä ja esitetään komissiolle lisäsuosituksia päätöslauselmassa, jotta Euroopan parlamentti voi maaliskuussa antaa komissiolle strategisia ohjeita, ja kolmanneksi siten, että toukokuussa käynnistetään täytäntöönpano- ja vastuuvelvollisuusjakso, jonka aikana komission on tehtävä päätelmiä arvioinneista ja tarvittaessa aktivoitava asiaankuuluvat välineet, jos toimia ei ole vielä toteutettu;</w:t>
            </w:r>
          </w:p>
        </w:tc>
      </w:tr>
    </w:tbl>
    <w:p w14:paraId="70307C1F"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F16B404" w14:textId="77777777" w:rsidR="00A22B51" w:rsidRPr="00CD1BD2" w:rsidRDefault="00A22B51" w:rsidP="00A22B51">
      <w:r w:rsidRPr="00CD1BD2">
        <w:rPr>
          <w:rStyle w:val="HideTWBExt"/>
        </w:rPr>
        <w:t>&lt;/Amend&gt;</w:t>
      </w:r>
    </w:p>
    <w:p w14:paraId="3C58B563"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760</w:t>
      </w:r>
      <w:r w:rsidRPr="00CD1BD2">
        <w:rPr>
          <w:rStyle w:val="HideTWBExt"/>
          <w:b w:val="0"/>
        </w:rPr>
        <w:t>&lt;/NumAm&gt;</w:t>
      </w:r>
    </w:p>
    <w:p w14:paraId="323368A3"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Michał Wawrykiewicz</w:t>
      </w:r>
      <w:r w:rsidRPr="00CD1BD2">
        <w:rPr>
          <w:rStyle w:val="HideTWBExt"/>
          <w:b w:val="0"/>
        </w:rPr>
        <w:t>&lt;/Members&gt;</w:t>
      </w:r>
    </w:p>
    <w:p w14:paraId="79420E9A" w14:textId="77777777" w:rsidR="00A22B51" w:rsidRPr="00CD1BD2" w:rsidRDefault="00A22B51" w:rsidP="00A22B51">
      <w:pPr>
        <w:pStyle w:val="NormalBold"/>
      </w:pPr>
      <w:r w:rsidRPr="00CD1BD2">
        <w:rPr>
          <w:rStyle w:val="HideTWBExt"/>
          <w:b w:val="0"/>
        </w:rPr>
        <w:t>&lt;/RepeatBlock-By&gt;</w:t>
      </w:r>
    </w:p>
    <w:p w14:paraId="76371E88"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3B9B3986" w14:textId="77777777" w:rsidR="00A22B51" w:rsidRPr="00CD1BD2" w:rsidRDefault="00A22B51" w:rsidP="00A22B51">
      <w:pPr>
        <w:pStyle w:val="NormalBold"/>
      </w:pPr>
      <w:r w:rsidRPr="00CD1BD2">
        <w:rPr>
          <w:rStyle w:val="HideTWBExt"/>
          <w:b w:val="0"/>
        </w:rPr>
        <w:t>&lt;Article&gt;</w:t>
      </w:r>
      <w:r w:rsidRPr="00CD1BD2">
        <w:t>45 o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44F0EC9" w14:textId="77777777" w:rsidTr="0030684B">
        <w:trPr>
          <w:trHeight w:hRule="exact" w:val="240"/>
          <w:jc w:val="center"/>
        </w:trPr>
        <w:tc>
          <w:tcPr>
            <w:tcW w:w="9752" w:type="dxa"/>
            <w:gridSpan w:val="2"/>
            <w:tcBorders>
              <w:top w:val="nil"/>
              <w:left w:val="nil"/>
              <w:bottom w:val="nil"/>
              <w:right w:val="nil"/>
            </w:tcBorders>
          </w:tcPr>
          <w:p w14:paraId="4CFA95BB" w14:textId="77777777" w:rsidR="00A22B51" w:rsidRPr="00CD1BD2" w:rsidRDefault="00A22B51" w:rsidP="0030684B"/>
        </w:tc>
      </w:tr>
      <w:tr w:rsidR="00A22B51" w:rsidRPr="00CD1BD2" w14:paraId="38438563" w14:textId="77777777" w:rsidTr="0030684B">
        <w:trPr>
          <w:trHeight w:val="240"/>
          <w:jc w:val="center"/>
        </w:trPr>
        <w:tc>
          <w:tcPr>
            <w:tcW w:w="4876" w:type="dxa"/>
            <w:tcBorders>
              <w:top w:val="nil"/>
              <w:left w:val="nil"/>
              <w:bottom w:val="nil"/>
              <w:right w:val="nil"/>
            </w:tcBorders>
          </w:tcPr>
          <w:p w14:paraId="27F7056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A97AFE3" w14:textId="77777777" w:rsidR="00A22B51" w:rsidRPr="00CD1BD2" w:rsidRDefault="00A22B51" w:rsidP="0030684B">
            <w:pPr>
              <w:pStyle w:val="AmColumnHeading"/>
            </w:pPr>
            <w:r w:rsidRPr="00CD1BD2">
              <w:t>Tarkistus</w:t>
            </w:r>
          </w:p>
        </w:tc>
      </w:tr>
      <w:tr w:rsidR="00A22B51" w:rsidRPr="00CD1BD2" w14:paraId="1F315878" w14:textId="77777777" w:rsidTr="0030684B">
        <w:trPr>
          <w:jc w:val="center"/>
        </w:trPr>
        <w:tc>
          <w:tcPr>
            <w:tcW w:w="4876" w:type="dxa"/>
            <w:tcBorders>
              <w:top w:val="nil"/>
              <w:left w:val="nil"/>
              <w:bottom w:val="nil"/>
              <w:right w:val="nil"/>
            </w:tcBorders>
          </w:tcPr>
          <w:p w14:paraId="1160EC5A" w14:textId="77777777" w:rsidR="00A22B51" w:rsidRPr="00CD1BD2" w:rsidRDefault="00A22B51" w:rsidP="0030684B">
            <w:pPr>
              <w:pStyle w:val="Normal6a"/>
            </w:pPr>
          </w:p>
        </w:tc>
        <w:tc>
          <w:tcPr>
            <w:tcW w:w="4876" w:type="dxa"/>
            <w:tcBorders>
              <w:top w:val="nil"/>
              <w:left w:val="nil"/>
              <w:bottom w:val="nil"/>
              <w:right w:val="nil"/>
            </w:tcBorders>
          </w:tcPr>
          <w:p w14:paraId="4E57F3D0" w14:textId="77777777" w:rsidR="00A22B51" w:rsidRPr="00CD1BD2" w:rsidRDefault="00A22B51" w:rsidP="0030684B">
            <w:pPr>
              <w:pStyle w:val="Normal6a"/>
            </w:pPr>
            <w:r w:rsidRPr="00CD1BD2">
              <w:rPr>
                <w:b/>
                <w:i/>
              </w:rPr>
              <w:t>45 o.</w:t>
            </w:r>
            <w:r w:rsidRPr="00CD1BD2">
              <w:tab/>
            </w:r>
            <w:r w:rsidRPr="00CD1BD2">
              <w:rPr>
                <w:b/>
                <w:i/>
              </w:rPr>
              <w:t>Vaihe 1 – Tilannearviointi</w:t>
            </w:r>
          </w:p>
        </w:tc>
      </w:tr>
      <w:tr w:rsidR="00A22B51" w:rsidRPr="00CD1BD2" w14:paraId="55B7A242" w14:textId="77777777" w:rsidTr="0030684B">
        <w:trPr>
          <w:jc w:val="center"/>
        </w:trPr>
        <w:tc>
          <w:tcPr>
            <w:tcW w:w="4876" w:type="dxa"/>
            <w:tcBorders>
              <w:top w:val="nil"/>
              <w:left w:val="nil"/>
              <w:bottom w:val="nil"/>
              <w:right w:val="nil"/>
            </w:tcBorders>
          </w:tcPr>
          <w:p w14:paraId="431BA845" w14:textId="77777777" w:rsidR="00A22B51" w:rsidRPr="00CD1BD2" w:rsidRDefault="00A22B51" w:rsidP="0030684B">
            <w:pPr>
              <w:pStyle w:val="Normal6a"/>
            </w:pPr>
          </w:p>
        </w:tc>
        <w:tc>
          <w:tcPr>
            <w:tcW w:w="4876" w:type="dxa"/>
            <w:tcBorders>
              <w:top w:val="nil"/>
              <w:left w:val="nil"/>
              <w:bottom w:val="nil"/>
              <w:right w:val="nil"/>
            </w:tcBorders>
          </w:tcPr>
          <w:p w14:paraId="17132D25" w14:textId="77777777" w:rsidR="00A22B51" w:rsidRPr="00CD1BD2" w:rsidRDefault="00A22B51" w:rsidP="0030684B">
            <w:pPr>
              <w:pStyle w:val="Normal6a"/>
            </w:pPr>
            <w:r w:rsidRPr="00CD1BD2">
              <w:rPr>
                <w:b/>
                <w:i/>
              </w:rPr>
              <w:t>korostaa, että ensimmäinen vaihe perustuisi jo olemassa olevaan toimeen eli Euroopan komission oikeusvaltiokertomuksen vuotuiseen julkaisemiseen, mutta ehdottaa kuitenkin useita parannuksia sen vaikuttavuuden lisäämiseksi, kuten muun muassa seuraavia:</w:t>
            </w:r>
          </w:p>
        </w:tc>
      </w:tr>
      <w:tr w:rsidR="00A22B51" w:rsidRPr="00CD1BD2" w14:paraId="7347072C" w14:textId="77777777" w:rsidTr="0030684B">
        <w:trPr>
          <w:jc w:val="center"/>
        </w:trPr>
        <w:tc>
          <w:tcPr>
            <w:tcW w:w="4876" w:type="dxa"/>
            <w:tcBorders>
              <w:top w:val="nil"/>
              <w:left w:val="nil"/>
              <w:bottom w:val="nil"/>
              <w:right w:val="nil"/>
            </w:tcBorders>
          </w:tcPr>
          <w:p w14:paraId="00D89233" w14:textId="77777777" w:rsidR="00A22B51" w:rsidRPr="00CD1BD2" w:rsidRDefault="00A22B51" w:rsidP="0030684B">
            <w:pPr>
              <w:pStyle w:val="Normal6a"/>
            </w:pPr>
          </w:p>
        </w:tc>
        <w:tc>
          <w:tcPr>
            <w:tcW w:w="4876" w:type="dxa"/>
            <w:tcBorders>
              <w:top w:val="nil"/>
              <w:left w:val="nil"/>
              <w:bottom w:val="nil"/>
              <w:right w:val="nil"/>
            </w:tcBorders>
          </w:tcPr>
          <w:p w14:paraId="0F6D684D" w14:textId="77777777" w:rsidR="00A22B51" w:rsidRPr="00CD1BD2" w:rsidRDefault="00A22B51" w:rsidP="0030684B">
            <w:pPr>
              <w:pStyle w:val="Normal6a"/>
            </w:pPr>
            <w:r w:rsidRPr="00CD1BD2">
              <w:rPr>
                <w:b/>
                <w:i/>
              </w:rPr>
              <w:t>a) aikaistetaan julkaisupäivää yhdellä kuukaudella kesäkuun alkuun, jotta se vastaisi eurooppalaisen ohjausjakson – joka sisältää oikeusvaltioperiaatteeseen liittyviä talousarviosuosituksia – aikataulua ja jotta varmistetaan parempi näkyvyys aikana, jolloin huomio ei siirry muualle kesätauon myötä</w:t>
            </w:r>
          </w:p>
        </w:tc>
      </w:tr>
      <w:tr w:rsidR="00A22B51" w:rsidRPr="00CD1BD2" w14:paraId="5FB33188" w14:textId="77777777" w:rsidTr="0030684B">
        <w:trPr>
          <w:jc w:val="center"/>
        </w:trPr>
        <w:tc>
          <w:tcPr>
            <w:tcW w:w="4876" w:type="dxa"/>
            <w:tcBorders>
              <w:top w:val="nil"/>
              <w:left w:val="nil"/>
              <w:bottom w:val="nil"/>
              <w:right w:val="nil"/>
            </w:tcBorders>
          </w:tcPr>
          <w:p w14:paraId="06EB06FB" w14:textId="77777777" w:rsidR="00A22B51" w:rsidRPr="00CD1BD2" w:rsidRDefault="00A22B51" w:rsidP="0030684B">
            <w:pPr>
              <w:pStyle w:val="Normal6a"/>
            </w:pPr>
          </w:p>
        </w:tc>
        <w:tc>
          <w:tcPr>
            <w:tcW w:w="4876" w:type="dxa"/>
            <w:tcBorders>
              <w:top w:val="nil"/>
              <w:left w:val="nil"/>
              <w:bottom w:val="nil"/>
              <w:right w:val="nil"/>
            </w:tcBorders>
          </w:tcPr>
          <w:p w14:paraId="01777AEB" w14:textId="77777777" w:rsidR="00A22B51" w:rsidRPr="00CD1BD2" w:rsidRDefault="00A22B51" w:rsidP="0030684B">
            <w:pPr>
              <w:pStyle w:val="Normal6a"/>
            </w:pPr>
            <w:r w:rsidRPr="00CD1BD2">
              <w:rPr>
                <w:b/>
                <w:i/>
              </w:rPr>
              <w:t>b) sisällytetään sen oikeusvaltioanalyysiin – sekä sen yleisessä viestinnässä että maakohtaisissa arvioinneissa – viittauksia kansainvälisesti tunnustettuihin indikaattoreihin, kuten Maailman lehdistönvapausindeksiin (tiedotusvälineiden vapautta koskeva raportointi), Euroopan neuvoston foorumiin journalismin suojelun ja toimittajien turvallisuuden edistämiseksi (toimittajiin kohdistuvien uhkien seuranta), Euroopan komission tiedotusvälineiden moniarvoisuuden seurantavälineeseen ja OECD:n vuotuiseen Government at a Glance -raporttiin, jossa arvioidaan hallinnon laatua, sekä muihin vastaaviin arvovaltaisiin lähteisiin, jotka mahdollistavat kvantitatiivisemman ja datavetoisemman arvioinnin; pyydetään tältä osin komissiota laatimaan ja julkaisemaan luettelo indikaattoreista, joita voitaisiin käyttää järjestelmällisesti sen arvioinnissa, ottaen kuitenkin huomioon, että tällaisten indikaattoreiden on tarkoitus tukea kokonaisanalyysia eikä niiden sellaisenaan pitäisi katsoa tuottavan lopullisia päätelmiä; ehdotetaan, että analyysiin sisällytetään erityinen osio EU:n direktiivien saattamisesta osaksi kansallista lainsäädäntöä ja täytäntöönpanosta, kun ne liittyvät oikeusvaltioperiaatteen turvaamiseen, kuten SLAPP-direktiivi ja eurooppalainen medianvapaussäädös</w:t>
            </w:r>
          </w:p>
        </w:tc>
      </w:tr>
      <w:tr w:rsidR="00A22B51" w:rsidRPr="00CD1BD2" w14:paraId="1EC67183" w14:textId="77777777" w:rsidTr="0030684B">
        <w:trPr>
          <w:jc w:val="center"/>
        </w:trPr>
        <w:tc>
          <w:tcPr>
            <w:tcW w:w="4876" w:type="dxa"/>
            <w:tcBorders>
              <w:top w:val="nil"/>
              <w:left w:val="nil"/>
              <w:bottom w:val="nil"/>
              <w:right w:val="nil"/>
            </w:tcBorders>
          </w:tcPr>
          <w:p w14:paraId="78801608" w14:textId="77777777" w:rsidR="00A22B51" w:rsidRPr="00CD1BD2" w:rsidRDefault="00A22B51" w:rsidP="0030684B">
            <w:pPr>
              <w:pStyle w:val="Normal6a"/>
            </w:pPr>
          </w:p>
        </w:tc>
        <w:tc>
          <w:tcPr>
            <w:tcW w:w="4876" w:type="dxa"/>
            <w:tcBorders>
              <w:top w:val="nil"/>
              <w:left w:val="nil"/>
              <w:bottom w:val="nil"/>
              <w:right w:val="nil"/>
            </w:tcBorders>
          </w:tcPr>
          <w:p w14:paraId="64DA1E3A" w14:textId="77777777" w:rsidR="00A22B51" w:rsidRPr="00CD1BD2" w:rsidRDefault="00A22B51" w:rsidP="0030684B">
            <w:pPr>
              <w:pStyle w:val="Normal6a"/>
            </w:pPr>
            <w:r w:rsidRPr="00CD1BD2">
              <w:rPr>
                <w:b/>
                <w:i/>
              </w:rPr>
              <w:t>c) palautetaan mieliin, että EU:n laajentumispolitiikasta vuonna 2025 annetussa tiedonannossa tukeudutaan järjestelmällisesti laajaan joukkoon kansainvälisesti tunnustettuja hallinto-, demokratia- ja oikeusvaltioindikaattoreita ehdokasmaita arvioitaessa, kuten Nations in Transit 2024 – Democracy Scores, demokratiapisteet (Freedom House), Freedom in the World 2025 – Global Freedom Score, yleiset vapautta koskevat pisteet (Freedom House), demokratiaindeksi 2024 (Economist Intelligence Unit), maailman lehdistönvapausindeksi 2025 (Toimittajat ilman rajoja), oikeusvaltioindeksi 2024 (World Justice Project), Worldwide Governance -indikaattorit 2023 – oikeusvaltioperiaate, hallituksen tehokkuus ja korruption valvonta (Maailmanpankkiryhmä), ja korruptioindeksi 2024 (Transparency International); painotetaan, että kun otetaan huomioon niiden virallinen käyttö laajentumiskehyksessä, on täysin oikeutettua ja asianmukaista, että oikeusasioiden pääosasto sisällyttää vastaavanlaisen vertailutaulukon, joka on laadittu laajentumiskertomuksen liitteen mallin pohjalta ja jossa kootaan nämä indikaattorit kaikkien jäsenvaltioiden ja ehdokasmaiden osalta; korostetaan, että tällainen taulukko lisää avoimuutta, vertailtavuutta ja menetelmien johdonmukaisuutta unionin oikeusvaltioperiaatteen seurantavälineiden välillä</w:t>
            </w:r>
          </w:p>
        </w:tc>
      </w:tr>
      <w:tr w:rsidR="00A22B51" w:rsidRPr="00CD1BD2" w14:paraId="0EB0F9C7" w14:textId="77777777" w:rsidTr="0030684B">
        <w:trPr>
          <w:jc w:val="center"/>
        </w:trPr>
        <w:tc>
          <w:tcPr>
            <w:tcW w:w="4876" w:type="dxa"/>
            <w:tcBorders>
              <w:top w:val="nil"/>
              <w:left w:val="nil"/>
              <w:bottom w:val="nil"/>
              <w:right w:val="nil"/>
            </w:tcBorders>
          </w:tcPr>
          <w:p w14:paraId="3DFD6B48" w14:textId="77777777" w:rsidR="00A22B51" w:rsidRPr="00CD1BD2" w:rsidRDefault="00A22B51" w:rsidP="0030684B">
            <w:pPr>
              <w:pStyle w:val="Normal6a"/>
            </w:pPr>
          </w:p>
        </w:tc>
        <w:tc>
          <w:tcPr>
            <w:tcW w:w="4876" w:type="dxa"/>
            <w:tcBorders>
              <w:top w:val="nil"/>
              <w:left w:val="nil"/>
              <w:bottom w:val="nil"/>
              <w:right w:val="nil"/>
            </w:tcBorders>
          </w:tcPr>
          <w:p w14:paraId="3E0987F1" w14:textId="77777777" w:rsidR="00A22B51" w:rsidRPr="00CD1BD2" w:rsidRDefault="00A22B51" w:rsidP="0030684B">
            <w:pPr>
              <w:pStyle w:val="Normal6a"/>
            </w:pPr>
            <w:r w:rsidRPr="00CD1BD2">
              <w:rPr>
                <w:b/>
                <w:i/>
              </w:rPr>
              <w:t>d) todetaan, että EU:n oikeusalan tulostaulu on merkityksellinen vertailutietojen lähteenä, mutta korostetaan, että sen on mahdollistettava operatiivisten päätelmien tekeminen oikeusvaltiokertomuksen havaintojen perusteella; huomautetaan lisäksi, että toistuva viittaus haasteisiin tässä yhteydessä on epäselvä, ja painotetaan, että tulostaulussa korostettujen tietojen ja suuntausten olisi johdettava konkreettisiin ja mitattavissa oleviin suosituksiin oikeusvaltiosyklin kehyksessä</w:t>
            </w:r>
          </w:p>
        </w:tc>
      </w:tr>
      <w:tr w:rsidR="00A22B51" w:rsidRPr="00CD1BD2" w14:paraId="16A4603D" w14:textId="77777777" w:rsidTr="0030684B">
        <w:trPr>
          <w:jc w:val="center"/>
        </w:trPr>
        <w:tc>
          <w:tcPr>
            <w:tcW w:w="4876" w:type="dxa"/>
            <w:tcBorders>
              <w:top w:val="nil"/>
              <w:left w:val="nil"/>
              <w:bottom w:val="nil"/>
              <w:right w:val="nil"/>
            </w:tcBorders>
          </w:tcPr>
          <w:p w14:paraId="366AF6E0" w14:textId="77777777" w:rsidR="00A22B51" w:rsidRPr="00CD1BD2" w:rsidRDefault="00A22B51" w:rsidP="0030684B">
            <w:pPr>
              <w:pStyle w:val="Normal6a"/>
            </w:pPr>
          </w:p>
        </w:tc>
        <w:tc>
          <w:tcPr>
            <w:tcW w:w="4876" w:type="dxa"/>
            <w:tcBorders>
              <w:top w:val="nil"/>
              <w:left w:val="nil"/>
              <w:bottom w:val="nil"/>
              <w:right w:val="nil"/>
            </w:tcBorders>
          </w:tcPr>
          <w:p w14:paraId="408DAFF7" w14:textId="77777777" w:rsidR="00A22B51" w:rsidRPr="00CD1BD2" w:rsidRDefault="00A22B51" w:rsidP="0030684B">
            <w:pPr>
              <w:pStyle w:val="Normal6a"/>
            </w:pPr>
            <w:r w:rsidRPr="00CD1BD2">
              <w:rPr>
                <w:b/>
                <w:i/>
              </w:rPr>
              <w:t>e) pyydetään, että jokaiseen oikeusvaltiokertomuksen maakohtaiseen lukuun sisällytetään erityinen osio sekä unionin tuomioistuimen että Euroopan ihmisoikeustuomioistuimen tuomioiden täytäntöönpanosta; korostetaan, että näitä lukuja koskeva raportointi on yksinkertaista ja että ne ovat olennainen osa oikeusvaltioperiaatteen valvontaa, koska tuomioistuinten päätösten tehokas täytäntöönpano ilmentää oikeusviranomaisen kunnioittamista ja perusperiaatetta, jonka mukaan sitovia tuomioistuimen päätöksiä on noudatettava</w:t>
            </w:r>
          </w:p>
        </w:tc>
      </w:tr>
      <w:tr w:rsidR="00A22B51" w:rsidRPr="00CD1BD2" w14:paraId="10AF3240" w14:textId="77777777" w:rsidTr="0030684B">
        <w:trPr>
          <w:jc w:val="center"/>
        </w:trPr>
        <w:tc>
          <w:tcPr>
            <w:tcW w:w="4876" w:type="dxa"/>
            <w:tcBorders>
              <w:top w:val="nil"/>
              <w:left w:val="nil"/>
              <w:bottom w:val="nil"/>
              <w:right w:val="nil"/>
            </w:tcBorders>
          </w:tcPr>
          <w:p w14:paraId="3B0CBEE8" w14:textId="77777777" w:rsidR="00A22B51" w:rsidRPr="00CD1BD2" w:rsidRDefault="00A22B51" w:rsidP="0030684B">
            <w:pPr>
              <w:pStyle w:val="Normal6a"/>
            </w:pPr>
          </w:p>
        </w:tc>
        <w:tc>
          <w:tcPr>
            <w:tcW w:w="4876" w:type="dxa"/>
            <w:tcBorders>
              <w:top w:val="nil"/>
              <w:left w:val="nil"/>
              <w:bottom w:val="nil"/>
              <w:right w:val="nil"/>
            </w:tcBorders>
          </w:tcPr>
          <w:p w14:paraId="73048D57" w14:textId="77777777" w:rsidR="00A22B51" w:rsidRPr="00CD1BD2" w:rsidRDefault="00A22B51" w:rsidP="0030684B">
            <w:pPr>
              <w:pStyle w:val="Normal6a"/>
            </w:pPr>
            <w:r w:rsidRPr="00CD1BD2">
              <w:rPr>
                <w:b/>
                <w:i/>
              </w:rPr>
              <w:t>f) pyydetään, että vakaviin ja järjestelmää koskeviin huolenaiheisiin liittyvät suositukset erotetaan jokaisessa kertomuksen luvussa selvästi muista havainnoista, jotta voidaan korostaa tilanteita, joissa voi olla vaarana, että oikeusvaltioperiaatetta rikotaan vakavasti ja järjestelmällisesti</w:t>
            </w:r>
          </w:p>
        </w:tc>
      </w:tr>
      <w:tr w:rsidR="00A22B51" w:rsidRPr="00CD1BD2" w14:paraId="5E13D89D" w14:textId="77777777" w:rsidTr="0030684B">
        <w:trPr>
          <w:jc w:val="center"/>
        </w:trPr>
        <w:tc>
          <w:tcPr>
            <w:tcW w:w="4876" w:type="dxa"/>
            <w:tcBorders>
              <w:top w:val="nil"/>
              <w:left w:val="nil"/>
              <w:bottom w:val="nil"/>
              <w:right w:val="nil"/>
            </w:tcBorders>
          </w:tcPr>
          <w:p w14:paraId="2C278D9A" w14:textId="77777777" w:rsidR="00A22B51" w:rsidRPr="00CD1BD2" w:rsidRDefault="00A22B51" w:rsidP="0030684B">
            <w:pPr>
              <w:pStyle w:val="Normal6a"/>
            </w:pPr>
          </w:p>
        </w:tc>
        <w:tc>
          <w:tcPr>
            <w:tcW w:w="4876" w:type="dxa"/>
            <w:tcBorders>
              <w:top w:val="nil"/>
              <w:left w:val="nil"/>
              <w:bottom w:val="nil"/>
              <w:right w:val="nil"/>
            </w:tcBorders>
          </w:tcPr>
          <w:p w14:paraId="04702A4F" w14:textId="77777777" w:rsidR="00A22B51" w:rsidRPr="00CD1BD2" w:rsidRDefault="00A22B51" w:rsidP="0030684B">
            <w:pPr>
              <w:pStyle w:val="Normal6a"/>
            </w:pPr>
            <w:r w:rsidRPr="00CD1BD2">
              <w:rPr>
                <w:b/>
                <w:i/>
              </w:rPr>
              <w:t>g) kehotetaan komissiota selventämään, ilmentääkö jollekin jäsenvaltiolle osoitettujen suositusten määrä oikeusvaltiotilanteen huolestuttavuutta tai vakavuutta kyseisessä maassa; todetaan huolestuneena, että tänä vuonna vain kaksi jäsenvaltiota sai lisäsuosituksen edelliseen raportointijaksoon verrattuna huolimatta siitä, että oikeusvaltiotilanne on objektiivisesti huonontunut useissa muissa jäsenvaltioissa</w:t>
            </w:r>
          </w:p>
        </w:tc>
      </w:tr>
      <w:tr w:rsidR="00A22B51" w:rsidRPr="00CD1BD2" w14:paraId="2CA66224" w14:textId="77777777" w:rsidTr="0030684B">
        <w:trPr>
          <w:jc w:val="center"/>
        </w:trPr>
        <w:tc>
          <w:tcPr>
            <w:tcW w:w="4876" w:type="dxa"/>
            <w:tcBorders>
              <w:top w:val="nil"/>
              <w:left w:val="nil"/>
              <w:bottom w:val="nil"/>
              <w:right w:val="nil"/>
            </w:tcBorders>
          </w:tcPr>
          <w:p w14:paraId="3A69D68D" w14:textId="77777777" w:rsidR="00A22B51" w:rsidRPr="00CD1BD2" w:rsidRDefault="00A22B51" w:rsidP="0030684B">
            <w:pPr>
              <w:pStyle w:val="Normal6a"/>
            </w:pPr>
          </w:p>
        </w:tc>
        <w:tc>
          <w:tcPr>
            <w:tcW w:w="4876" w:type="dxa"/>
            <w:tcBorders>
              <w:top w:val="nil"/>
              <w:left w:val="nil"/>
              <w:bottom w:val="nil"/>
              <w:right w:val="nil"/>
            </w:tcBorders>
          </w:tcPr>
          <w:p w14:paraId="0958BF0F" w14:textId="77777777" w:rsidR="00A22B51" w:rsidRPr="00CD1BD2" w:rsidRDefault="00A22B51" w:rsidP="0030684B">
            <w:pPr>
              <w:pStyle w:val="Normal6a"/>
            </w:pPr>
            <w:r w:rsidRPr="00CD1BD2">
              <w:rPr>
                <w:b/>
                <w:i/>
              </w:rPr>
              <w:t>h) todetaan, että kertomuksessa esitetyt suositukset, jotka on nykyisellään muotoiltu laajemmin, olisi myöhemmässä vaiheessa muunnettava täsmällisiksi, aikasidonnaisiksi ja mitattavissa oleviksi välitavoitteiksi tulevissa kansallisissa ja alueellisissa kumppanuuskehyksissä; korostetaan, että vakaviksi ja systeemisiksi määritettyjä suosituksia olisi käsiteltävä supervälitavoitteina, mikä tarkoittaa, että varoja ei pitäisi maksaa ennen kuin näiden ehtojen täysimittainen noudattaminen on saavutettu; todetaan lisäksi, että jäljellä olevien suositusten edistymistason olisi määritettävä rahoitukseen sovellettavat seuraukset asteittaista ehdollisuutta koskevan lähestymistavan mukaisesti; korostetaan, että unionin taloudellisiin etuihin vaikuttavat suositukset on myös yksilöitävä selkeästi ja sisällytettävä eurooppalaiseen ohjausjaksoon ja että niitä on seurattava asianmukaisesti oikeusvaltiota koskevan ehdollisuusasetuksen puitteissa; korostetaan, että koska eurooppalainen ohjausjakso ja oikeusvaltiokertomus julkaistaan samanaikaisesti, ne on suunniteltava täydentämään toisiaan; kehotetaan vahvistamaan asianomaisten prosessien välistä koordinointia johdonmukaisuuden, keskinäisen vahvistamisen ja politiikkajohdonmukaisuuden varmistamiseksi ja korostetaan, että asiasta vastaavien toimielinten on tehtävä yhteistyötä analyyseja ja suosituksia valmistellessaan</w:t>
            </w:r>
          </w:p>
        </w:tc>
      </w:tr>
      <w:tr w:rsidR="00A22B51" w:rsidRPr="00CD1BD2" w14:paraId="307C2248" w14:textId="77777777" w:rsidTr="0030684B">
        <w:trPr>
          <w:jc w:val="center"/>
        </w:trPr>
        <w:tc>
          <w:tcPr>
            <w:tcW w:w="4876" w:type="dxa"/>
            <w:tcBorders>
              <w:top w:val="nil"/>
              <w:left w:val="nil"/>
              <w:bottom w:val="nil"/>
              <w:right w:val="nil"/>
            </w:tcBorders>
          </w:tcPr>
          <w:p w14:paraId="060FC1B1" w14:textId="77777777" w:rsidR="00A22B51" w:rsidRPr="00CD1BD2" w:rsidRDefault="00A22B51" w:rsidP="0030684B">
            <w:pPr>
              <w:pStyle w:val="Normal6a"/>
            </w:pPr>
          </w:p>
        </w:tc>
        <w:tc>
          <w:tcPr>
            <w:tcW w:w="4876" w:type="dxa"/>
            <w:tcBorders>
              <w:top w:val="nil"/>
              <w:left w:val="nil"/>
              <w:bottom w:val="nil"/>
              <w:right w:val="nil"/>
            </w:tcBorders>
          </w:tcPr>
          <w:p w14:paraId="25866923" w14:textId="77777777" w:rsidR="00A22B51" w:rsidRPr="00CD1BD2" w:rsidRDefault="00A22B51" w:rsidP="0030684B">
            <w:pPr>
              <w:pStyle w:val="Normal6a"/>
            </w:pPr>
            <w:r w:rsidRPr="00CD1BD2">
              <w:rPr>
                <w:b/>
                <w:i/>
              </w:rPr>
              <w:t>i) otetaan huomioon Liberties-kertomuksessa esitetty tärkeä ja arvokas ehdotus, jolla pyritään varmistamaan, että suositukset laaditaan noudattaen SMART-periaatteita, joita ovat selkeä ja täsmällinen sanamuoto, määritelty odotettu toimi, vastuuviranomaisen määrittely, mitattavissa olevat vertailuarvot ja täytäntöönpanoa koskeva konkreettinen aikaraja; korostetaan, että tällaisen lähestymistavan omaksuminen parantaisi suositusten selkeyttä, vertailukelpoisuutta ja täytäntöönpanokelpoisuutta ja vahvistaisi oikeusvaltioperiaatteen seurantasyklin yleistä vaikuttavuutta</w:t>
            </w:r>
          </w:p>
        </w:tc>
      </w:tr>
      <w:tr w:rsidR="00A22B51" w:rsidRPr="00CD1BD2" w14:paraId="0C395592" w14:textId="77777777" w:rsidTr="0030684B">
        <w:trPr>
          <w:jc w:val="center"/>
        </w:trPr>
        <w:tc>
          <w:tcPr>
            <w:tcW w:w="4876" w:type="dxa"/>
            <w:tcBorders>
              <w:top w:val="nil"/>
              <w:left w:val="nil"/>
              <w:bottom w:val="nil"/>
              <w:right w:val="nil"/>
            </w:tcBorders>
          </w:tcPr>
          <w:p w14:paraId="253BF156" w14:textId="77777777" w:rsidR="00A22B51" w:rsidRPr="00CD1BD2" w:rsidRDefault="00A22B51" w:rsidP="0030684B">
            <w:pPr>
              <w:pStyle w:val="Normal6a"/>
            </w:pPr>
          </w:p>
        </w:tc>
        <w:tc>
          <w:tcPr>
            <w:tcW w:w="4876" w:type="dxa"/>
            <w:tcBorders>
              <w:top w:val="nil"/>
              <w:left w:val="nil"/>
              <w:bottom w:val="nil"/>
              <w:right w:val="nil"/>
            </w:tcBorders>
          </w:tcPr>
          <w:p w14:paraId="07A6272B" w14:textId="77777777" w:rsidR="00A22B51" w:rsidRPr="00CD1BD2" w:rsidRDefault="00A22B51" w:rsidP="0030684B">
            <w:pPr>
              <w:pStyle w:val="Normal6a"/>
            </w:pPr>
            <w:r w:rsidRPr="00CD1BD2">
              <w:rPr>
                <w:b/>
                <w:i/>
              </w:rPr>
              <w:t>j) katsotaan, että oikeusvaltioperiaatteen arviointikehyksessä olisi jatkettava alapilareiden käyttöönottoa koskevaa pohdintaa, jotta voidaan ottaa huomioon muita ulottuvuuksia, kuten viharikosten seuranta ja vaaliprosessien lahjomattomuuden turvaaminen, ja varmistaa näin kattavampi ja tulevaisuuteen suuntautuva arviointi</w:t>
            </w:r>
          </w:p>
        </w:tc>
      </w:tr>
      <w:tr w:rsidR="00A22B51" w:rsidRPr="00CD1BD2" w14:paraId="7B3D32E3" w14:textId="77777777" w:rsidTr="0030684B">
        <w:trPr>
          <w:jc w:val="center"/>
        </w:trPr>
        <w:tc>
          <w:tcPr>
            <w:tcW w:w="4876" w:type="dxa"/>
            <w:tcBorders>
              <w:top w:val="nil"/>
              <w:left w:val="nil"/>
              <w:bottom w:val="nil"/>
              <w:right w:val="nil"/>
            </w:tcBorders>
          </w:tcPr>
          <w:p w14:paraId="0E947751" w14:textId="77777777" w:rsidR="00A22B51" w:rsidRPr="00CD1BD2" w:rsidRDefault="00A22B51" w:rsidP="0030684B">
            <w:pPr>
              <w:pStyle w:val="Normal6a"/>
            </w:pPr>
          </w:p>
        </w:tc>
        <w:tc>
          <w:tcPr>
            <w:tcW w:w="4876" w:type="dxa"/>
            <w:tcBorders>
              <w:top w:val="nil"/>
              <w:left w:val="nil"/>
              <w:bottom w:val="nil"/>
              <w:right w:val="nil"/>
            </w:tcBorders>
          </w:tcPr>
          <w:p w14:paraId="70B21785" w14:textId="77777777" w:rsidR="00A22B51" w:rsidRPr="00CD1BD2" w:rsidRDefault="00A22B51" w:rsidP="0030684B">
            <w:pPr>
              <w:pStyle w:val="Normal6a"/>
            </w:pPr>
            <w:r w:rsidRPr="00CD1BD2">
              <w:rPr>
                <w:b/>
                <w:i/>
              </w:rPr>
              <w:t>k) kehotetaan komissiota paitsi arvioimaan aiempien suositusten täytäntöönpanoastetta myös tarvittaessa antamaan uusia suosituksia; korostetaan, että arvioinnin ei pitäisi rajoittua pelkästään edelliseen raportointivuoteen liittyvän edistyksen mittaamiseen, vaan siinä olisi sen sijaan otettava huomioon yleinen kehitys alkuperäisen suosituksen julkaisemisen jälkeen, jotta täytäntöönpanolle määritetään selkeä lähtötaso; korostetaan, että kertomuksessa käytetty nykyinen sanamuoto ei anna tarkkaa käsitystä siitä, onko konkreettista edistystä saavutettu, koska edistymisen määritelmä ja kriteerit, joiden perusteella suositusta voidaan pitää osittain tai kokonaan täytäntöönpantuna, eivät ole riittävän selkeitä; kehotetaan siksi komissiota käyttämään täytäntöönpanoa arvioidessaan täsmällisempää, mitattavissa olevaa ja ajankohtaista kieltä</w:t>
            </w:r>
          </w:p>
        </w:tc>
      </w:tr>
      <w:tr w:rsidR="00A22B51" w:rsidRPr="00CD1BD2" w14:paraId="7EB13FCC" w14:textId="77777777" w:rsidTr="0030684B">
        <w:trPr>
          <w:jc w:val="center"/>
        </w:trPr>
        <w:tc>
          <w:tcPr>
            <w:tcW w:w="4876" w:type="dxa"/>
            <w:tcBorders>
              <w:top w:val="nil"/>
              <w:left w:val="nil"/>
              <w:bottom w:val="nil"/>
              <w:right w:val="nil"/>
            </w:tcBorders>
          </w:tcPr>
          <w:p w14:paraId="75D62C1E" w14:textId="77777777" w:rsidR="00A22B51" w:rsidRPr="00CD1BD2" w:rsidRDefault="00A22B51" w:rsidP="0030684B">
            <w:pPr>
              <w:pStyle w:val="Normal6a"/>
            </w:pPr>
          </w:p>
        </w:tc>
        <w:tc>
          <w:tcPr>
            <w:tcW w:w="4876" w:type="dxa"/>
            <w:tcBorders>
              <w:top w:val="nil"/>
              <w:left w:val="nil"/>
              <w:bottom w:val="nil"/>
              <w:right w:val="nil"/>
            </w:tcBorders>
          </w:tcPr>
          <w:p w14:paraId="34676C44" w14:textId="77777777" w:rsidR="00A22B51" w:rsidRPr="00CD1BD2" w:rsidRDefault="00A22B51" w:rsidP="0030684B">
            <w:pPr>
              <w:pStyle w:val="Normal6a"/>
            </w:pPr>
            <w:r w:rsidRPr="00CD1BD2">
              <w:rPr>
                <w:b/>
                <w:i/>
              </w:rPr>
              <w:t>l) kehotetaan komissiota selventämään suositusten laatimista koskevia menetelmiään, mukaan lukien kriteerit, joita käytetään sen määrittämiseen, onko suositus annettu, ja täsmentämään indikaattorit ja vertailuarvot, joita sovelletaan arvioitaessa, onko suositus pantu täytäntöön kokonaisuudessaan vai osittain vai onko se jätetty panematta täytäntöön;</w:t>
            </w:r>
          </w:p>
        </w:tc>
      </w:tr>
    </w:tbl>
    <w:p w14:paraId="70E95FCE"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440D54DA" w14:textId="77777777" w:rsidR="00A22B51" w:rsidRPr="00CD1BD2" w:rsidRDefault="00A22B51" w:rsidP="00A22B51">
      <w:r w:rsidRPr="00CD1BD2">
        <w:rPr>
          <w:rStyle w:val="HideTWBExt"/>
        </w:rPr>
        <w:t>&lt;/Amend&gt;</w:t>
      </w:r>
    </w:p>
    <w:p w14:paraId="10E3AF28"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761</w:t>
      </w:r>
      <w:r w:rsidRPr="00CD1BD2">
        <w:rPr>
          <w:rStyle w:val="HideTWBExt"/>
          <w:b w:val="0"/>
        </w:rPr>
        <w:t>&lt;/NumAm&gt;</w:t>
      </w:r>
    </w:p>
    <w:p w14:paraId="09C33B7F"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Michał Wawrykiewicz</w:t>
      </w:r>
      <w:r w:rsidRPr="00CD1BD2">
        <w:rPr>
          <w:rStyle w:val="HideTWBExt"/>
          <w:b w:val="0"/>
        </w:rPr>
        <w:t>&lt;/Members&gt;</w:t>
      </w:r>
    </w:p>
    <w:p w14:paraId="21CE1FD3" w14:textId="77777777" w:rsidR="00A22B51" w:rsidRPr="00CD1BD2" w:rsidRDefault="00A22B51" w:rsidP="00A22B51">
      <w:pPr>
        <w:pStyle w:val="NormalBold"/>
      </w:pPr>
      <w:r w:rsidRPr="00CD1BD2">
        <w:rPr>
          <w:rStyle w:val="HideTWBExt"/>
          <w:b w:val="0"/>
        </w:rPr>
        <w:t>&lt;/RepeatBlock-By&gt;</w:t>
      </w:r>
    </w:p>
    <w:p w14:paraId="7BA7AD54"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AB15AE3" w14:textId="77777777" w:rsidR="00A22B51" w:rsidRPr="00CD1BD2" w:rsidRDefault="00A22B51" w:rsidP="00A22B51">
      <w:pPr>
        <w:pStyle w:val="NormalBold"/>
      </w:pPr>
      <w:r w:rsidRPr="00CD1BD2">
        <w:rPr>
          <w:rStyle w:val="HideTWBExt"/>
          <w:b w:val="0"/>
        </w:rPr>
        <w:t>&lt;Article&gt;</w:t>
      </w:r>
      <w:r w:rsidRPr="00CD1BD2">
        <w:t>45 a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4C73FE9C" w14:textId="77777777" w:rsidTr="0030684B">
        <w:trPr>
          <w:trHeight w:hRule="exact" w:val="240"/>
          <w:jc w:val="center"/>
        </w:trPr>
        <w:tc>
          <w:tcPr>
            <w:tcW w:w="9752" w:type="dxa"/>
            <w:gridSpan w:val="2"/>
            <w:tcBorders>
              <w:top w:val="nil"/>
              <w:left w:val="nil"/>
              <w:bottom w:val="nil"/>
              <w:right w:val="nil"/>
            </w:tcBorders>
          </w:tcPr>
          <w:p w14:paraId="30F89B8B" w14:textId="77777777" w:rsidR="00A22B51" w:rsidRPr="00CD1BD2" w:rsidRDefault="00A22B51" w:rsidP="0030684B"/>
        </w:tc>
      </w:tr>
      <w:tr w:rsidR="00A22B51" w:rsidRPr="00CD1BD2" w14:paraId="004FB1BB" w14:textId="77777777" w:rsidTr="0030684B">
        <w:trPr>
          <w:trHeight w:val="240"/>
          <w:jc w:val="center"/>
        </w:trPr>
        <w:tc>
          <w:tcPr>
            <w:tcW w:w="4876" w:type="dxa"/>
            <w:tcBorders>
              <w:top w:val="nil"/>
              <w:left w:val="nil"/>
              <w:bottom w:val="nil"/>
              <w:right w:val="nil"/>
            </w:tcBorders>
          </w:tcPr>
          <w:p w14:paraId="18FB7BB8"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02C5FB8B" w14:textId="77777777" w:rsidR="00A22B51" w:rsidRPr="00CD1BD2" w:rsidRDefault="00A22B51" w:rsidP="0030684B">
            <w:pPr>
              <w:pStyle w:val="AmColumnHeading"/>
            </w:pPr>
            <w:r w:rsidRPr="00CD1BD2">
              <w:t>Tarkistus</w:t>
            </w:r>
          </w:p>
        </w:tc>
      </w:tr>
      <w:tr w:rsidR="00A22B51" w:rsidRPr="00CD1BD2" w14:paraId="367DA9F4" w14:textId="77777777" w:rsidTr="0030684B">
        <w:trPr>
          <w:jc w:val="center"/>
        </w:trPr>
        <w:tc>
          <w:tcPr>
            <w:tcW w:w="4876" w:type="dxa"/>
            <w:tcBorders>
              <w:top w:val="nil"/>
              <w:left w:val="nil"/>
              <w:bottom w:val="nil"/>
              <w:right w:val="nil"/>
            </w:tcBorders>
          </w:tcPr>
          <w:p w14:paraId="0C620930" w14:textId="77777777" w:rsidR="00A22B51" w:rsidRPr="00CD1BD2" w:rsidRDefault="00A22B51" w:rsidP="0030684B">
            <w:pPr>
              <w:pStyle w:val="Normal6a"/>
            </w:pPr>
          </w:p>
        </w:tc>
        <w:tc>
          <w:tcPr>
            <w:tcW w:w="4876" w:type="dxa"/>
            <w:tcBorders>
              <w:top w:val="nil"/>
              <w:left w:val="nil"/>
              <w:bottom w:val="nil"/>
              <w:right w:val="nil"/>
            </w:tcBorders>
          </w:tcPr>
          <w:p w14:paraId="28072E08" w14:textId="77777777" w:rsidR="00A22B51" w:rsidRPr="00CD1BD2" w:rsidRDefault="00A22B51" w:rsidP="0030684B">
            <w:pPr>
              <w:pStyle w:val="Normal6a"/>
            </w:pPr>
            <w:r w:rsidRPr="00CD1BD2">
              <w:rPr>
                <w:b/>
                <w:i/>
              </w:rPr>
              <w:t>45 a.</w:t>
            </w:r>
            <w:r w:rsidRPr="00CD1BD2">
              <w:tab/>
            </w:r>
            <w:r w:rsidRPr="00CD1BD2">
              <w:rPr>
                <w:b/>
                <w:i/>
              </w:rPr>
              <w:t>Vaihe 2: Euroopan parlamentin päätöslauselma</w:t>
            </w:r>
          </w:p>
        </w:tc>
      </w:tr>
      <w:tr w:rsidR="00A22B51" w:rsidRPr="00CD1BD2" w14:paraId="1D2ABAF1" w14:textId="77777777" w:rsidTr="0030684B">
        <w:trPr>
          <w:jc w:val="center"/>
        </w:trPr>
        <w:tc>
          <w:tcPr>
            <w:tcW w:w="4876" w:type="dxa"/>
            <w:tcBorders>
              <w:top w:val="nil"/>
              <w:left w:val="nil"/>
              <w:bottom w:val="nil"/>
              <w:right w:val="nil"/>
            </w:tcBorders>
          </w:tcPr>
          <w:p w14:paraId="0DEDD1D8" w14:textId="77777777" w:rsidR="00A22B51" w:rsidRPr="00CD1BD2" w:rsidRDefault="00A22B51" w:rsidP="0030684B">
            <w:pPr>
              <w:pStyle w:val="Normal6a"/>
            </w:pPr>
          </w:p>
        </w:tc>
        <w:tc>
          <w:tcPr>
            <w:tcW w:w="4876" w:type="dxa"/>
            <w:tcBorders>
              <w:top w:val="nil"/>
              <w:left w:val="nil"/>
              <w:bottom w:val="nil"/>
              <w:right w:val="nil"/>
            </w:tcBorders>
          </w:tcPr>
          <w:p w14:paraId="7797FF51" w14:textId="77777777" w:rsidR="00A22B51" w:rsidRPr="00CD1BD2" w:rsidRDefault="00A22B51" w:rsidP="0030684B">
            <w:pPr>
              <w:pStyle w:val="Normal6a"/>
            </w:pPr>
            <w:r w:rsidRPr="00CD1BD2">
              <w:rPr>
                <w:b/>
                <w:i/>
              </w:rPr>
              <w:t>painottaa, että tässä vaiheessa Euroopan parlamentti laatii vuosittain valiokunta-aloitteisen mietinnön vastauksena komission oikeusvaltiokertomukseen; pitää valitettavana, että komission uuden kertomuksen nykyisen aikataulun ja julkaisupäivän läheisyyden vuoksi parlamentin kannalla ei ole toistaiseksi kyetty vaikuttamaan prosessiin mielekkäästi; vahvistaa, että parlamentin on voitava hoitaa tehtävänsä täysimittaisesti ja varmistaa, että sen näkemykset otetaan asianmukaisesti huomioon oikeusvaltiosyklissä; kehottaa tuottamaan tässä vuotuisessa kertomuksessa konkreettista lisäarvoa syklin puitteissa ja ehdottaa tätä varten, että se</w:t>
            </w:r>
          </w:p>
        </w:tc>
      </w:tr>
      <w:tr w:rsidR="00A22B51" w:rsidRPr="00CD1BD2" w14:paraId="01A96F02" w14:textId="77777777" w:rsidTr="0030684B">
        <w:trPr>
          <w:jc w:val="center"/>
        </w:trPr>
        <w:tc>
          <w:tcPr>
            <w:tcW w:w="4876" w:type="dxa"/>
            <w:tcBorders>
              <w:top w:val="nil"/>
              <w:left w:val="nil"/>
              <w:bottom w:val="nil"/>
              <w:right w:val="nil"/>
            </w:tcBorders>
          </w:tcPr>
          <w:p w14:paraId="0B52746A" w14:textId="77777777" w:rsidR="00A22B51" w:rsidRPr="00CD1BD2" w:rsidRDefault="00A22B51" w:rsidP="0030684B">
            <w:pPr>
              <w:pStyle w:val="Normal6a"/>
            </w:pPr>
          </w:p>
        </w:tc>
        <w:tc>
          <w:tcPr>
            <w:tcW w:w="4876" w:type="dxa"/>
            <w:tcBorders>
              <w:top w:val="nil"/>
              <w:left w:val="nil"/>
              <w:bottom w:val="nil"/>
              <w:right w:val="nil"/>
            </w:tcBorders>
          </w:tcPr>
          <w:p w14:paraId="7548B735" w14:textId="77777777" w:rsidR="00A22B51" w:rsidRPr="00CD1BD2" w:rsidRDefault="00A22B51" w:rsidP="0030684B">
            <w:pPr>
              <w:pStyle w:val="Normal6a"/>
            </w:pPr>
            <w:r w:rsidRPr="00CD1BD2">
              <w:rPr>
                <w:b/>
                <w:i/>
              </w:rPr>
              <w:t>a) on annettava sopivampana ajankohtana, jotta vältetään päällekkäisyys komission seuraavan vuotuisen kertomuksen julkaisemisen kanssa, jolloin parannetaan parlamentin valmiuksia reagoida ajoissa ja varmistetaan, että sen panos voidaan ottaa asianmukaisesti huomioon; ehdottaa tältä osin, että jatkossa päätöslauselma hyväksytään viimeistään maaliskuussa, ja korostaa, että tämän päätöslauselman hyväksyminen sopivammassa aikataulussa osoittaa, että tällainen mukautus on sekä realistinen että täysin saavutettavissa</w:t>
            </w:r>
          </w:p>
        </w:tc>
      </w:tr>
      <w:tr w:rsidR="00A22B51" w:rsidRPr="00CD1BD2" w14:paraId="7A0FDE21" w14:textId="77777777" w:rsidTr="0030684B">
        <w:trPr>
          <w:jc w:val="center"/>
        </w:trPr>
        <w:tc>
          <w:tcPr>
            <w:tcW w:w="4876" w:type="dxa"/>
            <w:tcBorders>
              <w:top w:val="nil"/>
              <w:left w:val="nil"/>
              <w:bottom w:val="nil"/>
              <w:right w:val="nil"/>
            </w:tcBorders>
          </w:tcPr>
          <w:p w14:paraId="5C1451DA" w14:textId="77777777" w:rsidR="00A22B51" w:rsidRPr="00CD1BD2" w:rsidRDefault="00A22B51" w:rsidP="0030684B">
            <w:pPr>
              <w:pStyle w:val="Normal6a"/>
            </w:pPr>
          </w:p>
        </w:tc>
        <w:tc>
          <w:tcPr>
            <w:tcW w:w="4876" w:type="dxa"/>
            <w:tcBorders>
              <w:top w:val="nil"/>
              <w:left w:val="nil"/>
              <w:bottom w:val="nil"/>
              <w:right w:val="nil"/>
            </w:tcBorders>
          </w:tcPr>
          <w:p w14:paraId="129505E5" w14:textId="77777777" w:rsidR="00A22B51" w:rsidRPr="00CD1BD2" w:rsidRDefault="00A22B51" w:rsidP="0030684B">
            <w:pPr>
              <w:pStyle w:val="Normal6a"/>
            </w:pPr>
            <w:r w:rsidRPr="00CD1BD2">
              <w:rPr>
                <w:b/>
                <w:i/>
              </w:rPr>
              <w:t>b) hyödyntää paremmin olemassa olevia rakenteita, erityisesti demokratiaa, oikeusvaltioperiaatetta ja perusoikeuksia käsittelevää seurantaryhmää (DRFMG), kuulemisten ja tiedonhankintamatkojen järjestämiseksi komission määrittämien kysymysten perusteella, millä voitaisiin sitten edistää jäsenneltyä kuulemisprosessia ja antaa tietoa sen kertomuksen laatimisesta myöhemmässä vaiheessa; korostaa, että DRFMG olisi nimenomaisesti tunnustettava ja sisällytettävä komission kuulemiin sidosryhmiin niiden panoksen antamiseen liittyvän prosessin mukaisesti, jotta varmistetaan institutionaalinen jatkuvuus ja annetaan seurantaryhmälle mahdollisuus osallistua virallisesti kunkin sellaisen maakohtaisen arvioinnin valmisteluun, jota varten se on tehnyt erityisesti työtä</w:t>
            </w:r>
          </w:p>
        </w:tc>
      </w:tr>
      <w:tr w:rsidR="00A22B51" w:rsidRPr="00CD1BD2" w14:paraId="2C0D46BA" w14:textId="77777777" w:rsidTr="0030684B">
        <w:trPr>
          <w:jc w:val="center"/>
        </w:trPr>
        <w:tc>
          <w:tcPr>
            <w:tcW w:w="4876" w:type="dxa"/>
            <w:tcBorders>
              <w:top w:val="nil"/>
              <w:left w:val="nil"/>
              <w:bottom w:val="nil"/>
              <w:right w:val="nil"/>
            </w:tcBorders>
          </w:tcPr>
          <w:p w14:paraId="4DC9A42E" w14:textId="77777777" w:rsidR="00A22B51" w:rsidRPr="00CD1BD2" w:rsidRDefault="00A22B51" w:rsidP="0030684B">
            <w:pPr>
              <w:pStyle w:val="Normal6a"/>
            </w:pPr>
          </w:p>
        </w:tc>
        <w:tc>
          <w:tcPr>
            <w:tcW w:w="4876" w:type="dxa"/>
            <w:tcBorders>
              <w:top w:val="nil"/>
              <w:left w:val="nil"/>
              <w:bottom w:val="nil"/>
              <w:right w:val="nil"/>
            </w:tcBorders>
          </w:tcPr>
          <w:p w14:paraId="4BAC4CDB" w14:textId="77777777" w:rsidR="00A22B51" w:rsidRPr="00CD1BD2" w:rsidRDefault="00A22B51" w:rsidP="0030684B">
            <w:pPr>
              <w:pStyle w:val="Normal6a"/>
            </w:pPr>
            <w:r w:rsidRPr="00CD1BD2">
              <w:rPr>
                <w:b/>
                <w:i/>
              </w:rPr>
              <w:t>c) kokoaa yhteen komission kertomuksen tärkeimmät havainnot, DRFMG:n seurantatoimet, neuvoston vuotuiset vuoropuhelut ja kansalaisyhteiskunnan organisaatioiden panokset; korostaa kaikkia näkökohtia, joita ei välttämättä ole käsitelty riittävästi tai jotka oli jätetty pois komission edellisestä kertomuksesta, ja esittää tiivistelmän uusimman kertomuksen julkaisemisen jälkeen tapahtuneista merkittävimmistä asioista, mukaan lukien selkeät tiedot kehityspolusta erityisesti niissä maissa, joissa on havaittu negatiivista kehitystä tai taantumista, jotta nämä tekijät voidaan ottaa asianmukaisesti huomioon myöhemmässä arvioinnissa</w:t>
            </w:r>
          </w:p>
        </w:tc>
      </w:tr>
      <w:tr w:rsidR="00A22B51" w:rsidRPr="00CD1BD2" w14:paraId="159A7EC5" w14:textId="77777777" w:rsidTr="0030684B">
        <w:trPr>
          <w:jc w:val="center"/>
        </w:trPr>
        <w:tc>
          <w:tcPr>
            <w:tcW w:w="4876" w:type="dxa"/>
            <w:tcBorders>
              <w:top w:val="nil"/>
              <w:left w:val="nil"/>
              <w:bottom w:val="nil"/>
              <w:right w:val="nil"/>
            </w:tcBorders>
          </w:tcPr>
          <w:p w14:paraId="145F06E5" w14:textId="77777777" w:rsidR="00A22B51" w:rsidRPr="00CD1BD2" w:rsidRDefault="00A22B51" w:rsidP="0030684B">
            <w:pPr>
              <w:pStyle w:val="Normal6a"/>
            </w:pPr>
          </w:p>
        </w:tc>
        <w:tc>
          <w:tcPr>
            <w:tcW w:w="4876" w:type="dxa"/>
            <w:tcBorders>
              <w:top w:val="nil"/>
              <w:left w:val="nil"/>
              <w:bottom w:val="nil"/>
              <w:right w:val="nil"/>
            </w:tcBorders>
          </w:tcPr>
          <w:p w14:paraId="1C9830F2" w14:textId="77777777" w:rsidR="00A22B51" w:rsidRPr="00CD1BD2" w:rsidRDefault="00A22B51" w:rsidP="0030684B">
            <w:pPr>
              <w:pStyle w:val="Normal6a"/>
            </w:pPr>
            <w:r w:rsidRPr="00CD1BD2">
              <w:rPr>
                <w:b/>
                <w:i/>
              </w:rPr>
              <w:t>d) korostaa parhaita käytäntöjä, jotka oli yksilöity oikeusvaltioperiaatetta käsittelevässä vuotuisessa parlamenttien välisessä valiokuntakokouksessa kansallisten parlamenttien kanssa, jotta jäsenvaltioita voidaan tukea erityisten suositusten täytäntöönpanossa</w:t>
            </w:r>
          </w:p>
        </w:tc>
      </w:tr>
      <w:tr w:rsidR="00A22B51" w:rsidRPr="00CD1BD2" w14:paraId="4F651FD1" w14:textId="77777777" w:rsidTr="0030684B">
        <w:trPr>
          <w:jc w:val="center"/>
        </w:trPr>
        <w:tc>
          <w:tcPr>
            <w:tcW w:w="4876" w:type="dxa"/>
            <w:tcBorders>
              <w:top w:val="nil"/>
              <w:left w:val="nil"/>
              <w:bottom w:val="nil"/>
              <w:right w:val="nil"/>
            </w:tcBorders>
          </w:tcPr>
          <w:p w14:paraId="62FE10A6" w14:textId="77777777" w:rsidR="00A22B51" w:rsidRPr="00CD1BD2" w:rsidRDefault="00A22B51" w:rsidP="0030684B">
            <w:pPr>
              <w:pStyle w:val="Normal6a"/>
            </w:pPr>
          </w:p>
        </w:tc>
        <w:tc>
          <w:tcPr>
            <w:tcW w:w="4876" w:type="dxa"/>
            <w:tcBorders>
              <w:top w:val="nil"/>
              <w:left w:val="nil"/>
              <w:bottom w:val="nil"/>
              <w:right w:val="nil"/>
            </w:tcBorders>
          </w:tcPr>
          <w:p w14:paraId="47D19C47" w14:textId="77777777" w:rsidR="00A22B51" w:rsidRPr="00CD1BD2" w:rsidRDefault="00A22B51" w:rsidP="0030684B">
            <w:pPr>
              <w:pStyle w:val="Normal6a"/>
            </w:pPr>
            <w:r w:rsidRPr="00CD1BD2">
              <w:rPr>
                <w:b/>
                <w:i/>
              </w:rPr>
              <w:t>e) arvioi komission aiempien vuotuisten suositusten täytäntöönpanoa monivuotisen näkökulman esittämiseksi ja sen määrittämiseksi, voidaanko positiivisia tai negatiivisia kehityssuuntia havaita aiempiin havaintoihin verrattuna suuntausten julkituomiseksi</w:t>
            </w:r>
          </w:p>
        </w:tc>
      </w:tr>
      <w:tr w:rsidR="00A22B51" w:rsidRPr="00CD1BD2" w14:paraId="2426915B" w14:textId="77777777" w:rsidTr="0030684B">
        <w:trPr>
          <w:jc w:val="center"/>
        </w:trPr>
        <w:tc>
          <w:tcPr>
            <w:tcW w:w="4876" w:type="dxa"/>
            <w:tcBorders>
              <w:top w:val="nil"/>
              <w:left w:val="nil"/>
              <w:bottom w:val="nil"/>
              <w:right w:val="nil"/>
            </w:tcBorders>
          </w:tcPr>
          <w:p w14:paraId="75826E76" w14:textId="77777777" w:rsidR="00A22B51" w:rsidRPr="00CD1BD2" w:rsidRDefault="00A22B51" w:rsidP="0030684B">
            <w:pPr>
              <w:pStyle w:val="Normal6a"/>
            </w:pPr>
          </w:p>
        </w:tc>
        <w:tc>
          <w:tcPr>
            <w:tcW w:w="4876" w:type="dxa"/>
            <w:tcBorders>
              <w:top w:val="nil"/>
              <w:left w:val="nil"/>
              <w:bottom w:val="nil"/>
              <w:right w:val="nil"/>
            </w:tcBorders>
          </w:tcPr>
          <w:p w14:paraId="27D4A765" w14:textId="77777777" w:rsidR="00A22B51" w:rsidRPr="00CD1BD2" w:rsidRDefault="00A22B51" w:rsidP="0030684B">
            <w:pPr>
              <w:pStyle w:val="Normal6a"/>
            </w:pPr>
            <w:r w:rsidRPr="00CD1BD2">
              <w:rPr>
                <w:b/>
                <w:i/>
              </w:rPr>
              <w:t>f) antaa komissiolle suosituksia tapauksista, joissa se katsoo, että osa jäsenvaltion maksuista tai sen kaikki maksut olisi keskeytettävä tilanteissa, joissa EU:n arvoja, perusoikeuskirjaa ja oikeusvaltioperiaatteita ei noudateta, ja tutkii tarvittaessa muiden täytäntöönpanovälineiden mahdollista käyttöä</w:t>
            </w:r>
          </w:p>
        </w:tc>
      </w:tr>
      <w:tr w:rsidR="00A22B51" w:rsidRPr="00CD1BD2" w14:paraId="62AC0550" w14:textId="77777777" w:rsidTr="0030684B">
        <w:trPr>
          <w:jc w:val="center"/>
        </w:trPr>
        <w:tc>
          <w:tcPr>
            <w:tcW w:w="4876" w:type="dxa"/>
            <w:tcBorders>
              <w:top w:val="nil"/>
              <w:left w:val="nil"/>
              <w:bottom w:val="nil"/>
              <w:right w:val="nil"/>
            </w:tcBorders>
          </w:tcPr>
          <w:p w14:paraId="76A3045B" w14:textId="77777777" w:rsidR="00A22B51" w:rsidRPr="00CD1BD2" w:rsidRDefault="00A22B51" w:rsidP="0030684B">
            <w:pPr>
              <w:pStyle w:val="Normal6a"/>
            </w:pPr>
          </w:p>
        </w:tc>
        <w:tc>
          <w:tcPr>
            <w:tcW w:w="4876" w:type="dxa"/>
            <w:tcBorders>
              <w:top w:val="nil"/>
              <w:left w:val="nil"/>
              <w:bottom w:val="nil"/>
              <w:right w:val="nil"/>
            </w:tcBorders>
          </w:tcPr>
          <w:p w14:paraId="66EB0F04" w14:textId="77777777" w:rsidR="00A22B51" w:rsidRPr="00CD1BD2" w:rsidRDefault="00A22B51" w:rsidP="0030684B">
            <w:pPr>
              <w:pStyle w:val="Normal6a"/>
            </w:pPr>
            <w:r w:rsidRPr="00CD1BD2">
              <w:rPr>
                <w:b/>
                <w:i/>
              </w:rPr>
              <w:t>g) sisältää syventävän analyysin kaikista maista, joiden osalta on käynnistetty 7 artiklan mukainen menettely, joiden osalta on voimassa rahoituksen ehdollisuuden väline tai joiden osalta komission raportoinnissa on havaittu vakavia ja järjestelmään liittyviä oikeusvaltioperiaatetta koskevia huolenaiheita; korostaa, että tällainen perusteellinen arviointi olisi tehtävä DRFMG:ssä, jota tukevat joko tunnustettujen oikeusvaltioperiaatetta tarkastelevien asiantuntijoiden ryhmä, joka tarjoaa riippumattoman ulkoisen näkökulman, tai Euroopan parlamentin tutkimuspalvelu (EPRS), jonka riippumaton asiantuntemus vahvistaisi entisestään parlamentin työn analyyttistä perustaa ja antaisi arvokkaan panoksen komission seurantatoimille</w:t>
            </w:r>
          </w:p>
        </w:tc>
      </w:tr>
      <w:tr w:rsidR="00A22B51" w:rsidRPr="00CD1BD2" w14:paraId="38AE0716" w14:textId="77777777" w:rsidTr="0030684B">
        <w:trPr>
          <w:jc w:val="center"/>
        </w:trPr>
        <w:tc>
          <w:tcPr>
            <w:tcW w:w="4876" w:type="dxa"/>
            <w:tcBorders>
              <w:top w:val="nil"/>
              <w:left w:val="nil"/>
              <w:bottom w:val="nil"/>
              <w:right w:val="nil"/>
            </w:tcBorders>
          </w:tcPr>
          <w:p w14:paraId="7C54A760" w14:textId="77777777" w:rsidR="00A22B51" w:rsidRPr="00CD1BD2" w:rsidRDefault="00A22B51" w:rsidP="0030684B">
            <w:pPr>
              <w:pStyle w:val="Normal6a"/>
            </w:pPr>
          </w:p>
        </w:tc>
        <w:tc>
          <w:tcPr>
            <w:tcW w:w="4876" w:type="dxa"/>
            <w:tcBorders>
              <w:top w:val="nil"/>
              <w:left w:val="nil"/>
              <w:bottom w:val="nil"/>
              <w:right w:val="nil"/>
            </w:tcBorders>
          </w:tcPr>
          <w:p w14:paraId="56A5FB7E" w14:textId="77777777" w:rsidR="00A22B51" w:rsidRPr="00CD1BD2" w:rsidRDefault="00A22B51" w:rsidP="0030684B">
            <w:pPr>
              <w:pStyle w:val="Normal6a"/>
            </w:pPr>
            <w:r w:rsidRPr="00CD1BD2">
              <w:rPr>
                <w:b/>
                <w:i/>
              </w:rPr>
              <w:t>h) yksilöi kaikki EU:n lainsäädännön ja erityisten säännösten alat, joiden osalta ei ole käynnistetty rikkomusmenettelyjä huolimatta vakavista oikeusvaltiota koskevista huolenaiheista, ja kehottaa komissiota antamaan selkeän selityksen tällaisille täytäntöönpanon puutteille; korostaa, että rikkomusmenettelyjen oikea-aikaisen ja johdonmukaisen käynnistämisen varmistaminen on olennaisen tärkeää unionin oikeuden ensisijaisuuden säilyttämiseksi ja kaikkien jäsenvaltioiden yhdenvertaisen kohtelun takaamiseksi;</w:t>
            </w:r>
          </w:p>
        </w:tc>
      </w:tr>
    </w:tbl>
    <w:p w14:paraId="0752A991"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093FD999" w14:textId="77777777" w:rsidR="00A22B51" w:rsidRPr="00CD1BD2" w:rsidRDefault="00A22B51" w:rsidP="00A22B51">
      <w:r w:rsidRPr="00CD1BD2">
        <w:rPr>
          <w:rStyle w:val="HideTWBExt"/>
        </w:rPr>
        <w:t>&lt;/Amend&gt;</w:t>
      </w:r>
    </w:p>
    <w:p w14:paraId="4722EB8A"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762</w:t>
      </w:r>
      <w:r w:rsidRPr="00CD1BD2">
        <w:rPr>
          <w:rStyle w:val="HideTWBExt"/>
          <w:b w:val="0"/>
        </w:rPr>
        <w:t>&lt;/NumAm&gt;</w:t>
      </w:r>
    </w:p>
    <w:p w14:paraId="21B2E494" w14:textId="77777777" w:rsidR="00A22B51" w:rsidRPr="00CD1BD2" w:rsidRDefault="00A22B51" w:rsidP="00A22B51">
      <w:pPr>
        <w:pStyle w:val="NormalBold"/>
      </w:pPr>
      <w:r w:rsidRPr="00CD1BD2">
        <w:rPr>
          <w:rStyle w:val="HideTWBExt"/>
          <w:b w:val="0"/>
        </w:rPr>
        <w:t>&lt;RepeatBlock-By&gt;&lt;Members&gt;</w:t>
      </w:r>
      <w:r w:rsidRPr="00CD1BD2">
        <w:t>Sophie Wilmès, Moritz Körner, Hilde Vautmans, Malik Azmani, Irena Joveva, Veronika Cifrová Ostrihoňová, Lucia Yar, Nikola Minchev, Krzysztof Śmiszek, Michał Wawrykiewicz</w:t>
      </w:r>
      <w:r w:rsidRPr="00CD1BD2">
        <w:rPr>
          <w:rStyle w:val="HideTWBExt"/>
          <w:b w:val="0"/>
        </w:rPr>
        <w:t>&lt;/Members&gt;</w:t>
      </w:r>
    </w:p>
    <w:p w14:paraId="66F7B444" w14:textId="77777777" w:rsidR="00A22B51" w:rsidRPr="00CD1BD2" w:rsidRDefault="00A22B51" w:rsidP="00A22B51">
      <w:pPr>
        <w:pStyle w:val="NormalBold"/>
      </w:pPr>
      <w:r w:rsidRPr="00CD1BD2">
        <w:rPr>
          <w:rStyle w:val="HideTWBExt"/>
          <w:b w:val="0"/>
        </w:rPr>
        <w:t>&lt;/RepeatBlock-By&gt;</w:t>
      </w:r>
    </w:p>
    <w:p w14:paraId="47CB7EE0"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64CF3FF9" w14:textId="77777777" w:rsidR="00A22B51" w:rsidRPr="00CD1BD2" w:rsidRDefault="00A22B51" w:rsidP="00A22B51">
      <w:pPr>
        <w:pStyle w:val="NormalBold"/>
      </w:pPr>
      <w:r w:rsidRPr="00CD1BD2">
        <w:rPr>
          <w:rStyle w:val="HideTWBExt"/>
          <w:b w:val="0"/>
        </w:rPr>
        <w:t>&lt;Article&gt;</w:t>
      </w:r>
      <w:r w:rsidRPr="00CD1BD2">
        <w:t>45 k kohta (uusi)</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1B104885" w14:textId="77777777" w:rsidTr="0030684B">
        <w:trPr>
          <w:trHeight w:hRule="exact" w:val="240"/>
          <w:jc w:val="center"/>
        </w:trPr>
        <w:tc>
          <w:tcPr>
            <w:tcW w:w="9752" w:type="dxa"/>
            <w:gridSpan w:val="2"/>
            <w:tcBorders>
              <w:top w:val="nil"/>
              <w:left w:val="nil"/>
              <w:bottom w:val="nil"/>
              <w:right w:val="nil"/>
            </w:tcBorders>
          </w:tcPr>
          <w:p w14:paraId="7DD6232C" w14:textId="77777777" w:rsidR="00A22B51" w:rsidRPr="00CD1BD2" w:rsidRDefault="00A22B51" w:rsidP="0030684B"/>
        </w:tc>
      </w:tr>
      <w:tr w:rsidR="00A22B51" w:rsidRPr="00CD1BD2" w14:paraId="56F13946" w14:textId="77777777" w:rsidTr="0030684B">
        <w:trPr>
          <w:trHeight w:val="240"/>
          <w:jc w:val="center"/>
        </w:trPr>
        <w:tc>
          <w:tcPr>
            <w:tcW w:w="4876" w:type="dxa"/>
            <w:tcBorders>
              <w:top w:val="nil"/>
              <w:left w:val="nil"/>
              <w:bottom w:val="nil"/>
              <w:right w:val="nil"/>
            </w:tcBorders>
          </w:tcPr>
          <w:p w14:paraId="5ABAE1C5"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4E741908" w14:textId="77777777" w:rsidR="00A22B51" w:rsidRPr="00CD1BD2" w:rsidRDefault="00A22B51" w:rsidP="0030684B">
            <w:pPr>
              <w:pStyle w:val="AmColumnHeading"/>
            </w:pPr>
            <w:r w:rsidRPr="00CD1BD2">
              <w:t>Tarkistus</w:t>
            </w:r>
          </w:p>
        </w:tc>
      </w:tr>
      <w:tr w:rsidR="00A22B51" w:rsidRPr="00CD1BD2" w14:paraId="3B477C13" w14:textId="77777777" w:rsidTr="0030684B">
        <w:trPr>
          <w:jc w:val="center"/>
        </w:trPr>
        <w:tc>
          <w:tcPr>
            <w:tcW w:w="4876" w:type="dxa"/>
            <w:tcBorders>
              <w:top w:val="nil"/>
              <w:left w:val="nil"/>
              <w:bottom w:val="nil"/>
              <w:right w:val="nil"/>
            </w:tcBorders>
          </w:tcPr>
          <w:p w14:paraId="7F2F0572" w14:textId="77777777" w:rsidR="00A22B51" w:rsidRPr="00CD1BD2" w:rsidRDefault="00A22B51" w:rsidP="0030684B">
            <w:pPr>
              <w:pStyle w:val="Normal6a"/>
            </w:pPr>
          </w:p>
        </w:tc>
        <w:tc>
          <w:tcPr>
            <w:tcW w:w="4876" w:type="dxa"/>
            <w:tcBorders>
              <w:top w:val="nil"/>
              <w:left w:val="nil"/>
              <w:bottom w:val="nil"/>
              <w:right w:val="nil"/>
            </w:tcBorders>
          </w:tcPr>
          <w:p w14:paraId="49F0F082" w14:textId="77777777" w:rsidR="00A22B51" w:rsidRPr="00CD1BD2" w:rsidRDefault="00A22B51" w:rsidP="0030684B">
            <w:pPr>
              <w:pStyle w:val="Normal6a"/>
            </w:pPr>
            <w:r w:rsidRPr="00CD1BD2">
              <w:rPr>
                <w:b/>
                <w:i/>
              </w:rPr>
              <w:t>45 k.</w:t>
            </w:r>
            <w:r w:rsidRPr="00CD1BD2">
              <w:tab/>
            </w:r>
            <w:r w:rsidRPr="00CD1BD2">
              <w:rPr>
                <w:b/>
                <w:i/>
              </w:rPr>
              <w:t>Vaihe 3: Komission jatkotoimet</w:t>
            </w:r>
          </w:p>
        </w:tc>
      </w:tr>
      <w:tr w:rsidR="00A22B51" w:rsidRPr="00CD1BD2" w14:paraId="4BC5849A" w14:textId="77777777" w:rsidTr="0030684B">
        <w:trPr>
          <w:jc w:val="center"/>
        </w:trPr>
        <w:tc>
          <w:tcPr>
            <w:tcW w:w="4876" w:type="dxa"/>
            <w:tcBorders>
              <w:top w:val="nil"/>
              <w:left w:val="nil"/>
              <w:bottom w:val="nil"/>
              <w:right w:val="nil"/>
            </w:tcBorders>
          </w:tcPr>
          <w:p w14:paraId="406FBE5E" w14:textId="77777777" w:rsidR="00A22B51" w:rsidRPr="00CD1BD2" w:rsidRDefault="00A22B51" w:rsidP="0030684B">
            <w:pPr>
              <w:pStyle w:val="Normal6a"/>
            </w:pPr>
          </w:p>
        </w:tc>
        <w:tc>
          <w:tcPr>
            <w:tcW w:w="4876" w:type="dxa"/>
            <w:tcBorders>
              <w:top w:val="nil"/>
              <w:left w:val="nil"/>
              <w:bottom w:val="nil"/>
              <w:right w:val="nil"/>
            </w:tcBorders>
          </w:tcPr>
          <w:p w14:paraId="19E6F158" w14:textId="77777777" w:rsidR="00A22B51" w:rsidRPr="00CD1BD2" w:rsidRDefault="00A22B51" w:rsidP="0030684B">
            <w:pPr>
              <w:pStyle w:val="Normal6a"/>
            </w:pPr>
            <w:r w:rsidRPr="00CD1BD2">
              <w:rPr>
                <w:b/>
                <w:i/>
              </w:rPr>
              <w:t>korostaa, että tässä uudellentarkasteluvaiheessa komissio voisi tarkistaa aiempia suosituksia, arvioida niiden täytäntöönpanoastetta ja ottaa asianmukaisesti huomioon Euroopan parlamentin mietinnön; korostaa, että tällä hetkellä syklistä puuttuu selkeä poliittinen vastuuvelvollisuus; palauttaa mieliin, että vaikka komissio voi toimia ja sen on toimittava milloin tahansa tapauksissa, joissa unionin arvoja rikotaan, olisi vähintään kerran vuodessa arvioitava kertomuksessa esitettyjen havaintojen seurauksia ja arvioitava saatavilla olevien välineiden käyttöä; korostaa, että unionin uskottavuus riippuu paitsi siitä, että on olemassa vakaa välineistö oikeusvaltioperiaatteen turvaamiseksi, myös siitä, että varmistetaan sen johdonmukainen ja oikea-aikainen soveltaminen; pyytää, että sen lisäksi, että komissio esittää kesäkuun täysistunnossa vuotuisen oikeusvaltiokertomuksen, se esittää erillisenä ajankohtana jäsennellyn seurannan, joka koskee sitä, miten Euroopan parlamentin edellinen päätöslauselma ja suositukset on otettu huomioon, ja ilmoittaa tarvittaessa, mitkä tekijät on otettu huomioon tai jätetty huomiota, sekä perustelut sille, miksi se on päättänyt aktivoida tai olla aktivoimatta rahoitusvälineen tai muun välineen; kehottaa lisäksi käymään tätä seurantaa koskevaa keskustelua Euroopan parlamentin kansalaisvapauksien sekä oikeus- ja sisäasioiden valiokunnan (LIBE) kanssa poliittisen vastuuvelvollisuuden, toimielinten välisen vuoropuhelun sekä oikeusvaltiosyklin yleisen johdonmukaisuuden ja uskottavuuden vahvistamiseksi;</w:t>
            </w:r>
          </w:p>
        </w:tc>
      </w:tr>
      <w:tr w:rsidR="00A22B51" w:rsidRPr="00CD1BD2" w14:paraId="0E07C486" w14:textId="77777777" w:rsidTr="0030684B">
        <w:trPr>
          <w:jc w:val="center"/>
        </w:trPr>
        <w:tc>
          <w:tcPr>
            <w:tcW w:w="4876" w:type="dxa"/>
            <w:tcBorders>
              <w:top w:val="nil"/>
              <w:left w:val="nil"/>
              <w:bottom w:val="nil"/>
              <w:right w:val="nil"/>
            </w:tcBorders>
          </w:tcPr>
          <w:p w14:paraId="737CD44B" w14:textId="77777777" w:rsidR="00A22B51" w:rsidRPr="00CD1BD2" w:rsidRDefault="00A22B51" w:rsidP="0030684B">
            <w:pPr>
              <w:pStyle w:val="Normal6a"/>
            </w:pPr>
          </w:p>
        </w:tc>
        <w:tc>
          <w:tcPr>
            <w:tcW w:w="4876" w:type="dxa"/>
            <w:tcBorders>
              <w:top w:val="nil"/>
              <w:left w:val="nil"/>
              <w:bottom w:val="nil"/>
              <w:right w:val="nil"/>
            </w:tcBorders>
          </w:tcPr>
          <w:p w14:paraId="16E944F9" w14:textId="77777777" w:rsidR="00A22B51" w:rsidRPr="00CD1BD2" w:rsidRDefault="00A22B51" w:rsidP="0030684B">
            <w:pPr>
              <w:pStyle w:val="Normal6a"/>
            </w:pPr>
            <w:r w:rsidRPr="00CD1BD2">
              <w:rPr>
                <w:b/>
                <w:i/>
              </w:rPr>
              <w:t>palauttaa mieliin, että kullakin käytettävissä olevalla välineellä on omat erityispiirteensä ja että komission on säilytettävä riittävä jousto sen määrittämiseksi, mikä väline on tarkoituksenmukaisin missäkin tilanteessa; korostaa kuitenkin, että tällaisen käytön on oltava johdonmukaista ja koordinoitua, ja korostaa, että komission ei pitäisi soveltaa minimalistista lähestymistapaa vaan pikemminkin hyödyntää täysimittaisesti käytettävissään olevia välineitä; korostaa tässä yhteydessä, että SEU-sopimuksen 7 artiklaa kuvataan usein virheellisesti ”ydinvaihtoehdoksi”, ja toteaa, että siinä itse asiassa määrätään ennaltaehkäisevistä mekanismeista ja välivaiheista ja että tällainen vertailu on harhaanjohtavaa, koska mekanismin tarkoituksena ei ole tuhota unionin perusarvoja vaan suojella niitä ja säilyttää ne;</w:t>
            </w:r>
          </w:p>
        </w:tc>
      </w:tr>
    </w:tbl>
    <w:p w14:paraId="5B0B07C5" w14:textId="77777777" w:rsidR="00A22B51" w:rsidRPr="00CD1BD2" w:rsidRDefault="00A22B51" w:rsidP="00A22B51">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w:t>
      </w:r>
    </w:p>
    <w:p w14:paraId="5135E828" w14:textId="77777777" w:rsidR="00A22B51" w:rsidRPr="00CD1BD2" w:rsidRDefault="00A22B51" w:rsidP="00A22B51">
      <w:r w:rsidRPr="00CD1BD2">
        <w:rPr>
          <w:rStyle w:val="HideTWBExt"/>
        </w:rPr>
        <w:t>&lt;/Amend&gt;</w:t>
      </w:r>
    </w:p>
    <w:p w14:paraId="5FF528C7" w14:textId="77777777" w:rsidR="00A22B51" w:rsidRPr="00CD1BD2" w:rsidRDefault="00A22B51" w:rsidP="00A22B51">
      <w:pPr>
        <w:pStyle w:val="AmNumberTabs"/>
      </w:pPr>
      <w:r w:rsidRPr="00CD1BD2">
        <w:rPr>
          <w:rStyle w:val="HideTWBExt"/>
          <w:b w:val="0"/>
        </w:rPr>
        <w:t>&lt;Amend&gt;</w:t>
      </w:r>
      <w:r w:rsidRPr="00CD1BD2">
        <w:t>Tarkistus</w:t>
      </w:r>
      <w:r w:rsidRPr="00CD1BD2">
        <w:tab/>
      </w:r>
      <w:r w:rsidRPr="00CD1BD2">
        <w:tab/>
      </w:r>
      <w:r w:rsidRPr="00CD1BD2">
        <w:rPr>
          <w:rStyle w:val="HideTWBExt"/>
          <w:b w:val="0"/>
        </w:rPr>
        <w:t>&lt;NumAm&gt;</w:t>
      </w:r>
      <w:r w:rsidRPr="00CD1BD2">
        <w:t>763</w:t>
      </w:r>
      <w:r w:rsidRPr="00CD1BD2">
        <w:rPr>
          <w:rStyle w:val="HideTWBExt"/>
          <w:b w:val="0"/>
        </w:rPr>
        <w:t>&lt;/NumAm&gt;</w:t>
      </w:r>
    </w:p>
    <w:p w14:paraId="5B2A4D75" w14:textId="77777777" w:rsidR="00A22B51" w:rsidRPr="00CD1BD2" w:rsidRDefault="00A22B51" w:rsidP="00A22B51">
      <w:pPr>
        <w:pStyle w:val="NormalBold"/>
      </w:pPr>
      <w:r w:rsidRPr="00CD1BD2">
        <w:rPr>
          <w:rStyle w:val="HideTWBExt"/>
          <w:b w:val="0"/>
        </w:rPr>
        <w:t>&lt;RepeatBlock-By&gt;&lt;Members&gt;</w:t>
      </w:r>
      <w:r w:rsidRPr="00CD1BD2">
        <w:t>Diana Riba i Giner</w:t>
      </w:r>
      <w:r w:rsidRPr="00CD1BD2">
        <w:rPr>
          <w:rStyle w:val="HideTWBExt"/>
          <w:b w:val="0"/>
        </w:rPr>
        <w:t>&lt;/Members&gt;</w:t>
      </w:r>
    </w:p>
    <w:p w14:paraId="00EA6251" w14:textId="77777777" w:rsidR="00A22B51" w:rsidRPr="00CD1BD2" w:rsidRDefault="00A22B51" w:rsidP="00A22B51">
      <w:pPr>
        <w:pStyle w:val="NormalBold"/>
      </w:pPr>
      <w:r w:rsidRPr="00CD1BD2">
        <w:rPr>
          <w:rStyle w:val="HideTWBExt"/>
          <w:b w:val="0"/>
        </w:rPr>
        <w:t>&lt;/RepeatBlock-By&gt;</w:t>
      </w:r>
    </w:p>
    <w:p w14:paraId="3ACA649D" w14:textId="77777777" w:rsidR="00A22B51" w:rsidRPr="00CD1BD2" w:rsidRDefault="00A22B51" w:rsidP="00A22B51">
      <w:pPr>
        <w:pStyle w:val="NormalBold"/>
      </w:pPr>
      <w:r w:rsidRPr="00CD1BD2">
        <w:rPr>
          <w:rStyle w:val="HideTWBExt"/>
          <w:b w:val="0"/>
        </w:rPr>
        <w:t>&lt;DocAmend&gt;</w:t>
      </w:r>
      <w:r w:rsidRPr="00CD1BD2">
        <w:t>Päätöslauselmaesitys</w:t>
      </w:r>
      <w:r w:rsidRPr="00CD1BD2">
        <w:rPr>
          <w:rStyle w:val="HideTWBExt"/>
          <w:b w:val="0"/>
        </w:rPr>
        <w:t>&lt;/DocAmend&gt;</w:t>
      </w:r>
    </w:p>
    <w:p w14:paraId="0182B4CE" w14:textId="77777777" w:rsidR="00A22B51" w:rsidRPr="00CD1BD2" w:rsidRDefault="00A22B51" w:rsidP="00A22B51">
      <w:pPr>
        <w:pStyle w:val="NormalBold"/>
      </w:pPr>
      <w:r w:rsidRPr="00CD1BD2">
        <w:rPr>
          <w:rStyle w:val="HideTWBExt"/>
          <w:b w:val="0"/>
        </w:rPr>
        <w:t>&lt;Article&gt;</w:t>
      </w:r>
      <w:r w:rsidRPr="00CD1BD2">
        <w:t>46 kohta</w:t>
      </w:r>
      <w:r w:rsidRPr="00CD1BD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2B51" w:rsidRPr="00CD1BD2" w14:paraId="6B8F5312" w14:textId="77777777" w:rsidTr="0030684B">
        <w:trPr>
          <w:trHeight w:hRule="exact" w:val="240"/>
          <w:jc w:val="center"/>
        </w:trPr>
        <w:tc>
          <w:tcPr>
            <w:tcW w:w="9752" w:type="dxa"/>
            <w:gridSpan w:val="2"/>
            <w:tcBorders>
              <w:top w:val="nil"/>
              <w:left w:val="nil"/>
              <w:bottom w:val="nil"/>
              <w:right w:val="nil"/>
            </w:tcBorders>
          </w:tcPr>
          <w:p w14:paraId="0E5EF2A5" w14:textId="77777777" w:rsidR="00A22B51" w:rsidRPr="00CD1BD2" w:rsidRDefault="00A22B51" w:rsidP="0030684B"/>
        </w:tc>
      </w:tr>
      <w:tr w:rsidR="00A22B51" w:rsidRPr="00CD1BD2" w14:paraId="5D664B28" w14:textId="77777777" w:rsidTr="0030684B">
        <w:trPr>
          <w:trHeight w:val="240"/>
          <w:jc w:val="center"/>
        </w:trPr>
        <w:tc>
          <w:tcPr>
            <w:tcW w:w="4876" w:type="dxa"/>
            <w:tcBorders>
              <w:top w:val="nil"/>
              <w:left w:val="nil"/>
              <w:bottom w:val="nil"/>
              <w:right w:val="nil"/>
            </w:tcBorders>
          </w:tcPr>
          <w:p w14:paraId="7472C88B" w14:textId="77777777" w:rsidR="00A22B51" w:rsidRPr="00CD1BD2" w:rsidRDefault="00A22B51" w:rsidP="0030684B">
            <w:pPr>
              <w:pStyle w:val="AmColumnHeading"/>
            </w:pPr>
            <w:r w:rsidRPr="00CD1BD2">
              <w:t>Päätöslauselmaesitys</w:t>
            </w:r>
          </w:p>
        </w:tc>
        <w:tc>
          <w:tcPr>
            <w:tcW w:w="4876" w:type="dxa"/>
            <w:tcBorders>
              <w:top w:val="nil"/>
              <w:left w:val="nil"/>
              <w:bottom w:val="nil"/>
              <w:right w:val="nil"/>
            </w:tcBorders>
          </w:tcPr>
          <w:p w14:paraId="72846D69" w14:textId="77777777" w:rsidR="00A22B51" w:rsidRPr="00CD1BD2" w:rsidRDefault="00A22B51" w:rsidP="0030684B">
            <w:pPr>
              <w:pStyle w:val="AmColumnHeading"/>
            </w:pPr>
            <w:r w:rsidRPr="00CD1BD2">
              <w:t>Tarkistus</w:t>
            </w:r>
          </w:p>
        </w:tc>
      </w:tr>
      <w:tr w:rsidR="00A22B51" w:rsidRPr="00CD1BD2" w14:paraId="4DF13CA7" w14:textId="77777777" w:rsidTr="0030684B">
        <w:trPr>
          <w:jc w:val="center"/>
        </w:trPr>
        <w:tc>
          <w:tcPr>
            <w:tcW w:w="4876" w:type="dxa"/>
            <w:tcBorders>
              <w:top w:val="nil"/>
              <w:left w:val="nil"/>
              <w:bottom w:val="nil"/>
              <w:right w:val="nil"/>
            </w:tcBorders>
          </w:tcPr>
          <w:p w14:paraId="385E1AAB" w14:textId="77777777" w:rsidR="00A22B51" w:rsidRPr="00CD1BD2" w:rsidRDefault="00A22B51" w:rsidP="0030684B">
            <w:pPr>
              <w:pStyle w:val="Normal6a"/>
            </w:pPr>
            <w:r w:rsidRPr="00CD1BD2">
              <w:t>46.</w:t>
            </w:r>
            <w:r w:rsidRPr="00CD1BD2">
              <w:tab/>
              <w:t xml:space="preserve">kehottaa puhemiestä välittämään tämän päätöslauselman neuvostolle </w:t>
            </w:r>
            <w:r w:rsidRPr="00CD1BD2">
              <w:rPr>
                <w:b/>
                <w:i/>
              </w:rPr>
              <w:t>ja</w:t>
            </w:r>
            <w:r w:rsidRPr="00CD1BD2">
              <w:t xml:space="preserve"> komissiolle.</w:t>
            </w:r>
          </w:p>
        </w:tc>
        <w:tc>
          <w:tcPr>
            <w:tcW w:w="4876" w:type="dxa"/>
            <w:tcBorders>
              <w:top w:val="nil"/>
              <w:left w:val="nil"/>
              <w:bottom w:val="nil"/>
              <w:right w:val="nil"/>
            </w:tcBorders>
          </w:tcPr>
          <w:p w14:paraId="0D31E37F" w14:textId="77777777" w:rsidR="00A22B51" w:rsidRPr="00CD1BD2" w:rsidRDefault="00A22B51" w:rsidP="0030684B">
            <w:pPr>
              <w:pStyle w:val="Normal6a"/>
            </w:pPr>
            <w:r w:rsidRPr="00CD1BD2">
              <w:t>46.</w:t>
            </w:r>
            <w:r w:rsidRPr="00CD1BD2">
              <w:tab/>
              <w:t>kehottaa puhemiestä välittämään tämän päätöslauselman neuvostolle</w:t>
            </w:r>
            <w:r w:rsidRPr="00CD1BD2">
              <w:rPr>
                <w:b/>
                <w:i/>
              </w:rPr>
              <w:t>,</w:t>
            </w:r>
            <w:r w:rsidRPr="00CD1BD2">
              <w:t xml:space="preserve"> komissiolle</w:t>
            </w:r>
            <w:r w:rsidRPr="00CD1BD2">
              <w:rPr>
                <w:b/>
                <w:i/>
              </w:rPr>
              <w:t>, Euroopan unionin perusoikeusvirastolle, Euroopan neuvostolle, Etyjille, Yhdistyneille kansakunnille sekä jäsenvaltioiden hallituksille ja parlamenteille</w:t>
            </w:r>
            <w:r w:rsidRPr="00CD1BD2">
              <w:t>.</w:t>
            </w:r>
          </w:p>
        </w:tc>
      </w:tr>
    </w:tbl>
    <w:p w14:paraId="516D0D69" w14:textId="353A0023" w:rsidR="00450739" w:rsidRPr="00CD1BD2" w:rsidRDefault="00A22B51" w:rsidP="007E133B">
      <w:pPr>
        <w:pStyle w:val="AmOrLang"/>
      </w:pPr>
      <w:r w:rsidRPr="00CD1BD2">
        <w:t xml:space="preserve">Or. </w:t>
      </w:r>
      <w:r w:rsidRPr="00CD1BD2">
        <w:rPr>
          <w:rStyle w:val="HideTWBExt"/>
        </w:rPr>
        <w:t>&lt;Original&gt;</w:t>
      </w:r>
      <w:r w:rsidRPr="00CD1BD2">
        <w:rPr>
          <w:rStyle w:val="HideTWBInt"/>
        </w:rPr>
        <w:t>{EN}</w:t>
      </w:r>
      <w:r w:rsidRPr="00CD1BD2">
        <w:t>en</w:t>
      </w:r>
      <w:r w:rsidRPr="00CD1BD2">
        <w:rPr>
          <w:rStyle w:val="HideTWBExt"/>
        </w:rPr>
        <w:t>&lt;/Original&gt;&lt;/Amend&gt;&lt;/RepeatBlock-Amend&gt;</w:t>
      </w:r>
    </w:p>
    <w:sectPr w:rsidR="00450739" w:rsidRPr="00CD1BD2" w:rsidSect="00136FE5">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71646" w14:textId="77777777" w:rsidR="00A97580" w:rsidRPr="00EF60A3" w:rsidRDefault="00A97580">
      <w:r w:rsidRPr="00EF60A3">
        <w:separator/>
      </w:r>
    </w:p>
  </w:endnote>
  <w:endnote w:type="continuationSeparator" w:id="0">
    <w:p w14:paraId="74698D5B" w14:textId="77777777" w:rsidR="00A97580" w:rsidRPr="00EF60A3" w:rsidRDefault="00A97580">
      <w:r w:rsidRPr="00EF60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5F15B" w14:textId="75FDE595" w:rsidR="00136FE5" w:rsidRPr="00EF4E76" w:rsidRDefault="00136FE5" w:rsidP="00136FE5">
    <w:pPr>
      <w:pStyle w:val="EPFooter"/>
      <w:rPr>
        <w:lang w:val="de-DE"/>
      </w:rPr>
    </w:pPr>
    <w:r w:rsidRPr="00EF4E76">
      <w:rPr>
        <w:lang w:val="de-DE"/>
      </w:rPr>
      <w:t>PE</w:t>
    </w:r>
    <w:r w:rsidRPr="00CD1BD2">
      <w:rPr>
        <w:rStyle w:val="HideTWBExt"/>
      </w:rPr>
      <w:t>&lt;NoPE&gt;</w:t>
    </w:r>
    <w:r w:rsidRPr="00EF4E76">
      <w:rPr>
        <w:lang w:val="de-DE"/>
      </w:rPr>
      <w:t>781.446</w:t>
    </w:r>
    <w:r w:rsidRPr="00CD1BD2">
      <w:rPr>
        <w:rStyle w:val="HideTWBExt"/>
      </w:rPr>
      <w:t>&lt;/NoPE&gt;&lt;Version&gt;</w:t>
    </w:r>
    <w:r w:rsidRPr="00EF4E76">
      <w:rPr>
        <w:lang w:val="de-DE"/>
      </w:rPr>
      <w:t>v01-00</w:t>
    </w:r>
    <w:r w:rsidRPr="00CD1BD2">
      <w:rPr>
        <w:rStyle w:val="HideTWBExt"/>
      </w:rPr>
      <w:t>&lt;/Version&gt;</w:t>
    </w:r>
    <w:r w:rsidRPr="00EF4E76">
      <w:rPr>
        <w:lang w:val="de-DE"/>
      </w:rPr>
      <w:tab/>
    </w:r>
    <w:r w:rsidRPr="00EF60A3">
      <w:fldChar w:fldCharType="begin"/>
    </w:r>
    <w:r w:rsidRPr="00EF4E76">
      <w:rPr>
        <w:lang w:val="de-DE"/>
      </w:rPr>
      <w:instrText xml:space="preserve"> PAGE  \* MERGEFORMAT </w:instrText>
    </w:r>
    <w:r w:rsidRPr="00EF60A3">
      <w:fldChar w:fldCharType="separate"/>
    </w:r>
    <w:r w:rsidRPr="00EF4E76">
      <w:rPr>
        <w:noProof/>
        <w:lang w:val="de-DE"/>
      </w:rPr>
      <w:t>2</w:t>
    </w:r>
    <w:r w:rsidRPr="00EF60A3">
      <w:fldChar w:fldCharType="end"/>
    </w:r>
    <w:r w:rsidRPr="00EF4E76">
      <w:rPr>
        <w:lang w:val="de-DE"/>
      </w:rPr>
      <w:t>/</w:t>
    </w:r>
    <w:r w:rsidR="00EF4E76">
      <w:fldChar w:fldCharType="begin"/>
    </w:r>
    <w:r w:rsidR="00EF4E76" w:rsidRPr="00EF4E76">
      <w:rPr>
        <w:lang w:val="de-DE"/>
      </w:rPr>
      <w:instrText xml:space="preserve"> NUMPAGES  \* MERGEFORMAT </w:instrText>
    </w:r>
    <w:r w:rsidR="00EF4E76">
      <w:fldChar w:fldCharType="separate"/>
    </w:r>
    <w:r w:rsidRPr="00EF4E76">
      <w:rPr>
        <w:noProof/>
        <w:lang w:val="de-DE"/>
      </w:rPr>
      <w:t>458</w:t>
    </w:r>
    <w:r w:rsidR="00EF4E76">
      <w:rPr>
        <w:noProof/>
      </w:rPr>
      <w:fldChar w:fldCharType="end"/>
    </w:r>
    <w:r w:rsidRPr="00EF4E76">
      <w:rPr>
        <w:lang w:val="de-DE"/>
      </w:rPr>
      <w:tab/>
    </w:r>
    <w:r w:rsidRPr="00CD1BD2">
      <w:rPr>
        <w:rStyle w:val="HideTWBExt"/>
      </w:rPr>
      <w:t>&lt;PathFdR&gt;</w:t>
    </w:r>
    <w:r w:rsidR="00EF60A3" w:rsidRPr="00EF4E76">
      <w:rPr>
        <w:lang w:val="de-DE"/>
      </w:rPr>
      <w:t>AM\1334210FI.docx</w:t>
    </w:r>
    <w:r w:rsidRPr="00CD1BD2">
      <w:rPr>
        <w:rStyle w:val="HideTWBExt"/>
      </w:rPr>
      <w:t>&lt;/PathFdR&gt;</w:t>
    </w:r>
  </w:p>
  <w:p w14:paraId="48907212" w14:textId="1A998D83" w:rsidR="00450739" w:rsidRPr="00EF60A3" w:rsidRDefault="00136FE5" w:rsidP="00136FE5">
    <w:pPr>
      <w:pStyle w:val="EPFooter2"/>
    </w:pPr>
    <w:r w:rsidRPr="00EF60A3">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9BA3A" w14:textId="25D9AAC0" w:rsidR="00136FE5" w:rsidRPr="00EF4E76" w:rsidRDefault="00136FE5" w:rsidP="00136FE5">
    <w:pPr>
      <w:pStyle w:val="EPFooter"/>
      <w:rPr>
        <w:lang w:val="de-DE"/>
      </w:rPr>
    </w:pPr>
    <w:r w:rsidRPr="00CD1BD2">
      <w:rPr>
        <w:rStyle w:val="HideTWBExt"/>
      </w:rPr>
      <w:t>&lt;PathFdR&gt;</w:t>
    </w:r>
    <w:r w:rsidR="00EF60A3" w:rsidRPr="00EF4E76">
      <w:rPr>
        <w:lang w:val="de-DE"/>
      </w:rPr>
      <w:t>AM\1334210FI.docx</w:t>
    </w:r>
    <w:r w:rsidRPr="00CD1BD2">
      <w:rPr>
        <w:rStyle w:val="HideTWBExt"/>
      </w:rPr>
      <w:t>&lt;/PathFdR&gt;</w:t>
    </w:r>
    <w:r w:rsidRPr="00EF4E76">
      <w:rPr>
        <w:lang w:val="de-DE"/>
      </w:rPr>
      <w:tab/>
    </w:r>
    <w:r w:rsidRPr="00EF60A3">
      <w:fldChar w:fldCharType="begin"/>
    </w:r>
    <w:r w:rsidRPr="00EF4E76">
      <w:rPr>
        <w:lang w:val="de-DE"/>
      </w:rPr>
      <w:instrText xml:space="preserve"> PAGE  \* MERGEFORMAT </w:instrText>
    </w:r>
    <w:r w:rsidRPr="00EF60A3">
      <w:fldChar w:fldCharType="separate"/>
    </w:r>
    <w:r w:rsidRPr="00EF4E76">
      <w:rPr>
        <w:noProof/>
        <w:lang w:val="de-DE"/>
      </w:rPr>
      <w:t>3</w:t>
    </w:r>
    <w:r w:rsidRPr="00EF60A3">
      <w:fldChar w:fldCharType="end"/>
    </w:r>
    <w:r w:rsidRPr="00EF4E76">
      <w:rPr>
        <w:lang w:val="de-DE"/>
      </w:rPr>
      <w:t>/</w:t>
    </w:r>
    <w:r w:rsidR="00EF4E76">
      <w:fldChar w:fldCharType="begin"/>
    </w:r>
    <w:r w:rsidR="00EF4E76" w:rsidRPr="00EF4E76">
      <w:rPr>
        <w:lang w:val="de-DE"/>
      </w:rPr>
      <w:instrText xml:space="preserve"> NUMPAGES  \* MERGEFORMAT </w:instrText>
    </w:r>
    <w:r w:rsidR="00EF4E76">
      <w:fldChar w:fldCharType="separate"/>
    </w:r>
    <w:r w:rsidRPr="00EF4E76">
      <w:rPr>
        <w:noProof/>
        <w:lang w:val="de-DE"/>
      </w:rPr>
      <w:t>458</w:t>
    </w:r>
    <w:r w:rsidR="00EF4E76">
      <w:rPr>
        <w:noProof/>
      </w:rPr>
      <w:fldChar w:fldCharType="end"/>
    </w:r>
    <w:r w:rsidRPr="00EF4E76">
      <w:rPr>
        <w:lang w:val="de-DE"/>
      </w:rPr>
      <w:tab/>
      <w:t>PE</w:t>
    </w:r>
    <w:r w:rsidRPr="00CD1BD2">
      <w:rPr>
        <w:rStyle w:val="HideTWBExt"/>
      </w:rPr>
      <w:t>&lt;NoPE&gt;</w:t>
    </w:r>
    <w:r w:rsidRPr="00EF4E76">
      <w:rPr>
        <w:lang w:val="de-DE"/>
      </w:rPr>
      <w:t>781.446</w:t>
    </w:r>
    <w:r w:rsidRPr="00CD1BD2">
      <w:rPr>
        <w:rStyle w:val="HideTWBExt"/>
      </w:rPr>
      <w:t>&lt;/NoPE&gt;&lt;Version&gt;</w:t>
    </w:r>
    <w:r w:rsidRPr="00EF4E76">
      <w:rPr>
        <w:lang w:val="de-DE"/>
      </w:rPr>
      <w:t>v01-00</w:t>
    </w:r>
    <w:r w:rsidRPr="00CD1BD2">
      <w:rPr>
        <w:rStyle w:val="HideTWBExt"/>
      </w:rPr>
      <w:t>&lt;/Version&gt;</w:t>
    </w:r>
  </w:p>
  <w:p w14:paraId="56F0CA8A" w14:textId="0F273350" w:rsidR="00450739" w:rsidRPr="00EF60A3" w:rsidRDefault="00136FE5" w:rsidP="00136FE5">
    <w:pPr>
      <w:pStyle w:val="EPFooter2"/>
    </w:pPr>
    <w:r w:rsidRPr="00EF4E76">
      <w:rPr>
        <w:lang w:val="de-DE"/>
      </w:rPr>
      <w:tab/>
    </w:r>
    <w:r w:rsidRPr="00EF4E76">
      <w:rPr>
        <w:lang w:val="de-DE"/>
      </w:rPr>
      <w:tab/>
    </w:r>
    <w:r w:rsidRPr="00EF60A3">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0E181" w14:textId="63DDB6B6" w:rsidR="00136FE5" w:rsidRPr="00EF4E76" w:rsidRDefault="00136FE5" w:rsidP="00136FE5">
    <w:pPr>
      <w:pStyle w:val="EPFooter"/>
      <w:rPr>
        <w:lang w:val="de-DE"/>
      </w:rPr>
    </w:pPr>
    <w:r w:rsidRPr="00CD1BD2">
      <w:rPr>
        <w:rStyle w:val="HideTWBExt"/>
      </w:rPr>
      <w:t>&lt;PathFdR&gt;</w:t>
    </w:r>
    <w:r w:rsidR="00EF60A3" w:rsidRPr="00EF4E76">
      <w:rPr>
        <w:lang w:val="de-DE"/>
      </w:rPr>
      <w:t>AM\1334210FI.docx</w:t>
    </w:r>
    <w:r w:rsidRPr="00CD1BD2">
      <w:rPr>
        <w:rStyle w:val="HideTWBExt"/>
      </w:rPr>
      <w:t>&lt;/PathFdR&gt;</w:t>
    </w:r>
    <w:r w:rsidRPr="00EF4E76">
      <w:rPr>
        <w:lang w:val="de-DE"/>
      </w:rPr>
      <w:tab/>
    </w:r>
    <w:r w:rsidRPr="00EF4E76">
      <w:rPr>
        <w:lang w:val="de-DE"/>
      </w:rPr>
      <w:tab/>
      <w:t>PE</w:t>
    </w:r>
    <w:r w:rsidRPr="00CD1BD2">
      <w:rPr>
        <w:rStyle w:val="HideTWBExt"/>
      </w:rPr>
      <w:t>&lt;NoPE&gt;</w:t>
    </w:r>
    <w:r w:rsidRPr="00EF4E76">
      <w:rPr>
        <w:lang w:val="de-DE"/>
      </w:rPr>
      <w:t>781.446</w:t>
    </w:r>
    <w:r w:rsidRPr="00CD1BD2">
      <w:rPr>
        <w:rStyle w:val="HideTWBExt"/>
      </w:rPr>
      <w:t>&lt;/NoPE&gt;&lt;Version&gt;</w:t>
    </w:r>
    <w:r w:rsidRPr="00EF4E76">
      <w:rPr>
        <w:lang w:val="de-DE"/>
      </w:rPr>
      <w:t>v01-00</w:t>
    </w:r>
    <w:r w:rsidRPr="00CD1BD2">
      <w:rPr>
        <w:rStyle w:val="HideTWBExt"/>
      </w:rPr>
      <w:t>&lt;/Version&gt;</w:t>
    </w:r>
  </w:p>
  <w:p w14:paraId="3BB183BA" w14:textId="4BD3B97D" w:rsidR="00450739" w:rsidRPr="00EF60A3" w:rsidRDefault="00136FE5" w:rsidP="00136FE5">
    <w:pPr>
      <w:pStyle w:val="EPFooter2"/>
    </w:pPr>
    <w:r w:rsidRPr="00EF60A3">
      <w:t>FI</w:t>
    </w:r>
    <w:r w:rsidRPr="00EF60A3">
      <w:tab/>
    </w:r>
    <w:r w:rsidRPr="00EF60A3">
      <w:rPr>
        <w:b w:val="0"/>
        <w:i/>
        <w:color w:val="C0C0C0"/>
        <w:sz w:val="22"/>
      </w:rPr>
      <w:t>Moninaisuudessaan yhtenäinen</w:t>
    </w:r>
    <w:r w:rsidRPr="00EF60A3">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63A89" w14:textId="77777777" w:rsidR="00A97580" w:rsidRPr="00EF60A3" w:rsidRDefault="00A97580">
      <w:r w:rsidRPr="00EF60A3">
        <w:separator/>
      </w:r>
    </w:p>
  </w:footnote>
  <w:footnote w:type="continuationSeparator" w:id="0">
    <w:p w14:paraId="45BC26DE" w14:textId="77777777" w:rsidR="00A97580" w:rsidRPr="00EF60A3" w:rsidRDefault="00A97580">
      <w:r w:rsidRPr="00EF60A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D4F19" w14:textId="77777777" w:rsidR="00EF4E76" w:rsidRDefault="00EF4E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48241" w14:textId="77777777" w:rsidR="00EF4E76" w:rsidRDefault="00EF4E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A672" w14:textId="77777777" w:rsidR="00EF4E76" w:rsidRDefault="00EF4E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4"/>
    <w:docVar w:name="TXTLANGUE" w:val="FI"/>
    <w:docVar w:name="TXTLANGUEMIN" w:val="fi"/>
    <w:docVar w:name="TXTNRPE" w:val="781.446"/>
    <w:docVar w:name="TXTPEorAP" w:val="PE"/>
    <w:docVar w:name="TXTROUTE" w:val="AM\1334210FI.docx"/>
    <w:docVar w:name="TXTVERSION" w:val="01-00"/>
  </w:docVars>
  <w:rsids>
    <w:rsidRoot w:val="00A77B3E"/>
    <w:rsid w:val="000B51EA"/>
    <w:rsid w:val="00136FE5"/>
    <w:rsid w:val="002945D1"/>
    <w:rsid w:val="003D1919"/>
    <w:rsid w:val="00450739"/>
    <w:rsid w:val="004E6FBC"/>
    <w:rsid w:val="007E133B"/>
    <w:rsid w:val="00873907"/>
    <w:rsid w:val="00955FAA"/>
    <w:rsid w:val="0097613F"/>
    <w:rsid w:val="009B2A17"/>
    <w:rsid w:val="00A22B51"/>
    <w:rsid w:val="00A77B3E"/>
    <w:rsid w:val="00A85BA7"/>
    <w:rsid w:val="00A97580"/>
    <w:rsid w:val="00CA2A55"/>
    <w:rsid w:val="00CD1BD2"/>
    <w:rsid w:val="00E10F3A"/>
    <w:rsid w:val="00EF4E76"/>
    <w:rsid w:val="00EF60A3"/>
    <w:rsid w:val="00FC398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DE3C641"/>
  <w15:docId w15:val="{FC2860E8-9A01-43EC-89CE-9920604B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955FAA"/>
    <w:pPr>
      <w:tabs>
        <w:tab w:val="center" w:pos="4819"/>
        <w:tab w:val="right" w:pos="9638"/>
      </w:tabs>
    </w:pPr>
  </w:style>
  <w:style w:type="character" w:customStyle="1" w:styleId="HeaderChar">
    <w:name w:val="Header Char"/>
    <w:basedOn w:val="DefaultParagraphFont"/>
    <w:link w:val="Header"/>
    <w:rsid w:val="00955FAA"/>
    <w:rPr>
      <w:sz w:val="24"/>
      <w:szCs w:val="24"/>
    </w:rPr>
  </w:style>
  <w:style w:type="paragraph" w:styleId="Footer">
    <w:name w:val="footer"/>
    <w:basedOn w:val="Normal"/>
    <w:link w:val="FooterChar"/>
    <w:rsid w:val="00A22B51"/>
    <w:pPr>
      <w:tabs>
        <w:tab w:val="center" w:pos="4819"/>
        <w:tab w:val="right" w:pos="9638"/>
      </w:tabs>
    </w:pPr>
  </w:style>
  <w:style w:type="character" w:customStyle="1" w:styleId="FooterChar">
    <w:name w:val="Footer Char"/>
    <w:basedOn w:val="DefaultParagraphFont"/>
    <w:link w:val="Footer"/>
    <w:rsid w:val="00A22B5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FFA1FB2649B149BFF46F75A3A25A5E" ma:contentTypeVersion="0" ma:contentTypeDescription="Create a new document." ma:contentTypeScope="" ma:versionID="bcb62212e2bd92bd7a0b7d35a4a815c9">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C59037B6-711B-404B-BBF5-1DFFA82D1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E36F96C-E7D0-4344-8F4D-477EFB299AA5}">
  <ds:schemaRefs>
    <ds:schemaRef ds:uri="http://schemas.microsoft.com/sharepoint/v3/contenttype/forms"/>
  </ds:schemaRefs>
</ds:datastoreItem>
</file>

<file path=customXml/itemProps3.xml><?xml version="1.0" encoding="utf-8"?>
<ds:datastoreItem xmlns:ds="http://schemas.openxmlformats.org/officeDocument/2006/customXml" ds:itemID="{CF31BA14-AF83-4BC3-B909-0E86A6AC67A9}">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458</Pages>
  <Words>68742</Words>
  <Characters>590666</Characters>
  <Application>Microsoft Office Word</Application>
  <DocSecurity>0</DocSecurity>
  <Lines>23462</Lines>
  <Paragraphs>6830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653497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2026-01-14T15:52:00Z</dcterms:created>
  <dcterms:modified xsi:type="dcterms:W3CDTF">2026-01-14T15:52:00Z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1334210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310538</vt:lpwstr>
  </property>
  <property fmtid="{D5CDD505-2E9C-101B-9397-08002B2CF9AE}" pid="7" name="dmxml.render.traceId">
    <vt:lpwstr>694012f41f8f176ecbcaeb378be0edf5</vt:lpwstr>
  </property>
  <property fmtid="{D5CDD505-2E9C-101B-9397-08002B2CF9AE}" pid="8" name="FooterPath">
    <vt:lpwstr>AM\1334210FI.docx</vt:lpwstr>
  </property>
  <property fmtid="{D5CDD505-2E9C-101B-9397-08002B2CF9AE}" pid="9" name="PE Number">
    <vt:lpwstr>781.446</vt:lpwstr>
  </property>
  <property fmtid="{D5CDD505-2E9C-101B-9397-08002B2CF9AE}" pid="10" name="UID">
    <vt:lpwstr>eu.europa.europarl-DIN1-2025-0000248773_01.00-xm-01.00_text-xml</vt:lpwstr>
  </property>
  <property fmtid="{D5CDD505-2E9C-101B-9397-08002B2CF9AE}" pid="11" name="LastEdited with">
    <vt:lpwstr>10.2.1 Build [20251215]</vt:lpwstr>
  </property>
  <property fmtid="{D5CDD505-2E9C-101B-9397-08002B2CF9AE}" pid="12" name="ContentTypeId">
    <vt:lpwstr>0x01010021FFA1FB2649B149BFF46F75A3A25A5E</vt:lpwstr>
  </property>
  <property fmtid="{D5CDD505-2E9C-101B-9397-08002B2CF9AE}" pid="13" name="Bookout">
    <vt:lpwstr>OK - 2026/01/14 16:51</vt:lpwstr>
  </property>
</Properties>
</file>